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133E33" w:rsidRPr="00306EB8">
        <w:tblPrEx>
          <w:tblCellMar>
            <w:top w:w="0" w:type="dxa"/>
            <w:bottom w:w="0" w:type="dxa"/>
          </w:tblCellMar>
        </w:tblPrEx>
        <w:tc>
          <w:tcPr>
            <w:tcW w:w="9160" w:type="dxa"/>
            <w:shd w:val="clear" w:color="auto" w:fill="FFF5DF"/>
          </w:tcPr>
          <w:p w:rsidR="00133E33" w:rsidRPr="00306EB8" w:rsidRDefault="00133E33">
            <w:pPr>
              <w:ind w:firstLine="0"/>
              <w:jc w:val="center"/>
              <w:rPr>
                <w:sz w:val="20"/>
                <w:lang w:bidi="ar-SA"/>
              </w:rPr>
            </w:pPr>
            <w:bookmarkStart w:id="0" w:name="_GoBack"/>
            <w:bookmarkEnd w:id="0"/>
          </w:p>
          <w:p w:rsidR="00133E33" w:rsidRDefault="00133E33">
            <w:pPr>
              <w:ind w:firstLine="0"/>
              <w:jc w:val="center"/>
              <w:rPr>
                <w:color w:val="FF0000"/>
                <w:sz w:val="20"/>
                <w:lang w:bidi="ar-SA"/>
              </w:rPr>
            </w:pPr>
          </w:p>
          <w:p w:rsidR="00133E33" w:rsidRDefault="00133E33">
            <w:pPr>
              <w:ind w:firstLine="0"/>
              <w:jc w:val="center"/>
              <w:rPr>
                <w:color w:val="FF0000"/>
                <w:sz w:val="20"/>
                <w:lang w:bidi="ar-SA"/>
              </w:rPr>
            </w:pPr>
          </w:p>
          <w:p w:rsidR="00133E33" w:rsidRPr="00306EB8" w:rsidRDefault="00133E33">
            <w:pPr>
              <w:ind w:firstLine="0"/>
              <w:jc w:val="center"/>
              <w:rPr>
                <w:color w:val="FF0000"/>
                <w:sz w:val="20"/>
                <w:lang w:bidi="ar-SA"/>
              </w:rPr>
            </w:pPr>
          </w:p>
          <w:p w:rsidR="00133E33" w:rsidRPr="00306EB8" w:rsidRDefault="00133E33">
            <w:pPr>
              <w:ind w:firstLine="0"/>
              <w:jc w:val="center"/>
              <w:rPr>
                <w:b/>
                <w:sz w:val="20"/>
                <w:lang w:bidi="ar-SA"/>
              </w:rPr>
            </w:pPr>
          </w:p>
          <w:p w:rsidR="00133E33" w:rsidRPr="00306EB8" w:rsidRDefault="00133E33">
            <w:pPr>
              <w:ind w:firstLine="0"/>
              <w:jc w:val="center"/>
              <w:rPr>
                <w:b/>
                <w:sz w:val="20"/>
                <w:lang w:bidi="ar-SA"/>
              </w:rPr>
            </w:pPr>
            <w:r>
              <w:rPr>
                <w:b/>
                <w:sz w:val="20"/>
                <w:lang w:bidi="ar-SA"/>
              </w:rPr>
              <w:t>SOUS LA DIRECTION DE</w:t>
            </w:r>
          </w:p>
          <w:p w:rsidR="00133E33" w:rsidRPr="00306EB8" w:rsidRDefault="00133E33" w:rsidP="00133E33">
            <w:pPr>
              <w:spacing w:before="120"/>
              <w:ind w:firstLine="0"/>
              <w:jc w:val="center"/>
              <w:rPr>
                <w:sz w:val="36"/>
                <w:lang w:bidi="ar-SA"/>
              </w:rPr>
            </w:pPr>
            <w:r w:rsidRPr="00306EB8">
              <w:rPr>
                <w:sz w:val="36"/>
                <w:lang w:bidi="ar-SA"/>
              </w:rPr>
              <w:t>Claude SAVARY</w:t>
            </w:r>
          </w:p>
          <w:p w:rsidR="00133E33" w:rsidRPr="00306EB8" w:rsidRDefault="00133E33">
            <w:pPr>
              <w:ind w:firstLine="0"/>
              <w:jc w:val="center"/>
              <w:rPr>
                <w:sz w:val="20"/>
                <w:lang w:bidi="ar-SA"/>
              </w:rPr>
            </w:pPr>
            <w:r w:rsidRPr="00306EB8">
              <w:rPr>
                <w:sz w:val="20"/>
                <w:lang w:bidi="ar-SA"/>
              </w:rPr>
              <w:t>Professeur de philosophie, Université du Québec à Trois-Rivières</w:t>
            </w:r>
          </w:p>
          <w:p w:rsidR="00133E33" w:rsidRPr="00306EB8" w:rsidRDefault="00133E33">
            <w:pPr>
              <w:ind w:firstLine="0"/>
              <w:jc w:val="center"/>
              <w:rPr>
                <w:sz w:val="20"/>
                <w:lang w:bidi="ar-SA"/>
              </w:rPr>
            </w:pPr>
          </w:p>
          <w:p w:rsidR="00133E33" w:rsidRPr="00306EB8" w:rsidRDefault="00133E33" w:rsidP="00133E33">
            <w:pPr>
              <w:spacing w:before="120"/>
              <w:ind w:firstLine="0"/>
              <w:jc w:val="center"/>
              <w:rPr>
                <w:color w:val="FF0000"/>
                <w:sz w:val="36"/>
                <w:lang w:bidi="ar-SA"/>
              </w:rPr>
            </w:pPr>
            <w:r>
              <w:rPr>
                <w:sz w:val="36"/>
                <w:lang w:bidi="ar-SA"/>
              </w:rPr>
              <w:t>(1984</w:t>
            </w:r>
            <w:r w:rsidRPr="005615E7">
              <w:rPr>
                <w:sz w:val="36"/>
                <w:lang w:bidi="ar-SA"/>
              </w:rPr>
              <w:t>)</w:t>
            </w:r>
          </w:p>
          <w:p w:rsidR="00133E33" w:rsidRPr="00306EB8" w:rsidRDefault="00133E33">
            <w:pPr>
              <w:pStyle w:val="Corpsdetexte"/>
              <w:widowControl w:val="0"/>
              <w:spacing w:before="0" w:after="0"/>
              <w:rPr>
                <w:color w:val="FF0000"/>
                <w:sz w:val="24"/>
                <w:lang w:bidi="ar-SA"/>
              </w:rPr>
            </w:pPr>
          </w:p>
          <w:p w:rsidR="00133E33" w:rsidRPr="00306EB8" w:rsidRDefault="00133E33">
            <w:pPr>
              <w:pStyle w:val="Corpsdetexte"/>
              <w:widowControl w:val="0"/>
              <w:spacing w:before="0" w:after="0"/>
              <w:rPr>
                <w:color w:val="FF0000"/>
                <w:sz w:val="24"/>
                <w:lang w:bidi="ar-SA"/>
              </w:rPr>
            </w:pPr>
          </w:p>
          <w:p w:rsidR="00133E33" w:rsidRPr="00306EB8" w:rsidRDefault="00133E33">
            <w:pPr>
              <w:pStyle w:val="Titlest"/>
              <w:rPr>
                <w:lang w:bidi="ar-SA"/>
              </w:rPr>
            </w:pPr>
            <w:r>
              <w:rPr>
                <w:lang w:bidi="ar-SA"/>
              </w:rPr>
              <w:t>Les rapports culturels</w:t>
            </w:r>
            <w:r>
              <w:rPr>
                <w:lang w:bidi="ar-SA"/>
              </w:rPr>
              <w:br/>
              <w:t>entre le Québec</w:t>
            </w:r>
            <w:r>
              <w:rPr>
                <w:lang w:bidi="ar-SA"/>
              </w:rPr>
              <w:br/>
              <w:t>et les États-Unis</w:t>
            </w:r>
          </w:p>
          <w:p w:rsidR="00133E33" w:rsidRPr="00306EB8" w:rsidRDefault="00133E33" w:rsidP="00133E33">
            <w:pPr>
              <w:widowControl w:val="0"/>
              <w:ind w:firstLine="0"/>
              <w:jc w:val="center"/>
              <w:rPr>
                <w:lang w:bidi="ar-SA"/>
              </w:rPr>
            </w:pPr>
          </w:p>
          <w:p w:rsidR="00133E33" w:rsidRPr="00306EB8" w:rsidRDefault="00133E33">
            <w:pPr>
              <w:widowControl w:val="0"/>
              <w:ind w:firstLine="0"/>
              <w:jc w:val="center"/>
              <w:rPr>
                <w:lang w:bidi="ar-SA"/>
              </w:rPr>
            </w:pPr>
          </w:p>
          <w:p w:rsidR="00133E33" w:rsidRDefault="00133E33" w:rsidP="00133E33">
            <w:pPr>
              <w:widowControl w:val="0"/>
              <w:ind w:firstLine="0"/>
              <w:jc w:val="center"/>
              <w:rPr>
                <w:lang w:bidi="ar-SA"/>
              </w:rPr>
            </w:pPr>
          </w:p>
          <w:p w:rsidR="00133E33" w:rsidRDefault="00133E33" w:rsidP="00133E33">
            <w:pPr>
              <w:widowControl w:val="0"/>
              <w:ind w:firstLine="0"/>
              <w:jc w:val="center"/>
              <w:rPr>
                <w:sz w:val="20"/>
                <w:lang w:bidi="ar-SA"/>
              </w:rPr>
            </w:pPr>
          </w:p>
          <w:p w:rsidR="00133E33" w:rsidRPr="00384B20" w:rsidRDefault="00133E33" w:rsidP="00133E33">
            <w:pPr>
              <w:widowControl w:val="0"/>
              <w:ind w:firstLine="0"/>
              <w:jc w:val="center"/>
              <w:rPr>
                <w:sz w:val="20"/>
                <w:lang w:bidi="ar-SA"/>
              </w:rPr>
            </w:pPr>
          </w:p>
          <w:p w:rsidR="00133E33" w:rsidRPr="00384B20" w:rsidRDefault="00133E33" w:rsidP="00133E33">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133E33" w:rsidRPr="00E07116" w:rsidRDefault="00133E33" w:rsidP="00133E33">
            <w:pPr>
              <w:widowControl w:val="0"/>
              <w:ind w:firstLine="0"/>
              <w:jc w:val="both"/>
              <w:rPr>
                <w:lang w:bidi="ar-SA"/>
              </w:rPr>
            </w:pPr>
          </w:p>
          <w:p w:rsidR="00133E33" w:rsidRPr="00E07116" w:rsidRDefault="00133E33" w:rsidP="00133E33">
            <w:pPr>
              <w:widowControl w:val="0"/>
              <w:ind w:firstLine="0"/>
              <w:jc w:val="both"/>
              <w:rPr>
                <w:lang w:bidi="ar-SA"/>
              </w:rPr>
            </w:pPr>
          </w:p>
          <w:p w:rsidR="00133E33" w:rsidRDefault="00133E33" w:rsidP="00133E33">
            <w:pPr>
              <w:widowControl w:val="0"/>
              <w:ind w:firstLine="0"/>
              <w:rPr>
                <w:lang w:bidi="ar-SA"/>
              </w:rPr>
            </w:pPr>
          </w:p>
          <w:p w:rsidR="00133E33" w:rsidRDefault="00133E33" w:rsidP="00133E33">
            <w:pPr>
              <w:widowControl w:val="0"/>
              <w:ind w:firstLine="0"/>
              <w:rPr>
                <w:lang w:bidi="ar-SA"/>
              </w:rPr>
            </w:pPr>
          </w:p>
          <w:p w:rsidR="00133E33" w:rsidRDefault="00133E33" w:rsidP="00133E33">
            <w:pPr>
              <w:widowControl w:val="0"/>
              <w:ind w:firstLine="0"/>
              <w:rPr>
                <w:lang w:bidi="ar-SA"/>
              </w:rPr>
            </w:pPr>
          </w:p>
          <w:p w:rsidR="00133E33" w:rsidRDefault="00133E33" w:rsidP="00133E33">
            <w:pPr>
              <w:widowControl w:val="0"/>
              <w:ind w:firstLine="0"/>
              <w:rPr>
                <w:lang w:bidi="ar-SA"/>
              </w:rPr>
            </w:pPr>
          </w:p>
          <w:p w:rsidR="00133E33" w:rsidRPr="00306EB8" w:rsidRDefault="00133E33" w:rsidP="00133E33">
            <w:pPr>
              <w:widowControl w:val="0"/>
              <w:ind w:firstLine="0"/>
              <w:rPr>
                <w:lang w:bidi="ar-SA"/>
              </w:rPr>
            </w:pPr>
          </w:p>
          <w:p w:rsidR="00133E33" w:rsidRPr="00306EB8" w:rsidRDefault="00133E33">
            <w:pPr>
              <w:widowControl w:val="0"/>
              <w:ind w:firstLine="0"/>
              <w:jc w:val="both"/>
              <w:rPr>
                <w:sz w:val="20"/>
                <w:lang w:bidi="ar-SA"/>
              </w:rPr>
            </w:pPr>
          </w:p>
          <w:p w:rsidR="00133E33" w:rsidRPr="00306EB8" w:rsidRDefault="00133E33">
            <w:pPr>
              <w:widowControl w:val="0"/>
              <w:ind w:firstLine="0"/>
              <w:jc w:val="both"/>
              <w:rPr>
                <w:sz w:val="20"/>
                <w:lang w:bidi="ar-SA"/>
              </w:rPr>
            </w:pPr>
          </w:p>
          <w:p w:rsidR="00133E33" w:rsidRPr="00306EB8" w:rsidRDefault="00133E33">
            <w:pPr>
              <w:ind w:firstLine="0"/>
              <w:jc w:val="both"/>
              <w:rPr>
                <w:lang w:bidi="ar-SA"/>
              </w:rPr>
            </w:pPr>
          </w:p>
        </w:tc>
      </w:tr>
    </w:tbl>
    <w:p w:rsidR="00133E33" w:rsidRDefault="00133E33" w:rsidP="00133E33">
      <w:pPr>
        <w:ind w:firstLine="0"/>
        <w:jc w:val="both"/>
      </w:pPr>
      <w:r w:rsidRPr="00306EB8">
        <w:br w:type="page"/>
      </w:r>
    </w:p>
    <w:p w:rsidR="00133E33" w:rsidRDefault="00133E33" w:rsidP="00133E33">
      <w:pPr>
        <w:ind w:firstLine="0"/>
        <w:jc w:val="both"/>
      </w:pPr>
    </w:p>
    <w:p w:rsidR="00133E33" w:rsidRDefault="00133E33" w:rsidP="00133E33">
      <w:pPr>
        <w:ind w:firstLine="0"/>
        <w:jc w:val="both"/>
      </w:pPr>
    </w:p>
    <w:p w:rsidR="00133E33" w:rsidRDefault="00133E33" w:rsidP="00133E33">
      <w:pPr>
        <w:ind w:firstLine="0"/>
        <w:jc w:val="both"/>
      </w:pPr>
    </w:p>
    <w:p w:rsidR="00133E33" w:rsidRDefault="00D82EAD" w:rsidP="00133E33">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133E33" w:rsidRDefault="00133E33" w:rsidP="00133E33">
      <w:pPr>
        <w:ind w:firstLine="0"/>
        <w:jc w:val="right"/>
      </w:pPr>
      <w:hyperlink r:id="rId9" w:history="1">
        <w:r w:rsidRPr="00302466">
          <w:rPr>
            <w:rStyle w:val="Lienhypertexte"/>
          </w:rPr>
          <w:t>http://classiques.uqac.ca/</w:t>
        </w:r>
      </w:hyperlink>
      <w:r>
        <w:t xml:space="preserve"> </w:t>
      </w:r>
    </w:p>
    <w:p w:rsidR="00133E33" w:rsidRDefault="00133E33" w:rsidP="00133E33">
      <w:pPr>
        <w:ind w:firstLine="0"/>
        <w:jc w:val="both"/>
      </w:pPr>
    </w:p>
    <w:p w:rsidR="00133E33" w:rsidRDefault="00133E33" w:rsidP="00133E33">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133E33" w:rsidRDefault="00133E33" w:rsidP="00133E33">
      <w:pPr>
        <w:ind w:firstLine="0"/>
        <w:jc w:val="both"/>
      </w:pPr>
    </w:p>
    <w:p w:rsidR="00133E33" w:rsidRDefault="00133E33" w:rsidP="00133E33">
      <w:pPr>
        <w:ind w:firstLine="0"/>
        <w:jc w:val="both"/>
      </w:pPr>
    </w:p>
    <w:p w:rsidR="00133E33" w:rsidRDefault="00D82EAD" w:rsidP="00133E33">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133E33" w:rsidRDefault="00133E33" w:rsidP="00133E33">
      <w:pPr>
        <w:ind w:firstLine="0"/>
        <w:jc w:val="both"/>
      </w:pPr>
      <w:hyperlink r:id="rId11" w:history="1">
        <w:r w:rsidRPr="00302466">
          <w:rPr>
            <w:rStyle w:val="Lienhypertexte"/>
          </w:rPr>
          <w:t>http://bibliotheque.uqac.ca/</w:t>
        </w:r>
      </w:hyperlink>
      <w:r>
        <w:t xml:space="preserve"> </w:t>
      </w:r>
    </w:p>
    <w:p w:rsidR="00133E33" w:rsidRDefault="00133E33" w:rsidP="00133E33">
      <w:pPr>
        <w:ind w:firstLine="0"/>
        <w:jc w:val="both"/>
      </w:pPr>
    </w:p>
    <w:p w:rsidR="00133E33" w:rsidRDefault="00133E33" w:rsidP="00133E33">
      <w:pPr>
        <w:ind w:firstLine="0"/>
        <w:jc w:val="both"/>
      </w:pPr>
    </w:p>
    <w:p w:rsidR="00133E33" w:rsidRDefault="00133E33" w:rsidP="00133E33">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133E33" w:rsidRPr="00E07116" w:rsidRDefault="00133E33" w:rsidP="00133E33">
      <w:pPr>
        <w:widowControl w:val="0"/>
        <w:autoSpaceDE w:val="0"/>
        <w:autoSpaceDN w:val="0"/>
        <w:adjustRightInd w:val="0"/>
        <w:rPr>
          <w:szCs w:val="32"/>
        </w:rPr>
      </w:pPr>
      <w:r w:rsidRPr="00E07116">
        <w:br w:type="page"/>
      </w:r>
    </w:p>
    <w:p w:rsidR="00133E33" w:rsidRPr="005B6592" w:rsidRDefault="00133E33" w:rsidP="00133E33">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133E33" w:rsidRPr="00E07116" w:rsidRDefault="00133E33" w:rsidP="00133E33">
      <w:pPr>
        <w:widowControl w:val="0"/>
        <w:autoSpaceDE w:val="0"/>
        <w:autoSpaceDN w:val="0"/>
        <w:adjustRightInd w:val="0"/>
        <w:rPr>
          <w:szCs w:val="32"/>
        </w:rPr>
      </w:pPr>
    </w:p>
    <w:p w:rsidR="00133E33" w:rsidRPr="00E07116" w:rsidRDefault="00133E33" w:rsidP="00133E33">
      <w:pPr>
        <w:widowControl w:val="0"/>
        <w:autoSpaceDE w:val="0"/>
        <w:autoSpaceDN w:val="0"/>
        <w:adjustRightInd w:val="0"/>
        <w:jc w:val="both"/>
        <w:rPr>
          <w:color w:val="1C1C1C"/>
          <w:szCs w:val="26"/>
        </w:rPr>
      </w:pPr>
    </w:p>
    <w:p w:rsidR="00133E33" w:rsidRPr="00E07116" w:rsidRDefault="00133E33" w:rsidP="00133E33">
      <w:pPr>
        <w:widowControl w:val="0"/>
        <w:autoSpaceDE w:val="0"/>
        <w:autoSpaceDN w:val="0"/>
        <w:adjustRightInd w:val="0"/>
        <w:jc w:val="both"/>
        <w:rPr>
          <w:color w:val="1C1C1C"/>
          <w:szCs w:val="26"/>
        </w:rPr>
      </w:pPr>
    </w:p>
    <w:p w:rsidR="00133E33" w:rsidRPr="00E07116" w:rsidRDefault="00133E33" w:rsidP="00133E33">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133E33" w:rsidRPr="00E07116" w:rsidRDefault="00133E33" w:rsidP="00133E33">
      <w:pPr>
        <w:widowControl w:val="0"/>
        <w:autoSpaceDE w:val="0"/>
        <w:autoSpaceDN w:val="0"/>
        <w:adjustRightInd w:val="0"/>
        <w:jc w:val="both"/>
        <w:rPr>
          <w:color w:val="1C1C1C"/>
          <w:szCs w:val="26"/>
        </w:rPr>
      </w:pPr>
    </w:p>
    <w:p w:rsidR="00133E33" w:rsidRPr="00E07116" w:rsidRDefault="00133E33" w:rsidP="00133E33">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133E33" w:rsidRPr="00E07116" w:rsidRDefault="00133E33" w:rsidP="00133E33">
      <w:pPr>
        <w:widowControl w:val="0"/>
        <w:autoSpaceDE w:val="0"/>
        <w:autoSpaceDN w:val="0"/>
        <w:adjustRightInd w:val="0"/>
        <w:jc w:val="both"/>
        <w:rPr>
          <w:color w:val="1C1C1C"/>
          <w:szCs w:val="26"/>
        </w:rPr>
      </w:pPr>
    </w:p>
    <w:p w:rsidR="00133E33" w:rsidRPr="00E07116" w:rsidRDefault="00133E33" w:rsidP="00133E33">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133E33" w:rsidRPr="00E07116" w:rsidRDefault="00133E33" w:rsidP="00133E33">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133E33" w:rsidRPr="00E07116" w:rsidRDefault="00133E33" w:rsidP="00133E33">
      <w:pPr>
        <w:widowControl w:val="0"/>
        <w:autoSpaceDE w:val="0"/>
        <w:autoSpaceDN w:val="0"/>
        <w:adjustRightInd w:val="0"/>
        <w:jc w:val="both"/>
        <w:rPr>
          <w:color w:val="1C1C1C"/>
          <w:szCs w:val="26"/>
        </w:rPr>
      </w:pPr>
    </w:p>
    <w:p w:rsidR="00133E33" w:rsidRPr="00E07116" w:rsidRDefault="00133E33" w:rsidP="00133E33">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133E33" w:rsidRPr="00E07116" w:rsidRDefault="00133E33" w:rsidP="00133E33">
      <w:pPr>
        <w:widowControl w:val="0"/>
        <w:autoSpaceDE w:val="0"/>
        <w:autoSpaceDN w:val="0"/>
        <w:adjustRightInd w:val="0"/>
        <w:jc w:val="both"/>
        <w:rPr>
          <w:color w:val="1C1C1C"/>
          <w:szCs w:val="26"/>
        </w:rPr>
      </w:pPr>
    </w:p>
    <w:p w:rsidR="00133E33" w:rsidRPr="00E07116" w:rsidRDefault="00133E33" w:rsidP="00133E33">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133E33" w:rsidRPr="00E07116" w:rsidRDefault="00133E33" w:rsidP="00133E33">
      <w:pPr>
        <w:rPr>
          <w:b/>
          <w:color w:val="1C1C1C"/>
          <w:szCs w:val="26"/>
        </w:rPr>
      </w:pPr>
    </w:p>
    <w:p w:rsidR="00133E33" w:rsidRPr="00E07116" w:rsidRDefault="00133E33" w:rsidP="00133E33">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133E33" w:rsidRPr="00E07116" w:rsidRDefault="00133E33" w:rsidP="00133E33">
      <w:pPr>
        <w:rPr>
          <w:b/>
          <w:color w:val="1C1C1C"/>
          <w:szCs w:val="26"/>
        </w:rPr>
      </w:pPr>
    </w:p>
    <w:p w:rsidR="00133E33" w:rsidRPr="00E07116" w:rsidRDefault="00133E33" w:rsidP="00133E33">
      <w:pPr>
        <w:rPr>
          <w:color w:val="1C1C1C"/>
          <w:szCs w:val="26"/>
        </w:rPr>
      </w:pPr>
      <w:r w:rsidRPr="00E07116">
        <w:rPr>
          <w:color w:val="1C1C1C"/>
          <w:szCs w:val="26"/>
        </w:rPr>
        <w:t>Jean-Marie Tremblay, sociologue</w:t>
      </w:r>
    </w:p>
    <w:p w:rsidR="00133E33" w:rsidRPr="00E07116" w:rsidRDefault="00133E33" w:rsidP="00133E33">
      <w:pPr>
        <w:rPr>
          <w:color w:val="1C1C1C"/>
          <w:szCs w:val="26"/>
        </w:rPr>
      </w:pPr>
      <w:r w:rsidRPr="00E07116">
        <w:rPr>
          <w:color w:val="1C1C1C"/>
          <w:szCs w:val="26"/>
        </w:rPr>
        <w:t>Fondateur et Président-directeur général,</w:t>
      </w:r>
    </w:p>
    <w:p w:rsidR="00133E33" w:rsidRPr="00E07116" w:rsidRDefault="00133E33" w:rsidP="00133E33">
      <w:pPr>
        <w:rPr>
          <w:color w:val="000080"/>
        </w:rPr>
      </w:pPr>
      <w:r w:rsidRPr="00E07116">
        <w:rPr>
          <w:color w:val="000080"/>
          <w:szCs w:val="26"/>
        </w:rPr>
        <w:t>LES CLASSIQUES DES SCIENCES SOCIALES.</w:t>
      </w:r>
    </w:p>
    <w:p w:rsidR="00133E33" w:rsidRPr="00CF4C8E" w:rsidRDefault="00133E33" w:rsidP="00133E33">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133E33" w:rsidRPr="00CF4C8E" w:rsidRDefault="00133E33" w:rsidP="00133E33">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133E33" w:rsidRPr="00CF4C8E" w:rsidRDefault="00133E33" w:rsidP="00133E33">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133E33" w:rsidRPr="00CF4C8E" w:rsidRDefault="00133E33" w:rsidP="00133E33">
      <w:pPr>
        <w:ind w:left="20" w:hanging="20"/>
        <w:jc w:val="both"/>
        <w:rPr>
          <w:sz w:val="24"/>
        </w:rPr>
      </w:pPr>
      <w:r w:rsidRPr="00CF4C8E">
        <w:rPr>
          <w:sz w:val="24"/>
        </w:rPr>
        <w:t>à partir du texte de :</w:t>
      </w:r>
    </w:p>
    <w:p w:rsidR="00133E33" w:rsidRDefault="00133E33" w:rsidP="00133E33">
      <w:pPr>
        <w:ind w:firstLine="0"/>
        <w:rPr>
          <w:sz w:val="22"/>
        </w:rPr>
      </w:pPr>
    </w:p>
    <w:p w:rsidR="00133E33" w:rsidRPr="00306EB8" w:rsidRDefault="00133E33" w:rsidP="00133E33">
      <w:pPr>
        <w:ind w:left="20"/>
        <w:jc w:val="both"/>
        <w:rPr>
          <w:sz w:val="22"/>
        </w:rPr>
      </w:pPr>
    </w:p>
    <w:p w:rsidR="00133E33" w:rsidRPr="005615E7" w:rsidRDefault="00133E33" w:rsidP="00133E33">
      <w:pPr>
        <w:ind w:left="20" w:hanging="20"/>
        <w:jc w:val="both"/>
      </w:pPr>
      <w:r w:rsidRPr="005615E7">
        <w:t>Sous la direction de</w:t>
      </w:r>
      <w:r>
        <w:t xml:space="preserve"> Claude Savary</w:t>
      </w:r>
    </w:p>
    <w:p w:rsidR="00133E33" w:rsidRPr="005615E7" w:rsidRDefault="00133E33" w:rsidP="00133E33">
      <w:pPr>
        <w:ind w:hanging="20"/>
        <w:jc w:val="both"/>
      </w:pPr>
    </w:p>
    <w:p w:rsidR="00133E33" w:rsidRPr="005615E7" w:rsidRDefault="00133E33" w:rsidP="00133E33">
      <w:pPr>
        <w:ind w:hanging="20"/>
        <w:jc w:val="both"/>
      </w:pPr>
      <w:r>
        <w:rPr>
          <w:b/>
        </w:rPr>
        <w:t>Les rapports culturels entre le Québec et les États-Unis.</w:t>
      </w:r>
    </w:p>
    <w:p w:rsidR="00133E33" w:rsidRPr="005615E7" w:rsidRDefault="00133E33" w:rsidP="00133E33">
      <w:pPr>
        <w:ind w:hanging="20"/>
        <w:jc w:val="both"/>
      </w:pPr>
    </w:p>
    <w:p w:rsidR="00133E33" w:rsidRPr="005615E7" w:rsidRDefault="00133E33" w:rsidP="00133E33">
      <w:pPr>
        <w:ind w:hanging="20"/>
      </w:pPr>
      <w:r>
        <w:t>Québec : Institut québécois de recherche sur la culture (IQRC), 1984, 353 pp.</w:t>
      </w:r>
    </w:p>
    <w:p w:rsidR="00133E33" w:rsidRPr="005615E7" w:rsidRDefault="00133E33">
      <w:pPr>
        <w:jc w:val="both"/>
      </w:pPr>
    </w:p>
    <w:p w:rsidR="00133E33" w:rsidRPr="00306EB8" w:rsidRDefault="00133E33">
      <w:pPr>
        <w:jc w:val="both"/>
        <w:rPr>
          <w:sz w:val="24"/>
        </w:rPr>
      </w:pPr>
    </w:p>
    <w:p w:rsidR="00133E33" w:rsidRPr="00306EB8" w:rsidRDefault="00133E33">
      <w:pPr>
        <w:jc w:val="both"/>
        <w:rPr>
          <w:sz w:val="24"/>
        </w:rPr>
      </w:pPr>
      <w:r w:rsidRPr="00306EB8">
        <w:rPr>
          <w:sz w:val="24"/>
        </w:rPr>
        <w:t xml:space="preserve">[Autorisation accordée par le professeur Claude Savary le </w:t>
      </w:r>
      <w:r>
        <w:rPr>
          <w:sz w:val="24"/>
        </w:rPr>
        <w:t>25 mai 2021</w:t>
      </w:r>
      <w:r w:rsidRPr="00306EB8">
        <w:rPr>
          <w:sz w:val="24"/>
        </w:rPr>
        <w:t xml:space="preserve"> de di</w:t>
      </w:r>
      <w:r w:rsidRPr="00306EB8">
        <w:rPr>
          <w:sz w:val="24"/>
        </w:rPr>
        <w:t>f</w:t>
      </w:r>
      <w:r w:rsidRPr="00306EB8">
        <w:rPr>
          <w:sz w:val="24"/>
        </w:rPr>
        <w:t xml:space="preserve">fuser </w:t>
      </w:r>
      <w:r>
        <w:rPr>
          <w:sz w:val="24"/>
        </w:rPr>
        <w:t xml:space="preserve">ce livre en libre accès à tous dans </w:t>
      </w:r>
      <w:r w:rsidRPr="00C37E64">
        <w:rPr>
          <w:sz w:val="24"/>
        </w:rPr>
        <w:t>Les Classiques des sciences sociales</w:t>
      </w:r>
      <w:r w:rsidRPr="00306EB8">
        <w:rPr>
          <w:sz w:val="24"/>
        </w:rPr>
        <w:t>.]</w:t>
      </w:r>
    </w:p>
    <w:p w:rsidR="00133E33" w:rsidRPr="00306EB8" w:rsidRDefault="00133E33">
      <w:pPr>
        <w:jc w:val="both"/>
        <w:rPr>
          <w:sz w:val="24"/>
        </w:rPr>
      </w:pPr>
    </w:p>
    <w:p w:rsidR="00133E33" w:rsidRPr="00306EB8" w:rsidRDefault="00D82EAD" w:rsidP="00133E33">
      <w:pPr>
        <w:ind w:firstLine="0"/>
        <w:rPr>
          <w:sz w:val="24"/>
        </w:rPr>
      </w:pPr>
      <w:r w:rsidRPr="00306EB8">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133E33" w:rsidRPr="00306EB8">
        <w:rPr>
          <w:sz w:val="24"/>
        </w:rPr>
        <w:t xml:space="preserve"> Courriels :</w:t>
      </w:r>
      <w:r w:rsidR="00133E33">
        <w:rPr>
          <w:sz w:val="24"/>
        </w:rPr>
        <w:t xml:space="preserve"> Claude Savary :</w:t>
      </w:r>
      <w:r w:rsidR="00133E33" w:rsidRPr="00306EB8">
        <w:rPr>
          <w:sz w:val="24"/>
        </w:rPr>
        <w:t xml:space="preserve"> </w:t>
      </w:r>
      <w:hyperlink r:id="rId15" w:history="1">
        <w:r w:rsidR="00133E33" w:rsidRPr="00306EB8">
          <w:rPr>
            <w:rStyle w:val="Lienhypertexte"/>
            <w:sz w:val="24"/>
          </w:rPr>
          <w:t>Claude_Savary@UQTR.CA</w:t>
        </w:r>
      </w:hyperlink>
      <w:r w:rsidR="00133E33" w:rsidRPr="00306EB8">
        <w:rPr>
          <w:sz w:val="24"/>
        </w:rPr>
        <w:t xml:space="preserve"> ou </w:t>
      </w:r>
      <w:hyperlink r:id="rId16" w:history="1">
        <w:r w:rsidR="00133E33" w:rsidRPr="001B78B7">
          <w:rPr>
            <w:rStyle w:val="Lienhypertexte"/>
            <w:sz w:val="24"/>
          </w:rPr>
          <w:t>gausav@axion.ca</w:t>
        </w:r>
      </w:hyperlink>
      <w:r w:rsidR="00133E33">
        <w:rPr>
          <w:sz w:val="24"/>
        </w:rPr>
        <w:t xml:space="preserve"> </w:t>
      </w:r>
    </w:p>
    <w:p w:rsidR="00133E33" w:rsidRDefault="00133E33">
      <w:pPr>
        <w:ind w:right="1800" w:firstLine="0"/>
        <w:jc w:val="both"/>
        <w:rPr>
          <w:sz w:val="24"/>
        </w:rPr>
      </w:pPr>
    </w:p>
    <w:p w:rsidR="00133E33" w:rsidRPr="00306EB8" w:rsidRDefault="00133E33">
      <w:pPr>
        <w:ind w:right="1800" w:firstLine="0"/>
        <w:jc w:val="both"/>
        <w:rPr>
          <w:sz w:val="24"/>
        </w:rPr>
      </w:pPr>
    </w:p>
    <w:p w:rsidR="00133E33" w:rsidRPr="00306EB8" w:rsidRDefault="00133E33">
      <w:pPr>
        <w:ind w:right="1800" w:firstLine="0"/>
        <w:jc w:val="both"/>
        <w:rPr>
          <w:sz w:val="24"/>
        </w:rPr>
      </w:pPr>
      <w:r>
        <w:rPr>
          <w:sz w:val="24"/>
        </w:rPr>
        <w:t>Police</w:t>
      </w:r>
      <w:r w:rsidRPr="00306EB8">
        <w:rPr>
          <w:sz w:val="24"/>
        </w:rPr>
        <w:t xml:space="preserve"> de caractères utilisé</w:t>
      </w:r>
      <w:r>
        <w:rPr>
          <w:sz w:val="24"/>
        </w:rPr>
        <w:t>s</w:t>
      </w:r>
      <w:r w:rsidRPr="00306EB8">
        <w:rPr>
          <w:sz w:val="24"/>
        </w:rPr>
        <w:t> :</w:t>
      </w:r>
    </w:p>
    <w:p w:rsidR="00133E33" w:rsidRPr="00306EB8" w:rsidRDefault="00133E33">
      <w:pPr>
        <w:ind w:right="1800" w:firstLine="0"/>
        <w:jc w:val="both"/>
        <w:rPr>
          <w:sz w:val="24"/>
        </w:rPr>
      </w:pPr>
    </w:p>
    <w:p w:rsidR="00133E33" w:rsidRPr="00306EB8" w:rsidRDefault="00133E33" w:rsidP="00133E33">
      <w:pPr>
        <w:ind w:left="360" w:right="360" w:firstLine="0"/>
        <w:jc w:val="both"/>
        <w:rPr>
          <w:sz w:val="24"/>
        </w:rPr>
      </w:pPr>
      <w:r w:rsidRPr="00306EB8">
        <w:rPr>
          <w:sz w:val="24"/>
        </w:rPr>
        <w:t>Pour le texte: Times New Roman, 14 points.</w:t>
      </w:r>
    </w:p>
    <w:p w:rsidR="00133E33" w:rsidRPr="00306EB8" w:rsidRDefault="00133E33" w:rsidP="00133E33">
      <w:pPr>
        <w:ind w:left="360" w:right="360" w:firstLine="0"/>
        <w:jc w:val="both"/>
        <w:rPr>
          <w:sz w:val="24"/>
        </w:rPr>
      </w:pPr>
      <w:r w:rsidRPr="00306EB8">
        <w:rPr>
          <w:sz w:val="24"/>
        </w:rPr>
        <w:t>Pour les notes de bas de page : Times New Roman, 12 points.</w:t>
      </w:r>
    </w:p>
    <w:p w:rsidR="00133E33" w:rsidRDefault="00133E33">
      <w:pPr>
        <w:ind w:left="360" w:right="1800" w:firstLine="0"/>
        <w:jc w:val="both"/>
        <w:rPr>
          <w:sz w:val="24"/>
        </w:rPr>
      </w:pPr>
    </w:p>
    <w:p w:rsidR="00133E33" w:rsidRPr="00306EB8" w:rsidRDefault="00133E33">
      <w:pPr>
        <w:ind w:left="360" w:right="1800" w:firstLine="0"/>
        <w:jc w:val="both"/>
        <w:rPr>
          <w:sz w:val="24"/>
        </w:rPr>
      </w:pPr>
    </w:p>
    <w:p w:rsidR="00133E33" w:rsidRPr="00306EB8" w:rsidRDefault="00133E33">
      <w:pPr>
        <w:ind w:right="360" w:firstLine="0"/>
        <w:jc w:val="both"/>
        <w:rPr>
          <w:sz w:val="24"/>
        </w:rPr>
      </w:pPr>
      <w:r w:rsidRPr="00306EB8">
        <w:rPr>
          <w:sz w:val="24"/>
        </w:rPr>
        <w:t>Édition électronique réalisée avec le traitement de textes Microsoft Word 2004 pour Macintosh.</w:t>
      </w:r>
    </w:p>
    <w:p w:rsidR="00133E33" w:rsidRPr="00306EB8" w:rsidRDefault="00133E33">
      <w:pPr>
        <w:ind w:right="1800" w:firstLine="0"/>
        <w:jc w:val="both"/>
        <w:rPr>
          <w:sz w:val="24"/>
        </w:rPr>
      </w:pPr>
    </w:p>
    <w:p w:rsidR="00133E33" w:rsidRPr="00306EB8" w:rsidRDefault="00133E33" w:rsidP="00133E33">
      <w:pPr>
        <w:ind w:right="720" w:firstLine="0"/>
        <w:jc w:val="both"/>
        <w:rPr>
          <w:sz w:val="24"/>
        </w:rPr>
      </w:pPr>
      <w:r w:rsidRPr="00306EB8">
        <w:rPr>
          <w:sz w:val="24"/>
        </w:rPr>
        <w:t>Mise en page sur papier format : LETT</w:t>
      </w:r>
      <w:r>
        <w:rPr>
          <w:sz w:val="24"/>
        </w:rPr>
        <w:t>RE US, 8.5’’ x 11’’</w:t>
      </w:r>
    </w:p>
    <w:p w:rsidR="00133E33" w:rsidRPr="00306EB8" w:rsidRDefault="00133E33">
      <w:pPr>
        <w:ind w:right="1800" w:firstLine="0"/>
        <w:jc w:val="both"/>
        <w:rPr>
          <w:sz w:val="24"/>
        </w:rPr>
      </w:pPr>
    </w:p>
    <w:p w:rsidR="00133E33" w:rsidRPr="00306EB8" w:rsidRDefault="00133E33" w:rsidP="00133E33">
      <w:pPr>
        <w:ind w:firstLine="0"/>
        <w:jc w:val="both"/>
        <w:rPr>
          <w:sz w:val="24"/>
        </w:rPr>
      </w:pPr>
      <w:r w:rsidRPr="00306EB8">
        <w:rPr>
          <w:sz w:val="24"/>
        </w:rPr>
        <w:t xml:space="preserve">Édition numérique réalisée </w:t>
      </w:r>
      <w:r>
        <w:rPr>
          <w:sz w:val="24"/>
        </w:rPr>
        <w:t>2 juillet 2021 à Chicoutimi</w:t>
      </w:r>
      <w:r w:rsidRPr="00306EB8">
        <w:rPr>
          <w:sz w:val="24"/>
        </w:rPr>
        <w:t xml:space="preserve">, </w:t>
      </w:r>
      <w:r>
        <w:rPr>
          <w:sz w:val="24"/>
        </w:rPr>
        <w:t>Québec</w:t>
      </w:r>
      <w:r w:rsidRPr="00306EB8">
        <w:rPr>
          <w:sz w:val="24"/>
        </w:rPr>
        <w:t>.</w:t>
      </w:r>
    </w:p>
    <w:p w:rsidR="00133E33" w:rsidRPr="00306EB8" w:rsidRDefault="00133E33">
      <w:pPr>
        <w:ind w:right="1800" w:firstLine="0"/>
        <w:jc w:val="both"/>
        <w:rPr>
          <w:sz w:val="24"/>
        </w:rPr>
      </w:pPr>
    </w:p>
    <w:p w:rsidR="00133E33" w:rsidRPr="00306EB8" w:rsidRDefault="00D82EAD">
      <w:pPr>
        <w:ind w:right="1800" w:firstLine="0"/>
        <w:jc w:val="both"/>
      </w:pPr>
      <w:r w:rsidRPr="00306EB8">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133E33" w:rsidRPr="00306EB8" w:rsidRDefault="00133E33" w:rsidP="00133E33">
      <w:pPr>
        <w:ind w:left="20" w:firstLine="340"/>
        <w:jc w:val="center"/>
      </w:pPr>
      <w:r w:rsidRPr="00306EB8">
        <w:br w:type="page"/>
      </w:r>
    </w:p>
    <w:p w:rsidR="00133E33" w:rsidRPr="00306EB8" w:rsidRDefault="00133E33" w:rsidP="00133E33">
      <w:pPr>
        <w:ind w:firstLine="0"/>
        <w:jc w:val="center"/>
        <w:rPr>
          <w:b/>
          <w:sz w:val="20"/>
          <w:lang w:bidi="ar-SA"/>
        </w:rPr>
      </w:pPr>
      <w:r>
        <w:rPr>
          <w:b/>
          <w:sz w:val="20"/>
          <w:lang w:bidi="ar-SA"/>
        </w:rPr>
        <w:t>SOUS LA DIRECTION DE</w:t>
      </w:r>
    </w:p>
    <w:p w:rsidR="00133E33" w:rsidRPr="00306EB8" w:rsidRDefault="00133E33" w:rsidP="00133E33">
      <w:pPr>
        <w:spacing w:before="120"/>
        <w:ind w:firstLine="0"/>
        <w:jc w:val="center"/>
        <w:rPr>
          <w:sz w:val="36"/>
          <w:lang w:bidi="ar-SA"/>
        </w:rPr>
      </w:pPr>
      <w:r w:rsidRPr="00306EB8">
        <w:rPr>
          <w:sz w:val="36"/>
          <w:lang w:bidi="ar-SA"/>
        </w:rPr>
        <w:t>Claude SAVARY</w:t>
      </w:r>
    </w:p>
    <w:p w:rsidR="00133E33" w:rsidRDefault="00133E33" w:rsidP="00133E33">
      <w:pPr>
        <w:ind w:firstLine="0"/>
        <w:jc w:val="center"/>
        <w:rPr>
          <w:sz w:val="20"/>
          <w:lang w:bidi="ar-SA"/>
        </w:rPr>
      </w:pPr>
      <w:r w:rsidRPr="00306EB8">
        <w:rPr>
          <w:sz w:val="20"/>
          <w:lang w:bidi="ar-SA"/>
        </w:rPr>
        <w:t>Professeur de philosophie, Université du Québec à Trois-Rivières</w:t>
      </w:r>
    </w:p>
    <w:p w:rsidR="00133E33" w:rsidRDefault="00133E33" w:rsidP="00133E33">
      <w:pPr>
        <w:ind w:firstLine="0"/>
        <w:jc w:val="center"/>
      </w:pPr>
    </w:p>
    <w:p w:rsidR="00133E33" w:rsidRPr="00C37E64" w:rsidRDefault="00133E33" w:rsidP="00133E33">
      <w:pPr>
        <w:ind w:firstLine="0"/>
        <w:jc w:val="center"/>
        <w:rPr>
          <w:color w:val="000090"/>
          <w:sz w:val="36"/>
        </w:rPr>
      </w:pPr>
      <w:r w:rsidRPr="00C37E64">
        <w:rPr>
          <w:color w:val="000090"/>
          <w:sz w:val="36"/>
        </w:rPr>
        <w:t>Les rapports culturels</w:t>
      </w:r>
      <w:r w:rsidRPr="00C37E64">
        <w:rPr>
          <w:color w:val="000090"/>
          <w:sz w:val="36"/>
        </w:rPr>
        <w:br/>
        <w:t>entre le Québec et les États-Unis.</w:t>
      </w:r>
    </w:p>
    <w:p w:rsidR="00133E33" w:rsidRDefault="00133E33" w:rsidP="00133E33">
      <w:pPr>
        <w:ind w:firstLine="0"/>
        <w:jc w:val="center"/>
      </w:pPr>
    </w:p>
    <w:p w:rsidR="00133E33" w:rsidRDefault="00D82EAD" w:rsidP="00133E33">
      <w:pPr>
        <w:ind w:firstLine="0"/>
        <w:jc w:val="center"/>
      </w:pPr>
      <w:r>
        <w:rPr>
          <w:noProof/>
        </w:rPr>
        <w:drawing>
          <wp:inline distT="0" distB="0" distL="0" distR="0">
            <wp:extent cx="3551555" cy="4975860"/>
            <wp:effectExtent l="25400" t="25400" r="17145" b="15240"/>
            <wp:docPr id="5" name="Image 5" descr="Rapports_culturels_Qc-EU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apports_culturels_Qc-EU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1555" cy="4975860"/>
                    </a:xfrm>
                    <a:prstGeom prst="rect">
                      <a:avLst/>
                    </a:prstGeom>
                    <a:noFill/>
                    <a:ln w="19050" cmpd="sng">
                      <a:solidFill>
                        <a:srgbClr val="000000"/>
                      </a:solidFill>
                      <a:miter lim="800000"/>
                      <a:headEnd/>
                      <a:tailEnd/>
                    </a:ln>
                    <a:effectLst/>
                  </pic:spPr>
                </pic:pic>
              </a:graphicData>
            </a:graphic>
          </wp:inline>
        </w:drawing>
      </w:r>
    </w:p>
    <w:p w:rsidR="00133E33" w:rsidRDefault="00133E33" w:rsidP="00133E33">
      <w:pPr>
        <w:ind w:firstLine="0"/>
        <w:jc w:val="center"/>
      </w:pPr>
    </w:p>
    <w:p w:rsidR="00133E33" w:rsidRPr="005615E7" w:rsidRDefault="00133E33" w:rsidP="00133E33">
      <w:r>
        <w:t>Québec : Institut québécois de recherche sur la culture (IQRC), 1984, 353 pp.</w:t>
      </w:r>
    </w:p>
    <w:p w:rsidR="00133E33" w:rsidRPr="00E07116" w:rsidRDefault="00133E33" w:rsidP="00133E33">
      <w:pPr>
        <w:jc w:val="both"/>
      </w:pPr>
      <w:r>
        <w:br w:type="page"/>
      </w:r>
    </w:p>
    <w:p w:rsidR="00133E33" w:rsidRPr="00E07116" w:rsidRDefault="00133E33" w:rsidP="00133E33">
      <w:pPr>
        <w:jc w:val="both"/>
      </w:pPr>
    </w:p>
    <w:p w:rsidR="00133E33" w:rsidRPr="00E07116" w:rsidRDefault="00133E33" w:rsidP="00133E33">
      <w:pPr>
        <w:jc w:val="both"/>
      </w:pPr>
    </w:p>
    <w:p w:rsidR="00133E33" w:rsidRPr="00C37E64" w:rsidRDefault="00133E33" w:rsidP="00133E33">
      <w:pPr>
        <w:ind w:firstLine="0"/>
        <w:jc w:val="center"/>
        <w:rPr>
          <w:b/>
          <w:i/>
          <w:sz w:val="24"/>
        </w:rPr>
      </w:pPr>
      <w:bookmarkStart w:id="1" w:name="Rapports_culturels_4e_couverture"/>
      <w:r w:rsidRPr="00C37E64">
        <w:rPr>
          <w:b/>
          <w:sz w:val="24"/>
        </w:rPr>
        <w:t>Les rapports culturels entre le Québec</w:t>
      </w:r>
      <w:r>
        <w:rPr>
          <w:b/>
          <w:sz w:val="24"/>
        </w:rPr>
        <w:br/>
      </w:r>
      <w:r w:rsidRPr="00C37E64">
        <w:rPr>
          <w:b/>
          <w:sz w:val="24"/>
        </w:rPr>
        <w:t>et les États-Unis.</w:t>
      </w:r>
    </w:p>
    <w:p w:rsidR="00133E33" w:rsidRPr="00E07116" w:rsidRDefault="00133E33" w:rsidP="00133E33">
      <w:pPr>
        <w:pStyle w:val="planchest"/>
      </w:pPr>
      <w:r w:rsidRPr="00E07116">
        <w:t>Quatrième de couverture</w:t>
      </w:r>
    </w:p>
    <w:bookmarkEnd w:id="1"/>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E80C45" w:rsidRDefault="00133E33" w:rsidP="00133E33">
      <w:pPr>
        <w:spacing w:before="120" w:after="120"/>
        <w:jc w:val="both"/>
      </w:pPr>
      <w:r w:rsidRPr="00E80C45">
        <w:rPr>
          <w:rFonts w:eastAsia="Courier New"/>
        </w:rPr>
        <w:t>La culture d’une société et les défis au</w:t>
      </w:r>
      <w:r w:rsidRPr="00E80C45">
        <w:rPr>
          <w:rFonts w:eastAsia="Courier New"/>
        </w:rPr>
        <w:t>x</w:t>
      </w:r>
      <w:r w:rsidRPr="00E80C45">
        <w:rPr>
          <w:rFonts w:eastAsia="Courier New"/>
        </w:rPr>
        <w:t>quels celle-ci doit faire face déco</w:t>
      </w:r>
      <w:r w:rsidRPr="00E80C45">
        <w:rPr>
          <w:rFonts w:eastAsia="Courier New"/>
        </w:rPr>
        <w:t>u</w:t>
      </w:r>
      <w:r w:rsidRPr="00E80C45">
        <w:rPr>
          <w:rFonts w:eastAsia="Courier New"/>
        </w:rPr>
        <w:t>lent des rouages de l’histoire et des impératifs de la géographie. C’est ce que résumait, à sa manière, Alexandre Ta</w:t>
      </w:r>
      <w:r w:rsidRPr="00E80C45">
        <w:rPr>
          <w:rFonts w:eastAsia="Courier New"/>
        </w:rPr>
        <w:t>s</w:t>
      </w:r>
      <w:r w:rsidRPr="00E80C45">
        <w:rPr>
          <w:rFonts w:eastAsia="Courier New"/>
        </w:rPr>
        <w:t>chereau, alors premier ministre du Qu</w:t>
      </w:r>
      <w:r w:rsidRPr="00E80C45">
        <w:rPr>
          <w:rFonts w:eastAsia="Courier New"/>
        </w:rPr>
        <w:t>é</w:t>
      </w:r>
      <w:r w:rsidRPr="00E80C45">
        <w:rPr>
          <w:rFonts w:eastAsia="Courier New"/>
        </w:rPr>
        <w:t>bec, lorsqu’il déclarait en 1927 qu’</w:t>
      </w:r>
      <w:r>
        <w:rPr>
          <w:rFonts w:eastAsia="Courier New"/>
        </w:rPr>
        <w:t>« </w:t>
      </w:r>
      <w:r w:rsidRPr="00E80C45">
        <w:rPr>
          <w:rFonts w:eastAsia="Courier New"/>
        </w:rPr>
        <w:t>il aimait mieux importer des dollars am</w:t>
      </w:r>
      <w:r w:rsidRPr="00E80C45">
        <w:rPr>
          <w:rFonts w:eastAsia="Courier New"/>
        </w:rPr>
        <w:t>é</w:t>
      </w:r>
      <w:r w:rsidRPr="00E80C45">
        <w:rPr>
          <w:rFonts w:eastAsia="Courier New"/>
        </w:rPr>
        <w:t>ricains qu’exporter des Canadiens aux États-Unis</w:t>
      </w:r>
      <w:r>
        <w:rPr>
          <w:rFonts w:eastAsia="Courier New"/>
        </w:rPr>
        <w:t> »</w:t>
      </w:r>
      <w:r w:rsidRPr="00E80C45">
        <w:rPr>
          <w:rFonts w:eastAsia="Courier New"/>
        </w:rPr>
        <w:t>.</w:t>
      </w:r>
    </w:p>
    <w:p w:rsidR="00133E33" w:rsidRPr="00E07116" w:rsidRDefault="00133E33" w:rsidP="00133E33">
      <w:pPr>
        <w:jc w:val="both"/>
      </w:pPr>
      <w:r w:rsidRPr="00E80C45">
        <w:rPr>
          <w:rFonts w:eastAsia="Courier New"/>
        </w:rPr>
        <w:t>Dans le passé, nos rapports de voisinage avec les Américains ont puissa</w:t>
      </w:r>
      <w:r w:rsidRPr="00E80C45">
        <w:rPr>
          <w:rFonts w:eastAsia="Courier New"/>
        </w:rPr>
        <w:t>m</w:t>
      </w:r>
      <w:r w:rsidRPr="00E80C45">
        <w:rPr>
          <w:rFonts w:eastAsia="Courier New"/>
        </w:rPr>
        <w:t>ment contribué à façonner nos idéologies et nos mouvements sociaux</w:t>
      </w:r>
      <w:r>
        <w:rPr>
          <w:rFonts w:eastAsia="Courier New"/>
        </w:rPr>
        <w:t> ;</w:t>
      </w:r>
      <w:r w:rsidRPr="00E80C45">
        <w:rPr>
          <w:rFonts w:eastAsia="Courier New"/>
        </w:rPr>
        <w:t xml:space="preserve"> cela caractér</w:t>
      </w:r>
      <w:r w:rsidRPr="00E80C45">
        <w:rPr>
          <w:rFonts w:eastAsia="Courier New"/>
        </w:rPr>
        <w:t>i</w:t>
      </w:r>
      <w:r w:rsidRPr="00E80C45">
        <w:rPr>
          <w:rFonts w:eastAsia="Courier New"/>
        </w:rPr>
        <w:t>se aussi la situation d’aujourd’hui. La société québécoise a été touchée profond</w:t>
      </w:r>
      <w:r w:rsidRPr="00E80C45">
        <w:rPr>
          <w:rFonts w:eastAsia="Courier New"/>
        </w:rPr>
        <w:t>é</w:t>
      </w:r>
      <w:r w:rsidRPr="00E80C45">
        <w:rPr>
          <w:rFonts w:eastAsia="Courier New"/>
        </w:rPr>
        <w:t>ment par ce qu’on nomme tantôt l’industrialisation, tantôt l’américanisation, tantôt la modernité... So</w:t>
      </w:r>
      <w:r w:rsidRPr="00E80C45">
        <w:rPr>
          <w:rFonts w:eastAsia="Courier New"/>
        </w:rPr>
        <w:t>u</w:t>
      </w:r>
      <w:r w:rsidRPr="00E80C45">
        <w:rPr>
          <w:rFonts w:eastAsia="Courier New"/>
        </w:rPr>
        <w:t xml:space="preserve">vent </w:t>
      </w:r>
      <w:r>
        <w:rPr>
          <w:rFonts w:eastAsia="Courier New"/>
        </w:rPr>
        <w:t>« </w:t>
      </w:r>
      <w:r w:rsidRPr="00E80C45">
        <w:rPr>
          <w:rFonts w:eastAsia="Courier New"/>
        </w:rPr>
        <w:t>séduite</w:t>
      </w:r>
      <w:r>
        <w:rPr>
          <w:rFonts w:eastAsia="Courier New"/>
        </w:rPr>
        <w:t> »</w:t>
      </w:r>
      <w:r w:rsidRPr="00E80C45">
        <w:rPr>
          <w:rFonts w:eastAsia="Courier New"/>
        </w:rPr>
        <w:t xml:space="preserve"> par Tailleurs, motivée aussi par une nécessité cult</w:t>
      </w:r>
      <w:r w:rsidRPr="00E80C45">
        <w:rPr>
          <w:rFonts w:eastAsia="Courier New"/>
        </w:rPr>
        <w:t>u</w:t>
      </w:r>
      <w:r w:rsidRPr="00E80C45">
        <w:rPr>
          <w:rFonts w:eastAsia="Courier New"/>
        </w:rPr>
        <w:t>relle qui écarte des déterminations purement économiques et polit</w:t>
      </w:r>
      <w:r w:rsidRPr="00E80C45">
        <w:rPr>
          <w:rFonts w:eastAsia="Courier New"/>
        </w:rPr>
        <w:t>i</w:t>
      </w:r>
      <w:r w:rsidRPr="00E80C45">
        <w:rPr>
          <w:rFonts w:eastAsia="Courier New"/>
        </w:rPr>
        <w:t>ques, cette société a été constamment amenée à se poser les questions de son devenir. Pour inciter à mieux voir cette conjoncture et à l’analyser plus à fond nous présentons ici des études qui en exposent des a</w:t>
      </w:r>
      <w:r w:rsidRPr="00E80C45">
        <w:rPr>
          <w:rFonts w:eastAsia="Courier New"/>
        </w:rPr>
        <w:t>s</w:t>
      </w:r>
      <w:r w:rsidRPr="00E80C45">
        <w:rPr>
          <w:rFonts w:eastAsia="Courier New"/>
        </w:rPr>
        <w:t>pects fondamentaux.</w:t>
      </w:r>
    </w:p>
    <w:p w:rsidR="00133E33" w:rsidRPr="00E07116" w:rsidRDefault="00133E33" w:rsidP="00133E33">
      <w:pPr>
        <w:jc w:val="both"/>
      </w:pPr>
      <w:r w:rsidRPr="00E07116">
        <w:br w:type="page"/>
      </w:r>
    </w:p>
    <w:p w:rsidR="00133E33" w:rsidRPr="00E07116" w:rsidRDefault="00133E33" w:rsidP="00133E33">
      <w:pPr>
        <w:jc w:val="both"/>
      </w:pPr>
    </w:p>
    <w:p w:rsidR="00133E33" w:rsidRPr="00E07116" w:rsidRDefault="00133E33" w:rsidP="00133E33">
      <w:pPr>
        <w:jc w:val="both"/>
      </w:pPr>
    </w:p>
    <w:p w:rsidR="00133E33" w:rsidRPr="00E07116" w:rsidRDefault="00133E33" w:rsidP="00133E33">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133E33" w:rsidRPr="00E07116" w:rsidRDefault="00133E33" w:rsidP="00133E33">
      <w:pPr>
        <w:pStyle w:val="NormalWeb"/>
        <w:spacing w:before="2" w:after="2"/>
        <w:jc w:val="both"/>
        <w:rPr>
          <w:rFonts w:ascii="Times New Roman" w:hAnsi="Times New Roman"/>
          <w:sz w:val="28"/>
        </w:rPr>
      </w:pPr>
    </w:p>
    <w:p w:rsidR="00133E33" w:rsidRPr="00E07116" w:rsidRDefault="00133E33" w:rsidP="00133E33">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133E33" w:rsidRPr="00E07116" w:rsidRDefault="00133E33" w:rsidP="00133E33">
      <w:pPr>
        <w:jc w:val="both"/>
        <w:rPr>
          <w:szCs w:val="19"/>
        </w:rPr>
      </w:pPr>
    </w:p>
    <w:p w:rsidR="00133E33" w:rsidRPr="00E07116" w:rsidRDefault="00133E33" w:rsidP="00133E33">
      <w:pPr>
        <w:jc w:val="both"/>
        <w:rPr>
          <w:szCs w:val="19"/>
        </w:rPr>
      </w:pPr>
    </w:p>
    <w:p w:rsidR="00133E33" w:rsidRPr="00B12BB5" w:rsidRDefault="00133E33" w:rsidP="00133E33">
      <w:pPr>
        <w:ind w:firstLine="0"/>
      </w:pPr>
      <w:r w:rsidRPr="00E07116">
        <w:br w:type="page"/>
      </w:r>
      <w:r w:rsidRPr="00B12BB5">
        <w:lastRenderedPageBreak/>
        <w:t>[3]</w:t>
      </w:r>
    </w:p>
    <w:p w:rsidR="00133E33" w:rsidRPr="00B12BB5" w:rsidRDefault="00133E33" w:rsidP="00133E33">
      <w:pPr>
        <w:ind w:firstLine="0"/>
      </w:pPr>
    </w:p>
    <w:p w:rsidR="00133E33" w:rsidRDefault="00133E33" w:rsidP="00133E33">
      <w:pPr>
        <w:ind w:firstLine="0"/>
        <w:jc w:val="center"/>
      </w:pPr>
    </w:p>
    <w:p w:rsidR="00133E33" w:rsidRPr="00B12BB5" w:rsidRDefault="00133E33" w:rsidP="00133E33">
      <w:pPr>
        <w:ind w:firstLine="0"/>
        <w:jc w:val="center"/>
      </w:pPr>
    </w:p>
    <w:p w:rsidR="00133E33" w:rsidRPr="00B12BB5" w:rsidRDefault="00133E33" w:rsidP="00133E33">
      <w:pPr>
        <w:ind w:firstLine="0"/>
        <w:jc w:val="center"/>
        <w:rPr>
          <w:bCs/>
          <w:caps/>
          <w:sz w:val="44"/>
        </w:rPr>
      </w:pPr>
      <w:r w:rsidRPr="00B12BB5">
        <w:rPr>
          <w:bCs/>
          <w:caps/>
          <w:sz w:val="44"/>
        </w:rPr>
        <w:t>Les rapports culturels entre</w:t>
      </w:r>
    </w:p>
    <w:p w:rsidR="00133E33" w:rsidRPr="00B12BB5" w:rsidRDefault="00133E33" w:rsidP="00133E33">
      <w:pPr>
        <w:ind w:firstLine="0"/>
        <w:jc w:val="center"/>
        <w:rPr>
          <w:bCs/>
        </w:rPr>
      </w:pPr>
    </w:p>
    <w:p w:rsidR="00133E33" w:rsidRPr="00B12BB5" w:rsidRDefault="00133E33" w:rsidP="00133E33">
      <w:pPr>
        <w:ind w:firstLine="0"/>
        <w:jc w:val="center"/>
        <w:rPr>
          <w:sz w:val="96"/>
        </w:rPr>
      </w:pPr>
      <w:r w:rsidRPr="00B12BB5">
        <w:rPr>
          <w:bCs/>
          <w:sz w:val="96"/>
        </w:rPr>
        <w:t>Le QUÉBEC</w:t>
      </w:r>
    </w:p>
    <w:p w:rsidR="00133E33" w:rsidRPr="00B12BB5" w:rsidRDefault="00133E33" w:rsidP="00133E33">
      <w:pPr>
        <w:ind w:firstLine="0"/>
        <w:jc w:val="center"/>
        <w:rPr>
          <w:bCs/>
        </w:rPr>
      </w:pPr>
    </w:p>
    <w:p w:rsidR="00133E33" w:rsidRPr="00B12BB5" w:rsidRDefault="00133E33" w:rsidP="00133E33">
      <w:pPr>
        <w:ind w:firstLine="0"/>
        <w:jc w:val="center"/>
        <w:rPr>
          <w:bCs/>
          <w:caps/>
          <w:sz w:val="40"/>
        </w:rPr>
      </w:pPr>
      <w:r w:rsidRPr="00B12BB5">
        <w:rPr>
          <w:bCs/>
          <w:caps/>
          <w:sz w:val="40"/>
        </w:rPr>
        <w:t>Et Les</w:t>
      </w:r>
    </w:p>
    <w:p w:rsidR="00133E33" w:rsidRPr="00B12BB5" w:rsidRDefault="00133E33" w:rsidP="00133E33">
      <w:pPr>
        <w:ind w:firstLine="0"/>
        <w:jc w:val="center"/>
        <w:rPr>
          <w:bCs/>
        </w:rPr>
      </w:pPr>
    </w:p>
    <w:p w:rsidR="00133E33" w:rsidRPr="00B12BB5" w:rsidRDefault="00133E33" w:rsidP="00133E33">
      <w:pPr>
        <w:ind w:firstLine="0"/>
        <w:jc w:val="center"/>
        <w:rPr>
          <w:sz w:val="96"/>
        </w:rPr>
      </w:pPr>
      <w:r w:rsidRPr="00B12BB5">
        <w:rPr>
          <w:bCs/>
          <w:sz w:val="96"/>
        </w:rPr>
        <w:t>ÉTATS-UNIS</w:t>
      </w:r>
    </w:p>
    <w:p w:rsidR="00133E33" w:rsidRPr="00B12BB5" w:rsidRDefault="00133E33" w:rsidP="00133E33">
      <w:pPr>
        <w:ind w:firstLine="0"/>
        <w:jc w:val="center"/>
      </w:pPr>
    </w:p>
    <w:p w:rsidR="00133E33" w:rsidRPr="00B12BB5" w:rsidRDefault="00133E33" w:rsidP="00133E33">
      <w:pPr>
        <w:ind w:firstLine="0"/>
        <w:jc w:val="center"/>
      </w:pPr>
    </w:p>
    <w:p w:rsidR="00133E33" w:rsidRPr="00B12BB5" w:rsidRDefault="00133E33" w:rsidP="00133E33">
      <w:pPr>
        <w:ind w:firstLine="0"/>
        <w:jc w:val="center"/>
      </w:pPr>
    </w:p>
    <w:p w:rsidR="00133E33" w:rsidRPr="00B12BB5" w:rsidRDefault="00133E33" w:rsidP="00133E33">
      <w:pPr>
        <w:ind w:firstLine="0"/>
        <w:jc w:val="center"/>
        <w:rPr>
          <w:sz w:val="36"/>
        </w:rPr>
      </w:pPr>
      <w:r w:rsidRPr="00B12BB5">
        <w:rPr>
          <w:sz w:val="36"/>
        </w:rPr>
        <w:t>SOUS LA DIRECTION DE</w:t>
      </w:r>
      <w:r w:rsidRPr="00B12BB5">
        <w:rPr>
          <w:sz w:val="36"/>
        </w:rPr>
        <w:br/>
        <w:t>CLAUDE SAVARY</w:t>
      </w:r>
    </w:p>
    <w:p w:rsidR="00133E33" w:rsidRPr="00B12BB5" w:rsidRDefault="00133E33" w:rsidP="00133E33">
      <w:pPr>
        <w:ind w:firstLine="0"/>
        <w:jc w:val="center"/>
      </w:pPr>
    </w:p>
    <w:p w:rsidR="00133E33" w:rsidRPr="00B12BB5" w:rsidRDefault="00133E33" w:rsidP="00133E33">
      <w:pPr>
        <w:ind w:firstLine="0"/>
        <w:jc w:val="center"/>
      </w:pPr>
    </w:p>
    <w:p w:rsidR="00133E33" w:rsidRPr="00B12BB5" w:rsidRDefault="00133E33" w:rsidP="00133E33">
      <w:pPr>
        <w:ind w:firstLine="0"/>
        <w:jc w:val="center"/>
      </w:pPr>
    </w:p>
    <w:p w:rsidR="00133E33" w:rsidRPr="00B12BB5" w:rsidRDefault="00133E33" w:rsidP="00133E33">
      <w:pPr>
        <w:ind w:firstLine="0"/>
        <w:jc w:val="center"/>
      </w:pPr>
    </w:p>
    <w:p w:rsidR="00133E33" w:rsidRPr="00B12BB5" w:rsidRDefault="00133E33" w:rsidP="00133E33">
      <w:pPr>
        <w:ind w:firstLine="0"/>
        <w:jc w:val="center"/>
      </w:pPr>
    </w:p>
    <w:p w:rsidR="00133E33" w:rsidRPr="00B12BB5" w:rsidRDefault="00133E33" w:rsidP="00133E33">
      <w:pPr>
        <w:ind w:firstLine="0"/>
        <w:jc w:val="center"/>
      </w:pPr>
    </w:p>
    <w:p w:rsidR="00133E33" w:rsidRPr="00B12BB5" w:rsidRDefault="00133E33" w:rsidP="00133E33">
      <w:pPr>
        <w:ind w:firstLine="0"/>
        <w:jc w:val="center"/>
      </w:pPr>
    </w:p>
    <w:p w:rsidR="00133E33" w:rsidRPr="00B12BB5" w:rsidRDefault="00133E33" w:rsidP="00133E33">
      <w:pPr>
        <w:ind w:firstLine="0"/>
        <w:jc w:val="center"/>
      </w:pPr>
    </w:p>
    <w:p w:rsidR="00133E33" w:rsidRPr="00B12BB5" w:rsidRDefault="00133E33" w:rsidP="00133E33">
      <w:pPr>
        <w:ind w:firstLine="0"/>
        <w:jc w:val="center"/>
        <w:rPr>
          <w:sz w:val="48"/>
        </w:rPr>
      </w:pPr>
      <w:r w:rsidRPr="00B12BB5">
        <w:rPr>
          <w:sz w:val="48"/>
        </w:rPr>
        <w:t>1984</w:t>
      </w:r>
    </w:p>
    <w:p w:rsidR="00133E33" w:rsidRPr="00B12BB5" w:rsidRDefault="00133E33" w:rsidP="00133E33">
      <w:pPr>
        <w:ind w:firstLine="0"/>
        <w:jc w:val="center"/>
      </w:pPr>
    </w:p>
    <w:p w:rsidR="00133E33" w:rsidRPr="00B12BB5" w:rsidRDefault="00133E33" w:rsidP="00133E33">
      <w:pPr>
        <w:ind w:firstLine="0"/>
        <w:jc w:val="center"/>
      </w:pPr>
      <w:r w:rsidRPr="00B12BB5">
        <w:t>IQRC</w:t>
      </w:r>
    </w:p>
    <w:p w:rsidR="00133E33" w:rsidRPr="00B12BB5" w:rsidRDefault="00133E33" w:rsidP="00133E33">
      <w:pPr>
        <w:ind w:firstLine="0"/>
        <w:jc w:val="center"/>
      </w:pPr>
      <w:r w:rsidRPr="00B12BB5">
        <w:t>Institut québécois de recherche sur la culture</w:t>
      </w:r>
    </w:p>
    <w:p w:rsidR="00133E33" w:rsidRPr="00B12BB5" w:rsidRDefault="00133E33" w:rsidP="00133E33">
      <w:pPr>
        <w:ind w:firstLine="0"/>
      </w:pPr>
      <w:r w:rsidRPr="00B12BB5">
        <w:br w:type="page"/>
      </w:r>
      <w:r w:rsidRPr="00B12BB5">
        <w:lastRenderedPageBreak/>
        <w:t>[4]</w:t>
      </w:r>
    </w:p>
    <w:p w:rsidR="00133E33" w:rsidRPr="00B12BB5" w:rsidRDefault="00133E33" w:rsidP="00133E33">
      <w:pPr>
        <w:ind w:firstLine="0"/>
      </w:pPr>
    </w:p>
    <w:p w:rsidR="00133E33" w:rsidRPr="00B12BB5" w:rsidRDefault="00133E33" w:rsidP="00133E33">
      <w:pPr>
        <w:ind w:firstLine="0"/>
      </w:pPr>
    </w:p>
    <w:p w:rsidR="00133E33" w:rsidRPr="00B12BB5" w:rsidRDefault="00133E33" w:rsidP="00133E33">
      <w:pPr>
        <w:ind w:firstLine="0"/>
      </w:pPr>
    </w:p>
    <w:p w:rsidR="00133E33" w:rsidRPr="00B12BB5" w:rsidRDefault="00133E33" w:rsidP="00133E33">
      <w:pPr>
        <w:ind w:firstLine="0"/>
      </w:pPr>
    </w:p>
    <w:p w:rsidR="00133E33" w:rsidRPr="00B12BB5" w:rsidRDefault="00133E33" w:rsidP="00133E33">
      <w:pPr>
        <w:ind w:firstLine="0"/>
      </w:pPr>
    </w:p>
    <w:p w:rsidR="00133E33" w:rsidRPr="00B12BB5" w:rsidRDefault="00133E33" w:rsidP="00133E33">
      <w:pPr>
        <w:ind w:firstLine="0"/>
      </w:pPr>
    </w:p>
    <w:p w:rsidR="00133E33" w:rsidRPr="00B12BB5" w:rsidRDefault="00133E33" w:rsidP="00133E33">
      <w:pPr>
        <w:ind w:firstLine="0"/>
      </w:pPr>
    </w:p>
    <w:p w:rsidR="00133E33" w:rsidRPr="00B12BB5" w:rsidRDefault="00133E33" w:rsidP="00133E33">
      <w:pPr>
        <w:ind w:firstLine="0"/>
      </w:pPr>
    </w:p>
    <w:p w:rsidR="00133E33" w:rsidRPr="00B12BB5" w:rsidRDefault="00133E33" w:rsidP="00133E33">
      <w:pPr>
        <w:ind w:firstLine="0"/>
      </w:pPr>
    </w:p>
    <w:p w:rsidR="00133E33" w:rsidRDefault="00133E33" w:rsidP="00133E33">
      <w:pPr>
        <w:ind w:firstLine="0"/>
      </w:pPr>
    </w:p>
    <w:p w:rsidR="00133E33" w:rsidRDefault="00133E33" w:rsidP="00133E33">
      <w:pPr>
        <w:ind w:firstLine="0"/>
      </w:pPr>
    </w:p>
    <w:p w:rsidR="00133E33" w:rsidRDefault="00133E33" w:rsidP="00133E33">
      <w:pPr>
        <w:ind w:firstLine="0"/>
      </w:pPr>
    </w:p>
    <w:p w:rsidR="00133E33" w:rsidRDefault="00133E33" w:rsidP="00133E33">
      <w:pPr>
        <w:ind w:firstLine="0"/>
      </w:pPr>
    </w:p>
    <w:p w:rsidR="00133E33" w:rsidRDefault="00133E33" w:rsidP="00133E33">
      <w:pPr>
        <w:ind w:firstLine="0"/>
      </w:pPr>
    </w:p>
    <w:p w:rsidR="00133E33" w:rsidRDefault="00133E33" w:rsidP="00133E33">
      <w:pPr>
        <w:ind w:firstLine="0"/>
      </w:pPr>
    </w:p>
    <w:p w:rsidR="00133E33" w:rsidRPr="00B12BB5" w:rsidRDefault="00133E33" w:rsidP="00133E33">
      <w:pPr>
        <w:ind w:firstLine="0"/>
      </w:pPr>
    </w:p>
    <w:p w:rsidR="00133E33" w:rsidRPr="00B12BB5" w:rsidRDefault="00133E33" w:rsidP="00133E33">
      <w:pPr>
        <w:ind w:firstLine="0"/>
      </w:pPr>
    </w:p>
    <w:p w:rsidR="00133E33" w:rsidRPr="00B12BB5" w:rsidRDefault="00133E33" w:rsidP="00133E33">
      <w:pPr>
        <w:ind w:firstLine="0"/>
      </w:pPr>
      <w:r w:rsidRPr="00B12BB5">
        <w:t>ISBN 2-89224-042-5</w:t>
      </w:r>
    </w:p>
    <w:p w:rsidR="00133E33" w:rsidRPr="00B12BB5" w:rsidRDefault="00133E33" w:rsidP="00133E33">
      <w:pPr>
        <w:ind w:firstLine="0"/>
      </w:pPr>
      <w:r w:rsidRPr="00B12BB5">
        <w:t>Dépôt légal — Biblioth</w:t>
      </w:r>
      <w:r w:rsidRPr="00B12BB5">
        <w:t>è</w:t>
      </w:r>
      <w:r w:rsidRPr="00B12BB5">
        <w:t>que du Québec</w:t>
      </w:r>
    </w:p>
    <w:p w:rsidR="00133E33" w:rsidRPr="00B12BB5" w:rsidRDefault="00133E33" w:rsidP="00133E33">
      <w:pPr>
        <w:ind w:firstLine="0"/>
      </w:pPr>
      <w:r w:rsidRPr="00B12BB5">
        <w:t>3</w:t>
      </w:r>
      <w:r w:rsidRPr="00B12BB5">
        <w:rPr>
          <w:vertAlign w:val="superscript"/>
        </w:rPr>
        <w:t>e</w:t>
      </w:r>
      <w:r w:rsidRPr="00B12BB5">
        <w:t xml:space="preserve"> trimestre 1984</w:t>
      </w:r>
    </w:p>
    <w:p w:rsidR="00133E33" w:rsidRPr="00B12BB5" w:rsidRDefault="00133E33" w:rsidP="00133E33">
      <w:pPr>
        <w:ind w:firstLine="0"/>
      </w:pPr>
    </w:p>
    <w:p w:rsidR="00133E33" w:rsidRPr="00B12BB5" w:rsidRDefault="00133E33" w:rsidP="00133E33">
      <w:pPr>
        <w:ind w:firstLine="0"/>
      </w:pPr>
      <w:r w:rsidRPr="00B12BB5">
        <w:t>Institut québécois de recherche sur la culture</w:t>
      </w:r>
    </w:p>
    <w:p w:rsidR="00133E33" w:rsidRPr="00B12BB5" w:rsidRDefault="00133E33" w:rsidP="00133E33">
      <w:pPr>
        <w:ind w:firstLine="0"/>
      </w:pPr>
      <w:r w:rsidRPr="00B12BB5">
        <w:t>93, rue Saint-Pierre</w:t>
      </w:r>
    </w:p>
    <w:p w:rsidR="00133E33" w:rsidRPr="00B12BB5" w:rsidRDefault="00133E33" w:rsidP="00133E33">
      <w:pPr>
        <w:ind w:firstLine="0"/>
      </w:pPr>
      <w:r w:rsidRPr="00B12BB5">
        <w:t>Québec, Qc</w:t>
      </w:r>
    </w:p>
    <w:p w:rsidR="00133E33" w:rsidRPr="00B12BB5" w:rsidRDefault="00133E33" w:rsidP="00133E33">
      <w:pPr>
        <w:ind w:firstLine="0"/>
      </w:pPr>
      <w:r w:rsidRPr="00B12BB5">
        <w:t>G1k 4A3</w:t>
      </w:r>
    </w:p>
    <w:p w:rsidR="00133E33" w:rsidRPr="00B12BB5" w:rsidRDefault="00133E33" w:rsidP="00133E33">
      <w:pPr>
        <w:ind w:firstLine="0"/>
      </w:pPr>
    </w:p>
    <w:p w:rsidR="00133E33" w:rsidRPr="00306EB8" w:rsidRDefault="00133E33" w:rsidP="00133E33">
      <w:pPr>
        <w:ind w:firstLine="0"/>
      </w:pPr>
      <w:r w:rsidRPr="00B12BB5">
        <w:br w:type="column"/>
      </w:r>
      <w:r>
        <w:lastRenderedPageBreak/>
        <w:t>[5]</w:t>
      </w:r>
    </w:p>
    <w:p w:rsidR="00133E33" w:rsidRDefault="00133E33">
      <w:pPr>
        <w:jc w:val="both"/>
      </w:pPr>
    </w:p>
    <w:p w:rsidR="00133E33" w:rsidRPr="00306EB8" w:rsidRDefault="00133E33">
      <w:pPr>
        <w:jc w:val="both"/>
      </w:pPr>
    </w:p>
    <w:p w:rsidR="00133E33" w:rsidRPr="00C37E64" w:rsidRDefault="00133E33" w:rsidP="00133E33">
      <w:pPr>
        <w:spacing w:after="120"/>
        <w:ind w:firstLine="0"/>
        <w:jc w:val="center"/>
        <w:rPr>
          <w:b/>
          <w:i/>
          <w:sz w:val="24"/>
        </w:rPr>
      </w:pPr>
      <w:bookmarkStart w:id="2" w:name="tdm"/>
      <w:r w:rsidRPr="00C37E64">
        <w:rPr>
          <w:b/>
          <w:sz w:val="24"/>
        </w:rPr>
        <w:t>Les rap</w:t>
      </w:r>
      <w:r>
        <w:rPr>
          <w:b/>
          <w:sz w:val="24"/>
        </w:rPr>
        <w:t>ports culturels entre le Québec</w:t>
      </w:r>
      <w:r>
        <w:rPr>
          <w:b/>
          <w:sz w:val="24"/>
        </w:rPr>
        <w:br/>
      </w:r>
      <w:r w:rsidRPr="00C37E64">
        <w:rPr>
          <w:b/>
          <w:sz w:val="24"/>
        </w:rPr>
        <w:t>et les États-Unis.</w:t>
      </w:r>
    </w:p>
    <w:p w:rsidR="00133E33" w:rsidRPr="00306EB8" w:rsidRDefault="00133E33" w:rsidP="00133E33">
      <w:pPr>
        <w:ind w:firstLine="20"/>
        <w:jc w:val="center"/>
      </w:pPr>
      <w:r w:rsidRPr="00306EB8">
        <w:rPr>
          <w:color w:val="FF0000"/>
          <w:sz w:val="48"/>
        </w:rPr>
        <w:t>Table des matières</w:t>
      </w:r>
      <w:bookmarkEnd w:id="2"/>
    </w:p>
    <w:p w:rsidR="00133E33" w:rsidRPr="00306EB8" w:rsidRDefault="00133E33" w:rsidP="00133E33">
      <w:pPr>
        <w:ind w:left="540" w:hanging="540"/>
      </w:pPr>
    </w:p>
    <w:p w:rsidR="00133E33" w:rsidRPr="00306EB8" w:rsidRDefault="00133E33" w:rsidP="00133E33">
      <w:pPr>
        <w:ind w:left="540" w:hanging="540"/>
      </w:pPr>
    </w:p>
    <w:p w:rsidR="00133E33" w:rsidRPr="00B12BB5" w:rsidRDefault="00133E33" w:rsidP="00133E33">
      <w:pPr>
        <w:spacing w:after="120"/>
        <w:ind w:left="547" w:hanging="547"/>
        <w:rPr>
          <w:sz w:val="24"/>
        </w:rPr>
      </w:pPr>
      <w:hyperlink w:anchor="Rapports_culturels_4e_couverture" w:history="1">
        <w:r w:rsidRPr="00C96693">
          <w:rPr>
            <w:rStyle w:val="Lienhypertexte"/>
            <w:sz w:val="24"/>
          </w:rPr>
          <w:t>Quatrième de couverture</w:t>
        </w:r>
      </w:hyperlink>
    </w:p>
    <w:p w:rsidR="00133E33" w:rsidRPr="00B12BB5" w:rsidRDefault="00133E33" w:rsidP="00133E33">
      <w:pPr>
        <w:spacing w:after="120"/>
        <w:ind w:left="547" w:hanging="547"/>
        <w:rPr>
          <w:sz w:val="24"/>
        </w:rPr>
      </w:pPr>
      <w:hyperlink w:anchor="Rapports_culturels_presentation" w:history="1">
        <w:r w:rsidRPr="00C96693">
          <w:rPr>
            <w:rStyle w:val="Lienhypertexte"/>
            <w:sz w:val="24"/>
          </w:rPr>
          <w:t>Présentation</w:t>
        </w:r>
      </w:hyperlink>
      <w:r w:rsidRPr="00B12BB5">
        <w:rPr>
          <w:sz w:val="24"/>
        </w:rPr>
        <w:t xml:space="preserve"> [</w:t>
      </w:r>
      <w:r>
        <w:rPr>
          <w:sz w:val="24"/>
        </w:rPr>
        <w:t>7</w:t>
      </w:r>
      <w:r w:rsidRPr="00B12BB5">
        <w:rPr>
          <w:sz w:val="24"/>
        </w:rPr>
        <w:t>]</w:t>
      </w:r>
    </w:p>
    <w:p w:rsidR="00133E33" w:rsidRPr="00B12BB5" w:rsidRDefault="00133E33" w:rsidP="00133E33">
      <w:pPr>
        <w:spacing w:after="120"/>
        <w:ind w:left="547" w:hanging="547"/>
        <w:rPr>
          <w:sz w:val="24"/>
        </w:rPr>
      </w:pPr>
      <w:r w:rsidRPr="00B12BB5">
        <w:rPr>
          <w:sz w:val="24"/>
        </w:rPr>
        <w:t xml:space="preserve">Claude Savary, </w:t>
      </w:r>
      <w:hyperlink w:anchor="Rapports_culturels_avant_propos" w:history="1">
        <w:r w:rsidRPr="00C96693">
          <w:rPr>
            <w:rStyle w:val="Lienhypertexte"/>
            <w:sz w:val="24"/>
          </w:rPr>
          <w:t>Avant-propos</w:t>
        </w:r>
      </w:hyperlink>
      <w:r w:rsidRPr="00B12BB5">
        <w:rPr>
          <w:sz w:val="24"/>
        </w:rPr>
        <w:t xml:space="preserve"> [</w:t>
      </w:r>
      <w:r>
        <w:rPr>
          <w:sz w:val="24"/>
        </w:rPr>
        <w:t>9</w:t>
      </w:r>
      <w:r w:rsidRPr="00B12BB5">
        <w:rPr>
          <w:sz w:val="24"/>
        </w:rPr>
        <w:t>]</w:t>
      </w:r>
    </w:p>
    <w:p w:rsidR="00133E33" w:rsidRPr="00B12BB5" w:rsidRDefault="00133E33" w:rsidP="00133E33">
      <w:pPr>
        <w:ind w:left="540" w:hanging="540"/>
        <w:rPr>
          <w:sz w:val="24"/>
        </w:rPr>
      </w:pPr>
    </w:p>
    <w:p w:rsidR="00133E33" w:rsidRPr="00B12BB5" w:rsidRDefault="00133E33" w:rsidP="00133E33">
      <w:pPr>
        <w:ind w:firstLine="0"/>
        <w:jc w:val="center"/>
        <w:rPr>
          <w:sz w:val="24"/>
        </w:rPr>
      </w:pPr>
      <w:r w:rsidRPr="00C96693">
        <w:rPr>
          <w:b/>
          <w:color w:val="FF0000"/>
          <w:sz w:val="24"/>
        </w:rPr>
        <w:t>Première partie</w:t>
      </w:r>
      <w:r w:rsidRPr="00B343BA">
        <w:rPr>
          <w:b/>
          <w:sz w:val="24"/>
        </w:rPr>
        <w:t>.</w:t>
      </w:r>
      <w:r w:rsidRPr="00B343BA">
        <w:rPr>
          <w:b/>
          <w:sz w:val="24"/>
        </w:rPr>
        <w:br/>
      </w:r>
      <w:hyperlink w:anchor="Rapports_culturels_pt_1" w:history="1">
        <w:r w:rsidRPr="00C96693">
          <w:rPr>
            <w:rStyle w:val="Lienhypertexte"/>
            <w:b/>
            <w:sz w:val="24"/>
          </w:rPr>
          <w:t>Perspectives historiques, des origines</w:t>
        </w:r>
        <w:r w:rsidRPr="00C96693">
          <w:rPr>
            <w:rStyle w:val="Lienhypertexte"/>
            <w:b/>
            <w:sz w:val="24"/>
          </w:rPr>
          <w:br/>
          <w:t>à la Deuxième Guerre mondiale</w:t>
        </w:r>
      </w:hyperlink>
      <w:r w:rsidRPr="00B12BB5">
        <w:rPr>
          <w:sz w:val="24"/>
        </w:rPr>
        <w:t xml:space="preserve"> [</w:t>
      </w:r>
      <w:r>
        <w:rPr>
          <w:sz w:val="24"/>
        </w:rPr>
        <w:t>19</w:t>
      </w:r>
      <w:r w:rsidRPr="00B12BB5">
        <w:rPr>
          <w:sz w:val="24"/>
        </w:rPr>
        <w:t>]</w:t>
      </w:r>
    </w:p>
    <w:p w:rsidR="00133E33" w:rsidRPr="00B12BB5" w:rsidRDefault="00133E33" w:rsidP="00133E33">
      <w:pPr>
        <w:ind w:left="540" w:hanging="540"/>
        <w:rPr>
          <w:sz w:val="24"/>
        </w:rPr>
      </w:pPr>
    </w:p>
    <w:p w:rsidR="00133E33" w:rsidRPr="00B12BB5" w:rsidRDefault="00133E33" w:rsidP="00133E33">
      <w:pPr>
        <w:rPr>
          <w:sz w:val="24"/>
        </w:rPr>
      </w:pPr>
      <w:r w:rsidRPr="00B12BB5">
        <w:rPr>
          <w:sz w:val="24"/>
        </w:rPr>
        <w:t>Cameron Nish, “</w:t>
      </w:r>
      <w:hyperlink w:anchor="Rapports_culturels_pt_1_texte_01" w:history="1">
        <w:r w:rsidRPr="00C96693">
          <w:rPr>
            <w:rStyle w:val="Lienhypertexte"/>
            <w:sz w:val="24"/>
          </w:rPr>
          <w:t>Étude comparative de la colonisation du continent amér</w:t>
        </w:r>
        <w:r w:rsidRPr="00C96693">
          <w:rPr>
            <w:rStyle w:val="Lienhypertexte"/>
            <w:sz w:val="24"/>
          </w:rPr>
          <w:t>i</w:t>
        </w:r>
        <w:r w:rsidRPr="00C96693">
          <w:rPr>
            <w:rStyle w:val="Lienhypertexte"/>
            <w:sz w:val="24"/>
          </w:rPr>
          <w:t>cain : colonies françaises, britanniques et espagnoles</w:t>
        </w:r>
      </w:hyperlink>
      <w:r w:rsidRPr="00B12BB5">
        <w:rPr>
          <w:sz w:val="24"/>
        </w:rPr>
        <w:t>.” [</w:t>
      </w:r>
      <w:r>
        <w:rPr>
          <w:sz w:val="24"/>
        </w:rPr>
        <w:t>21</w:t>
      </w:r>
      <w:r w:rsidRPr="00B12BB5">
        <w:rPr>
          <w:sz w:val="24"/>
        </w:rPr>
        <w:t>]</w:t>
      </w:r>
    </w:p>
    <w:p w:rsidR="00133E33" w:rsidRPr="00B12BB5" w:rsidRDefault="00133E33" w:rsidP="00133E33">
      <w:pPr>
        <w:spacing w:before="120" w:after="120"/>
        <w:ind w:left="720" w:firstLine="0"/>
        <w:jc w:val="both"/>
        <w:rPr>
          <w:sz w:val="24"/>
        </w:rPr>
      </w:pPr>
      <w:r w:rsidRPr="00B12BB5">
        <w:rPr>
          <w:sz w:val="24"/>
        </w:rPr>
        <w:t>Commentaire, par Denys DELAGE [35]</w:t>
      </w:r>
    </w:p>
    <w:p w:rsidR="00133E33" w:rsidRPr="00B12BB5" w:rsidRDefault="00133E33" w:rsidP="00133E33">
      <w:pPr>
        <w:spacing w:before="240" w:after="120"/>
        <w:jc w:val="both"/>
        <w:rPr>
          <w:sz w:val="24"/>
        </w:rPr>
      </w:pPr>
      <w:r w:rsidRPr="00B12BB5">
        <w:rPr>
          <w:sz w:val="24"/>
        </w:rPr>
        <w:t xml:space="preserve">Jean-Paul BERNARD, </w:t>
      </w:r>
      <w:r>
        <w:rPr>
          <w:sz w:val="24"/>
        </w:rPr>
        <w:t>“</w:t>
      </w:r>
      <w:hyperlink w:anchor="Rapports_culturels_pt_1_texte_02" w:history="1">
        <w:r w:rsidRPr="00C96693">
          <w:rPr>
            <w:rStyle w:val="Lienhypertexte"/>
            <w:sz w:val="24"/>
          </w:rPr>
          <w:t>Les idéologies québécoises et américaines au 19</w:t>
        </w:r>
        <w:r w:rsidRPr="00C96693">
          <w:rPr>
            <w:rStyle w:val="Lienhypertexte"/>
            <w:sz w:val="24"/>
            <w:vertAlign w:val="superscript"/>
          </w:rPr>
          <w:t>e</w:t>
        </w:r>
        <w:r w:rsidRPr="00C96693">
          <w:rPr>
            <w:rStyle w:val="Lienhypertexte"/>
            <w:sz w:val="24"/>
          </w:rPr>
          <w:t xml:space="preserve"> si</w:t>
        </w:r>
        <w:r w:rsidRPr="00C96693">
          <w:rPr>
            <w:rStyle w:val="Lienhypertexte"/>
            <w:sz w:val="24"/>
          </w:rPr>
          <w:t>è</w:t>
        </w:r>
        <w:r w:rsidRPr="00C96693">
          <w:rPr>
            <w:rStyle w:val="Lienhypertexte"/>
            <w:sz w:val="24"/>
          </w:rPr>
          <w:t>cle</w:t>
        </w:r>
      </w:hyperlink>
      <w:r>
        <w:rPr>
          <w:sz w:val="24"/>
        </w:rPr>
        <w:t>.”</w:t>
      </w:r>
      <w:r w:rsidRPr="00B12BB5">
        <w:rPr>
          <w:sz w:val="24"/>
        </w:rPr>
        <w:t xml:space="preserve"> [41]</w:t>
      </w:r>
    </w:p>
    <w:p w:rsidR="00133E33" w:rsidRPr="00B12BB5" w:rsidRDefault="00133E33" w:rsidP="00133E33">
      <w:pPr>
        <w:spacing w:before="120" w:after="120"/>
        <w:ind w:left="720" w:firstLine="0"/>
        <w:jc w:val="both"/>
        <w:rPr>
          <w:sz w:val="24"/>
        </w:rPr>
      </w:pPr>
      <w:r w:rsidRPr="00B12BB5">
        <w:rPr>
          <w:sz w:val="24"/>
        </w:rPr>
        <w:t xml:space="preserve">Commentaire, par André VACHET, </w:t>
      </w:r>
      <w:r>
        <w:rPr>
          <w:sz w:val="24"/>
        </w:rPr>
        <w:t>“</w:t>
      </w:r>
      <w:r w:rsidRPr="00B12BB5">
        <w:rPr>
          <w:sz w:val="24"/>
        </w:rPr>
        <w:t>Post-scriptum à Jean-Paul Bernard : libéralisme ou pas [63]</w:t>
      </w:r>
    </w:p>
    <w:p w:rsidR="00133E33" w:rsidRPr="00B12BB5" w:rsidRDefault="00133E33" w:rsidP="00133E33">
      <w:pPr>
        <w:spacing w:before="240" w:after="120"/>
        <w:jc w:val="both"/>
        <w:rPr>
          <w:sz w:val="24"/>
        </w:rPr>
      </w:pPr>
      <w:r w:rsidRPr="00B12BB5">
        <w:rPr>
          <w:sz w:val="24"/>
        </w:rPr>
        <w:t xml:space="preserve">Guildo ROUSSEAU, </w:t>
      </w:r>
      <w:r>
        <w:rPr>
          <w:sz w:val="24"/>
        </w:rPr>
        <w:t>“</w:t>
      </w:r>
      <w:hyperlink w:anchor="Rapports_culturels_pt_1_texte_03" w:history="1">
        <w:r w:rsidRPr="00C96693">
          <w:rPr>
            <w:rStyle w:val="Lienhypertexte"/>
            <w:sz w:val="24"/>
          </w:rPr>
          <w:t>Les relations littéraires Québec/États-Unis au XIX</w:t>
        </w:r>
        <w:r w:rsidRPr="00C96693">
          <w:rPr>
            <w:rStyle w:val="Lienhypertexte"/>
            <w:sz w:val="24"/>
            <w:vertAlign w:val="superscript"/>
          </w:rPr>
          <w:t>e</w:t>
        </w:r>
        <w:r w:rsidRPr="00C96693">
          <w:rPr>
            <w:rStyle w:val="Lienhypertexte"/>
            <w:sz w:val="24"/>
          </w:rPr>
          <w:t xml:space="preserve"> siècle</w:t>
        </w:r>
      </w:hyperlink>
      <w:r>
        <w:rPr>
          <w:sz w:val="24"/>
        </w:rPr>
        <w:t>.”</w:t>
      </w:r>
      <w:r w:rsidRPr="00B12BB5">
        <w:rPr>
          <w:sz w:val="24"/>
        </w:rPr>
        <w:t xml:space="preserve"> [71]</w:t>
      </w:r>
    </w:p>
    <w:p w:rsidR="00133E33" w:rsidRPr="00B12BB5" w:rsidRDefault="00133E33" w:rsidP="00133E33">
      <w:pPr>
        <w:spacing w:before="120" w:after="120"/>
        <w:ind w:left="720" w:firstLine="0"/>
        <w:jc w:val="both"/>
        <w:rPr>
          <w:sz w:val="24"/>
        </w:rPr>
      </w:pPr>
      <w:r w:rsidRPr="00B12BB5">
        <w:rPr>
          <w:sz w:val="24"/>
        </w:rPr>
        <w:t>Commentaire, par Maurice POTEET</w:t>
      </w:r>
      <w:r>
        <w:rPr>
          <w:sz w:val="24"/>
        </w:rPr>
        <w:t xml:space="preserve"> [</w:t>
      </w:r>
      <w:r w:rsidRPr="00B12BB5">
        <w:rPr>
          <w:sz w:val="24"/>
        </w:rPr>
        <w:t>97</w:t>
      </w:r>
      <w:r>
        <w:rPr>
          <w:sz w:val="24"/>
        </w:rPr>
        <w:t>]</w:t>
      </w:r>
    </w:p>
    <w:p w:rsidR="00133E33" w:rsidRPr="00B12BB5" w:rsidRDefault="00133E33" w:rsidP="00133E33">
      <w:pPr>
        <w:spacing w:before="240" w:after="120"/>
        <w:jc w:val="both"/>
        <w:rPr>
          <w:sz w:val="24"/>
        </w:rPr>
      </w:pPr>
      <w:r w:rsidRPr="00B12BB5">
        <w:rPr>
          <w:sz w:val="24"/>
        </w:rPr>
        <w:t xml:space="preserve">Yves ROBY, </w:t>
      </w:r>
      <w:r>
        <w:rPr>
          <w:sz w:val="24"/>
        </w:rPr>
        <w:t>“</w:t>
      </w:r>
      <w:hyperlink w:anchor="Rapports_culturels_pt_1_texte_04" w:history="1">
        <w:r w:rsidRPr="00C96693">
          <w:rPr>
            <w:rStyle w:val="Lienhypertexte"/>
            <w:sz w:val="24"/>
          </w:rPr>
          <w:t>Un Québec émigré aux États-Unis : bilan historiographique</w:t>
        </w:r>
      </w:hyperlink>
      <w:r>
        <w:rPr>
          <w:sz w:val="24"/>
        </w:rPr>
        <w:t>.”</w:t>
      </w:r>
      <w:r w:rsidRPr="00B12BB5">
        <w:rPr>
          <w:sz w:val="24"/>
        </w:rPr>
        <w:t xml:space="preserve"> [103]</w:t>
      </w:r>
    </w:p>
    <w:p w:rsidR="00133E33" w:rsidRPr="00B12BB5" w:rsidRDefault="00133E33" w:rsidP="00133E33">
      <w:pPr>
        <w:spacing w:before="120" w:after="120"/>
        <w:ind w:left="720" w:firstLine="0"/>
        <w:jc w:val="both"/>
        <w:rPr>
          <w:sz w:val="24"/>
        </w:rPr>
      </w:pPr>
      <w:r w:rsidRPr="00B12BB5">
        <w:rPr>
          <w:sz w:val="24"/>
        </w:rPr>
        <w:t>Commentaire, par Pierre ANCTIL [131]</w:t>
      </w:r>
    </w:p>
    <w:p w:rsidR="00133E33" w:rsidRPr="00B12BB5" w:rsidRDefault="00133E33" w:rsidP="00133E33">
      <w:pPr>
        <w:spacing w:before="120" w:after="120"/>
        <w:ind w:left="720" w:firstLine="0"/>
        <w:jc w:val="both"/>
        <w:rPr>
          <w:sz w:val="24"/>
        </w:rPr>
      </w:pPr>
      <w:r w:rsidRPr="00B12BB5">
        <w:rPr>
          <w:sz w:val="24"/>
        </w:rPr>
        <w:t>Commentaire, par Claire QUINTAL, « Ces autres vous-mêmes » [139]</w:t>
      </w:r>
    </w:p>
    <w:p w:rsidR="00133E33" w:rsidRPr="00B12BB5" w:rsidRDefault="00133E33" w:rsidP="00133E33">
      <w:pPr>
        <w:spacing w:before="240" w:after="120"/>
        <w:jc w:val="both"/>
        <w:rPr>
          <w:sz w:val="24"/>
        </w:rPr>
      </w:pPr>
      <w:r w:rsidRPr="00B12BB5">
        <w:rPr>
          <w:sz w:val="24"/>
        </w:rPr>
        <w:t xml:space="preserve">Richard A. JONES, </w:t>
      </w:r>
      <w:r>
        <w:rPr>
          <w:sz w:val="24"/>
        </w:rPr>
        <w:t>“</w:t>
      </w:r>
      <w:hyperlink w:anchor="Rapports_culturels_pt_1_texte_05" w:history="1">
        <w:r w:rsidRPr="00C96693">
          <w:rPr>
            <w:rStyle w:val="Lienhypertexte"/>
            <w:sz w:val="24"/>
          </w:rPr>
          <w:t>Le spectre de l’américanisation</w:t>
        </w:r>
      </w:hyperlink>
      <w:r>
        <w:rPr>
          <w:sz w:val="24"/>
        </w:rPr>
        <w:t>.”</w:t>
      </w:r>
      <w:r w:rsidRPr="00B12BB5">
        <w:rPr>
          <w:sz w:val="24"/>
        </w:rPr>
        <w:t xml:space="preserve"> [145]</w:t>
      </w:r>
    </w:p>
    <w:p w:rsidR="00133E33" w:rsidRPr="00B12BB5" w:rsidRDefault="00133E33" w:rsidP="00133E33">
      <w:pPr>
        <w:spacing w:before="120" w:after="120"/>
        <w:ind w:left="720" w:firstLine="0"/>
        <w:jc w:val="both"/>
        <w:rPr>
          <w:sz w:val="24"/>
        </w:rPr>
      </w:pPr>
      <w:r w:rsidRPr="00B12BB5">
        <w:rPr>
          <w:sz w:val="24"/>
        </w:rPr>
        <w:t>Commentaire, par André-J. BÉLANGER [167]</w:t>
      </w:r>
    </w:p>
    <w:p w:rsidR="00133E33" w:rsidRDefault="00133E33" w:rsidP="00133E33">
      <w:pPr>
        <w:pStyle w:val="p"/>
      </w:pPr>
      <w:r>
        <w:br w:type="page"/>
      </w:r>
      <w:r w:rsidRPr="00B12BB5">
        <w:lastRenderedPageBreak/>
        <w:t>[6]</w:t>
      </w:r>
    </w:p>
    <w:p w:rsidR="00133E33" w:rsidRPr="00B12BB5" w:rsidRDefault="00133E33" w:rsidP="00133E33">
      <w:pPr>
        <w:pStyle w:val="p"/>
      </w:pPr>
    </w:p>
    <w:p w:rsidR="00133E33" w:rsidRPr="00B343BA" w:rsidRDefault="00133E33" w:rsidP="00133E33">
      <w:pPr>
        <w:spacing w:before="120" w:after="120"/>
        <w:ind w:firstLine="0"/>
        <w:jc w:val="center"/>
        <w:rPr>
          <w:b/>
          <w:sz w:val="24"/>
        </w:rPr>
      </w:pPr>
      <w:r w:rsidRPr="00C96693">
        <w:rPr>
          <w:b/>
          <w:color w:val="FF0000"/>
          <w:sz w:val="24"/>
        </w:rPr>
        <w:t>Deuxième partie</w:t>
      </w:r>
      <w:r w:rsidRPr="00B343BA">
        <w:rPr>
          <w:b/>
          <w:sz w:val="24"/>
        </w:rPr>
        <w:t>.</w:t>
      </w:r>
    </w:p>
    <w:p w:rsidR="00133E33" w:rsidRPr="00B12BB5" w:rsidRDefault="00133E33" w:rsidP="00133E33">
      <w:pPr>
        <w:spacing w:before="120" w:after="120"/>
        <w:ind w:firstLine="0"/>
        <w:jc w:val="center"/>
        <w:rPr>
          <w:sz w:val="24"/>
        </w:rPr>
      </w:pPr>
      <w:hyperlink w:anchor="Rapports_culturels_pt_2" w:history="1">
        <w:r w:rsidRPr="00C96693">
          <w:rPr>
            <w:rStyle w:val="Lienhypertexte"/>
            <w:b/>
            <w:sz w:val="24"/>
          </w:rPr>
          <w:t>PROBLÈMES D’AUJOURD'HUI</w:t>
        </w:r>
      </w:hyperlink>
      <w:r w:rsidRPr="00B12BB5">
        <w:rPr>
          <w:sz w:val="24"/>
        </w:rPr>
        <w:t xml:space="preserve"> [171]</w:t>
      </w:r>
    </w:p>
    <w:p w:rsidR="00133E33" w:rsidRPr="00B12BB5" w:rsidRDefault="00133E33" w:rsidP="00133E33">
      <w:pPr>
        <w:spacing w:before="120" w:after="120"/>
        <w:jc w:val="both"/>
        <w:rPr>
          <w:sz w:val="24"/>
        </w:rPr>
      </w:pPr>
    </w:p>
    <w:p w:rsidR="00133E33" w:rsidRPr="00B12BB5" w:rsidRDefault="00133E33" w:rsidP="00133E33">
      <w:pPr>
        <w:spacing w:before="240" w:after="120"/>
        <w:jc w:val="both"/>
        <w:rPr>
          <w:sz w:val="24"/>
        </w:rPr>
      </w:pPr>
      <w:r w:rsidRPr="00B12BB5">
        <w:rPr>
          <w:sz w:val="24"/>
        </w:rPr>
        <w:t xml:space="preserve">Bruno PERRON, </w:t>
      </w:r>
      <w:r>
        <w:rPr>
          <w:sz w:val="24"/>
        </w:rPr>
        <w:t>“</w:t>
      </w:r>
      <w:hyperlink w:anchor="Rapports_culturels_pt_2_texte_06" w:history="1">
        <w:r w:rsidRPr="00C96693">
          <w:rPr>
            <w:rStyle w:val="Lienhypertexte"/>
            <w:sz w:val="24"/>
          </w:rPr>
          <w:t>L’arrière-plan économique et politique</w:t>
        </w:r>
      </w:hyperlink>
      <w:r>
        <w:rPr>
          <w:sz w:val="24"/>
        </w:rPr>
        <w:t>.”</w:t>
      </w:r>
      <w:r w:rsidRPr="00B12BB5">
        <w:rPr>
          <w:sz w:val="24"/>
        </w:rPr>
        <w:t xml:space="preserve"> [173]</w:t>
      </w:r>
    </w:p>
    <w:p w:rsidR="00133E33" w:rsidRPr="00B12BB5" w:rsidRDefault="00133E33" w:rsidP="00133E33">
      <w:pPr>
        <w:spacing w:before="120" w:after="120"/>
        <w:ind w:left="720" w:firstLine="0"/>
        <w:jc w:val="both"/>
        <w:rPr>
          <w:sz w:val="24"/>
        </w:rPr>
      </w:pPr>
      <w:r w:rsidRPr="00B12BB5">
        <w:rPr>
          <w:sz w:val="24"/>
        </w:rPr>
        <w:t>Commentaire, par Pierre-André JULIEN, Les relations économiques Qu</w:t>
      </w:r>
      <w:r w:rsidRPr="00B12BB5">
        <w:rPr>
          <w:sz w:val="24"/>
        </w:rPr>
        <w:t>é</w:t>
      </w:r>
      <w:r w:rsidRPr="00B12BB5">
        <w:rPr>
          <w:sz w:val="24"/>
        </w:rPr>
        <w:t>bec/États-Unis à la lumière des tendances réce</w:t>
      </w:r>
      <w:r w:rsidRPr="00B12BB5">
        <w:rPr>
          <w:sz w:val="24"/>
        </w:rPr>
        <w:t>n</w:t>
      </w:r>
      <w:r w:rsidRPr="00B12BB5">
        <w:rPr>
          <w:sz w:val="24"/>
        </w:rPr>
        <w:t>tes. [195]</w:t>
      </w:r>
    </w:p>
    <w:p w:rsidR="00133E33" w:rsidRPr="00B12BB5" w:rsidRDefault="00133E33" w:rsidP="00133E33">
      <w:pPr>
        <w:spacing w:before="240" w:after="120"/>
        <w:jc w:val="both"/>
        <w:rPr>
          <w:sz w:val="24"/>
        </w:rPr>
      </w:pPr>
      <w:r w:rsidRPr="00B12BB5">
        <w:rPr>
          <w:sz w:val="24"/>
        </w:rPr>
        <w:t xml:space="preserve">Ronald SUTHERLAND, </w:t>
      </w:r>
      <w:r>
        <w:rPr>
          <w:sz w:val="24"/>
        </w:rPr>
        <w:t>“</w:t>
      </w:r>
      <w:hyperlink w:anchor="Rapports_culturels_pt_2_texte_07" w:history="1">
        <w:r w:rsidRPr="00C96693">
          <w:rPr>
            <w:rStyle w:val="Lienhypertexte"/>
            <w:sz w:val="24"/>
          </w:rPr>
          <w:t>Les États-Unis et la littérature québécoise</w:t>
        </w:r>
      </w:hyperlink>
      <w:r>
        <w:rPr>
          <w:sz w:val="24"/>
        </w:rPr>
        <w:t>.”</w:t>
      </w:r>
      <w:r w:rsidRPr="00B12BB5">
        <w:rPr>
          <w:sz w:val="24"/>
        </w:rPr>
        <w:t xml:space="preserve"> [201]</w:t>
      </w:r>
    </w:p>
    <w:p w:rsidR="00133E33" w:rsidRPr="00B12BB5" w:rsidRDefault="00133E33" w:rsidP="00133E33">
      <w:pPr>
        <w:spacing w:before="120" w:after="120"/>
        <w:ind w:left="720" w:firstLine="0"/>
        <w:jc w:val="both"/>
        <w:rPr>
          <w:sz w:val="24"/>
        </w:rPr>
      </w:pPr>
      <w:r w:rsidRPr="00B12BB5">
        <w:rPr>
          <w:sz w:val="24"/>
        </w:rPr>
        <w:t>Commentaire, par Paul-André BOURQUE</w:t>
      </w:r>
      <w:r>
        <w:rPr>
          <w:sz w:val="24"/>
        </w:rPr>
        <w:t xml:space="preserve"> [</w:t>
      </w:r>
      <w:r w:rsidRPr="00B12BB5">
        <w:rPr>
          <w:sz w:val="24"/>
        </w:rPr>
        <w:t>211]</w:t>
      </w:r>
    </w:p>
    <w:p w:rsidR="00133E33" w:rsidRPr="00B12BB5" w:rsidRDefault="00133E33" w:rsidP="00133E33">
      <w:pPr>
        <w:spacing w:before="240" w:after="120"/>
        <w:jc w:val="both"/>
        <w:rPr>
          <w:sz w:val="24"/>
        </w:rPr>
      </w:pPr>
      <w:r w:rsidRPr="00B12BB5">
        <w:rPr>
          <w:sz w:val="24"/>
        </w:rPr>
        <w:t xml:space="preserve">Charles H. DAVIS, </w:t>
      </w:r>
      <w:r>
        <w:rPr>
          <w:sz w:val="24"/>
        </w:rPr>
        <w:t>“</w:t>
      </w:r>
      <w:hyperlink w:anchor="Rapports_culturels_pt_2_texte_08" w:history="1">
        <w:r w:rsidRPr="00C96693">
          <w:rPr>
            <w:rStyle w:val="Lienhypertexte"/>
            <w:sz w:val="24"/>
          </w:rPr>
          <w:t>L’enseignement supérieur et la recherche</w:t>
        </w:r>
      </w:hyperlink>
      <w:r>
        <w:rPr>
          <w:sz w:val="24"/>
        </w:rPr>
        <w:t>.”</w:t>
      </w:r>
      <w:r w:rsidRPr="00B12BB5">
        <w:rPr>
          <w:sz w:val="24"/>
        </w:rPr>
        <w:t xml:space="preserve"> [215]</w:t>
      </w:r>
    </w:p>
    <w:p w:rsidR="00133E33" w:rsidRPr="00B12BB5" w:rsidRDefault="00133E33" w:rsidP="00133E33">
      <w:pPr>
        <w:spacing w:before="120" w:after="120"/>
        <w:ind w:left="720" w:firstLine="0"/>
        <w:jc w:val="both"/>
        <w:rPr>
          <w:sz w:val="24"/>
        </w:rPr>
      </w:pPr>
      <w:r w:rsidRPr="00B12BB5">
        <w:rPr>
          <w:sz w:val="24"/>
        </w:rPr>
        <w:t>Commentaire, par Brigitte SCHROEDER-GUDEHUS [243]</w:t>
      </w:r>
    </w:p>
    <w:p w:rsidR="00133E33" w:rsidRPr="00B12BB5" w:rsidRDefault="00133E33" w:rsidP="00133E33">
      <w:pPr>
        <w:spacing w:before="240" w:after="120"/>
        <w:jc w:val="both"/>
        <w:rPr>
          <w:sz w:val="24"/>
        </w:rPr>
      </w:pPr>
      <w:r w:rsidRPr="00B12BB5">
        <w:rPr>
          <w:sz w:val="24"/>
        </w:rPr>
        <w:t xml:space="preserve">André JOYAL, </w:t>
      </w:r>
      <w:r>
        <w:rPr>
          <w:sz w:val="24"/>
        </w:rPr>
        <w:t>“</w:t>
      </w:r>
      <w:hyperlink w:anchor="Rapports_culturels_pt_2_texte_09" w:history="1">
        <w:r w:rsidRPr="00C96693">
          <w:rPr>
            <w:rStyle w:val="Lienhypertexte"/>
            <w:sz w:val="24"/>
          </w:rPr>
          <w:t>Les « nouvelles cultures »</w:t>
        </w:r>
      </w:hyperlink>
      <w:r>
        <w:rPr>
          <w:sz w:val="24"/>
        </w:rPr>
        <w:t>.”</w:t>
      </w:r>
      <w:r w:rsidRPr="00B12BB5">
        <w:rPr>
          <w:sz w:val="24"/>
        </w:rPr>
        <w:t xml:space="preserve"> [247]</w:t>
      </w:r>
    </w:p>
    <w:p w:rsidR="00133E33" w:rsidRPr="00B12BB5" w:rsidRDefault="00133E33" w:rsidP="00133E33">
      <w:pPr>
        <w:spacing w:before="120" w:after="120"/>
        <w:ind w:left="720" w:firstLine="0"/>
        <w:jc w:val="both"/>
        <w:rPr>
          <w:sz w:val="24"/>
        </w:rPr>
      </w:pPr>
      <w:r w:rsidRPr="00B12BB5">
        <w:rPr>
          <w:sz w:val="24"/>
        </w:rPr>
        <w:t>Commentaire, par Andrée FORTIN, Enjeux de la nouvelle culture. [261]</w:t>
      </w:r>
    </w:p>
    <w:p w:rsidR="00133E33" w:rsidRPr="00B12BB5" w:rsidRDefault="00133E33" w:rsidP="00133E33">
      <w:pPr>
        <w:spacing w:before="240" w:after="120"/>
        <w:jc w:val="both"/>
        <w:rPr>
          <w:sz w:val="24"/>
        </w:rPr>
      </w:pPr>
      <w:r w:rsidRPr="00B12BB5">
        <w:rPr>
          <w:sz w:val="24"/>
        </w:rPr>
        <w:t xml:space="preserve">Line ROSS et Roger DE LA GARDE, </w:t>
      </w:r>
      <w:r>
        <w:rPr>
          <w:sz w:val="24"/>
        </w:rPr>
        <w:t>“</w:t>
      </w:r>
      <w:hyperlink w:anchor="Rapports_culturels_pt_2_texte_10" w:history="1">
        <w:r w:rsidRPr="00C96693">
          <w:rPr>
            <w:rStyle w:val="Lienhypertexte"/>
            <w:sz w:val="24"/>
          </w:rPr>
          <w:t>Les médias et l’industrialisation de la culture</w:t>
        </w:r>
      </w:hyperlink>
      <w:r>
        <w:rPr>
          <w:sz w:val="24"/>
        </w:rPr>
        <w:t>.”</w:t>
      </w:r>
      <w:r w:rsidRPr="00B12BB5">
        <w:rPr>
          <w:sz w:val="24"/>
        </w:rPr>
        <w:t xml:space="preserve"> [267]</w:t>
      </w:r>
    </w:p>
    <w:p w:rsidR="00133E33" w:rsidRPr="00B12BB5" w:rsidRDefault="00133E33" w:rsidP="00133E33">
      <w:pPr>
        <w:spacing w:before="120" w:after="120"/>
        <w:ind w:left="720" w:firstLine="0"/>
        <w:jc w:val="both"/>
        <w:rPr>
          <w:sz w:val="24"/>
        </w:rPr>
      </w:pPr>
      <w:r>
        <w:rPr>
          <w:sz w:val="24"/>
        </w:rPr>
        <w:t>Commentaire, par Y</w:t>
      </w:r>
      <w:r w:rsidRPr="00B12BB5">
        <w:rPr>
          <w:sz w:val="24"/>
        </w:rPr>
        <w:t>van LAMONDE [321]</w:t>
      </w:r>
    </w:p>
    <w:p w:rsidR="00133E33" w:rsidRPr="00B12BB5" w:rsidRDefault="00133E33" w:rsidP="00133E33">
      <w:pPr>
        <w:spacing w:before="120" w:after="120"/>
        <w:jc w:val="both"/>
        <w:rPr>
          <w:sz w:val="24"/>
        </w:rPr>
      </w:pPr>
    </w:p>
    <w:p w:rsidR="00133E33" w:rsidRPr="00B343BA" w:rsidRDefault="00133E33" w:rsidP="00133E33">
      <w:pPr>
        <w:spacing w:before="120" w:after="120"/>
        <w:ind w:firstLine="0"/>
        <w:jc w:val="center"/>
        <w:rPr>
          <w:b/>
          <w:sz w:val="24"/>
        </w:rPr>
      </w:pPr>
      <w:r w:rsidRPr="00C96693">
        <w:rPr>
          <w:b/>
          <w:color w:val="FF0000"/>
          <w:sz w:val="24"/>
        </w:rPr>
        <w:t>Troisième partie</w:t>
      </w:r>
      <w:r w:rsidRPr="00B343BA">
        <w:rPr>
          <w:b/>
          <w:sz w:val="24"/>
        </w:rPr>
        <w:t xml:space="preserve">. </w:t>
      </w:r>
    </w:p>
    <w:p w:rsidR="00133E33" w:rsidRPr="00B12BB5" w:rsidRDefault="00133E33" w:rsidP="00133E33">
      <w:pPr>
        <w:spacing w:before="120" w:after="120"/>
        <w:ind w:firstLine="0"/>
        <w:jc w:val="center"/>
        <w:rPr>
          <w:sz w:val="24"/>
        </w:rPr>
      </w:pPr>
      <w:hyperlink w:anchor="Rapports_culturels_tables_rondes" w:history="1">
        <w:r w:rsidRPr="00C96693">
          <w:rPr>
            <w:rStyle w:val="Lienhypertexte"/>
            <w:b/>
            <w:sz w:val="24"/>
          </w:rPr>
          <w:t>TABLES RONDES</w:t>
        </w:r>
      </w:hyperlink>
      <w:r w:rsidRPr="00B12BB5">
        <w:rPr>
          <w:sz w:val="24"/>
        </w:rPr>
        <w:t xml:space="preserve"> [325]</w:t>
      </w:r>
    </w:p>
    <w:p w:rsidR="00133E33" w:rsidRPr="00B12BB5" w:rsidRDefault="00133E33" w:rsidP="00133E33">
      <w:pPr>
        <w:spacing w:before="120" w:after="120"/>
        <w:jc w:val="both"/>
        <w:rPr>
          <w:sz w:val="24"/>
        </w:rPr>
      </w:pPr>
    </w:p>
    <w:p w:rsidR="00133E33" w:rsidRPr="00B12BB5" w:rsidRDefault="00133E33" w:rsidP="00133E33">
      <w:pPr>
        <w:spacing w:before="120" w:after="120"/>
        <w:jc w:val="both"/>
        <w:rPr>
          <w:sz w:val="24"/>
        </w:rPr>
      </w:pPr>
      <w:hyperlink w:anchor="Rapports_culturels_tables_rondes_1" w:history="1">
        <w:r w:rsidRPr="00C96693">
          <w:rPr>
            <w:rStyle w:val="Lienhypertexte"/>
            <w:sz w:val="24"/>
          </w:rPr>
          <w:t>L’enseignement et la recherche sur les États-Unis dans les universités québ</w:t>
        </w:r>
        <w:r w:rsidRPr="00C96693">
          <w:rPr>
            <w:rStyle w:val="Lienhypertexte"/>
            <w:sz w:val="24"/>
          </w:rPr>
          <w:t>é</w:t>
        </w:r>
        <w:r w:rsidRPr="00C96693">
          <w:rPr>
            <w:rStyle w:val="Lienhypertexte"/>
            <w:sz w:val="24"/>
          </w:rPr>
          <w:t>coises ; l’enseignement et la recherche sur le Québec dans les universités amér</w:t>
        </w:r>
        <w:r w:rsidRPr="00C96693">
          <w:rPr>
            <w:rStyle w:val="Lienhypertexte"/>
            <w:sz w:val="24"/>
          </w:rPr>
          <w:t>i</w:t>
        </w:r>
        <w:r w:rsidRPr="00C96693">
          <w:rPr>
            <w:rStyle w:val="Lienhypertexte"/>
            <w:sz w:val="24"/>
          </w:rPr>
          <w:t>caines</w:t>
        </w:r>
      </w:hyperlink>
      <w:r w:rsidRPr="00B12BB5">
        <w:rPr>
          <w:sz w:val="24"/>
        </w:rPr>
        <w:t>. [327]</w:t>
      </w:r>
    </w:p>
    <w:p w:rsidR="00133E33" w:rsidRPr="00B12BB5" w:rsidRDefault="00133E33" w:rsidP="00133E33">
      <w:pPr>
        <w:spacing w:before="120" w:after="120"/>
        <w:jc w:val="both"/>
        <w:rPr>
          <w:sz w:val="24"/>
        </w:rPr>
      </w:pPr>
      <w:hyperlink w:anchor="Rapports_culturels_tables_rondes_2" w:history="1">
        <w:r w:rsidRPr="00C96693">
          <w:rPr>
            <w:rStyle w:val="Lienhypertexte"/>
            <w:sz w:val="24"/>
          </w:rPr>
          <w:t>Notre orientation culturelle en Amérique du Nord</w:t>
        </w:r>
      </w:hyperlink>
      <w:r w:rsidRPr="00B12BB5">
        <w:rPr>
          <w:sz w:val="24"/>
        </w:rPr>
        <w:t>. [339]</w:t>
      </w:r>
    </w:p>
    <w:p w:rsidR="00133E33" w:rsidRPr="00B12BB5" w:rsidRDefault="00133E33" w:rsidP="00133E33">
      <w:pPr>
        <w:spacing w:before="120" w:after="120"/>
        <w:jc w:val="both"/>
        <w:rPr>
          <w:sz w:val="24"/>
        </w:rPr>
      </w:pPr>
      <w:hyperlink w:anchor="Rapports_culturels_liste_collaborateurs" w:history="1">
        <w:r w:rsidRPr="00C96693">
          <w:rPr>
            <w:rStyle w:val="Lienhypertexte"/>
            <w:sz w:val="24"/>
          </w:rPr>
          <w:t>Liste des collaborateurs</w:t>
        </w:r>
      </w:hyperlink>
      <w:r w:rsidRPr="00B12BB5">
        <w:rPr>
          <w:sz w:val="24"/>
        </w:rPr>
        <w:t xml:space="preserve"> [347]</w:t>
      </w:r>
    </w:p>
    <w:p w:rsidR="00133E33" w:rsidRPr="00306EB8" w:rsidRDefault="00133E33" w:rsidP="00133E33">
      <w:pPr>
        <w:pStyle w:val="p"/>
      </w:pPr>
      <w:r w:rsidRPr="00306EB8">
        <w:br w:type="page"/>
      </w:r>
      <w:r>
        <w:lastRenderedPageBreak/>
        <w:t>[7]</w:t>
      </w:r>
    </w:p>
    <w:p w:rsidR="00133E33" w:rsidRDefault="00133E33" w:rsidP="00133E33">
      <w:pPr>
        <w:jc w:val="both"/>
      </w:pPr>
    </w:p>
    <w:p w:rsidR="00133E33" w:rsidRPr="00306EB8" w:rsidRDefault="00133E33" w:rsidP="00133E33">
      <w:pPr>
        <w:jc w:val="both"/>
      </w:pPr>
    </w:p>
    <w:p w:rsidR="00133E33" w:rsidRPr="00C37E64" w:rsidRDefault="00133E33" w:rsidP="00133E33">
      <w:pPr>
        <w:spacing w:after="120"/>
        <w:ind w:firstLine="0"/>
        <w:jc w:val="center"/>
        <w:rPr>
          <w:b/>
          <w:i/>
          <w:sz w:val="24"/>
        </w:rPr>
      </w:pPr>
      <w:bookmarkStart w:id="3" w:name="Rapports_culturels_presentation"/>
      <w:r w:rsidRPr="00C37E64">
        <w:rPr>
          <w:b/>
          <w:sz w:val="24"/>
        </w:rPr>
        <w:t>Les rapports culturels entre le Québec</w:t>
      </w:r>
      <w:r>
        <w:rPr>
          <w:b/>
          <w:sz w:val="24"/>
        </w:rPr>
        <w:br/>
      </w:r>
      <w:r w:rsidRPr="00C37E64">
        <w:rPr>
          <w:b/>
          <w:sz w:val="24"/>
        </w:rPr>
        <w:t>et les États-Unis.</w:t>
      </w:r>
    </w:p>
    <w:p w:rsidR="00133E33" w:rsidRPr="00306EB8" w:rsidRDefault="00133E33" w:rsidP="00133E33">
      <w:pPr>
        <w:ind w:firstLine="20"/>
        <w:jc w:val="center"/>
      </w:pPr>
      <w:r>
        <w:rPr>
          <w:color w:val="FF0000"/>
          <w:sz w:val="48"/>
        </w:rPr>
        <w:t>PRÉSENTATION</w:t>
      </w:r>
    </w:p>
    <w:bookmarkEnd w:id="3"/>
    <w:p w:rsidR="00133E33" w:rsidRPr="00306EB8" w:rsidRDefault="00133E33" w:rsidP="00133E33">
      <w:pPr>
        <w:ind w:left="540" w:hanging="540"/>
      </w:pPr>
    </w:p>
    <w:p w:rsidR="00133E33" w:rsidRPr="00306EB8" w:rsidRDefault="00133E33" w:rsidP="00133E33">
      <w:pPr>
        <w:ind w:left="540" w:hanging="540"/>
      </w:pPr>
    </w:p>
    <w:p w:rsidR="00133E33" w:rsidRPr="00306EB8" w:rsidRDefault="00133E33" w:rsidP="00133E33">
      <w:pPr>
        <w:ind w:left="540" w:hanging="540"/>
      </w:pPr>
    </w:p>
    <w:p w:rsidR="00133E33" w:rsidRPr="00306EB8" w:rsidRDefault="00133E33" w:rsidP="00133E33">
      <w:pPr>
        <w:ind w:left="540" w:hanging="540"/>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E80C45" w:rsidRDefault="00133E33" w:rsidP="00133E33">
      <w:pPr>
        <w:spacing w:before="120" w:after="120"/>
        <w:jc w:val="both"/>
      </w:pPr>
      <w:r w:rsidRPr="00E80C45">
        <w:t>Les textes rassemblés ici sont tous issus d’un colloque tenu à Trois-Rivières du 21 au 24 septembre 1983, sur le thème</w:t>
      </w:r>
      <w:r>
        <w:t> :</w:t>
      </w:r>
      <w:r w:rsidRPr="00E80C45">
        <w:t xml:space="preserve"> </w:t>
      </w:r>
      <w:r>
        <w:t>« </w:t>
      </w:r>
      <w:r w:rsidRPr="00E80C45">
        <w:t>Les ra</w:t>
      </w:r>
      <w:r w:rsidRPr="00E80C45">
        <w:t>p</w:t>
      </w:r>
      <w:r w:rsidRPr="00E80C45">
        <w:t>ports culturels entre le Québec et les États-Unis</w:t>
      </w:r>
      <w:r>
        <w:t> »</w:t>
      </w:r>
      <w:r w:rsidRPr="00E80C45">
        <w:t>. Organisée conjoi</w:t>
      </w:r>
      <w:r w:rsidRPr="00E80C45">
        <w:t>n</w:t>
      </w:r>
      <w:r w:rsidRPr="00E80C45">
        <w:t>tement par l’Institut québécois de recherche sur la cult</w:t>
      </w:r>
      <w:r w:rsidRPr="00E80C45">
        <w:t>u</w:t>
      </w:r>
      <w:r w:rsidRPr="00E80C45">
        <w:t>re et l’Université du Québec à Trois-Rivières, cette rencontre avait pour buts de dresser un bilan des travaux faits en ce qui concerne nos ra</w:t>
      </w:r>
      <w:r w:rsidRPr="00E80C45">
        <w:t>p</w:t>
      </w:r>
      <w:r w:rsidRPr="00E80C45">
        <w:t>ports culturels avec les États-Unis, de prêter attention à notre perce</w:t>
      </w:r>
      <w:r w:rsidRPr="00E80C45">
        <w:t>p</w:t>
      </w:r>
      <w:r w:rsidRPr="00E80C45">
        <w:t>tion de ces rapports et de proposer des avenues de recherche ainsi que de suggérer des travaux qu’ il conviendrait de faire.</w:t>
      </w:r>
    </w:p>
    <w:p w:rsidR="00133E33" w:rsidRPr="00E80C45" w:rsidRDefault="00133E33" w:rsidP="00133E33">
      <w:pPr>
        <w:spacing w:before="120" w:after="120"/>
        <w:jc w:val="both"/>
      </w:pPr>
      <w:r w:rsidRPr="00E80C45">
        <w:t>Qu’il me soit permis de remercier chaleureusement toutes les pe</w:t>
      </w:r>
      <w:r w:rsidRPr="00E80C45">
        <w:t>r</w:t>
      </w:r>
      <w:r w:rsidRPr="00E80C45">
        <w:t>sonnes qui, de près ou de loin, ont contribué à rendre poss</w:t>
      </w:r>
      <w:r w:rsidRPr="00E80C45">
        <w:t>i</w:t>
      </w:r>
      <w:r w:rsidRPr="00E80C45">
        <w:t>ble la tenue du colloque d’abord et la publication de ce livre e</w:t>
      </w:r>
      <w:r w:rsidRPr="00E80C45">
        <w:t>n</w:t>
      </w:r>
      <w:r w:rsidRPr="00E80C45">
        <w:t>suite. En premier lieu, bien sûr, ceux et celles qui ont accepté d’y pa</w:t>
      </w:r>
      <w:r w:rsidRPr="00E80C45">
        <w:t>r</w:t>
      </w:r>
      <w:r w:rsidRPr="00E80C45">
        <w:t>ticiper. Aussi l’administration de l’Université du Québec à Trois-Rivières pour son appui à l’organisation du colloque et le ministère des Affaires inte</w:t>
      </w:r>
      <w:r w:rsidRPr="00E80C45">
        <w:t>r</w:t>
      </w:r>
      <w:r w:rsidRPr="00E80C45">
        <w:t>gouve</w:t>
      </w:r>
      <w:r>
        <w:t>rn</w:t>
      </w:r>
      <w:r w:rsidRPr="00E80C45">
        <w:t>ementales du Québec dont une généreuse subvention a rendu le tout possible. Et surtout, pour finir, l’Institut québécois de reche</w:t>
      </w:r>
      <w:r w:rsidRPr="00E80C45">
        <w:t>r</w:t>
      </w:r>
      <w:r w:rsidRPr="00E80C45">
        <w:t>che sur la culture sans qui, manifestement, rien de ceci n’aurait pu se réaliser.</w:t>
      </w:r>
    </w:p>
    <w:p w:rsidR="00133E33" w:rsidRDefault="00133E33" w:rsidP="00133E33">
      <w:pPr>
        <w:spacing w:before="120" w:after="120"/>
        <w:jc w:val="both"/>
      </w:pPr>
    </w:p>
    <w:p w:rsidR="00133E33" w:rsidRPr="00E80C45" w:rsidRDefault="00133E33" w:rsidP="00133E33">
      <w:pPr>
        <w:spacing w:before="120" w:after="120"/>
        <w:jc w:val="right"/>
      </w:pPr>
      <w:r w:rsidRPr="00E80C45">
        <w:t>C.S.</w:t>
      </w:r>
    </w:p>
    <w:p w:rsidR="00133E33" w:rsidRDefault="00133E33" w:rsidP="00133E33">
      <w:pPr>
        <w:spacing w:before="120" w:after="120"/>
        <w:jc w:val="both"/>
      </w:pPr>
    </w:p>
    <w:p w:rsidR="00133E33" w:rsidRPr="00306EB8" w:rsidRDefault="00133E33" w:rsidP="00133E33">
      <w:pPr>
        <w:ind w:left="540" w:hanging="540"/>
      </w:pPr>
      <w:r>
        <w:t>[8]</w:t>
      </w:r>
    </w:p>
    <w:p w:rsidR="00133E33" w:rsidRPr="00306EB8" w:rsidRDefault="00133E33" w:rsidP="00133E33">
      <w:pPr>
        <w:pStyle w:val="p"/>
      </w:pPr>
      <w:r w:rsidRPr="00306EB8">
        <w:br w:type="page"/>
      </w:r>
      <w:r>
        <w:lastRenderedPageBreak/>
        <w:t>[9]</w:t>
      </w:r>
    </w:p>
    <w:p w:rsidR="00133E33" w:rsidRDefault="00133E33" w:rsidP="00133E33">
      <w:pPr>
        <w:jc w:val="both"/>
      </w:pPr>
    </w:p>
    <w:p w:rsidR="00133E33" w:rsidRDefault="00133E33" w:rsidP="00133E33">
      <w:pPr>
        <w:jc w:val="both"/>
      </w:pPr>
    </w:p>
    <w:p w:rsidR="00133E33" w:rsidRPr="00306EB8" w:rsidRDefault="00133E33" w:rsidP="00133E33">
      <w:pPr>
        <w:jc w:val="both"/>
      </w:pPr>
    </w:p>
    <w:p w:rsidR="00133E33" w:rsidRPr="00C37E64" w:rsidRDefault="00133E33" w:rsidP="00133E33">
      <w:pPr>
        <w:spacing w:after="120"/>
        <w:ind w:firstLine="0"/>
        <w:jc w:val="center"/>
        <w:rPr>
          <w:b/>
          <w:i/>
          <w:sz w:val="24"/>
        </w:rPr>
      </w:pPr>
      <w:bookmarkStart w:id="4" w:name="Rapports_culturels_avant_propos"/>
      <w:r w:rsidRPr="00C37E64">
        <w:rPr>
          <w:b/>
          <w:sz w:val="24"/>
        </w:rPr>
        <w:t>Les rapports culturels entre le Québec</w:t>
      </w:r>
      <w:r>
        <w:rPr>
          <w:b/>
          <w:sz w:val="24"/>
        </w:rPr>
        <w:br/>
      </w:r>
      <w:r w:rsidRPr="00C37E64">
        <w:rPr>
          <w:b/>
          <w:sz w:val="24"/>
        </w:rPr>
        <w:t>et les États-Unis.</w:t>
      </w:r>
    </w:p>
    <w:p w:rsidR="00133E33" w:rsidRPr="00306EB8" w:rsidRDefault="00133E33" w:rsidP="00133E33">
      <w:pPr>
        <w:ind w:firstLine="20"/>
        <w:jc w:val="center"/>
      </w:pPr>
      <w:r>
        <w:rPr>
          <w:color w:val="FF0000"/>
          <w:sz w:val="48"/>
        </w:rPr>
        <w:t>AVANT-PROPOS</w:t>
      </w:r>
    </w:p>
    <w:bookmarkEnd w:id="4"/>
    <w:p w:rsidR="00133E33" w:rsidRPr="00306EB8" w:rsidRDefault="00133E33" w:rsidP="00133E33">
      <w:pPr>
        <w:ind w:left="540" w:hanging="540"/>
      </w:pPr>
    </w:p>
    <w:p w:rsidR="00133E33" w:rsidRPr="00306EB8" w:rsidRDefault="00133E33" w:rsidP="00133E33">
      <w:pPr>
        <w:ind w:left="540" w:hanging="540"/>
      </w:pPr>
    </w:p>
    <w:p w:rsidR="00133E33" w:rsidRPr="00306EB8" w:rsidRDefault="00133E33" w:rsidP="00133E33">
      <w:pPr>
        <w:ind w:left="540" w:hanging="540"/>
      </w:pPr>
    </w:p>
    <w:p w:rsidR="00133E33" w:rsidRDefault="00133E33" w:rsidP="00133E33">
      <w:pPr>
        <w:ind w:left="540" w:hanging="540"/>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E80C45" w:rsidRDefault="00133E33" w:rsidP="00133E33">
      <w:pPr>
        <w:spacing w:before="120" w:after="120"/>
        <w:jc w:val="both"/>
      </w:pPr>
      <w:r w:rsidRPr="00E80C45">
        <w:t>Les études sur les rapports entre le Québec et les États-Unis parai</w:t>
      </w:r>
      <w:r w:rsidRPr="00E80C45">
        <w:t>s</w:t>
      </w:r>
      <w:r w:rsidRPr="00E80C45">
        <w:t>sent avoir été généralement orientées vers deux pôles. D’une part, on s’est livré à la prospection d</w:t>
      </w:r>
      <w:r w:rsidRPr="009F2E3D">
        <w:rPr>
          <w:rFonts w:eastAsia="Courier New" w:cs="Symbol"/>
          <w:i/>
          <w:iCs/>
          <w:color w:val="000000"/>
          <w:szCs w:val="24"/>
        </w:rPr>
        <w:t>'influences,</w:t>
      </w:r>
      <w:r w:rsidRPr="00E80C45">
        <w:t xml:space="preserve"> plutôt conçues comme noc</w:t>
      </w:r>
      <w:r w:rsidRPr="00E80C45">
        <w:t>i</w:t>
      </w:r>
      <w:r w:rsidRPr="00E80C45">
        <w:t>ves, et dont on voulait dénoncer de dang</w:t>
      </w:r>
      <w:r w:rsidRPr="00E80C45">
        <w:t>e</w:t>
      </w:r>
      <w:r w:rsidRPr="00E80C45">
        <w:t>reuses conséquences. Cette attitude comportait des émotions ambivalentes</w:t>
      </w:r>
      <w:r>
        <w:t> :</w:t>
      </w:r>
      <w:r w:rsidRPr="00E80C45">
        <w:t xml:space="preserve"> craintes relat</w:t>
      </w:r>
      <w:r w:rsidRPr="00E80C45">
        <w:t>i</w:t>
      </w:r>
      <w:r w:rsidRPr="00E80C45">
        <w:t>ves à une influence envahissante ainsi qu’à diverses formes d’aliénation</w:t>
      </w:r>
      <w:r>
        <w:t> </w:t>
      </w:r>
      <w:r>
        <w:rPr>
          <w:rStyle w:val="Appelnotedebasdep"/>
        </w:rPr>
        <w:footnoteReference w:id="1"/>
      </w:r>
      <w:r w:rsidRPr="00E80C45">
        <w:t xml:space="preserve"> en même temps que le sentiment d’une nécessité d’emprunter. D’autre part, on a proc</w:t>
      </w:r>
      <w:r w:rsidRPr="00E80C45">
        <w:t>é</w:t>
      </w:r>
      <w:r w:rsidRPr="00E80C45">
        <w:t>dé à la confection de bilans des rapports politiques et économ</w:t>
      </w:r>
      <w:r w:rsidRPr="00E80C45">
        <w:t>i</w:t>
      </w:r>
      <w:r w:rsidRPr="00E80C45">
        <w:t>ques, pour décrire une situation, mais d’une manière abstraite et stat</w:t>
      </w:r>
      <w:r w:rsidRPr="00E80C45">
        <w:t>i</w:t>
      </w:r>
      <w:r w:rsidRPr="00E80C45">
        <w:t xml:space="preserve">que. La nature de ces bilans est telle que l’accent y est mis sur les rapports </w:t>
      </w:r>
      <w:r w:rsidRPr="009F2E3D">
        <w:rPr>
          <w:rFonts w:eastAsia="Courier New"/>
          <w:i/>
        </w:rPr>
        <w:t>officiels</w:t>
      </w:r>
      <w:r w:rsidRPr="00E80C45">
        <w:t xml:space="preserve"> qui renvoient ordinairement à des pol</w:t>
      </w:r>
      <w:r w:rsidRPr="00E80C45">
        <w:t>i</w:t>
      </w:r>
      <w:r w:rsidRPr="00E80C45">
        <w:t>tiques et à des ententes gouvernementales.</w:t>
      </w:r>
    </w:p>
    <w:p w:rsidR="00133E33" w:rsidRPr="00E80C45" w:rsidRDefault="00133E33" w:rsidP="00133E33">
      <w:pPr>
        <w:spacing w:before="120" w:after="120"/>
        <w:jc w:val="both"/>
      </w:pPr>
      <w:r w:rsidRPr="00E80C45">
        <w:t>Néanmoins, il est clair que dans le passé la relation avec les États-Unis a aussi été perçue et étudiée autrement, c’est-à-dire plus concr</w:t>
      </w:r>
      <w:r w:rsidRPr="00E80C45">
        <w:t>è</w:t>
      </w:r>
      <w:r w:rsidRPr="00E80C45">
        <w:t xml:space="preserve">tement et, en quelque sorte, </w:t>
      </w:r>
      <w:r>
        <w:t>« </w:t>
      </w:r>
      <w:r w:rsidRPr="00E80C45">
        <w:t>objectivement</w:t>
      </w:r>
      <w:r>
        <w:t> »</w:t>
      </w:r>
      <w:r w:rsidRPr="00E80C45">
        <w:t xml:space="preserve"> et fro</w:t>
      </w:r>
      <w:r w:rsidRPr="00E80C45">
        <w:t>i</w:t>
      </w:r>
      <w:r w:rsidRPr="00E80C45">
        <w:t>dement. C’est le cas, par exemple, des analyses d’Edmond de Nevers (1896 et 1900), d’Errol Bouchette (1906) et des tr</w:t>
      </w:r>
      <w:r w:rsidRPr="00E80C45">
        <w:t>a</w:t>
      </w:r>
      <w:r w:rsidRPr="00E80C45">
        <w:t xml:space="preserve">vaux publiés en 1941 par Gustave </w:t>
      </w:r>
      <w:r w:rsidRPr="00E80C45">
        <w:lastRenderedPageBreak/>
        <w:t>Lanctôt</w:t>
      </w:r>
      <w:r>
        <w:t> </w:t>
      </w:r>
      <w:r>
        <w:rPr>
          <w:rStyle w:val="Appelnotedebasdep"/>
        </w:rPr>
        <w:footnoteReference w:id="2"/>
      </w:r>
      <w:r w:rsidRPr="00E80C45">
        <w:t>. Plutôt que d’être saisi au travers d’activités diplomatiques ou institutionnelles, ou appr</w:t>
      </w:r>
      <w:r w:rsidRPr="00E80C45">
        <w:t>o</w:t>
      </w:r>
      <w:r w:rsidRPr="00E80C45">
        <w:t>ché du point de vue d’une morale, le fait est alors envisagé comme une donnée de l’histoire. De cela témo</w:t>
      </w:r>
      <w:r w:rsidRPr="00E80C45">
        <w:t>i</w:t>
      </w:r>
      <w:r w:rsidRPr="00E80C45">
        <w:t xml:space="preserve">gnent, plus près de nous encore que les études que j’ai mentionnées, les </w:t>
      </w:r>
      <w:hyperlink r:id="rId19" w:history="1">
        <w:r w:rsidRPr="009F2E3D">
          <w:rPr>
            <w:rStyle w:val="Lienhypertexte"/>
            <w:rFonts w:eastAsia="Courier New"/>
            <w:i/>
          </w:rPr>
          <w:t>Essais sur le Québec contemporain</w:t>
        </w:r>
      </w:hyperlink>
      <w:r w:rsidRPr="00E80C45">
        <w:t xml:space="preserve"> publiés en 1953. Le texte de Jean-Charles Falardeau, qui clôt cet ensemble d’essais, manifeste une telle conscience de la situation. En se référant simultanément au dév</w:t>
      </w:r>
      <w:r w:rsidRPr="00E80C45">
        <w:t>e</w:t>
      </w:r>
      <w:r w:rsidRPr="00E80C45">
        <w:t>loppement économique et à la géographie, il préfigure cette certitude que nous ressentons aujourd’hui, celle d’être entraînés dans un mo</w:t>
      </w:r>
      <w:r w:rsidRPr="00E80C45">
        <w:t>u</w:t>
      </w:r>
      <w:r w:rsidRPr="00E80C45">
        <w:t>vement planétaire</w:t>
      </w:r>
      <w:r>
        <w:t> </w:t>
      </w:r>
      <w:r>
        <w:rPr>
          <w:rStyle w:val="Appelnotedebasdep"/>
        </w:rPr>
        <w:footnoteReference w:id="3"/>
      </w:r>
      <w:r w:rsidRPr="00E80C45">
        <w:t>. Il s’agissait d’une saine reconnai</w:t>
      </w:r>
      <w:r w:rsidRPr="00E80C45">
        <w:t>s</w:t>
      </w:r>
      <w:r w:rsidRPr="00E80C45">
        <w:t>sance de l’histoire et de ses enjeux, déjà explicités comme des défis qu’on e</w:t>
      </w:r>
      <w:r w:rsidRPr="00E80C45">
        <w:t>s</w:t>
      </w:r>
      <w:r w:rsidRPr="00E80C45">
        <w:t>saie de comprendre plus que comme des m</w:t>
      </w:r>
      <w:r w:rsidRPr="00E80C45">
        <w:t>e</w:t>
      </w:r>
      <w:r w:rsidRPr="00E80C45">
        <w:t>naces. Un énoncé comme celui-ci le suggère</w:t>
      </w:r>
      <w:r>
        <w:t> :</w:t>
      </w:r>
      <w:r w:rsidRPr="00E80C45">
        <w:t xml:space="preserve"> </w:t>
      </w:r>
      <w:r>
        <w:t>« </w:t>
      </w:r>
      <w:r w:rsidRPr="00E80C45">
        <w:t>De fait, le processus fondamental de notre s</w:t>
      </w:r>
      <w:r w:rsidRPr="00E80C45">
        <w:t>o</w:t>
      </w:r>
      <w:r w:rsidRPr="00E80C45">
        <w:t>ciété dont traitent directement ou indirectement les études de ce vol</w:t>
      </w:r>
      <w:r w:rsidRPr="00E80C45">
        <w:t>u</w:t>
      </w:r>
      <w:r w:rsidRPr="00E80C45">
        <w:t>me et dont l’industrialisation ne fut en définitive qu’une des manife</w:t>
      </w:r>
      <w:r w:rsidRPr="00E80C45">
        <w:t>s</w:t>
      </w:r>
      <w:r w:rsidRPr="00E80C45">
        <w:t>tations est celui de l’américanisation</w:t>
      </w:r>
      <w:r>
        <w:t> </w:t>
      </w:r>
      <w:r>
        <w:rPr>
          <w:rStyle w:val="Appelnotedebasdep"/>
        </w:rPr>
        <w:footnoteReference w:id="4"/>
      </w:r>
      <w:r>
        <w:t> »</w:t>
      </w:r>
      <w:r w:rsidRPr="00E80C45">
        <w:t>.</w:t>
      </w:r>
    </w:p>
    <w:p w:rsidR="00133E33" w:rsidRPr="00E80C45" w:rsidRDefault="00133E33" w:rsidP="00133E33">
      <w:pPr>
        <w:spacing w:before="120" w:after="120"/>
        <w:jc w:val="both"/>
      </w:pPr>
      <w:r w:rsidRPr="00E80C45">
        <w:t xml:space="preserve">Mais pourquoi s’attarder à des rapports </w:t>
      </w:r>
      <w:r w:rsidRPr="009F2E3D">
        <w:rPr>
          <w:rFonts w:eastAsia="Courier New"/>
          <w:i/>
        </w:rPr>
        <w:t>culturels</w:t>
      </w:r>
      <w:r w:rsidRPr="009F2E3D">
        <w:rPr>
          <w:i/>
        </w:rPr>
        <w:t> </w:t>
      </w:r>
      <w:r>
        <w:t>?</w:t>
      </w:r>
      <w:r w:rsidRPr="00E80C45">
        <w:t xml:space="preserve"> Il faut d’abord spécifier, car la méprise est si courante, qu’il ne sera pas ici question de relations culturelles conçues comme des </w:t>
      </w:r>
      <w:r>
        <w:t>« </w:t>
      </w:r>
      <w:r w:rsidRPr="00E80C45">
        <w:t>écha</w:t>
      </w:r>
      <w:r w:rsidRPr="00E80C45">
        <w:t>n</w:t>
      </w:r>
      <w:r w:rsidRPr="00E80C45">
        <w:t>ges</w:t>
      </w:r>
      <w:r>
        <w:t> »</w:t>
      </w:r>
      <w:r w:rsidRPr="00E80C45">
        <w:t>, comme une diffusion et une circulation de produits (livres, disques, revues, tou</w:t>
      </w:r>
      <w:r w:rsidRPr="00E80C45">
        <w:t>r</w:t>
      </w:r>
      <w:r w:rsidRPr="00E80C45">
        <w:t xml:space="preserve">nées de troupes de théâtre, etc.). Parmi tous les sens que l’on donne au mot </w:t>
      </w:r>
      <w:r w:rsidRPr="009F2E3D">
        <w:rPr>
          <w:rFonts w:eastAsia="Courier New"/>
          <w:i/>
        </w:rPr>
        <w:t>culture</w:t>
      </w:r>
      <w:r w:rsidRPr="00E80C45">
        <w:rPr>
          <w:rFonts w:eastAsia="Courier New"/>
        </w:rPr>
        <w:t>,</w:t>
      </w:r>
      <w:r w:rsidRPr="00E80C45">
        <w:t xml:space="preserve"> il faut retenir son sens anthropolog</w:t>
      </w:r>
      <w:r w:rsidRPr="00E80C45">
        <w:t>i</w:t>
      </w:r>
      <w:r w:rsidRPr="00E80C45">
        <w:t>que, soit l’ordre des normes, des valeurs, des co</w:t>
      </w:r>
      <w:r w:rsidRPr="00E80C45">
        <w:t>m</w:t>
      </w:r>
      <w:r w:rsidRPr="00E80C45">
        <w:t xml:space="preserve">portements, de l’action et de l’organisation de l’existence. Il est ici proposé que c’est à ce niveau plus </w:t>
      </w:r>
      <w:r>
        <w:t>« </w:t>
      </w:r>
      <w:r w:rsidRPr="00E80C45">
        <w:t>totalisant</w:t>
      </w:r>
      <w:r>
        <w:t> »</w:t>
      </w:r>
      <w:r w:rsidRPr="00E80C45">
        <w:t>, où les réactions sont globales et concr</w:t>
      </w:r>
      <w:r w:rsidRPr="00E80C45">
        <w:t>è</w:t>
      </w:r>
      <w:r w:rsidRPr="00E80C45">
        <w:t>tes, celui de la culture au sens anthropologique, qu’il sera pertinent de se pl</w:t>
      </w:r>
      <w:r w:rsidRPr="00E80C45">
        <w:t>a</w:t>
      </w:r>
      <w:r w:rsidRPr="00E80C45">
        <w:t>cer. Ce qu’il peut y avoir d’imprécis dans cette approche trouve sa contr</w:t>
      </w:r>
      <w:r w:rsidRPr="00E80C45">
        <w:t>e</w:t>
      </w:r>
      <w:r w:rsidRPr="00E80C45">
        <w:t>partie positive dans le fait qu’elle permet d’appréhender tous les a</w:t>
      </w:r>
      <w:r w:rsidRPr="00E80C45">
        <w:t>s</w:t>
      </w:r>
      <w:r w:rsidRPr="00E80C45">
        <w:lastRenderedPageBreak/>
        <w:t>pects d’un ensemble. Et, par ailleurs, si les données économ</w:t>
      </w:r>
      <w:r w:rsidRPr="00E80C45">
        <w:t>i</w:t>
      </w:r>
      <w:r w:rsidRPr="00E80C45">
        <w:t>ques et politiques cessent d’être abstra</w:t>
      </w:r>
      <w:r w:rsidRPr="00E80C45">
        <w:t>i</w:t>
      </w:r>
      <w:r w:rsidRPr="00E80C45">
        <w:t>tes et ont pour nous quelque pouvoir de motivation ainsi que leur signification entière, n’est-ce pas parce qu’elles sont repr</w:t>
      </w:r>
      <w:r w:rsidRPr="00E80C45">
        <w:t>i</w:t>
      </w:r>
      <w:r w:rsidRPr="00E80C45">
        <w:t>ses sur un</w:t>
      </w:r>
      <w:r>
        <w:t xml:space="preserve"> [10] </w:t>
      </w:r>
      <w:r w:rsidRPr="00E80C45">
        <w:t>autre registre qui est celui de la culture</w:t>
      </w:r>
      <w:r>
        <w:t> ?</w:t>
      </w:r>
      <w:r w:rsidRPr="00E80C45">
        <w:t xml:space="preserve"> Si ce n’est pas le cas, quel peut bien être le sens des déc</w:t>
      </w:r>
      <w:r w:rsidRPr="00E80C45">
        <w:t>i</w:t>
      </w:r>
      <w:r w:rsidRPr="00E80C45">
        <w:t>sions que nous prenons et des connai</w:t>
      </w:r>
      <w:r w:rsidRPr="00E80C45">
        <w:t>s</w:t>
      </w:r>
      <w:r w:rsidRPr="00E80C45">
        <w:t>sances que nous possédons</w:t>
      </w:r>
      <w:r>
        <w:t> ?</w:t>
      </w:r>
      <w:r w:rsidRPr="00E80C45">
        <w:t xml:space="preserve"> Après avoir d’abord relaté une évolution économique, c’est d’un tel point de vue que se plaçait Jean-Charles Falardeau pour la résumer</w:t>
      </w:r>
      <w:r>
        <w:t> :</w:t>
      </w:r>
    </w:p>
    <w:p w:rsidR="00133E33" w:rsidRDefault="00133E33" w:rsidP="00133E33">
      <w:pPr>
        <w:pStyle w:val="Grillecouleur-Accent1"/>
      </w:pPr>
    </w:p>
    <w:p w:rsidR="00133E33" w:rsidRPr="004A77CC" w:rsidRDefault="00133E33" w:rsidP="00133E33">
      <w:pPr>
        <w:pStyle w:val="Grillecouleur-Accent1"/>
      </w:pPr>
      <w:r w:rsidRPr="004A77CC">
        <w:t>C’est contre certaines formes de cette civilisation urbaine et américa</w:t>
      </w:r>
      <w:r w:rsidRPr="004A77CC">
        <w:t>i</w:t>
      </w:r>
      <w:r w:rsidRPr="004A77CC">
        <w:t>ne fondamentalement antinomique avec sa philosophie de la vie et sa ph</w:t>
      </w:r>
      <w:r w:rsidRPr="004A77CC">
        <w:t>i</w:t>
      </w:r>
      <w:r w:rsidRPr="004A77CC">
        <w:t>losophie tout court, que le Canada français oppose opiniâtr</w:t>
      </w:r>
      <w:r w:rsidRPr="004A77CC">
        <w:t>e</w:t>
      </w:r>
      <w:r w:rsidRPr="004A77CC">
        <w:t>ment l’affirmation de son identité religieuse et culturelle. Là réside le vrai dr</w:t>
      </w:r>
      <w:r w:rsidRPr="004A77CC">
        <w:t>a</w:t>
      </w:r>
      <w:r w:rsidRPr="004A77CC">
        <w:t>me de notre société</w:t>
      </w:r>
      <w:r>
        <w:t> </w:t>
      </w:r>
      <w:r>
        <w:rPr>
          <w:rStyle w:val="Appelnotedebasdep"/>
        </w:rPr>
        <w:footnoteReference w:id="5"/>
      </w:r>
      <w:r w:rsidRPr="004A77CC">
        <w:t>.</w:t>
      </w:r>
    </w:p>
    <w:p w:rsidR="00133E33" w:rsidRPr="009F2E3D" w:rsidRDefault="00133E33" w:rsidP="00133E33">
      <w:pPr>
        <w:pStyle w:val="Grillecouleur-Accent1"/>
      </w:pPr>
    </w:p>
    <w:p w:rsidR="00133E33" w:rsidRPr="00E80C45" w:rsidRDefault="00133E33" w:rsidP="00133E33">
      <w:pPr>
        <w:spacing w:before="120" w:after="120"/>
        <w:jc w:val="both"/>
      </w:pPr>
      <w:r w:rsidRPr="00E80C45">
        <w:t>À maints égards, une compréhension analogue de leur situ</w:t>
      </w:r>
      <w:r w:rsidRPr="00E80C45">
        <w:t>a</w:t>
      </w:r>
      <w:r w:rsidRPr="00E80C45">
        <w:t>tion est devenue commune à toutes les petites et les moyennes nations et m</w:t>
      </w:r>
      <w:r w:rsidRPr="00E80C45">
        <w:t>ê</w:t>
      </w:r>
      <w:r w:rsidRPr="00E80C45">
        <w:t xml:space="preserve">me à certaines grandes nations de la planète. Elle relève de ce que Jacques Berque appelle les </w:t>
      </w:r>
      <w:r>
        <w:t>« </w:t>
      </w:r>
      <w:r w:rsidRPr="00E80C45">
        <w:t>trois contradictions de l’ère industrie</w:t>
      </w:r>
      <w:r w:rsidRPr="00E80C45">
        <w:t>l</w:t>
      </w:r>
      <w:r w:rsidRPr="00E80C45">
        <w:t>le</w:t>
      </w:r>
      <w:r>
        <w:t> </w:t>
      </w:r>
      <w:r>
        <w:rPr>
          <w:rStyle w:val="Appelnotedebasdep"/>
        </w:rPr>
        <w:footnoteReference w:id="6"/>
      </w:r>
      <w:r>
        <w:t> »</w:t>
      </w:r>
      <w:r w:rsidRPr="00E80C45">
        <w:t>. En même temps, nos sciences sociales se délestent de leur s</w:t>
      </w:r>
      <w:r w:rsidRPr="00E80C45">
        <w:t>o</w:t>
      </w:r>
      <w:r w:rsidRPr="00E80C45">
        <w:t xml:space="preserve">cio-centrisme. On se souviendra des admonestations de Wright Mills, demandant que </w:t>
      </w:r>
      <w:r>
        <w:t>« </w:t>
      </w:r>
      <w:r w:rsidRPr="00E80C45">
        <w:t>l'</w:t>
      </w:r>
      <w:r>
        <w:t>É</w:t>
      </w:r>
      <w:r w:rsidRPr="00E80C45">
        <w:t>tat-nation</w:t>
      </w:r>
      <w:r>
        <w:t> »</w:t>
      </w:r>
      <w:r w:rsidRPr="00E80C45">
        <w:t xml:space="preserve"> soit pris comme </w:t>
      </w:r>
      <w:r>
        <w:t>« </w:t>
      </w:r>
      <w:r w:rsidRPr="00E80C45">
        <w:t>unité significat</w:t>
      </w:r>
      <w:r w:rsidRPr="00E80C45">
        <w:t>i</w:t>
      </w:r>
      <w:r w:rsidRPr="00E80C45">
        <w:t>ve</w:t>
      </w:r>
      <w:r>
        <w:t> »</w:t>
      </w:r>
      <w:r w:rsidRPr="00E80C45">
        <w:t xml:space="preserve">, tout en remarquant que </w:t>
      </w:r>
      <w:r>
        <w:t>« </w:t>
      </w:r>
      <w:r w:rsidRPr="00E80C45">
        <w:t>le meilleur de la sociologie actuelle, ce sont les recherches à l’échelle des grandes régions du monde</w:t>
      </w:r>
      <w:r>
        <w:t> »</w:t>
      </w:r>
      <w:r w:rsidRPr="00E80C45">
        <w:t>, et que</w:t>
      </w:r>
      <w:r>
        <w:t> :</w:t>
      </w:r>
    </w:p>
    <w:p w:rsidR="00133E33" w:rsidRDefault="00133E33" w:rsidP="00133E33">
      <w:pPr>
        <w:pStyle w:val="Citation0"/>
      </w:pPr>
    </w:p>
    <w:p w:rsidR="00133E33" w:rsidRDefault="00133E33" w:rsidP="00133E33">
      <w:pPr>
        <w:pStyle w:val="Citation0"/>
      </w:pPr>
      <w:r>
        <w:t>il est vrai que tous les É</w:t>
      </w:r>
      <w:r w:rsidRPr="00E80C45">
        <w:t>tats-nations n’ont pas le même pouvoir de créativ</w:t>
      </w:r>
      <w:r w:rsidRPr="00E80C45">
        <w:t>i</w:t>
      </w:r>
      <w:r w:rsidRPr="00E80C45">
        <w:t>té historique. Certains sont si petits et tellement tributaires des autres, qu’il faut étudier les Grandes Puissances pour comprendre ce qui s’y passe</w:t>
      </w:r>
      <w:r>
        <w:t> </w:t>
      </w:r>
      <w:r>
        <w:rPr>
          <w:rStyle w:val="Appelnotedebasdep"/>
        </w:rPr>
        <w:footnoteReference w:id="7"/>
      </w:r>
      <w:r w:rsidRPr="00E80C45">
        <w:t>.</w:t>
      </w:r>
    </w:p>
    <w:p w:rsidR="00133E33" w:rsidRPr="00E80C45" w:rsidRDefault="00133E33" w:rsidP="00133E33">
      <w:pPr>
        <w:pStyle w:val="Citation0"/>
      </w:pPr>
    </w:p>
    <w:p w:rsidR="00133E33" w:rsidRPr="00E80C45" w:rsidRDefault="00133E33" w:rsidP="00133E33">
      <w:pPr>
        <w:spacing w:before="120" w:after="120"/>
        <w:jc w:val="both"/>
      </w:pPr>
      <w:r w:rsidRPr="00E80C45">
        <w:t>Sans doute, un cadre d’analyse fort élaboré pourrait être construit en faisant fond sur un grand nombre d’indications du genre de celles qui précèdent. Du reste, je l’ai noté plus haut, il y a là des attitudes et des perceptions qui sont fort anciennes et qui entraient déjà dans une interprétation des faits. Mais en avions-nous mesuré toute la portée</w:t>
      </w:r>
      <w:r>
        <w:t> ?</w:t>
      </w:r>
      <w:r w:rsidRPr="00E80C45">
        <w:t xml:space="preserve"> Cela a-t-il marqué nos enseign</w:t>
      </w:r>
      <w:r w:rsidRPr="00E80C45">
        <w:t>e</w:t>
      </w:r>
      <w:r w:rsidRPr="00E80C45">
        <w:t>ments et nos recherches d’une manière significative</w:t>
      </w:r>
      <w:r>
        <w:t> ?</w:t>
      </w:r>
      <w:r w:rsidRPr="00E80C45">
        <w:t xml:space="preserve"> Nous sommes-nous engagés dans une étude systémat</w:t>
      </w:r>
      <w:r w:rsidRPr="00E80C45">
        <w:t>i</w:t>
      </w:r>
      <w:r w:rsidRPr="00E80C45">
        <w:t>que des États-Unis</w:t>
      </w:r>
      <w:r>
        <w:t> ?</w:t>
      </w:r>
      <w:r w:rsidRPr="00E80C45">
        <w:t xml:space="preserve"> En tout cas, pour prendre un exemple, on n’en voit pas beaucoup de traces dans ce qui s’est écrit récemment sur nos idéologies, bien qu’il paraisse y avoir dans cette conjoncture histor</w:t>
      </w:r>
      <w:r w:rsidRPr="00E80C45">
        <w:t>i</w:t>
      </w:r>
      <w:r w:rsidRPr="00E80C45">
        <w:t>que matière à comprendre ces idéologies. On découvre que</w:t>
      </w:r>
      <w:r w:rsidRPr="00E80C45">
        <w:t>l</w:t>
      </w:r>
      <w:r w:rsidRPr="00E80C45">
        <w:t>quefois avec étonnement une scission de notre société</w:t>
      </w:r>
      <w:r>
        <w:t> :</w:t>
      </w:r>
      <w:r w:rsidRPr="00E80C45">
        <w:t xml:space="preserve"> une pa</w:t>
      </w:r>
      <w:r w:rsidRPr="00E80C45">
        <w:t>r</w:t>
      </w:r>
      <w:r w:rsidRPr="00E80C45">
        <w:t xml:space="preserve">tie tournée vers la France alors que l’autre l’est vers les États-Unis. Pourtant, dans les </w:t>
      </w:r>
      <w:hyperlink r:id="rId20" w:history="1">
        <w:r w:rsidRPr="009F2E3D">
          <w:rPr>
            <w:rStyle w:val="Lienhypertexte"/>
            <w:rFonts w:eastAsia="Courier New"/>
            <w:i/>
          </w:rPr>
          <w:t>Essais sur le Québec contemporain</w:t>
        </w:r>
      </w:hyperlink>
      <w:r w:rsidRPr="00E80C45">
        <w:t xml:space="preserve"> de 1953, ce clivage entre les </w:t>
      </w:r>
      <w:r>
        <w:t>« </w:t>
      </w:r>
      <w:r w:rsidRPr="00E80C45">
        <w:t>intellectuels</w:t>
      </w:r>
      <w:r>
        <w:t> »</w:t>
      </w:r>
      <w:r w:rsidRPr="00E80C45">
        <w:t xml:space="preserve"> et la population sa</w:t>
      </w:r>
      <w:r w:rsidRPr="00E80C45">
        <w:t>u</w:t>
      </w:r>
      <w:r w:rsidRPr="00E80C45">
        <w:t>tait déjà aux yeux de l’observateur</w:t>
      </w:r>
      <w:r>
        <w:t> :</w:t>
      </w:r>
    </w:p>
    <w:p w:rsidR="00133E33" w:rsidRDefault="00133E33" w:rsidP="00133E33">
      <w:pPr>
        <w:pStyle w:val="Grillecouleur-Accent1"/>
      </w:pPr>
    </w:p>
    <w:p w:rsidR="00133E33" w:rsidRDefault="00133E33" w:rsidP="00133E33">
      <w:pPr>
        <w:pStyle w:val="Grillecouleur-Accent1"/>
      </w:pPr>
      <w:r w:rsidRPr="00E80C45">
        <w:t>Il semble, écrivait-on, qu’au fur et à mesure que cet avant-garde croît en nombre et en sagesse, l’écart s’élargit entre elle et la masse de la pop</w:t>
      </w:r>
      <w:r w:rsidRPr="00E80C45">
        <w:t>u</w:t>
      </w:r>
      <w:r w:rsidRPr="00E80C45">
        <w:t>lation. On croit voir s’ouvrir une paire de ciseaux</w:t>
      </w:r>
      <w:r>
        <w:t> </w:t>
      </w:r>
      <w:r>
        <w:rPr>
          <w:rStyle w:val="Appelnotedebasdep"/>
        </w:rPr>
        <w:footnoteReference w:id="8"/>
      </w:r>
      <w:r w:rsidRPr="00E80C45">
        <w:t>.</w:t>
      </w:r>
    </w:p>
    <w:p w:rsidR="00133E33" w:rsidRPr="00E80C45" w:rsidRDefault="00133E33" w:rsidP="00133E33">
      <w:pPr>
        <w:pStyle w:val="Grillecouleur-Accent1"/>
      </w:pPr>
    </w:p>
    <w:p w:rsidR="00133E33" w:rsidRPr="00E80C45" w:rsidRDefault="00133E33" w:rsidP="00133E33">
      <w:pPr>
        <w:spacing w:before="120" w:after="120"/>
        <w:jc w:val="both"/>
      </w:pPr>
      <w:r w:rsidRPr="00E80C45">
        <w:t>Un des objectifs des textes qui sont ici présentés est d’examiner des questions et des problèmes de ce genre, d’étudier le p</w:t>
      </w:r>
      <w:r>
        <w:t xml:space="preserve">assé sous l’angle des rapports, [11] </w:t>
      </w:r>
      <w:r w:rsidRPr="00E80C45">
        <w:t xml:space="preserve">entendant par là non pas les rapports </w:t>
      </w:r>
      <w:r w:rsidRPr="009F2E3D">
        <w:rPr>
          <w:rFonts w:eastAsia="Courier New"/>
          <w:i/>
        </w:rPr>
        <w:t>off</w:t>
      </w:r>
      <w:r w:rsidRPr="009F2E3D">
        <w:rPr>
          <w:rFonts w:eastAsia="Courier New"/>
          <w:i/>
        </w:rPr>
        <w:t>i</w:t>
      </w:r>
      <w:r w:rsidRPr="009F2E3D">
        <w:rPr>
          <w:rFonts w:eastAsia="Courier New"/>
          <w:i/>
        </w:rPr>
        <w:t>ciels</w:t>
      </w:r>
      <w:r w:rsidRPr="00E80C45">
        <w:t>, mais les représent</w:t>
      </w:r>
      <w:r w:rsidRPr="00E80C45">
        <w:t>a</w:t>
      </w:r>
      <w:r w:rsidRPr="00E80C45">
        <w:t>tions de la société, et au-delà, la réalité</w:t>
      </w:r>
      <w:r>
        <w:t> </w:t>
      </w:r>
      <w:r>
        <w:rPr>
          <w:rStyle w:val="Appelnotedebasdep"/>
        </w:rPr>
        <w:footnoteReference w:id="9"/>
      </w:r>
      <w:r w:rsidRPr="00E80C45">
        <w:t>. Bien sûr, cela n’exclut pas les jeux d’influences des États-Unis sur le Québec. Mais ces influe</w:t>
      </w:r>
      <w:r w:rsidRPr="00E80C45">
        <w:t>n</w:t>
      </w:r>
      <w:r w:rsidRPr="00E80C45">
        <w:t>ces n’ont pas seulement été reçues</w:t>
      </w:r>
      <w:r>
        <w:t> ;</w:t>
      </w:r>
      <w:r w:rsidRPr="00E80C45">
        <w:t xml:space="preserve"> elles ont aussi provoqué des confrontations, des processus originaux d’assimilation. Plus encore, ces deux sociétés ont évolué de manières à la fois semblables et différentes</w:t>
      </w:r>
      <w:r>
        <w:t> ;</w:t>
      </w:r>
      <w:r w:rsidRPr="00E80C45">
        <w:t xml:space="preserve"> on a donc fait place à la compara</w:t>
      </w:r>
      <w:r w:rsidRPr="00E80C45">
        <w:t>i</w:t>
      </w:r>
      <w:r w:rsidRPr="00E80C45">
        <w:t>son.</w:t>
      </w:r>
    </w:p>
    <w:p w:rsidR="00133E33" w:rsidRPr="00E80C45" w:rsidRDefault="00133E33" w:rsidP="00133E33">
      <w:pPr>
        <w:spacing w:before="120" w:after="120"/>
        <w:jc w:val="both"/>
      </w:pPr>
      <w:r w:rsidRPr="00E80C45">
        <w:t>Donc, il s’agit d’examiner des questions et des problèmes, et, dans la perspective qui vient d’être décrite, de faire un bilan de la recherche sur ces questions et ces problèmes, et de proposer des avenues pour de futures recherches. Mais cela implique au</w:t>
      </w:r>
      <w:r w:rsidRPr="00E80C45">
        <w:t>s</w:t>
      </w:r>
      <w:r w:rsidRPr="00E80C45">
        <w:t xml:space="preserve">si, on le verra, une étude systématique de la société américaine. En effet, l’idée de </w:t>
      </w:r>
      <w:r w:rsidRPr="009F2E3D">
        <w:rPr>
          <w:rFonts w:eastAsia="Courier New"/>
          <w:i/>
        </w:rPr>
        <w:t>rapport culturel</w:t>
      </w:r>
      <w:r w:rsidRPr="00E80C45">
        <w:t xml:space="preserve"> peut se préciser dans une r</w:t>
      </w:r>
      <w:r w:rsidRPr="00E80C45">
        <w:t>é</w:t>
      </w:r>
      <w:r w:rsidRPr="00E80C45">
        <w:t>flexion sur le développement culturel</w:t>
      </w:r>
      <w:r>
        <w:t> :</w:t>
      </w:r>
      <w:r w:rsidRPr="00E80C45">
        <w:t xml:space="preserve"> ainsi, écrira Michel de Certeau, </w:t>
      </w:r>
      <w:r>
        <w:t>« </w:t>
      </w:r>
      <w:r w:rsidRPr="00E80C45">
        <w:t>c’est le contact ou la confrontation avec une autre s</w:t>
      </w:r>
      <w:r w:rsidRPr="00E80C45">
        <w:t>o</w:t>
      </w:r>
      <w:r w:rsidRPr="00E80C45">
        <w:t>ciété qui rend possibles dans la société originaire des hypoth</w:t>
      </w:r>
      <w:r w:rsidRPr="00E80C45">
        <w:t>è</w:t>
      </w:r>
      <w:r w:rsidRPr="00E80C45">
        <w:t>ses véritablement neuves</w:t>
      </w:r>
      <w:r>
        <w:t> »</w:t>
      </w:r>
      <w:r w:rsidRPr="00E80C45">
        <w:t xml:space="preserve"> et </w:t>
      </w:r>
      <w:r>
        <w:t>« </w:t>
      </w:r>
      <w:r w:rsidRPr="00E80C45">
        <w:t>cette rencontre avec un autre monde, avec une autre société, est la condition d’un possible renouve</w:t>
      </w:r>
      <w:r w:rsidRPr="00E80C45">
        <w:t>l</w:t>
      </w:r>
      <w:r w:rsidRPr="00E80C45">
        <w:t>lement interne à chaque société</w:t>
      </w:r>
      <w:r>
        <w:t> </w:t>
      </w:r>
      <w:r>
        <w:rPr>
          <w:rStyle w:val="Appelnotedebasdep"/>
        </w:rPr>
        <w:footnoteReference w:id="10"/>
      </w:r>
      <w:r>
        <w:t> »</w:t>
      </w:r>
      <w:r w:rsidRPr="00E80C45">
        <w:t>. La conséquence est qu’il i</w:t>
      </w:r>
      <w:r w:rsidRPr="00E80C45">
        <w:t>m</w:t>
      </w:r>
      <w:r w:rsidRPr="00E80C45">
        <w:t xml:space="preserve">porte de connaître cet </w:t>
      </w:r>
      <w:r>
        <w:t>« </w:t>
      </w:r>
      <w:r w:rsidRPr="00E80C45">
        <w:t>autre monde</w:t>
      </w:r>
      <w:r>
        <w:t> »</w:t>
      </w:r>
      <w:r w:rsidRPr="00E80C45">
        <w:t>.</w:t>
      </w:r>
    </w:p>
    <w:p w:rsidR="00133E33" w:rsidRPr="00E80C45" w:rsidRDefault="00133E33" w:rsidP="00133E33">
      <w:pPr>
        <w:pStyle w:val="c"/>
      </w:pPr>
      <w:r w:rsidRPr="00E80C45">
        <w:t>* * *</w:t>
      </w:r>
    </w:p>
    <w:p w:rsidR="00133E33" w:rsidRPr="00E80C45" w:rsidRDefault="00133E33" w:rsidP="00133E33">
      <w:pPr>
        <w:spacing w:before="120" w:after="120"/>
        <w:jc w:val="both"/>
      </w:pPr>
      <w:r w:rsidRPr="00E80C45">
        <w:t>Par la variété des aspects étudiés, les contributions qui sont ici pr</w:t>
      </w:r>
      <w:r w:rsidRPr="00E80C45">
        <w:t>é</w:t>
      </w:r>
      <w:r w:rsidRPr="00E80C45">
        <w:t xml:space="preserve">sentées résistent à la synthèse. Je me bornerai à décrire rapidement des contenus. D’abord celui d’une première série portant sur des </w:t>
      </w:r>
      <w:r>
        <w:t>« </w:t>
      </w:r>
      <w:r w:rsidRPr="00E80C45">
        <w:t>perspectives historiques, des origines à la Deuxième Guerre mondi</w:t>
      </w:r>
      <w:r w:rsidRPr="00E80C45">
        <w:t>a</w:t>
      </w:r>
      <w:r w:rsidRPr="00E80C45">
        <w:t>le</w:t>
      </w:r>
      <w:r>
        <w:t> »</w:t>
      </w:r>
      <w:r w:rsidRPr="00E80C45">
        <w:t xml:space="preserve">. Ensuite, celui d’une deuxième, sur </w:t>
      </w:r>
      <w:r>
        <w:t>« </w:t>
      </w:r>
      <w:r w:rsidRPr="00E80C45">
        <w:t>quelques problèmes d’aujourd’hui</w:t>
      </w:r>
      <w:r>
        <w:t> »</w:t>
      </w:r>
      <w:r w:rsidRPr="00E80C45">
        <w:t>. Enfin, je résumerai ce qui s’est dit dans deux tables rondes portant sur des questions sp</w:t>
      </w:r>
      <w:r w:rsidRPr="00E80C45">
        <w:t>é</w:t>
      </w:r>
      <w:r w:rsidRPr="00E80C45">
        <w:t>ciales.</w:t>
      </w:r>
    </w:p>
    <w:p w:rsidR="00133E33" w:rsidRDefault="00133E33" w:rsidP="00133E33">
      <w:pPr>
        <w:spacing w:before="120" w:after="120"/>
        <w:jc w:val="both"/>
      </w:pPr>
    </w:p>
    <w:p w:rsidR="00133E33" w:rsidRPr="00E80C45" w:rsidRDefault="00133E33" w:rsidP="00133E33">
      <w:pPr>
        <w:pStyle w:val="planche"/>
      </w:pPr>
      <w:r w:rsidRPr="00E80C45">
        <w:t>Perspectives historiques, de</w:t>
      </w:r>
      <w:r>
        <w:t>s origines</w:t>
      </w:r>
      <w:r>
        <w:br/>
      </w:r>
      <w:r w:rsidRPr="00E80C45">
        <w:t>à la Deuxième Guerre mo</w:t>
      </w:r>
      <w:r w:rsidRPr="00E80C45">
        <w:t>n</w:t>
      </w:r>
      <w:r w:rsidRPr="00E80C45">
        <w:t>diale</w:t>
      </w:r>
    </w:p>
    <w:p w:rsidR="00133E33" w:rsidRDefault="00133E33" w:rsidP="00133E33">
      <w:pPr>
        <w:spacing w:before="120" w:after="120"/>
        <w:jc w:val="both"/>
      </w:pPr>
    </w:p>
    <w:p w:rsidR="00133E33" w:rsidRDefault="00133E33" w:rsidP="00133E33">
      <w:pPr>
        <w:spacing w:before="120" w:after="120"/>
        <w:jc w:val="both"/>
      </w:pPr>
      <w:r w:rsidRPr="00E80C45">
        <w:t>Pour commencer, un exposé confère déjà à l’ensemble de l’histoire quelques-uns de ses aspects durables</w:t>
      </w:r>
      <w:r>
        <w:t> :</w:t>
      </w:r>
      <w:r w:rsidRPr="00E80C45">
        <w:t xml:space="preserve"> celui de Cam</w:t>
      </w:r>
      <w:r w:rsidRPr="00E80C45">
        <w:t>e</w:t>
      </w:r>
      <w:r w:rsidRPr="00E80C45">
        <w:t xml:space="preserve">ron Nish sur </w:t>
      </w:r>
      <w:r>
        <w:t>« </w:t>
      </w:r>
      <w:r w:rsidRPr="00E80C45">
        <w:t>l’étude comparative de la colonisation du continent américain</w:t>
      </w:r>
      <w:r>
        <w:t> :</w:t>
      </w:r>
      <w:r w:rsidRPr="00E80C45">
        <w:t xml:space="preserve"> c</w:t>
      </w:r>
      <w:r w:rsidRPr="00E80C45">
        <w:t>o</w:t>
      </w:r>
      <w:r w:rsidRPr="00E80C45">
        <w:t>lonies françaises, britanniques et espagnoles</w:t>
      </w:r>
      <w:r>
        <w:t> »</w:t>
      </w:r>
      <w:r w:rsidRPr="00E80C45">
        <w:t>, suivi d’un commenta</w:t>
      </w:r>
      <w:r w:rsidRPr="00E80C45">
        <w:t>i</w:t>
      </w:r>
      <w:r w:rsidRPr="00E80C45">
        <w:t>re de Denys Delage. Nish retrace l’évolution du phénomène selon les situations démographiques, politiques et militaires des métropoles e</w:t>
      </w:r>
      <w:r w:rsidRPr="00E80C45">
        <w:t>u</w:t>
      </w:r>
      <w:r w:rsidRPr="00E80C45">
        <w:t>ropéennes, s’arrêtant à des explications des lieux d’implantation et au jeu de divers h</w:t>
      </w:r>
      <w:r w:rsidRPr="00E80C45">
        <w:t>a</w:t>
      </w:r>
      <w:r w:rsidRPr="00E80C45">
        <w:t>sards. Delage, quant à lui, replace les trajectoires des sociétés colonisatrices dans le système économique mondial, c’est-à-dire dans la transition vers le capitalisme, en portant aussi son atte</w:t>
      </w:r>
      <w:r w:rsidRPr="00E80C45">
        <w:t>n</w:t>
      </w:r>
      <w:r w:rsidRPr="00E80C45">
        <w:t>tion sur la question amérindienne. Son analyse le conduit à se dema</w:t>
      </w:r>
      <w:r w:rsidRPr="00E80C45">
        <w:t>n</w:t>
      </w:r>
      <w:r w:rsidRPr="00E80C45">
        <w:t xml:space="preserve">der si </w:t>
      </w:r>
      <w:r>
        <w:t>« </w:t>
      </w:r>
      <w:r w:rsidRPr="00E80C45">
        <w:t>surdévelopper l’appareil d’État pour contrer une faiblesse économique</w:t>
      </w:r>
      <w:r>
        <w:t> »</w:t>
      </w:r>
      <w:r w:rsidRPr="00E80C45">
        <w:t xml:space="preserve"> est une constante de notre histoire.</w:t>
      </w:r>
    </w:p>
    <w:p w:rsidR="00133E33" w:rsidRDefault="00133E33" w:rsidP="00133E33">
      <w:pPr>
        <w:spacing w:before="120" w:after="120"/>
        <w:jc w:val="both"/>
      </w:pPr>
      <w:r>
        <w:t>[12]</w:t>
      </w:r>
    </w:p>
    <w:p w:rsidR="00133E33" w:rsidRPr="00E80C45" w:rsidRDefault="00133E33" w:rsidP="00133E33">
      <w:pPr>
        <w:spacing w:before="120" w:after="120"/>
        <w:jc w:val="both"/>
      </w:pPr>
      <w:r w:rsidRPr="00E80C45">
        <w:t xml:space="preserve">Dans un exposé intitulé </w:t>
      </w:r>
      <w:r>
        <w:t>« </w:t>
      </w:r>
      <w:r w:rsidRPr="00E80C45">
        <w:t>Au XIX</w:t>
      </w:r>
      <w:r w:rsidRPr="00E80C45">
        <w:rPr>
          <w:vertAlign w:val="superscript"/>
        </w:rPr>
        <w:t>e</w:t>
      </w:r>
      <w:r w:rsidRPr="00E80C45">
        <w:t xml:space="preserve"> siècle</w:t>
      </w:r>
      <w:r>
        <w:t> :</w:t>
      </w:r>
      <w:r w:rsidRPr="00E80C45">
        <w:t xml:space="preserve"> idéologies amér</w:t>
      </w:r>
      <w:r w:rsidRPr="00E80C45">
        <w:t>i</w:t>
      </w:r>
      <w:r w:rsidRPr="00E80C45">
        <w:t>caines et idéologies québécoises</w:t>
      </w:r>
      <w:r>
        <w:t> »</w:t>
      </w:r>
      <w:r w:rsidRPr="00E80C45">
        <w:t>, Jean-Paul Bernard nous fait voir les nuances qu’il est nécessaire d’apporter à nos interprét</w:t>
      </w:r>
      <w:r w:rsidRPr="00E80C45">
        <w:t>a</w:t>
      </w:r>
      <w:r w:rsidRPr="00E80C45">
        <w:t>tions de ces représentations. Il nous montre combien la perspe</w:t>
      </w:r>
      <w:r w:rsidRPr="00E80C45">
        <w:t>c</w:t>
      </w:r>
      <w:r w:rsidRPr="00E80C45">
        <w:t>tive continentaliste est relativement nouvelle et combien elle est prometteuse pour l’appréciation de nos idéologies. Ce à quoi nous conduisent les cons</w:t>
      </w:r>
      <w:r w:rsidRPr="00E80C45">
        <w:t>i</w:t>
      </w:r>
      <w:r w:rsidRPr="00E80C45">
        <w:t>dérations de Bernard et le commenta</w:t>
      </w:r>
      <w:r w:rsidRPr="00E80C45">
        <w:t>i</w:t>
      </w:r>
      <w:r w:rsidRPr="00E80C45">
        <w:t>re d’André Vachet, c’est à bien plus que des nuances à ajouter à nos conceptions traditionnelles</w:t>
      </w:r>
      <w:r>
        <w:t> :</w:t>
      </w:r>
      <w:r w:rsidRPr="00E80C45">
        <w:t xml:space="preserve"> c’est à une reprise du sens qu’ont pu avoir dans notre histoire ces deux idéologies majeures qu’on a appelé </w:t>
      </w:r>
      <w:r>
        <w:t>« </w:t>
      </w:r>
      <w:r w:rsidRPr="00E80C45">
        <w:t>ultramontanisme</w:t>
      </w:r>
      <w:r>
        <w:t> »</w:t>
      </w:r>
      <w:r w:rsidRPr="00E80C45">
        <w:t xml:space="preserve"> et </w:t>
      </w:r>
      <w:r>
        <w:t>« </w:t>
      </w:r>
      <w:r w:rsidRPr="00E80C45">
        <w:t>libéralisme</w:t>
      </w:r>
      <w:r>
        <w:t> »</w:t>
      </w:r>
      <w:r w:rsidRPr="00E80C45">
        <w:t>. Nous so</w:t>
      </w:r>
      <w:r w:rsidRPr="00E80C45">
        <w:t>m</w:t>
      </w:r>
      <w:r w:rsidRPr="00E80C45">
        <w:t>mes invités à revoir jusqu’à la signification de ces termes.</w:t>
      </w:r>
    </w:p>
    <w:p w:rsidR="00133E33" w:rsidRPr="00E80C45" w:rsidRDefault="00133E33" w:rsidP="00133E33">
      <w:pPr>
        <w:spacing w:before="120" w:after="120"/>
        <w:jc w:val="both"/>
      </w:pPr>
      <w:r w:rsidRPr="00E80C45">
        <w:t>Le sujet qui vient d’être évoqué n’est pas sans liens avec l’imaginaire collectif. A cet égard, Guildo Rousseau, dans sa comm</w:t>
      </w:r>
      <w:r w:rsidRPr="00E80C45">
        <w:t>u</w:t>
      </w:r>
      <w:r w:rsidRPr="00E80C45">
        <w:t>nication (</w:t>
      </w:r>
      <w:r>
        <w:t>« </w:t>
      </w:r>
      <w:r w:rsidRPr="00E80C45">
        <w:t>Les relations littéraires Québec/États-Unis au XIX</w:t>
      </w:r>
      <w:r w:rsidRPr="00E80C45">
        <w:rPr>
          <w:vertAlign w:val="superscript"/>
        </w:rPr>
        <w:t>e</w:t>
      </w:r>
      <w:r w:rsidRPr="00E80C45">
        <w:t xml:space="preserve"> si</w:t>
      </w:r>
      <w:r w:rsidRPr="00E80C45">
        <w:t>è</w:t>
      </w:r>
      <w:r w:rsidRPr="00E80C45">
        <w:t>cle</w:t>
      </w:r>
      <w:r>
        <w:t> »</w:t>
      </w:r>
      <w:r w:rsidRPr="00E80C45">
        <w:t>) nous entretient des divers lieux et thèmes de r</w:t>
      </w:r>
      <w:r w:rsidRPr="00E80C45">
        <w:t>e</w:t>
      </w:r>
      <w:r w:rsidRPr="00E80C45">
        <w:t>cherche (les journaux, les voyages, le théâtre et les spectacles) et de certains cas, comme la fortune de Fenimore Cooper et de Longfellow, qui sont propres à alimenter une prospection de l’image de l’Amérique dans l’imaginaire québécois. Le chercheur trouvera encore ici de nombre</w:t>
      </w:r>
      <w:r w:rsidRPr="00E80C45">
        <w:t>u</w:t>
      </w:r>
      <w:r w:rsidRPr="00E80C45">
        <w:t>ses pistes auxquelles s’ajouteront les suggestions du commentateur Maurice Poteet. Celui-ci suscite une interrogation relative aux no</w:t>
      </w:r>
      <w:r w:rsidRPr="00E80C45">
        <w:t>m</w:t>
      </w:r>
      <w:r w:rsidRPr="00E80C45">
        <w:t>breuses fili</w:t>
      </w:r>
      <w:r w:rsidRPr="00E80C45">
        <w:t>a</w:t>
      </w:r>
      <w:r w:rsidRPr="00E80C45">
        <w:t>tions non explorées jusqu’à maintenant entre les relations litt</w:t>
      </w:r>
      <w:r w:rsidRPr="00E80C45">
        <w:t>é</w:t>
      </w:r>
      <w:r w:rsidRPr="00E80C45">
        <w:t>raires et l’émigration, laissant entendre qu’une signification de cette émigration de québécois vers les États-Unis pourrait par ce d</w:t>
      </w:r>
      <w:r w:rsidRPr="00E80C45">
        <w:t>é</w:t>
      </w:r>
      <w:r w:rsidRPr="00E80C45">
        <w:t>tour être mise en lumière.</w:t>
      </w:r>
    </w:p>
    <w:p w:rsidR="00133E33" w:rsidRPr="00E80C45" w:rsidRDefault="00133E33" w:rsidP="00133E33">
      <w:pPr>
        <w:spacing w:before="120" w:after="120"/>
        <w:jc w:val="both"/>
      </w:pPr>
      <w:r w:rsidRPr="00E80C45">
        <w:t xml:space="preserve">Ce sujet, l’émigration, est repris dans son ensemble par Yves Roby dans son bilan portant sur </w:t>
      </w:r>
      <w:r>
        <w:t>« </w:t>
      </w:r>
      <w:r w:rsidRPr="00E80C45">
        <w:t>Un Québec émigré aux États-Unis</w:t>
      </w:r>
      <w:r>
        <w:t> »</w:t>
      </w:r>
      <w:r w:rsidRPr="00E80C45">
        <w:t>. C</w:t>
      </w:r>
      <w:r w:rsidRPr="00E80C45">
        <w:t>e</w:t>
      </w:r>
      <w:r w:rsidRPr="00E80C45">
        <w:t>lui-ci concerne aussi bien la Franco-américanie elle-même que les causes de l’émigration. Il faut s’étonner, avec R</w:t>
      </w:r>
      <w:r w:rsidRPr="00E80C45">
        <w:t>o</w:t>
      </w:r>
      <w:r w:rsidRPr="00E80C45">
        <w:t xml:space="preserve">by, que </w:t>
      </w:r>
      <w:r>
        <w:t>« </w:t>
      </w:r>
      <w:r w:rsidRPr="00E80C45">
        <w:t>si peu d’historiens se soient préoccupés d’expliquer en profondeur l’émigration de près d’un million de québécois</w:t>
      </w:r>
      <w:r>
        <w:t> »</w:t>
      </w:r>
      <w:r w:rsidRPr="00E80C45">
        <w:t>, et également être attentifs à cette indication d’Albert Faucher, que Roby reprend à son compte, et qui invite à replacer ce mouv</w:t>
      </w:r>
      <w:r w:rsidRPr="00E80C45">
        <w:t>e</w:t>
      </w:r>
      <w:r w:rsidRPr="00E80C45">
        <w:t xml:space="preserve">ment migratoire dans un contexte </w:t>
      </w:r>
      <w:r>
        <w:t>« </w:t>
      </w:r>
      <w:r w:rsidRPr="00E80C45">
        <w:t>nord-américain, voire même mondial</w:t>
      </w:r>
      <w:r>
        <w:t> »</w:t>
      </w:r>
      <w:r w:rsidRPr="00E80C45">
        <w:t>. Partant du bilan de Roby, Pierre Anctil nous entraîne dans une zone qui est plus explic</w:t>
      </w:r>
      <w:r w:rsidRPr="00E80C45">
        <w:t>i</w:t>
      </w:r>
      <w:r w:rsidRPr="00E80C45">
        <w:t>tement celle de la culture et de la signification des événements. Il plaide en faveur d’une r</w:t>
      </w:r>
      <w:r w:rsidRPr="00E80C45">
        <w:t>é</w:t>
      </w:r>
      <w:r w:rsidRPr="00E80C45">
        <w:t>flexion sur la Franco-américanie faite à la lumière de l</w:t>
      </w:r>
      <w:r w:rsidRPr="00E80C45">
        <w:rPr>
          <w:rFonts w:eastAsia="Courier New"/>
        </w:rPr>
        <w:t>'</w:t>
      </w:r>
      <w:r w:rsidRPr="009F2E3D">
        <w:rPr>
          <w:rFonts w:eastAsia="Courier New"/>
          <w:i/>
        </w:rPr>
        <w:t>ethni</w:t>
      </w:r>
      <w:r>
        <w:rPr>
          <w:rFonts w:eastAsia="Courier New"/>
          <w:i/>
        </w:rPr>
        <w:t>c</w:t>
      </w:r>
      <w:r w:rsidRPr="009F2E3D">
        <w:rPr>
          <w:rFonts w:eastAsia="Courier New"/>
          <w:i/>
        </w:rPr>
        <w:t xml:space="preserve"> revival</w:t>
      </w:r>
      <w:r w:rsidRPr="009F2E3D">
        <w:rPr>
          <w:i/>
        </w:rPr>
        <w:t xml:space="preserve"> </w:t>
      </w:r>
      <w:r>
        <w:t>« </w:t>
      </w:r>
      <w:r w:rsidRPr="00E80C45">
        <w:t>qui a pris de l’ampleur aux États-Unis depuis le milieu des années soixante</w:t>
      </w:r>
      <w:r>
        <w:t> »</w:t>
      </w:r>
      <w:r w:rsidRPr="00E80C45">
        <w:t xml:space="preserve">. Il voit là un éclairage possible de </w:t>
      </w:r>
      <w:r>
        <w:t>« </w:t>
      </w:r>
      <w:r w:rsidRPr="00E80C45">
        <w:t>l’identité nord-américaine des francophones que nous sommes encore</w:t>
      </w:r>
      <w:r>
        <w:t> »</w:t>
      </w:r>
      <w:r w:rsidRPr="00E80C45">
        <w:t>. Et lorsque Claire Quintal, dans son commentaire, nous d</w:t>
      </w:r>
      <w:r w:rsidRPr="00E80C45">
        <w:t>e</w:t>
      </w:r>
      <w:r w:rsidRPr="00E80C45">
        <w:t xml:space="preserve">mande de nous intéresser aux Franco-américains, disant qu’ils sont </w:t>
      </w:r>
      <w:r>
        <w:t>« </w:t>
      </w:r>
      <w:r w:rsidRPr="00E80C45">
        <w:t>ces autres vous-mêmes</w:t>
      </w:r>
      <w:r>
        <w:t> »</w:t>
      </w:r>
      <w:r w:rsidRPr="00E80C45">
        <w:t>, malgré des accents forts diff</w:t>
      </w:r>
      <w:r w:rsidRPr="00E80C45">
        <w:t>é</w:t>
      </w:r>
      <w:r w:rsidRPr="00E80C45">
        <w:t>rents, elle s’intéresse au fond à la même question que Pierre Anctil.</w:t>
      </w:r>
    </w:p>
    <w:p w:rsidR="00133E33" w:rsidRPr="00E80C45" w:rsidRDefault="00133E33" w:rsidP="00133E33">
      <w:pPr>
        <w:spacing w:before="120" w:after="120"/>
        <w:jc w:val="both"/>
      </w:pPr>
      <w:r w:rsidRPr="00E80C45">
        <w:t xml:space="preserve">Et quand Richard Jones nous entretient par la suite du </w:t>
      </w:r>
      <w:r>
        <w:t>« </w:t>
      </w:r>
      <w:r w:rsidRPr="00E80C45">
        <w:t>spe</w:t>
      </w:r>
      <w:r w:rsidRPr="00E80C45">
        <w:t>c</w:t>
      </w:r>
      <w:r w:rsidRPr="00E80C45">
        <w:t>tre de l’américanisation</w:t>
      </w:r>
      <w:r>
        <w:t> »</w:t>
      </w:r>
      <w:r w:rsidRPr="00E80C45">
        <w:t>, on se trouve plongé au coeur du m</w:t>
      </w:r>
      <w:r w:rsidRPr="00E80C45">
        <w:t>ê</w:t>
      </w:r>
      <w:r w:rsidRPr="00E80C45">
        <w:t>me problème et on pressent les connexions entre l’imaginaire et le réel. Cela se pr</w:t>
      </w:r>
      <w:r w:rsidRPr="00E80C45">
        <w:t>o</w:t>
      </w:r>
      <w:r w:rsidRPr="00E80C45">
        <w:t xml:space="preserve">duit lorsque Jones nous rappelle qu’en 1927 Taschereau, parlant des investissements américains, disait qu’il aimait </w:t>
      </w:r>
      <w:r>
        <w:t>« </w:t>
      </w:r>
      <w:r w:rsidRPr="00E80C45">
        <w:t>mieux importer des dollars américains qu’exporter des Canadiens aux États-Unis</w:t>
      </w:r>
      <w:r>
        <w:t> »</w:t>
      </w:r>
      <w:r w:rsidRPr="00E80C45">
        <w:t>.</w:t>
      </w:r>
      <w:r>
        <w:t xml:space="preserve"> [13]</w:t>
      </w:r>
      <w:r w:rsidRPr="00E80C45">
        <w:t xml:space="preserve"> Dilemme qui exprime on ne peut mieux la source de nos fantasmes et les replace dans une infrastructure contraignante. Retrouvant les que</w:t>
      </w:r>
      <w:r w:rsidRPr="00E80C45">
        <w:t>s</w:t>
      </w:r>
      <w:r w:rsidRPr="00E80C45">
        <w:t>tions de Bernard et Vachet concernant nos grandes idéologies (</w:t>
      </w:r>
      <w:r>
        <w:t>« </w:t>
      </w:r>
      <w:r w:rsidRPr="00E80C45">
        <w:t>ultramontanisme</w:t>
      </w:r>
      <w:r>
        <w:t> »</w:t>
      </w:r>
      <w:r w:rsidRPr="00E80C45">
        <w:t xml:space="preserve"> et </w:t>
      </w:r>
      <w:r>
        <w:t>« </w:t>
      </w:r>
      <w:r w:rsidRPr="00E80C45">
        <w:t>libéralisme</w:t>
      </w:r>
      <w:r>
        <w:t> »</w:t>
      </w:r>
      <w:r w:rsidRPr="00E80C45">
        <w:t>), il suggère que l’on se d</w:t>
      </w:r>
      <w:r w:rsidRPr="00E80C45">
        <w:t>e</w:t>
      </w:r>
      <w:r w:rsidRPr="00E80C45">
        <w:t xml:space="preserve">mande </w:t>
      </w:r>
      <w:r>
        <w:t>« </w:t>
      </w:r>
      <w:r w:rsidRPr="00E80C45">
        <w:t>si le spectre a existé pour le peuple</w:t>
      </w:r>
      <w:r>
        <w:t> »</w:t>
      </w:r>
      <w:r w:rsidRPr="00E80C45">
        <w:t>. Il note qu’on a peu te</w:t>
      </w:r>
      <w:r w:rsidRPr="00E80C45">
        <w:t>n</w:t>
      </w:r>
      <w:r w:rsidRPr="00E80C45">
        <w:t>té de comprendre ces idéologies en les rapportant aux États-Unis. Il vient ici à l’idée que c’est justement de cela que relève en pa</w:t>
      </w:r>
      <w:r w:rsidRPr="00E80C45">
        <w:t>r</w:t>
      </w:r>
      <w:r w:rsidRPr="00E80C45">
        <w:t>tie la discussion de Bernard et Vachet</w:t>
      </w:r>
      <w:r>
        <w:t> :</w:t>
      </w:r>
      <w:r w:rsidRPr="00E80C45">
        <w:t xml:space="preserve"> en ce sens que nous aurions conçu à propos de nous-mêmes un libéralisme européen mais vécu un libér</w:t>
      </w:r>
      <w:r w:rsidRPr="00E80C45">
        <w:t>a</w:t>
      </w:r>
      <w:r w:rsidRPr="00E80C45">
        <w:t>lisme américain. Dans son commentaire au texte de Jones, A</w:t>
      </w:r>
      <w:r w:rsidRPr="00E80C45">
        <w:t>n</w:t>
      </w:r>
      <w:r w:rsidRPr="00E80C45">
        <w:t>dré-J. Bélanger est attentif à la bipolarité de notre structure idéolog</w:t>
      </w:r>
      <w:r w:rsidRPr="00E80C45">
        <w:t>i</w:t>
      </w:r>
      <w:r w:rsidRPr="00E80C45">
        <w:t>que. Il me semble déceler un mouvement de balancier</w:t>
      </w:r>
      <w:r>
        <w:t> :</w:t>
      </w:r>
      <w:r w:rsidRPr="00E80C45">
        <w:t xml:space="preserve"> ouverture au monde et au présent/fermeture, l’ouverture étant une prise en compte de la modernité. La lecture </w:t>
      </w:r>
      <w:r>
        <w:t>« </w:t>
      </w:r>
      <w:r w:rsidRPr="00E80C45">
        <w:t>qu’avait faite Tocqueville du destin de l’Occident</w:t>
      </w:r>
      <w:r>
        <w:t> »</w:t>
      </w:r>
      <w:r w:rsidRPr="00E80C45">
        <w:t xml:space="preserve"> en serait le paradigme et, pour nous, Dessaulles, de N</w:t>
      </w:r>
      <w:r w:rsidRPr="00E80C45">
        <w:t>e</w:t>
      </w:r>
      <w:r w:rsidRPr="00E80C45">
        <w:t>vers et Bouchette représenteraient des con</w:t>
      </w:r>
      <w:r w:rsidRPr="00E80C45">
        <w:t>s</w:t>
      </w:r>
      <w:r w:rsidRPr="00E80C45">
        <w:t>ciences de cette situation.</w:t>
      </w:r>
    </w:p>
    <w:p w:rsidR="00133E33" w:rsidRDefault="00133E33" w:rsidP="00133E33">
      <w:pPr>
        <w:spacing w:before="120" w:after="120"/>
        <w:jc w:val="both"/>
      </w:pPr>
    </w:p>
    <w:p w:rsidR="00133E33" w:rsidRPr="00E80C45" w:rsidRDefault="00133E33" w:rsidP="00133E33">
      <w:pPr>
        <w:pStyle w:val="planche"/>
      </w:pPr>
      <w:r w:rsidRPr="00E80C45">
        <w:t>Problèmes d’aujourd’hui</w:t>
      </w:r>
    </w:p>
    <w:p w:rsidR="00133E33" w:rsidRDefault="00133E33" w:rsidP="00133E33">
      <w:pPr>
        <w:spacing w:before="120" w:after="120"/>
        <w:jc w:val="both"/>
      </w:pPr>
    </w:p>
    <w:p w:rsidR="00133E33" w:rsidRPr="00E80C45" w:rsidRDefault="00133E33" w:rsidP="00133E33">
      <w:pPr>
        <w:spacing w:before="120" w:after="120"/>
        <w:jc w:val="both"/>
      </w:pPr>
      <w:r w:rsidRPr="00E80C45">
        <w:t>Du bilan concernant le passé, des travaux à faire en ce d</w:t>
      </w:r>
      <w:r w:rsidRPr="00E80C45">
        <w:t>o</w:t>
      </w:r>
      <w:r w:rsidRPr="00E80C45">
        <w:t xml:space="preserve">maine, nous allons à quelques </w:t>
      </w:r>
      <w:r w:rsidRPr="00804A85">
        <w:rPr>
          <w:rFonts w:eastAsia="Courier New"/>
          <w:i/>
        </w:rPr>
        <w:t>problèmes d'aujourd’hui</w:t>
      </w:r>
      <w:r w:rsidRPr="00E80C45">
        <w:rPr>
          <w:rFonts w:eastAsia="Courier New"/>
        </w:rPr>
        <w:t>.</w:t>
      </w:r>
      <w:r w:rsidRPr="00E80C45">
        <w:t xml:space="preserve"> Dans une présent</w:t>
      </w:r>
      <w:r w:rsidRPr="00E80C45">
        <w:t>a</w:t>
      </w:r>
      <w:r w:rsidRPr="00E80C45">
        <w:t xml:space="preserve">tion de </w:t>
      </w:r>
      <w:r>
        <w:t>« </w:t>
      </w:r>
      <w:r w:rsidRPr="00E80C45">
        <w:t>l’arrière-plan économique et politique</w:t>
      </w:r>
      <w:r>
        <w:t> »</w:t>
      </w:r>
      <w:r w:rsidRPr="00E80C45">
        <w:t>, Bruno Perron nous décrit l’espace actuel dans lequel s’inscrivent nos activités économ</w:t>
      </w:r>
      <w:r w:rsidRPr="00E80C45">
        <w:t>i</w:t>
      </w:r>
      <w:r w:rsidRPr="00E80C45">
        <w:t>ques et politiques, et les pr</w:t>
      </w:r>
      <w:r w:rsidRPr="00E80C45">
        <w:t>o</w:t>
      </w:r>
      <w:r w:rsidRPr="00E80C45">
        <w:t>cessus qui sont à l’œuvre dans cet espace. Cette description fait voir les par</w:t>
      </w:r>
      <w:r w:rsidRPr="00E80C45">
        <w:t>a</w:t>
      </w:r>
      <w:r w:rsidRPr="00E80C45">
        <w:t>doxes qui naissent d’une mise en rapport de l’économique et du politique. Elle fait aussi ressortir les traits fondamentaux de n</w:t>
      </w:r>
      <w:r w:rsidRPr="00E80C45">
        <w:t>o</w:t>
      </w:r>
      <w:r w:rsidRPr="00E80C45">
        <w:t>tre croissance économique, notre situation dans la division nord-américaine du travail</w:t>
      </w:r>
      <w:r>
        <w:t> ;</w:t>
      </w:r>
      <w:r w:rsidRPr="00E80C45">
        <w:t xml:space="preserve"> elle met en évidence </w:t>
      </w:r>
      <w:r>
        <w:t>« </w:t>
      </w:r>
      <w:r w:rsidRPr="00E80C45">
        <w:t>une mauvaise articulation de l’ensemble économique</w:t>
      </w:r>
      <w:r>
        <w:t> »</w:t>
      </w:r>
      <w:r w:rsidRPr="00E80C45">
        <w:t xml:space="preserve"> et une d</w:t>
      </w:r>
      <w:r w:rsidRPr="00E80C45">
        <w:t>é</w:t>
      </w:r>
      <w:r w:rsidRPr="00E80C45">
        <w:t xml:space="preserve">pendance </w:t>
      </w:r>
      <w:r>
        <w:t>« </w:t>
      </w:r>
      <w:r w:rsidRPr="00E80C45">
        <w:t>vis-à-vis d’éléments exogènes fondame</w:t>
      </w:r>
      <w:r w:rsidRPr="00E80C45">
        <w:t>n</w:t>
      </w:r>
      <w:r w:rsidRPr="00E80C45">
        <w:t>taux</w:t>
      </w:r>
      <w:r>
        <w:t> »</w:t>
      </w:r>
      <w:r w:rsidRPr="00E80C45">
        <w:t>. Que des problèmes aient tendance à s’atténuer à mesure que diminue l’importance économique des États-Unis dans le monde, c’est ce que, à la suite de Perron, Pierre-André Julien constate dans son comme</w:t>
      </w:r>
      <w:r w:rsidRPr="00E80C45">
        <w:t>n</w:t>
      </w:r>
      <w:r w:rsidRPr="00E80C45">
        <w:t>taire, en ajoutant que l’on doit de plus en plus mesurer notre situ</w:t>
      </w:r>
      <w:r w:rsidRPr="00E80C45">
        <w:t>a</w:t>
      </w:r>
      <w:r w:rsidRPr="00E80C45">
        <w:t>tion en tablant sur</w:t>
      </w:r>
      <w:r>
        <w:t xml:space="preserve"> une montée de l’entrepre</w:t>
      </w:r>
      <w:r w:rsidRPr="00E80C45">
        <w:t>neurship francophone au Qu</w:t>
      </w:r>
      <w:r w:rsidRPr="00E80C45">
        <w:t>é</w:t>
      </w:r>
      <w:r w:rsidRPr="00E80C45">
        <w:t>bec ainsi que sur la reconstitution chez nous d’un réseau écon</w:t>
      </w:r>
      <w:r w:rsidRPr="00E80C45">
        <w:t>o</w:t>
      </w:r>
      <w:r w:rsidRPr="00E80C45">
        <w:t>mique dynamique.</w:t>
      </w:r>
    </w:p>
    <w:p w:rsidR="00133E33" w:rsidRDefault="00133E33" w:rsidP="00133E33">
      <w:pPr>
        <w:spacing w:before="120" w:after="120"/>
        <w:jc w:val="both"/>
      </w:pPr>
      <w:r w:rsidRPr="00E80C45">
        <w:t xml:space="preserve">De là nous passons aux incidences </w:t>
      </w:r>
      <w:r>
        <w:t>« </w:t>
      </w:r>
      <w:r w:rsidRPr="00E80C45">
        <w:t>des États-Unis sur la littérat</w:t>
      </w:r>
      <w:r w:rsidRPr="00E80C45">
        <w:t>u</w:t>
      </w:r>
      <w:r w:rsidRPr="00E80C45">
        <w:t>re québécoise</w:t>
      </w:r>
      <w:r>
        <w:t> »</w:t>
      </w:r>
      <w:r w:rsidRPr="00E80C45">
        <w:t>. Ronald Sutherland et Paul-André Bourque, qui co</w:t>
      </w:r>
      <w:r w:rsidRPr="00E80C45">
        <w:t>m</w:t>
      </w:r>
      <w:r w:rsidRPr="00E80C45">
        <w:t>mente son exposé, s’entendent pour que l’on reconnai</w:t>
      </w:r>
      <w:r w:rsidRPr="00E80C45">
        <w:t>s</w:t>
      </w:r>
      <w:r w:rsidRPr="00E80C45">
        <w:t>se et explore la nouveauté de notre littérature actuelle, comme ils perçoivent que bien souvent il s’agit de voir des développements parallèles, des homol</w:t>
      </w:r>
      <w:r w:rsidRPr="00E80C45">
        <w:t>o</w:t>
      </w:r>
      <w:r w:rsidRPr="00E80C45">
        <w:t>gies, plus que des influences. S</w:t>
      </w:r>
      <w:r w:rsidRPr="00E80C45">
        <w:t>u</w:t>
      </w:r>
      <w:r w:rsidRPr="00E80C45">
        <w:t>therland nous propose une série de sujets de recherche</w:t>
      </w:r>
      <w:r>
        <w:t> :</w:t>
      </w:r>
      <w:r w:rsidRPr="00E80C45">
        <w:t xml:space="preserve"> l’évolution des protagonistes dans les deux litt</w:t>
      </w:r>
      <w:r w:rsidRPr="00E80C45">
        <w:t>é</w:t>
      </w:r>
      <w:r w:rsidRPr="00E80C45">
        <w:t>ratures, le para</w:t>
      </w:r>
      <w:r w:rsidRPr="00E80C45">
        <w:t>l</w:t>
      </w:r>
      <w:r w:rsidRPr="00E80C45">
        <w:t>lélisme des littératures féministes, les conceptions de l’individualisme et du collectivisme, etc. Ceci devrait être pa</w:t>
      </w:r>
      <w:r w:rsidRPr="00E80C45">
        <w:t>r</w:t>
      </w:r>
      <w:r w:rsidRPr="00E80C45">
        <w:t>fois mis en rapport avec des changements sociaux où simultanément se conj</w:t>
      </w:r>
      <w:r w:rsidRPr="00E80C45">
        <w:t>u</w:t>
      </w:r>
      <w:r w:rsidRPr="00E80C45">
        <w:t xml:space="preserve">guent une baisse de natalité et une </w:t>
      </w:r>
      <w:r>
        <w:t>« </w:t>
      </w:r>
      <w:r w:rsidRPr="00E80C45">
        <w:t>francophonisation</w:t>
      </w:r>
      <w:r>
        <w:t> »</w:t>
      </w:r>
      <w:r w:rsidRPr="00E80C45">
        <w:t xml:space="preserve"> des imm</w:t>
      </w:r>
      <w:r w:rsidRPr="00E80C45">
        <w:t>i</w:t>
      </w:r>
      <w:r w:rsidRPr="00E80C45">
        <w:t>grants. Des similitudes sont perçues en des lieux très différents</w:t>
      </w:r>
      <w:r>
        <w:t> :</w:t>
      </w:r>
      <w:r w:rsidRPr="00E80C45">
        <w:t xml:space="preserve"> S</w:t>
      </w:r>
      <w:r w:rsidRPr="00E80C45">
        <w:t>u</w:t>
      </w:r>
      <w:r w:rsidRPr="00E80C45">
        <w:t>therland décèle des anal</w:t>
      </w:r>
      <w:r w:rsidRPr="00E80C45">
        <w:t>o</w:t>
      </w:r>
      <w:r w:rsidRPr="00E80C45">
        <w:t>gies à explorer entre la littérature du Sud des États-Unis et la littérature québ</w:t>
      </w:r>
      <w:r w:rsidRPr="00E80C45">
        <w:t>é</w:t>
      </w:r>
      <w:r w:rsidRPr="00E80C45">
        <w:t>coise</w:t>
      </w:r>
      <w:r>
        <w:t> ;</w:t>
      </w:r>
      <w:r w:rsidRPr="00E80C45">
        <w:t xml:space="preserve"> Bourque se demande si on ne rencontre pas de plus en plus un </w:t>
      </w:r>
      <w:r w:rsidRPr="00804A85">
        <w:rPr>
          <w:rFonts w:eastAsia="Courier New"/>
          <w:i/>
        </w:rPr>
        <w:t>inconscient collectif</w:t>
      </w:r>
      <w:r w:rsidRPr="00E80C45">
        <w:t xml:space="preserve"> nord-américain.</w:t>
      </w:r>
    </w:p>
    <w:p w:rsidR="00133E33" w:rsidRPr="00E80C45" w:rsidRDefault="00133E33" w:rsidP="00133E33">
      <w:pPr>
        <w:spacing w:before="120" w:after="120"/>
        <w:jc w:val="both"/>
      </w:pPr>
      <w:r>
        <w:t>[14]</w:t>
      </w:r>
    </w:p>
    <w:p w:rsidR="00133E33" w:rsidRPr="00E80C45" w:rsidRDefault="00133E33" w:rsidP="00133E33">
      <w:pPr>
        <w:spacing w:before="120" w:after="120"/>
        <w:jc w:val="both"/>
      </w:pPr>
      <w:r w:rsidRPr="00E80C45">
        <w:t xml:space="preserve">À l’égard de ces rapports culturels, que dire de </w:t>
      </w:r>
      <w:r>
        <w:t>« </w:t>
      </w:r>
      <w:r w:rsidRPr="00E80C45">
        <w:t>L’enseignement et la recherche</w:t>
      </w:r>
      <w:r>
        <w:t> »</w:t>
      </w:r>
      <w:r w:rsidRPr="00E80C45">
        <w:t xml:space="preserve"> c’est-à-dire de développ</w:t>
      </w:r>
      <w:r w:rsidRPr="00E80C45">
        <w:t>e</w:t>
      </w:r>
      <w:r w:rsidRPr="00E80C45">
        <w:t>ments parallèles ou d’influences dans l’enseignement supérieur et la recherche</w:t>
      </w:r>
      <w:r>
        <w:t> ?</w:t>
      </w:r>
      <w:r w:rsidRPr="00E80C45">
        <w:t xml:space="preserve"> En lisant l’exposé de Charles Davis sur la que</w:t>
      </w:r>
      <w:r w:rsidRPr="00E80C45">
        <w:t>s</w:t>
      </w:r>
      <w:r w:rsidRPr="00E80C45">
        <w:t>tion, on s’apercevra qu’il y a là un champ qui a tout pour mettre à l’épreuve la sagacité des chercheurs et que c’est probablement aussi un de ceux où le problème entier de l’américanisation et de la spécificité culturelle peut se poser avec le plus d’acuité. À cela il y a plusieurs raisons. Par exemple, c’est là qu’apparaît le mieux la difficulté de distinguer l’américanisation de la mode</w:t>
      </w:r>
      <w:r w:rsidRPr="00E80C45">
        <w:t>r</w:t>
      </w:r>
      <w:r w:rsidRPr="00E80C45">
        <w:t>nisation. Il faut en effet se demander si beaucoup de disciplines scientifiques (sinon toutes) ne sont pas trans-nationales par pl</w:t>
      </w:r>
      <w:r w:rsidRPr="00E80C45">
        <w:t>u</w:t>
      </w:r>
      <w:r w:rsidRPr="00E80C45">
        <w:t>sieurs de leurs caractères. Plutôt que de faire une synthèse des travaux assez peu nombreux sur de telles questions (l’auteur note que, pour la pl</w:t>
      </w:r>
      <w:r w:rsidRPr="00E80C45">
        <w:t>u</w:t>
      </w:r>
      <w:r w:rsidRPr="00E80C45">
        <w:t>part des disciplines et des institutions scient</w:t>
      </w:r>
      <w:r w:rsidRPr="00E80C45">
        <w:t>i</w:t>
      </w:r>
      <w:r w:rsidRPr="00E80C45">
        <w:t>fiques québécoises, nous ne disposons pas d’histoires réce</w:t>
      </w:r>
      <w:r w:rsidRPr="00E80C45">
        <w:t>n</w:t>
      </w:r>
      <w:r w:rsidRPr="00E80C45">
        <w:t>tes), Davis nous donne accès aux données concernant le flux de pe</w:t>
      </w:r>
      <w:r w:rsidRPr="00E80C45">
        <w:t>r</w:t>
      </w:r>
      <w:r w:rsidRPr="00E80C45">
        <w:t>sonnel hautement qualifié et d’étudiants, les interventions financières dans la recherche universita</w:t>
      </w:r>
      <w:r w:rsidRPr="00E80C45">
        <w:t>i</w:t>
      </w:r>
      <w:r w:rsidRPr="00E80C45">
        <w:t>re et la langue de publ</w:t>
      </w:r>
      <w:r w:rsidRPr="00E80C45">
        <w:t>i</w:t>
      </w:r>
      <w:r w:rsidRPr="00E80C45">
        <w:t>cation des résultats de la recherche. Mais cela ne l’empêche pas de r</w:t>
      </w:r>
      <w:r w:rsidRPr="00E80C45">
        <w:t>e</w:t>
      </w:r>
      <w:r w:rsidRPr="00E80C45">
        <w:t>venir plus loin à des problèmes fondamentaux et de s’interroger, à la suite de Fournier, Maheu, Rocher, sur l’originalité possible de sciences et de recherches québécoises. Dans son commenta</w:t>
      </w:r>
      <w:r w:rsidRPr="00E80C45">
        <w:t>i</w:t>
      </w:r>
      <w:r w:rsidRPr="00E80C45">
        <w:t>re, Brigitte Schroeder-Gudehus fait à son tour ressortir les nombreux problèmes que l’on rencontre lor</w:t>
      </w:r>
      <w:r w:rsidRPr="00E80C45">
        <w:t>s</w:t>
      </w:r>
      <w:r w:rsidRPr="00E80C45">
        <w:t>qu’on aborde une telle question. Par exemple, la méthodologie et la conceptualité a</w:t>
      </w:r>
      <w:r w:rsidRPr="00E80C45">
        <w:t>p</w:t>
      </w:r>
      <w:r w:rsidRPr="00E80C45">
        <w:t>propriées pour analyser des rapports cult</w:t>
      </w:r>
      <w:r w:rsidRPr="00E80C45">
        <w:t>u</w:t>
      </w:r>
      <w:r w:rsidRPr="00E80C45">
        <w:t>rels sous cet angle sont loin d’être au point. À propos de la la</w:t>
      </w:r>
      <w:r w:rsidRPr="00E80C45">
        <w:t>n</w:t>
      </w:r>
      <w:r w:rsidRPr="00E80C45">
        <w:t xml:space="preserve">gue de publication, il faut bien voir, fait-elle remarquer, que des </w:t>
      </w:r>
      <w:r>
        <w:t>« </w:t>
      </w:r>
      <w:r w:rsidRPr="00E80C45">
        <w:t>conceptions instrume</w:t>
      </w:r>
      <w:r w:rsidRPr="00E80C45">
        <w:t>n</w:t>
      </w:r>
      <w:r w:rsidRPr="00E80C45">
        <w:t>talistes</w:t>
      </w:r>
      <w:r>
        <w:t> »</w:t>
      </w:r>
      <w:r w:rsidRPr="00E80C45">
        <w:t xml:space="preserve"> affrontent des </w:t>
      </w:r>
      <w:r>
        <w:t>« </w:t>
      </w:r>
      <w:r w:rsidRPr="00E80C45">
        <w:t>conceptions culturelles</w:t>
      </w:r>
      <w:r>
        <w:t> »</w:t>
      </w:r>
      <w:r w:rsidRPr="00E80C45">
        <w:t xml:space="preserve"> et aussi qu’au travers de multiples influe</w:t>
      </w:r>
      <w:r w:rsidRPr="00E80C45">
        <w:t>n</w:t>
      </w:r>
      <w:r w:rsidRPr="00E80C45">
        <w:t>ces plus visibles s’affirment des d</w:t>
      </w:r>
      <w:r w:rsidRPr="00E80C45">
        <w:t>é</w:t>
      </w:r>
      <w:r w:rsidRPr="00E80C45">
        <w:t>sirs d’identité qui le sont moins.</w:t>
      </w:r>
    </w:p>
    <w:p w:rsidR="00133E33" w:rsidRPr="00E80C45" w:rsidRDefault="00133E33" w:rsidP="00133E33">
      <w:pPr>
        <w:spacing w:before="120" w:after="120"/>
        <w:jc w:val="both"/>
      </w:pPr>
      <w:r w:rsidRPr="00E80C45">
        <w:t xml:space="preserve">Au nombre des aspects de la situation actuelle, on rencontre les </w:t>
      </w:r>
      <w:r>
        <w:t>« </w:t>
      </w:r>
      <w:r w:rsidRPr="00E80C45">
        <w:t>nouvelles cultures</w:t>
      </w:r>
      <w:r>
        <w:t> »</w:t>
      </w:r>
      <w:r w:rsidRPr="00E80C45">
        <w:t xml:space="preserve"> dont nous entretient André Joyal. Il s’agit d’abord, pour lui, de situer l’émergence de valeurs nouvelles et de r</w:t>
      </w:r>
      <w:r w:rsidRPr="00E80C45">
        <w:t>e</w:t>
      </w:r>
      <w:r w:rsidRPr="00E80C45">
        <w:t xml:space="preserve">tracer l’évolution d’un mouvement vers ce qu’il appelle la </w:t>
      </w:r>
      <w:r>
        <w:t>« </w:t>
      </w:r>
      <w:r w:rsidRPr="00E80C45">
        <w:t>vie alte</w:t>
      </w:r>
      <w:r w:rsidRPr="00E80C45">
        <w:t>r</w:t>
      </w:r>
      <w:r w:rsidRPr="00E80C45">
        <w:t>native</w:t>
      </w:r>
      <w:r>
        <w:t> » :</w:t>
      </w:r>
      <w:r w:rsidRPr="00E80C45">
        <w:t xml:space="preserve"> il faudrait en relever les principales manifestations écrites (les </w:t>
      </w:r>
      <w:r>
        <w:t>« </w:t>
      </w:r>
      <w:r w:rsidRPr="00E80C45">
        <w:t>références</w:t>
      </w:r>
      <w:r>
        <w:t> »</w:t>
      </w:r>
      <w:r w:rsidRPr="00E80C45">
        <w:t xml:space="preserve">) ici et aux </w:t>
      </w:r>
      <w:r>
        <w:t>État</w:t>
      </w:r>
      <w:r w:rsidRPr="00E80C45">
        <w:t>s-Unis, en signaler les retentiss</w:t>
      </w:r>
      <w:r w:rsidRPr="00E80C45">
        <w:t>e</w:t>
      </w:r>
      <w:r w:rsidRPr="00E80C45">
        <w:t>ments et les rebondissements dans l’ordre économique et dans la vie politique, en présenter des expre</w:t>
      </w:r>
      <w:r w:rsidRPr="00E80C45">
        <w:t>s</w:t>
      </w:r>
      <w:r w:rsidRPr="00E80C45">
        <w:t>sions concrètes dans les domaines de l’alimentation, de l’habitation, de l’édition, etc.</w:t>
      </w:r>
      <w:r>
        <w:t>.</w:t>
      </w:r>
      <w:r w:rsidRPr="00E80C45">
        <w:t xml:space="preserve"> Andrée Fortin, quant à elle, s’interroge sur la signification culturelle de ce mouvement. S’agit-il de nouvelles valeurs ou d’un retour à une société traditionne</w:t>
      </w:r>
      <w:r w:rsidRPr="00E80C45">
        <w:t>l</w:t>
      </w:r>
      <w:r w:rsidRPr="00E80C45">
        <w:t>le</w:t>
      </w:r>
      <w:r>
        <w:t> ?</w:t>
      </w:r>
      <w:r w:rsidRPr="00E80C45">
        <w:t xml:space="preserve"> Et ces nouvelles valeurs, que l’on interprète comme une adapt</w:t>
      </w:r>
      <w:r w:rsidRPr="00E80C45">
        <w:t>a</w:t>
      </w:r>
      <w:r w:rsidRPr="00E80C45">
        <w:t>tion à une situation sociale qui a changé, ne pourrait-on pas aussi pe</w:t>
      </w:r>
      <w:r w:rsidRPr="00E80C45">
        <w:t>n</w:t>
      </w:r>
      <w:r w:rsidRPr="00E80C45">
        <w:t>ser qu’elles sont portées par de nouveaux mo</w:t>
      </w:r>
      <w:r w:rsidRPr="00E80C45">
        <w:t>u</w:t>
      </w:r>
      <w:r w:rsidRPr="00E80C45">
        <w:t>vements sociaux (par exemple, le féminisme) qui supposent une nouvelle rationalité</w:t>
      </w:r>
      <w:r>
        <w:t> ?</w:t>
      </w:r>
      <w:r w:rsidRPr="00E80C45">
        <w:t xml:space="preserve"> D’autre part, un certain sens de la vie communautaire ne serait-il pas la valeur fondamentale de cette nouvelle culture</w:t>
      </w:r>
      <w:r>
        <w:t> ?</w:t>
      </w:r>
    </w:p>
    <w:p w:rsidR="00133E33" w:rsidRPr="00E80C45" w:rsidRDefault="00133E33" w:rsidP="00133E33">
      <w:pPr>
        <w:spacing w:before="120" w:after="120"/>
        <w:jc w:val="both"/>
      </w:pPr>
      <w:r w:rsidRPr="00E80C45">
        <w:t xml:space="preserve">Line Ross et Roger de la Garde abordent ensuite les </w:t>
      </w:r>
      <w:r>
        <w:t>« </w:t>
      </w:r>
      <w:r w:rsidRPr="00E80C45">
        <w:t>médias et l’industrialisation de la culture</w:t>
      </w:r>
      <w:r>
        <w:t> »</w:t>
      </w:r>
      <w:r w:rsidRPr="00E80C45">
        <w:t>. Le fait qu’ici encore, mais d’une manière plus importante qu’ailleurs, nous soyons dans un mouvement mondial peut avoir pour conséquence de nous e</w:t>
      </w:r>
      <w:r w:rsidRPr="00E80C45">
        <w:t>n</w:t>
      </w:r>
      <w:r w:rsidRPr="00E80C45">
        <w:t>hardir. Nous sommes de moins en moins seuls. Ross et de la Garde exposent les orientations des recherches sur les industries culturelles</w:t>
      </w:r>
      <w:r>
        <w:t> : elles devien</w:t>
      </w:r>
      <w:r w:rsidRPr="00E80C45">
        <w:t>nent</w:t>
      </w:r>
      <w:r>
        <w:t xml:space="preserve"> [15]</w:t>
      </w:r>
      <w:r w:rsidRPr="00E80C45">
        <w:t xml:space="preserve"> de plus en plus critiques, sont attentives à la production cult</w:t>
      </w:r>
      <w:r w:rsidRPr="00E80C45">
        <w:t>u</w:t>
      </w:r>
      <w:r w:rsidRPr="00E80C45">
        <w:t>relle dans d'autres pays</w:t>
      </w:r>
      <w:r>
        <w:t> ;</w:t>
      </w:r>
      <w:r w:rsidRPr="00E80C45">
        <w:t xml:space="preserve"> elles comportent une explication de la pr</w:t>
      </w:r>
      <w:r w:rsidRPr="00E80C45">
        <w:t>é</w:t>
      </w:r>
      <w:r w:rsidRPr="00E80C45">
        <w:t xml:space="preserve">pondérance des modèles américains, elles proposent des recherches à faire pour trouver d’autres modèles, ainsi que des travaux sur la </w:t>
      </w:r>
      <w:r>
        <w:t>« </w:t>
      </w:r>
      <w:r w:rsidRPr="00E80C45">
        <w:t>réception</w:t>
      </w:r>
      <w:r>
        <w:t> »</w:t>
      </w:r>
      <w:r w:rsidRPr="00E80C45">
        <w:t xml:space="preserve"> (et non seulement sur l'émission) des produits. Elles montrent que nous sommes invités à l'optimisme et non seulement au désespoir et à l’inaction. On le concédera, et d’ailleurs Ross et de la Garde le font aussi, la situation spécif</w:t>
      </w:r>
      <w:r w:rsidRPr="00E80C45">
        <w:t>i</w:t>
      </w:r>
      <w:r w:rsidRPr="00E80C45">
        <w:t>quement québécoise est ici vue de haut. C’est ce qui incite Yvan Lamonde à signaler qu’il existe des travaux ayant pour objet l’influence américaine au Québec et au Canada dans pl</w:t>
      </w:r>
      <w:r w:rsidRPr="00E80C45">
        <w:t>u</w:t>
      </w:r>
      <w:r w:rsidRPr="00E80C45">
        <w:t>sieurs domaines</w:t>
      </w:r>
      <w:r>
        <w:t> :</w:t>
      </w:r>
      <w:r w:rsidRPr="00E80C45">
        <w:t xml:space="preserve"> presse et périodiques, cinéma, radio, télévision. Pour Ross et de la Garde, commente Lamonde, il y a d’abord une </w:t>
      </w:r>
      <w:r>
        <w:t>« </w:t>
      </w:r>
      <w:r w:rsidRPr="00E80C45">
        <w:t>construction de l’objet</w:t>
      </w:r>
      <w:r>
        <w:t> »</w:t>
      </w:r>
      <w:r w:rsidRPr="00E80C45">
        <w:t xml:space="preserve"> qui précéderait une sociogr</w:t>
      </w:r>
      <w:r w:rsidRPr="00E80C45">
        <w:t>a</w:t>
      </w:r>
      <w:r w:rsidRPr="00E80C45">
        <w:t>phie. En plus de supposer qu’il faudrait procéder à l’inverse, il form</w:t>
      </w:r>
      <w:r w:rsidRPr="00E80C45">
        <w:t>u</w:t>
      </w:r>
      <w:r w:rsidRPr="00E80C45">
        <w:t>le une question plus générale quant à l’ensemble des études sur la s</w:t>
      </w:r>
      <w:r w:rsidRPr="00E80C45">
        <w:t>o</w:t>
      </w:r>
      <w:r w:rsidRPr="00E80C45">
        <w:t xml:space="preserve">ciété québécoise, et aussi relativement à la genèse de la </w:t>
      </w:r>
      <w:r>
        <w:t>« </w:t>
      </w:r>
      <w:r w:rsidRPr="00E80C45">
        <w:t>thèse du continentalisme</w:t>
      </w:r>
      <w:r>
        <w:t> »</w:t>
      </w:r>
      <w:r w:rsidRPr="00E80C45">
        <w:t>.</w:t>
      </w:r>
    </w:p>
    <w:p w:rsidR="00133E33" w:rsidRPr="00E80C45" w:rsidRDefault="00133E33" w:rsidP="00133E33">
      <w:pPr>
        <w:spacing w:before="120" w:after="120"/>
        <w:jc w:val="both"/>
      </w:pPr>
      <w:r w:rsidRPr="00E80C45">
        <w:t>En traitant de rapports entre deux sociétés, on en vient à pe</w:t>
      </w:r>
      <w:r w:rsidRPr="00E80C45">
        <w:t>n</w:t>
      </w:r>
      <w:r w:rsidRPr="00E80C45">
        <w:t>ser qu’il serait pertinent de savoir quelle connaissance l’une a de l’autre. De là l’idée d’apporter un complément à ces études par une table ro</w:t>
      </w:r>
      <w:r w:rsidRPr="00E80C45">
        <w:t>n</w:t>
      </w:r>
      <w:r w:rsidRPr="00E80C45">
        <w:t>de portant sur l’enseignement et la recherche sur les États-Unis dans les universités québécoises et sur l’enseignement et la recherche sur le Québec dans les univers</w:t>
      </w:r>
      <w:r w:rsidRPr="00E80C45">
        <w:t>i</w:t>
      </w:r>
      <w:r w:rsidRPr="00E80C45">
        <w:t>tés américaines.</w:t>
      </w:r>
    </w:p>
    <w:p w:rsidR="00133E33" w:rsidRPr="00E80C45" w:rsidRDefault="00133E33" w:rsidP="00133E33">
      <w:pPr>
        <w:spacing w:before="120" w:after="120"/>
        <w:jc w:val="both"/>
      </w:pPr>
      <w:r w:rsidRPr="00E80C45">
        <w:t>De manière à désigner ce qui semble être une anomalie, on dit quelquefois qu’il y a dans les universités du Québec plus de spéciali</w:t>
      </w:r>
      <w:r w:rsidRPr="00E80C45">
        <w:t>s</w:t>
      </w:r>
      <w:r w:rsidRPr="00E80C45">
        <w:t>tes de l’antiquité grecque que des États-Unis. Quoi qu’il en soit de la signification ou de la vérité d’une telle affirmation (ou d’une telle s</w:t>
      </w:r>
      <w:r w:rsidRPr="00E80C45">
        <w:t>i</w:t>
      </w:r>
      <w:r w:rsidRPr="00E80C45">
        <w:t>tuation, au sens où une situation a sa signific</w:t>
      </w:r>
      <w:r w:rsidRPr="00E80C45">
        <w:t>a</w:t>
      </w:r>
      <w:r w:rsidRPr="00E80C45">
        <w:t>tion et sa vérité), Steve Randall et Gilles Vandal nous donnent des informations fondament</w:t>
      </w:r>
      <w:r w:rsidRPr="00E80C45">
        <w:t>a</w:t>
      </w:r>
      <w:r w:rsidRPr="00E80C45">
        <w:t>les à ce sujet. On trouvera des indications sur les orientations des r</w:t>
      </w:r>
      <w:r w:rsidRPr="00E80C45">
        <w:t>e</w:t>
      </w:r>
      <w:r w:rsidRPr="00E80C45">
        <w:t>cherches en cours, en partic</w:t>
      </w:r>
      <w:r w:rsidRPr="00E80C45">
        <w:t>u</w:t>
      </w:r>
      <w:r w:rsidRPr="00E80C45">
        <w:t>lier en histoire et en sciences politiques, les moyens de publications, le nombre de personnes qui s’y cons</w:t>
      </w:r>
      <w:r w:rsidRPr="00E80C45">
        <w:t>a</w:t>
      </w:r>
      <w:r w:rsidRPr="00E80C45">
        <w:t>crent, etc... Il faut le signaler, pour avoir une idée de l’état de ces ét</w:t>
      </w:r>
      <w:r w:rsidRPr="00E80C45">
        <w:t>u</w:t>
      </w:r>
      <w:r w:rsidRPr="00E80C45">
        <w:t>des, nous avons spontanément pensé à l’histoire et à des prolong</w:t>
      </w:r>
      <w:r w:rsidRPr="00E80C45">
        <w:t>e</w:t>
      </w:r>
      <w:r w:rsidRPr="00E80C45">
        <w:t>ments poss</w:t>
      </w:r>
      <w:r w:rsidRPr="00E80C45">
        <w:t>i</w:t>
      </w:r>
      <w:r w:rsidRPr="00E80C45">
        <w:t xml:space="preserve">bles en sciences politiques. Sans doute, parce qu’on ne trouve pas chez nous de </w:t>
      </w:r>
      <w:r>
        <w:t>« </w:t>
      </w:r>
      <w:r w:rsidRPr="00E80C45">
        <w:t>centres</w:t>
      </w:r>
      <w:r>
        <w:t> »</w:t>
      </w:r>
      <w:r w:rsidRPr="00E80C45">
        <w:t xml:space="preserve"> d’études américaines ou, comme le fait remarquer Vandal, de </w:t>
      </w:r>
      <w:r>
        <w:t>« </w:t>
      </w:r>
      <w:r w:rsidRPr="00E80C45">
        <w:t>regroupements</w:t>
      </w:r>
      <w:r>
        <w:t> »</w:t>
      </w:r>
      <w:r w:rsidRPr="00E80C45">
        <w:t xml:space="preserve"> de chercheurs. Co</w:t>
      </w:r>
      <w:r w:rsidRPr="00E80C45">
        <w:t>m</w:t>
      </w:r>
      <w:r w:rsidRPr="00E80C45">
        <w:t>me on le constate par les contributions de Marc Boucher, Robert-M. Gill et Mary Jane Greene, il en va autrement aux États-Unis. On y r</w:t>
      </w:r>
      <w:r w:rsidRPr="00E80C45">
        <w:t>e</w:t>
      </w:r>
      <w:r w:rsidRPr="00E80C45">
        <w:t>père des centres d’études québécoises (le plus souvent dans des ce</w:t>
      </w:r>
      <w:r w:rsidRPr="00E80C45">
        <w:t>n</w:t>
      </w:r>
      <w:r w:rsidRPr="00E80C45">
        <w:t>tres d’études canadiennes) ainsi que des regroupements régionaux i</w:t>
      </w:r>
      <w:r w:rsidRPr="00E80C45">
        <w:t>m</w:t>
      </w:r>
      <w:r w:rsidRPr="00E80C45">
        <w:t>pressionnants de gens intéressés par les études québécoises. L’intérêt relativement très fort que l’on y rencontre pour de telles études est en partie relié à des événements publics et à la manière qu’ont les médias de les ra</w:t>
      </w:r>
      <w:r w:rsidRPr="00E80C45">
        <w:t>p</w:t>
      </w:r>
      <w:r w:rsidRPr="00E80C45">
        <w:t>porter. D’autre part, de telles études sont souvent rattachées à des thèmes tels que la langue française, l’écologie (les pluies ac</w:t>
      </w:r>
      <w:r w:rsidRPr="00E80C45">
        <w:t>i</w:t>
      </w:r>
      <w:r w:rsidRPr="00E80C45">
        <w:t>des), les études féministes, etc. Entre autres choses, on con</w:t>
      </w:r>
      <w:r w:rsidRPr="00E80C45">
        <w:t>s</w:t>
      </w:r>
      <w:r w:rsidRPr="00E80C45">
        <w:t>tatera qu’il y a autant sinon plus de revues consacrées au Qu</w:t>
      </w:r>
      <w:r w:rsidRPr="00E80C45">
        <w:t>é</w:t>
      </w:r>
      <w:r w:rsidRPr="00E80C45">
        <w:t>bec aux États-Unis qu’il y en a sur les États-Unis au Canada.</w:t>
      </w:r>
    </w:p>
    <w:p w:rsidR="00133E33" w:rsidRPr="00E80C45" w:rsidRDefault="00133E33" w:rsidP="00133E33">
      <w:pPr>
        <w:spacing w:before="120" w:after="120"/>
        <w:jc w:val="both"/>
      </w:pPr>
      <w:r>
        <w:br w:type="page"/>
        <w:t>[16]</w:t>
      </w:r>
    </w:p>
    <w:p w:rsidR="00133E33" w:rsidRPr="00E80C45" w:rsidRDefault="00133E33" w:rsidP="00133E33">
      <w:pPr>
        <w:spacing w:before="120" w:after="120"/>
        <w:jc w:val="both"/>
      </w:pPr>
      <w:r w:rsidRPr="00E80C45">
        <w:t>De toute évidence, en s’engageant à faire le point sur l’état des r</w:t>
      </w:r>
      <w:r w:rsidRPr="00E80C45">
        <w:t>e</w:t>
      </w:r>
      <w:r w:rsidRPr="00E80C45">
        <w:t xml:space="preserve">cherches concernant les rapports culturels entre le Québec et les </w:t>
      </w:r>
      <w:r>
        <w:t>État</w:t>
      </w:r>
      <w:r w:rsidRPr="00E80C45">
        <w:t>s-Unis, on est amené à se heurter au problème de l’identité ou de la sp</w:t>
      </w:r>
      <w:r w:rsidRPr="00E80C45">
        <w:t>é</w:t>
      </w:r>
      <w:r w:rsidRPr="00E80C45">
        <w:t xml:space="preserve">cificité, </w:t>
      </w:r>
      <w:r>
        <w:t>« </w:t>
      </w:r>
      <w:r w:rsidRPr="00E80C45">
        <w:t>notion nécessaire et maudite</w:t>
      </w:r>
      <w:r>
        <w:t> »</w:t>
      </w:r>
      <w:r w:rsidRPr="00E80C45">
        <w:t xml:space="preserve"> (Jacques Berque). Nous avons exploré cette notion au moyen d’une deuxième table ronde int</w:t>
      </w:r>
      <w:r w:rsidRPr="00E80C45">
        <w:t>i</w:t>
      </w:r>
      <w:r w:rsidRPr="00E80C45">
        <w:t xml:space="preserve">tulée </w:t>
      </w:r>
      <w:r>
        <w:t>« </w:t>
      </w:r>
      <w:r w:rsidRPr="00E80C45">
        <w:t>Notre orientation culturelle en Amérique du Nord</w:t>
      </w:r>
      <w:r>
        <w:t> »</w:t>
      </w:r>
      <w:r w:rsidRPr="00E80C45">
        <w:t>. Elle r</w:t>
      </w:r>
      <w:r w:rsidRPr="00E80C45">
        <w:t>é</w:t>
      </w:r>
      <w:r w:rsidRPr="00E80C45">
        <w:t>unissait Lise Bissonnette, Fe</w:t>
      </w:r>
      <w:r w:rsidRPr="00E80C45">
        <w:t>r</w:t>
      </w:r>
      <w:r w:rsidRPr="00E80C45">
        <w:t>nand Dumont, Georges Balandier, Elliott Feldman, Edouard Tiryakian et Jonathan Weiss. Nos invités ont dév</w:t>
      </w:r>
      <w:r w:rsidRPr="00E80C45">
        <w:t>e</w:t>
      </w:r>
      <w:r w:rsidRPr="00E80C45">
        <w:t>loppé des propos qui portent l’attention sur la multiplicité des appa</w:t>
      </w:r>
      <w:r w:rsidRPr="00E80C45">
        <w:t>r</w:t>
      </w:r>
      <w:r w:rsidRPr="00E80C45">
        <w:t>tenances ainsi que sur la particularité d’une situation qui fait que nous sommes des privilégiés mais dans une situation difficile. Il y a privil</w:t>
      </w:r>
      <w:r w:rsidRPr="00E80C45">
        <w:t>è</w:t>
      </w:r>
      <w:r w:rsidRPr="00E80C45">
        <w:t>ge et difficulté du fait que nous sommes en dialogue avec plusieurs cultures et, par là même, constamment obligés de nous définir. Ce destin naît de la multiplicité des liens</w:t>
      </w:r>
      <w:r>
        <w:t> :</w:t>
      </w:r>
      <w:r w:rsidRPr="00E80C45">
        <w:t xml:space="preserve"> au continent nord-américain, certes</w:t>
      </w:r>
      <w:r>
        <w:t> ;</w:t>
      </w:r>
      <w:r w:rsidRPr="00E80C45">
        <w:t xml:space="preserve"> à la France, aussi, dont il faut dynamiser l’apport en le rendant prospectif, dans une modernité qui ne peut s’identifier totalement à l’américanité. Nous sommes attirés par deux champs de force et il faut les connaître tous les deux. Un destin de marginaux devient une sou</w:t>
      </w:r>
      <w:r w:rsidRPr="00E80C45">
        <w:t>r</w:t>
      </w:r>
      <w:r w:rsidRPr="00E80C45">
        <w:t>ce latente de créativité.</w:t>
      </w:r>
    </w:p>
    <w:p w:rsidR="00133E33" w:rsidRPr="00E80C45" w:rsidRDefault="00133E33" w:rsidP="00133E33">
      <w:pPr>
        <w:spacing w:before="120" w:after="120"/>
        <w:jc w:val="right"/>
      </w:pPr>
      <w:r w:rsidRPr="00E80C45">
        <w:t>Claude Savary</w:t>
      </w:r>
    </w:p>
    <w:p w:rsidR="00133E33" w:rsidRDefault="00133E33" w:rsidP="00133E33">
      <w:pPr>
        <w:pStyle w:val="p"/>
      </w:pPr>
      <w:r>
        <w:t>[17]</w:t>
      </w:r>
    </w:p>
    <w:p w:rsidR="00133E33" w:rsidRPr="00E80C45"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t xml:space="preserve"> de l’avant-propos</w:t>
      </w:r>
    </w:p>
    <w:p w:rsidR="00133E33" w:rsidRDefault="00133E33" w:rsidP="00133E33">
      <w:pPr>
        <w:jc w:val="both"/>
      </w:pPr>
    </w:p>
    <w:p w:rsidR="00133E33"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Default="00133E33" w:rsidP="00133E33">
      <w:pPr>
        <w:jc w:val="both"/>
      </w:pPr>
      <w:r>
        <w:t>[18]</w:t>
      </w:r>
    </w:p>
    <w:p w:rsidR="00133E33" w:rsidRPr="00E07116" w:rsidRDefault="00133E33" w:rsidP="00133E33">
      <w:pPr>
        <w:pStyle w:val="p"/>
      </w:pPr>
      <w:r w:rsidRPr="00306EB8">
        <w:br w:type="page"/>
      </w:r>
      <w:r w:rsidRPr="00E07116">
        <w:t>[</w:t>
      </w:r>
      <w:r>
        <w:t>19</w:t>
      </w:r>
      <w:r w:rsidRPr="00E07116">
        <w:t>]</w:t>
      </w:r>
    </w:p>
    <w:p w:rsidR="00133E33" w:rsidRPr="00E07116" w:rsidRDefault="00133E33" w:rsidP="00133E33">
      <w:pPr>
        <w:jc w:val="both"/>
      </w:pPr>
    </w:p>
    <w:p w:rsidR="00133E33" w:rsidRPr="00E07116" w:rsidRDefault="00133E33" w:rsidP="00133E33"/>
    <w:p w:rsidR="00133E33" w:rsidRPr="00E07116" w:rsidRDefault="00133E33" w:rsidP="00133E33">
      <w:pPr>
        <w:jc w:val="both"/>
      </w:pPr>
    </w:p>
    <w:p w:rsidR="00133E33" w:rsidRPr="00E07116" w:rsidRDefault="00133E33" w:rsidP="00133E33">
      <w:pPr>
        <w:jc w:val="both"/>
      </w:pPr>
    </w:p>
    <w:p w:rsidR="00133E33" w:rsidRPr="00C37E64" w:rsidRDefault="00133E33" w:rsidP="00133E33">
      <w:pPr>
        <w:ind w:firstLine="0"/>
        <w:jc w:val="center"/>
        <w:rPr>
          <w:b/>
          <w:i/>
          <w:sz w:val="24"/>
        </w:rPr>
      </w:pPr>
      <w:bookmarkStart w:id="5" w:name="Rapports_culturels_pt_1"/>
      <w:r w:rsidRPr="00C37E64">
        <w:rPr>
          <w:b/>
          <w:sz w:val="24"/>
        </w:rPr>
        <w:t>Les rapports culturels entre le Québec</w:t>
      </w:r>
      <w:r>
        <w:rPr>
          <w:b/>
          <w:sz w:val="24"/>
        </w:rPr>
        <w:br/>
      </w:r>
      <w:r w:rsidRPr="00C37E64">
        <w:rPr>
          <w:b/>
          <w:sz w:val="24"/>
        </w:rPr>
        <w:t>et les États-Unis.</w:t>
      </w:r>
    </w:p>
    <w:p w:rsidR="00133E33" w:rsidRPr="00E07116" w:rsidRDefault="00133E33" w:rsidP="00133E33">
      <w:pPr>
        <w:jc w:val="both"/>
      </w:pPr>
    </w:p>
    <w:p w:rsidR="00133E33" w:rsidRPr="00384B20" w:rsidRDefault="00133E33" w:rsidP="00133E33">
      <w:pPr>
        <w:pStyle w:val="partie"/>
        <w:jc w:val="center"/>
        <w:rPr>
          <w:sz w:val="72"/>
        </w:rPr>
      </w:pPr>
      <w:r w:rsidRPr="00384B20">
        <w:rPr>
          <w:sz w:val="72"/>
        </w:rPr>
        <w:t>Première partie</w:t>
      </w:r>
    </w:p>
    <w:p w:rsidR="00133E33" w:rsidRPr="00E07116" w:rsidRDefault="00133E33" w:rsidP="00133E33">
      <w:pPr>
        <w:jc w:val="both"/>
      </w:pPr>
    </w:p>
    <w:p w:rsidR="00133E33" w:rsidRPr="00384B20" w:rsidRDefault="00133E33" w:rsidP="00133E33">
      <w:pPr>
        <w:pStyle w:val="Titreniveau2"/>
      </w:pPr>
      <w:r>
        <w:t>PERSPECTIVES HISTORIQUES,</w:t>
      </w:r>
      <w:r>
        <w:br/>
        <w:t>DES ORIGINES À LA DEUXIÈME</w:t>
      </w:r>
      <w:r>
        <w:br/>
        <w:t>GUERRE MONDIALE</w:t>
      </w:r>
    </w:p>
    <w:bookmarkEnd w:id="5"/>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E07116" w:rsidRDefault="00133E33" w:rsidP="00133E33">
      <w:pPr>
        <w:jc w:val="both"/>
      </w:pPr>
    </w:p>
    <w:p w:rsidR="00133E33" w:rsidRDefault="00133E33" w:rsidP="00133E33">
      <w:pPr>
        <w:pStyle w:val="p"/>
      </w:pPr>
    </w:p>
    <w:p w:rsidR="00133E33" w:rsidRDefault="00133E33" w:rsidP="00133E33">
      <w:pPr>
        <w:pStyle w:val="p"/>
      </w:pPr>
    </w:p>
    <w:p w:rsidR="00133E33" w:rsidRDefault="00133E33" w:rsidP="00133E33">
      <w:pPr>
        <w:pStyle w:val="p"/>
      </w:pPr>
      <w:r>
        <w:t>[20]</w:t>
      </w:r>
    </w:p>
    <w:p w:rsidR="00133E33" w:rsidRPr="00E07116" w:rsidRDefault="00133E33" w:rsidP="00133E33">
      <w:pPr>
        <w:pStyle w:val="p"/>
      </w:pPr>
      <w:r w:rsidRPr="00E07116">
        <w:br w:type="page"/>
        <w:t>[</w:t>
      </w:r>
      <w:r>
        <w:t>21</w:t>
      </w:r>
      <w:r w:rsidRPr="00E07116">
        <w:t>]</w:t>
      </w: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B12BB5" w:rsidRDefault="00133E33" w:rsidP="00133E33">
      <w:pPr>
        <w:spacing w:before="120"/>
        <w:ind w:firstLine="0"/>
        <w:jc w:val="center"/>
        <w:rPr>
          <w:sz w:val="24"/>
        </w:rPr>
      </w:pPr>
      <w:bookmarkStart w:id="6" w:name="Rapports_culturels_pt_1_texte_01"/>
      <w:r w:rsidRPr="00A229B9">
        <w:rPr>
          <w:b/>
          <w:caps/>
          <w:sz w:val="24"/>
        </w:rPr>
        <w:t>Première partie</w:t>
      </w:r>
      <w:r w:rsidRPr="00B12BB5">
        <w:rPr>
          <w:caps/>
          <w:sz w:val="24"/>
        </w:rPr>
        <w:t>.</w:t>
      </w:r>
      <w:r w:rsidRPr="00B12BB5">
        <w:rPr>
          <w:caps/>
          <w:sz w:val="24"/>
        </w:rPr>
        <w:br/>
        <w:t>Perspectives historiques, des origines</w:t>
      </w:r>
      <w:r w:rsidRPr="00B12BB5">
        <w:rPr>
          <w:caps/>
          <w:sz w:val="24"/>
        </w:rPr>
        <w:br/>
        <w:t>à la deuxième guerre mondiale</w:t>
      </w:r>
    </w:p>
    <w:p w:rsidR="00133E33" w:rsidRPr="00E07116" w:rsidRDefault="00133E33" w:rsidP="00133E33">
      <w:pPr>
        <w:jc w:val="both"/>
        <w:rPr>
          <w:szCs w:val="36"/>
        </w:rPr>
      </w:pPr>
    </w:p>
    <w:p w:rsidR="00133E33" w:rsidRPr="00384B20" w:rsidRDefault="00133E33" w:rsidP="00133E33">
      <w:pPr>
        <w:pStyle w:val="Titreniveau1"/>
      </w:pPr>
      <w:r>
        <w:t>1</w:t>
      </w:r>
    </w:p>
    <w:p w:rsidR="00133E33" w:rsidRPr="00E07116" w:rsidRDefault="00133E33" w:rsidP="00133E33">
      <w:pPr>
        <w:pStyle w:val="Titreniveau2"/>
      </w:pPr>
      <w:r>
        <w:t>“Études comparatives de</w:t>
      </w:r>
      <w:r>
        <w:br/>
        <w:t>la colonisation du continent américain :</w:t>
      </w:r>
      <w:r>
        <w:br/>
        <w:t>colonies françaises, britanniques</w:t>
      </w:r>
      <w:r>
        <w:br/>
        <w:t>et espagnoles.”</w:t>
      </w:r>
    </w:p>
    <w:bookmarkEnd w:id="6"/>
    <w:p w:rsidR="00133E33" w:rsidRPr="00E07116" w:rsidRDefault="00133E33" w:rsidP="00133E33">
      <w:pPr>
        <w:jc w:val="both"/>
        <w:rPr>
          <w:szCs w:val="36"/>
        </w:rPr>
      </w:pPr>
    </w:p>
    <w:p w:rsidR="00133E33" w:rsidRPr="00E07116" w:rsidRDefault="00133E33" w:rsidP="00133E33">
      <w:pPr>
        <w:pStyle w:val="suite"/>
      </w:pPr>
      <w:r>
        <w:t>Par Cameron NISH</w:t>
      </w: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pStyle w:val="p"/>
      </w:pPr>
      <w:r>
        <w:t>[22]</w:t>
      </w:r>
    </w:p>
    <w:p w:rsidR="00133E33" w:rsidRDefault="00133E33" w:rsidP="00133E33">
      <w:pPr>
        <w:pStyle w:val="p"/>
      </w:pPr>
      <w:r>
        <w:br w:type="page"/>
        <w:t>[23]</w:t>
      </w: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Pr="00E80C45" w:rsidRDefault="00133E33" w:rsidP="00133E33">
      <w:pPr>
        <w:spacing w:before="120" w:after="120"/>
        <w:jc w:val="both"/>
      </w:pPr>
      <w:r w:rsidRPr="00E80C45">
        <w:t>Comment parler de rapports culturels entre le Québec et les États-Unis en p</w:t>
      </w:r>
      <w:r w:rsidRPr="00E80C45">
        <w:t>é</w:t>
      </w:r>
      <w:r w:rsidRPr="00E80C45">
        <w:t>riode coloniale alors que ni cette province ni ce pays n’existaient encore</w:t>
      </w:r>
      <w:r>
        <w:t> !</w:t>
      </w:r>
    </w:p>
    <w:p w:rsidR="00133E33" w:rsidRPr="00E80C45" w:rsidRDefault="00133E33" w:rsidP="00133E33">
      <w:pPr>
        <w:spacing w:before="120" w:after="120"/>
        <w:jc w:val="both"/>
      </w:pPr>
      <w:r w:rsidRPr="00E80C45">
        <w:t>Ce que nous allons comparer, ce sont les différents types de col</w:t>
      </w:r>
      <w:r w:rsidRPr="00E80C45">
        <w:t>o</w:t>
      </w:r>
      <w:r w:rsidRPr="00E80C45">
        <w:t>nisation en Amérique du Nord, c’est-à-dire la Nouvelle-France, les colonies britanniques de l’Amérique du Nord et la Nouvelle-Espagne. Nous tirerons ensuite de cette co</w:t>
      </w:r>
      <w:r w:rsidRPr="00E80C45">
        <w:t>m</w:t>
      </w:r>
      <w:r w:rsidRPr="00E80C45">
        <w:t>paraison quelques données sur les empreintes culturelles, au sens large du mot, que les empires mona</w:t>
      </w:r>
      <w:r w:rsidRPr="00E80C45">
        <w:t>r</w:t>
      </w:r>
      <w:r w:rsidRPr="00E80C45">
        <w:t>chiques ont pu laisser dans la péri</w:t>
      </w:r>
      <w:r w:rsidRPr="00E80C45">
        <w:t>o</w:t>
      </w:r>
      <w:r w:rsidRPr="00E80C45">
        <w:t>de post-coloniale.</w:t>
      </w:r>
    </w:p>
    <w:p w:rsidR="00133E33" w:rsidRPr="00E80C45" w:rsidRDefault="00133E33" w:rsidP="00133E33">
      <w:pPr>
        <w:spacing w:before="120" w:after="120"/>
        <w:jc w:val="both"/>
      </w:pPr>
      <w:r w:rsidRPr="00E80C45">
        <w:t>Il faut avouer, pour commencer, qu’un des objectifs de ce coll</w:t>
      </w:r>
      <w:r w:rsidRPr="00E80C45">
        <w:t>o</w:t>
      </w:r>
      <w:r w:rsidRPr="00E80C45">
        <w:t xml:space="preserve">que, </w:t>
      </w:r>
      <w:r>
        <w:t>« </w:t>
      </w:r>
      <w:r w:rsidRPr="00E80C45">
        <w:t>... faire le point sur l’état des travaux portant sur les rapports culturels...</w:t>
      </w:r>
      <w:r>
        <w:t> »</w:t>
      </w:r>
      <w:r w:rsidRPr="00E80C45">
        <w:t xml:space="preserve"> nous paraît di</w:t>
      </w:r>
      <w:r w:rsidRPr="00E80C45">
        <w:t>f</w:t>
      </w:r>
      <w:r w:rsidRPr="00E80C45">
        <w:t>ficile, sinon impossible à atteindre. Les recherches sur la période coloniale auxquelles tr</w:t>
      </w:r>
      <w:r w:rsidRPr="00E80C45">
        <w:t>a</w:t>
      </w:r>
      <w:r w:rsidRPr="00E80C45">
        <w:t>vaillent actuellement certains historiens du Québec sont beaucoup plus axées sur les ra</w:t>
      </w:r>
      <w:r w:rsidRPr="00E80C45">
        <w:t>p</w:t>
      </w:r>
      <w:r w:rsidRPr="00E80C45">
        <w:t>ports entre la France et le Québec que sur ceux pouvant exister entre les États-Unis et cette province. D’ailleurs, comme T.H. Breen le d</w:t>
      </w:r>
      <w:r w:rsidRPr="00E80C45">
        <w:t>é</w:t>
      </w:r>
      <w:r w:rsidRPr="00E80C45">
        <w:t>montre dans ses travaux, les recherches sur les origines de peupl</w:t>
      </w:r>
      <w:r w:rsidRPr="00E80C45">
        <w:t>e</w:t>
      </w:r>
      <w:r w:rsidRPr="00E80C45">
        <w:t>ment, les cadres polit</w:t>
      </w:r>
      <w:r w:rsidRPr="00E80C45">
        <w:t>i</w:t>
      </w:r>
      <w:r w:rsidRPr="00E80C45">
        <w:t>ques et économiques, les religions et les cultures doivent commencer par l’étude des souches et des patries-mères.</w:t>
      </w:r>
    </w:p>
    <w:p w:rsidR="00133E33" w:rsidRPr="00E80C45" w:rsidRDefault="00133E33" w:rsidP="00133E33">
      <w:pPr>
        <w:spacing w:before="120" w:after="120"/>
        <w:jc w:val="both"/>
      </w:pPr>
      <w:r w:rsidRPr="00E80C45">
        <w:t>On avait d’abord proposé comme titre de la conférence</w:t>
      </w:r>
      <w:r>
        <w:t> :</w:t>
      </w:r>
      <w:r w:rsidRPr="00E80C45">
        <w:t xml:space="preserve"> </w:t>
      </w:r>
      <w:r>
        <w:t>« </w:t>
      </w:r>
      <w:r w:rsidRPr="00E80C45">
        <w:t>Étude comparative de la colonisation du continent américain</w:t>
      </w:r>
      <w:r>
        <w:t> :</w:t>
      </w:r>
      <w:r w:rsidRPr="00E80C45">
        <w:t xml:space="preserve"> colonies fra</w:t>
      </w:r>
      <w:r w:rsidRPr="00E80C45">
        <w:t>n</w:t>
      </w:r>
      <w:r>
        <w:t>çaises et colonies anglo-</w:t>
      </w:r>
      <w:r w:rsidRPr="00E80C45">
        <w:t>saxonnes</w:t>
      </w:r>
      <w:r>
        <w:t> »</w:t>
      </w:r>
      <w:r w:rsidRPr="00E80C45">
        <w:t>. Ce titre ne tenait pas compte des implantations espagnoles au Mexique qui, même après la période n</w:t>
      </w:r>
      <w:r w:rsidRPr="00E80C45">
        <w:t>a</w:t>
      </w:r>
      <w:r w:rsidRPr="00E80C45">
        <w:t>poléonienne et jusqu’au milieu du XIX</w:t>
      </w:r>
      <w:r w:rsidRPr="00E80C45">
        <w:rPr>
          <w:vertAlign w:val="superscript"/>
        </w:rPr>
        <w:t>e</w:t>
      </w:r>
      <w:r w:rsidRPr="00E80C45">
        <w:t xml:space="preserve"> siècle, comprenaient le Texas, le Nouveau-Mexique et la Californie d’aujourd’hui. Le nouveau titre répare cet oubli, mais exclut néanmoins les Suédois et leurs conqu</w:t>
      </w:r>
      <w:r w:rsidRPr="00E80C45">
        <w:t>é</w:t>
      </w:r>
      <w:r w:rsidRPr="00E80C45">
        <w:t>rants, les Néerla</w:t>
      </w:r>
      <w:r w:rsidRPr="00E80C45">
        <w:t>n</w:t>
      </w:r>
      <w:r w:rsidRPr="00E80C45">
        <w:t>dais, qui allaient eux-mêmes être absorbés par les Britanniques.</w:t>
      </w:r>
    </w:p>
    <w:p w:rsidR="00133E33" w:rsidRPr="00E80C45" w:rsidRDefault="00133E33" w:rsidP="00133E33">
      <w:pPr>
        <w:spacing w:before="120" w:after="120"/>
        <w:jc w:val="both"/>
      </w:pPr>
      <w:r w:rsidRPr="00E80C45">
        <w:t xml:space="preserve">Il n’y a pas si longtemps, quand on voulait expliquer les conquêtes coloniales de l’Espagne, de la France et de la Grande-Bretagne, on se contentait de citer la maxime </w:t>
      </w:r>
      <w:r>
        <w:t>« </w:t>
      </w:r>
      <w:r w:rsidRPr="00E80C45">
        <w:t>The Spanish c</w:t>
      </w:r>
      <w:r w:rsidRPr="00E80C45">
        <w:t>a</w:t>
      </w:r>
      <w:r w:rsidRPr="00E80C45">
        <w:t>me to America for gold, the French for soûls and the English for liberty</w:t>
      </w:r>
      <w:r>
        <w:t> »</w:t>
      </w:r>
      <w:r w:rsidRPr="00E80C45">
        <w:t>. La réalité est un peu plus complexe.</w:t>
      </w:r>
    </w:p>
    <w:p w:rsidR="00133E33" w:rsidRPr="00E80C45" w:rsidRDefault="00133E33" w:rsidP="00133E33">
      <w:pPr>
        <w:spacing w:before="120" w:after="120"/>
        <w:jc w:val="both"/>
      </w:pPr>
      <w:r w:rsidRPr="00E80C45">
        <w:t>Tout d’abord, la colonisation de l’Amérique du Nord n’était pas le but original des soi-disant découvreurs de l’Amérique</w:t>
      </w:r>
      <w:r>
        <w:t> !</w:t>
      </w:r>
      <w:r w:rsidRPr="00E80C45">
        <w:t xml:space="preserve"> Notre cont</w:t>
      </w:r>
      <w:r w:rsidRPr="00E80C45">
        <w:t>i</w:t>
      </w:r>
      <w:r w:rsidRPr="00E80C45">
        <w:t>nent se trouvait par malheur sur le chemin des expl</w:t>
      </w:r>
      <w:r w:rsidRPr="00E80C45">
        <w:t>o</w:t>
      </w:r>
      <w:r w:rsidRPr="00E80C45">
        <w:t>rateurs espagnols, portugais, britanniques et français qui étaient à la recherche des Indes et des îles presque mythiques de Cipa</w:t>
      </w:r>
      <w:r w:rsidRPr="00E80C45">
        <w:t>n</w:t>
      </w:r>
      <w:r w:rsidRPr="00E80C45">
        <w:t>go. Les voyages de découvertes et les premières installations européennes ne viseront qu’à franchir le plus rapidement poss</w:t>
      </w:r>
      <w:r w:rsidRPr="00E80C45">
        <w:t>i</w:t>
      </w:r>
      <w:r w:rsidRPr="00E80C45">
        <w:t>ble cette barrière entre l’Europe et l’Asie et, après que Cortez ait eu vent du royaume des Aztèques, à s’emparer le plus rapid</w:t>
      </w:r>
      <w:r w:rsidRPr="00E80C45">
        <w:t>e</w:t>
      </w:r>
      <w:r w:rsidRPr="00E80C45">
        <w:t xml:space="preserve">ment possible de leurs richesses. </w:t>
      </w:r>
      <w:r>
        <w:t>À</w:t>
      </w:r>
      <w:r w:rsidRPr="00E80C45">
        <w:t xml:space="preserve"> cet égard, l’or et, plus tard, l’argent, ont certainement joué un rôle dans l’établissement e</w:t>
      </w:r>
      <w:r w:rsidRPr="00E80C45">
        <w:t>s</w:t>
      </w:r>
      <w:r w:rsidRPr="00E80C45">
        <w:t>pagnol et, par la suite, français et britannique.</w:t>
      </w:r>
    </w:p>
    <w:p w:rsidR="00133E33" w:rsidRPr="00E80C45" w:rsidRDefault="00133E33" w:rsidP="00133E33">
      <w:pPr>
        <w:spacing w:before="120" w:after="120"/>
        <w:jc w:val="both"/>
      </w:pPr>
      <w:r w:rsidRPr="00E80C45">
        <w:t xml:space="preserve">Les premières tentatives françaises, et en particulier celles du </w:t>
      </w:r>
      <w:r>
        <w:t>« </w:t>
      </w:r>
      <w:r w:rsidRPr="00E80C45">
        <w:t>découvreur</w:t>
      </w:r>
      <w:r>
        <w:t> »</w:t>
      </w:r>
      <w:r w:rsidRPr="00E80C45">
        <w:t xml:space="preserve"> dont nous avons fêté le quatre cent cinquantième ann</w:t>
      </w:r>
      <w:r w:rsidRPr="00E80C45">
        <w:t>i</w:t>
      </w:r>
      <w:r w:rsidRPr="00E80C45">
        <w:t>versaire à l’été 1984, su</w:t>
      </w:r>
      <w:r w:rsidRPr="00E80C45">
        <w:t>i</w:t>
      </w:r>
      <w:r w:rsidRPr="00E80C45">
        <w:t>vent de près le modèle espagnol, à la fois dans le temps et dans l’intention. Dès le</w:t>
      </w:r>
      <w:r>
        <w:t xml:space="preserve">  [24] </w:t>
      </w:r>
      <w:r w:rsidRPr="00E80C45">
        <w:t>premier voyage de Ca</w:t>
      </w:r>
      <w:r w:rsidRPr="00E80C45">
        <w:t>r</w:t>
      </w:r>
      <w:r w:rsidRPr="00E80C45">
        <w:t>tier, la volonté de traverser par le Nord du continent est évidente. La découverte (conquête) des Roya</w:t>
      </w:r>
      <w:r w:rsidRPr="00E80C45">
        <w:t>u</w:t>
      </w:r>
      <w:r w:rsidRPr="00E80C45">
        <w:t>mes de Stadacona, d’Hochelaga et de Saguenay en particulier démontre clairement les intentions frança</w:t>
      </w:r>
      <w:r w:rsidRPr="00E80C45">
        <w:t>i</w:t>
      </w:r>
      <w:r w:rsidRPr="00E80C45">
        <w:t>ses</w:t>
      </w:r>
      <w:r>
        <w:t> :</w:t>
      </w:r>
      <w:r w:rsidRPr="00E80C45">
        <w:t xml:space="preserve"> établir un pont militaire. Elle n’eut pas l’effet escompté et, plutôt que le Roi de France, c’est la langue française qui s’enrichit d’un nouvel adage</w:t>
      </w:r>
      <w:r>
        <w:t> :</w:t>
      </w:r>
      <w:r w:rsidRPr="00E80C45">
        <w:t xml:space="preserve"> </w:t>
      </w:r>
      <w:r>
        <w:t>« </w:t>
      </w:r>
      <w:r w:rsidRPr="00E80C45">
        <w:t>faux comme un di</w:t>
      </w:r>
      <w:r w:rsidRPr="00E80C45">
        <w:t>a</w:t>
      </w:r>
      <w:r w:rsidRPr="00E80C45">
        <w:t>mant du Canada</w:t>
      </w:r>
      <w:r>
        <w:t> »</w:t>
      </w:r>
      <w:r w:rsidRPr="00E80C45">
        <w:t>. Mais ceci n’indique pas moins que les Français étaient poussés par les mêmes motifs que les Espagnols. Dans un cas comme dans l’autre, le lucre était leur objectif premier. Le salut des âmes et l’évangélisation vie</w:t>
      </w:r>
      <w:r w:rsidRPr="00E80C45">
        <w:t>n</w:t>
      </w:r>
      <w:r w:rsidRPr="00E80C45">
        <w:t>dront plus tard.</w:t>
      </w:r>
    </w:p>
    <w:p w:rsidR="00133E33" w:rsidRPr="00E80C45" w:rsidRDefault="00133E33" w:rsidP="00133E33">
      <w:pPr>
        <w:spacing w:before="120" w:after="120"/>
        <w:jc w:val="both"/>
      </w:pPr>
      <w:r w:rsidRPr="00E80C45">
        <w:t>La Grande-Bretagne a eu, elle aussi, ses découvreurs et asp</w:t>
      </w:r>
      <w:r w:rsidRPr="00E80C45">
        <w:t>i</w:t>
      </w:r>
      <w:r w:rsidRPr="00E80C45">
        <w:t xml:space="preserve">rants </w:t>
      </w:r>
      <w:r w:rsidRPr="00C458B6">
        <w:rPr>
          <w:rFonts w:eastAsia="Courier New"/>
          <w:i/>
        </w:rPr>
        <w:t>conquistadores</w:t>
      </w:r>
      <w:r w:rsidRPr="00E80C45">
        <w:rPr>
          <w:rFonts w:eastAsia="Courier New"/>
        </w:rPr>
        <w:t>,</w:t>
      </w:r>
      <w:r w:rsidRPr="00E80C45">
        <w:t xml:space="preserve"> comme Giovanni Caboto, rapidement a</w:t>
      </w:r>
      <w:r w:rsidRPr="00E80C45">
        <w:t>n</w:t>
      </w:r>
      <w:r w:rsidRPr="00E80C45">
        <w:t xml:space="preserve">glicisé en John Cabot qui, en 1497 </w:t>
      </w:r>
      <w:r>
        <w:t>« </w:t>
      </w:r>
      <w:r w:rsidRPr="00E80C45">
        <w:t>discovered... the country of the Great Khan</w:t>
      </w:r>
      <w:r>
        <w:t> »</w:t>
      </w:r>
      <w:r w:rsidRPr="00E80C45">
        <w:t>. Son fils, Sébastien, prit la relève et, en 1508-1509, tenta de traverser le continent américain par le passage dit du nord-ouest.</w:t>
      </w:r>
    </w:p>
    <w:p w:rsidR="00133E33" w:rsidRPr="00E80C45" w:rsidRDefault="00133E33" w:rsidP="00133E33">
      <w:pPr>
        <w:spacing w:before="120" w:after="120"/>
        <w:jc w:val="both"/>
      </w:pPr>
      <w:r w:rsidRPr="00E80C45">
        <w:t>À tour de rôle, Espagnols, Français et Britanniques déco</w:t>
      </w:r>
      <w:r w:rsidRPr="00E80C45">
        <w:t>u</w:t>
      </w:r>
      <w:r w:rsidRPr="00E80C45">
        <w:t>vrent et pénètrent du nord au sud le continent qui leur barre le chemin mais tous, de Vasco de Gama à Lasalle ainsi que de La Vérendrye à Alexander Mackenzie, doivent abandonner l’espoir de découvrir l’Asie.</w:t>
      </w:r>
    </w:p>
    <w:p w:rsidR="00133E33" w:rsidRPr="00E80C45" w:rsidRDefault="00133E33" w:rsidP="00133E33">
      <w:pPr>
        <w:spacing w:before="120" w:after="120"/>
        <w:jc w:val="both"/>
      </w:pPr>
      <w:r w:rsidRPr="00E80C45">
        <w:t>Dans un ouvrage de synthèse sur l’histoire du Québec publié en 1982, Susan Mann Trofimenkoff affirme, en se référant à l’autorité que constitue le professeur Eccles, que l’effondrement de la Nouvelle-France était inévitable. Nous allons examiner ce concept en tenant un peu plus compte de la réalité.</w:t>
      </w:r>
    </w:p>
    <w:p w:rsidR="00133E33" w:rsidRPr="00E80C45" w:rsidRDefault="00133E33" w:rsidP="00133E33">
      <w:pPr>
        <w:spacing w:before="120" w:after="120"/>
        <w:jc w:val="both"/>
      </w:pPr>
      <w:r w:rsidRPr="00E80C45">
        <w:t>En histoire rien n’est évident, ni prévisible, à moins de l’étudier dans une perspective eschatologique et de croire qu’un Dieu a écrit d’avance une histoire universelle de la création du monde. Le hasard des événements, l’imprévu, l’exceptionnel aboutissent au présent. Ce qui est inévitable, c’est ce qui est a</w:t>
      </w:r>
      <w:r w:rsidRPr="00E80C45">
        <w:t>r</w:t>
      </w:r>
      <w:r w:rsidRPr="00E80C45">
        <w:t>rivé.</w:t>
      </w:r>
    </w:p>
    <w:p w:rsidR="00133E33" w:rsidRPr="00E80C45" w:rsidRDefault="00133E33" w:rsidP="00133E33">
      <w:pPr>
        <w:spacing w:before="120" w:after="120"/>
        <w:jc w:val="both"/>
      </w:pPr>
      <w:r w:rsidRPr="00E80C45">
        <w:t>L’Espagne, la France et la Grande-Bretagne, les trois mona</w:t>
      </w:r>
      <w:r w:rsidRPr="00E80C45">
        <w:t>r</w:t>
      </w:r>
      <w:r w:rsidRPr="00E80C45">
        <w:t>chies impérialistes qui s’emparent de ce qui deviendra l’Amérique du Nord, ont au moins ceci en commun</w:t>
      </w:r>
      <w:r>
        <w:t> :</w:t>
      </w:r>
      <w:r w:rsidRPr="00E80C45">
        <w:t xml:space="preserve"> elles ne savent pas qu’elles ont affaire à un continent. A l’égard des pr</w:t>
      </w:r>
      <w:r w:rsidRPr="00E80C45">
        <w:t>o</w:t>
      </w:r>
      <w:r w:rsidRPr="00E80C45">
        <w:t xml:space="preserve">duits de l’Extrême-Orient, ces trois pays se trouvent dans la même position d’éloignement. Ils sont les derniers maillons d’une chaîne commerciale partant des Indes, de la Chine et du Japon et passant par l’empire musulman et le monopole méditerranéen des intermédiaires que constituent les </w:t>
      </w:r>
      <w:r>
        <w:t>État</w:t>
      </w:r>
      <w:r w:rsidRPr="00E80C45">
        <w:t>s et princ</w:t>
      </w:r>
      <w:r w:rsidRPr="00E80C45">
        <w:t>i</w:t>
      </w:r>
      <w:r w:rsidRPr="00E80C45">
        <w:t>pautés italiennes. D’ailleurs, ce sont des navigateurs de la péninsule italienne, Colomb, Cabot et Verrazzano, à la solde des mona</w:t>
      </w:r>
      <w:r w:rsidRPr="00E80C45">
        <w:t>r</w:t>
      </w:r>
      <w:r w:rsidRPr="00E80C45">
        <w:t>chies de l’Atlantique, qui permettront à nos trois monarchies de contourner le monopole méditerranéen.</w:t>
      </w:r>
    </w:p>
    <w:p w:rsidR="00133E33" w:rsidRPr="00E80C45" w:rsidRDefault="00133E33" w:rsidP="00133E33">
      <w:pPr>
        <w:spacing w:before="120" w:after="120"/>
        <w:jc w:val="both"/>
      </w:pPr>
      <w:r w:rsidRPr="00E80C45">
        <w:t>Dans notre historiographie, c’est-à-dire dans celle de la No</w:t>
      </w:r>
      <w:r w:rsidRPr="00E80C45">
        <w:t>u</w:t>
      </w:r>
      <w:r w:rsidRPr="00E80C45">
        <w:t>velle-France, on a beaucoup insisté sur le rôle de l’</w:t>
      </w:r>
      <w:r>
        <w:t>État</w:t>
      </w:r>
      <w:r w:rsidRPr="00E80C45">
        <w:t xml:space="preserve"> ou plus justement du gouvernement monarchique français dans la col</w:t>
      </w:r>
      <w:r w:rsidRPr="00E80C45">
        <w:t>o</w:t>
      </w:r>
      <w:r w:rsidRPr="00E80C45">
        <w:t>nisation de ce qui deviendra le Québec. Certes, dès son établi</w:t>
      </w:r>
      <w:r w:rsidRPr="00E80C45">
        <w:t>s</w:t>
      </w:r>
      <w:r w:rsidRPr="00E80C45">
        <w:t>sement en Nouvelle-France en 1663, le gouvernement royal d</w:t>
      </w:r>
      <w:r w:rsidRPr="00E80C45">
        <w:t>é</w:t>
      </w:r>
      <w:r w:rsidRPr="00E80C45">
        <w:t>ploie de nombreux efforts. Le même phénomène s’appli</w:t>
      </w:r>
      <w:r>
        <w:t>que-t-il aux colonisations espa</w:t>
      </w:r>
      <w:r w:rsidRPr="00E80C45">
        <w:t>gnole</w:t>
      </w:r>
      <w:r>
        <w:t xml:space="preserve"> [25]</w:t>
      </w:r>
      <w:r w:rsidRPr="00E80C45">
        <w:t xml:space="preserve"> et britannique</w:t>
      </w:r>
      <w:r>
        <w:t> ?</w:t>
      </w:r>
      <w:r w:rsidRPr="00E80C45">
        <w:t xml:space="preserve"> Oui et non. La réunion des royaumes d’Aragon et de Castille date de 1492, année du premier voyage de Christophe C</w:t>
      </w:r>
      <w:r w:rsidRPr="00E80C45">
        <w:t>o</w:t>
      </w:r>
      <w:r w:rsidRPr="00E80C45">
        <w:t xml:space="preserve">lomb aux </w:t>
      </w:r>
      <w:r>
        <w:t>« </w:t>
      </w:r>
      <w:r w:rsidRPr="00E80C45">
        <w:t>Indes</w:t>
      </w:r>
      <w:r>
        <w:t> »</w:t>
      </w:r>
      <w:r w:rsidRPr="00E80C45">
        <w:t>. C’est aussi à cette date que les Maures sont e</w:t>
      </w:r>
      <w:r w:rsidRPr="00E80C45">
        <w:t>x</w:t>
      </w:r>
      <w:r w:rsidRPr="00E80C45">
        <w:t>pulsés d’Espagne. En fait, ce n’est pas une monarchie centralisée qui subventionne les premiers voyages d’exploration, mais un de ses royaumes, la Castille. Et ce n’est qu’en 1524 qu’est établi le Conseil des Indes</w:t>
      </w:r>
      <w:r>
        <w:t> ;</w:t>
      </w:r>
      <w:r w:rsidRPr="00E80C45">
        <w:t xml:space="preserve"> on ne peut parler de dirigisme colonial centralisé qu’à pa</w:t>
      </w:r>
      <w:r w:rsidRPr="00E80C45">
        <w:t>r</w:t>
      </w:r>
      <w:r w:rsidRPr="00E80C45">
        <w:t>tir de cette date. De plus, cette centralisation ne naît pas de la volonté de créer de nouvelles Espagnes. Ses buts sont économiques, militaires et politiques. Le gouvernement voulait sa part des bénéfices et, de droit, nommait les gouverneurs. Efficacité d’exploitation et v</w:t>
      </w:r>
      <w:r w:rsidRPr="00E80C45">
        <w:t>o</w:t>
      </w:r>
      <w:r w:rsidRPr="00E80C45">
        <w:t>lonté dirigiste s’entremêlaient.</w:t>
      </w:r>
    </w:p>
    <w:p w:rsidR="00133E33" w:rsidRPr="00E80C45" w:rsidRDefault="00133E33" w:rsidP="00133E33">
      <w:pPr>
        <w:spacing w:before="120" w:after="120"/>
        <w:jc w:val="both"/>
      </w:pPr>
      <w:r w:rsidRPr="00E80C45">
        <w:t>L’unification de la Grande-Bretagne, elle, date de 1485, au m</w:t>
      </w:r>
      <w:r w:rsidRPr="00E80C45">
        <w:t>o</w:t>
      </w:r>
      <w:r w:rsidRPr="00E80C45">
        <w:t>ment où Henry Tudor monte sur le trône sous le nom d’Henri</w:t>
      </w:r>
      <w:r>
        <w:t> </w:t>
      </w:r>
      <w:r w:rsidRPr="00E80C45">
        <w:t>VIII. Certes, les divisions religie</w:t>
      </w:r>
      <w:r w:rsidRPr="00E80C45">
        <w:t>u</w:t>
      </w:r>
      <w:r w:rsidRPr="00E80C45">
        <w:t xml:space="preserve">ses qui éclatent sous le règne de son fils et qui troublent les dynasties Tudor et Stuart jusqu’en 1689, année de la </w:t>
      </w:r>
      <w:r>
        <w:t>« </w:t>
      </w:r>
      <w:r w:rsidRPr="00E80C45">
        <w:t>Glorious R</w:t>
      </w:r>
      <w:r>
        <w:t>e</w:t>
      </w:r>
      <w:r w:rsidRPr="00E80C45">
        <w:t>volution</w:t>
      </w:r>
      <w:r>
        <w:t> »</w:t>
      </w:r>
      <w:r w:rsidRPr="00E80C45">
        <w:t>, affaiblissent le centralisme monarchique br</w:t>
      </w:r>
      <w:r w:rsidRPr="00E80C45">
        <w:t>i</w:t>
      </w:r>
      <w:r w:rsidRPr="00E80C45">
        <w:t>tannique. Néanmoins, même dans les p</w:t>
      </w:r>
      <w:r w:rsidRPr="00E80C45">
        <w:t>i</w:t>
      </w:r>
      <w:r w:rsidRPr="00E80C45">
        <w:t>res périodes d’agitation, les Britanniques réussissent, par l’entremise du gouvernement ou grâce aux efforts de comp</w:t>
      </w:r>
      <w:r w:rsidRPr="00E80C45">
        <w:t>a</w:t>
      </w:r>
      <w:r w:rsidRPr="00E80C45">
        <w:t>gnies privées, à s’implanter brillamment sur le territoire au nord du Mexique ou, plus justement, en Nouvelle-Espagne.</w:t>
      </w:r>
    </w:p>
    <w:p w:rsidR="00133E33" w:rsidRPr="00E80C45" w:rsidRDefault="00133E33" w:rsidP="00133E33">
      <w:pPr>
        <w:spacing w:before="120" w:after="120"/>
        <w:jc w:val="both"/>
      </w:pPr>
      <w:r w:rsidRPr="00E80C45">
        <w:t>La colonisation de la Nouvelle-France aussi, au moins pe</w:t>
      </w:r>
      <w:r w:rsidRPr="00E80C45">
        <w:t>n</w:t>
      </w:r>
      <w:r w:rsidRPr="00E80C45">
        <w:t>dant les premières années, est un mélange d’activités étatiques et privées. Ce n’est qu’au début du règne personnel de Louis</w:t>
      </w:r>
      <w:r>
        <w:t> </w:t>
      </w:r>
      <w:r w:rsidRPr="00E80C45">
        <w:t>XIV que la monarchie française place ses possessions d’outre-mer sous la régie directe de la Couronne.</w:t>
      </w:r>
    </w:p>
    <w:p w:rsidR="00133E33" w:rsidRPr="00E80C45" w:rsidRDefault="00133E33" w:rsidP="00133E33">
      <w:pPr>
        <w:spacing w:before="120" w:after="120"/>
        <w:jc w:val="both"/>
      </w:pPr>
      <w:r w:rsidRPr="00E80C45">
        <w:t>Ces trois monarchies ont un point commun</w:t>
      </w:r>
      <w:r>
        <w:t> :</w:t>
      </w:r>
      <w:r w:rsidRPr="00E80C45">
        <w:t xml:space="preserve"> seule la Co</w:t>
      </w:r>
      <w:r w:rsidRPr="00E80C45">
        <w:t>u</w:t>
      </w:r>
      <w:r w:rsidRPr="00E80C45">
        <w:t>ronne a le droit d’accorder octrois et concessions et de nommer, directement ou non, les officiers supérieurs.</w:t>
      </w:r>
    </w:p>
    <w:p w:rsidR="00133E33" w:rsidRPr="00E80C45" w:rsidRDefault="00133E33" w:rsidP="00133E33">
      <w:pPr>
        <w:spacing w:before="120" w:after="120"/>
        <w:jc w:val="both"/>
      </w:pPr>
      <w:r w:rsidRPr="00E80C45">
        <w:t>Avant de quitter les métropoles pour les colonies, précisons qu’à la veille des aventures coloniales des trois monarchies, la France était la plus peuplée, avec 20 millions d’âmes. L’Espagne n’en comptait que 7</w:t>
      </w:r>
      <w:r w:rsidRPr="00E80C45">
        <w:rPr>
          <w:vertAlign w:val="superscript"/>
        </w:rPr>
        <w:t>1/2</w:t>
      </w:r>
      <w:r w:rsidRPr="00E80C45">
        <w:t xml:space="preserve"> </w:t>
      </w:r>
      <w:r>
        <w:t xml:space="preserve">à 10 </w:t>
      </w:r>
      <w:r w:rsidRPr="00E80C45">
        <w:t>millions et la Grande-Br</w:t>
      </w:r>
      <w:r w:rsidRPr="00E80C45">
        <w:t>e</w:t>
      </w:r>
      <w:r w:rsidRPr="00E80C45">
        <w:t xml:space="preserve">tagne 4 millions. Le Mexique, quant à lui, comptait 4 millions et demi d’habitants, métropolitains, </w:t>
      </w:r>
      <w:r w:rsidRPr="00E80C45">
        <w:rPr>
          <w:rFonts w:eastAsia="Courier New"/>
        </w:rPr>
        <w:t>Mest</w:t>
      </w:r>
      <w:r w:rsidRPr="00E80C45">
        <w:rPr>
          <w:rFonts w:eastAsia="Courier New"/>
        </w:rPr>
        <w:t>i</w:t>
      </w:r>
      <w:r w:rsidRPr="00E80C45">
        <w:rPr>
          <w:rFonts w:eastAsia="Courier New"/>
        </w:rPr>
        <w:t>zos</w:t>
      </w:r>
      <w:r w:rsidRPr="00E80C45">
        <w:t xml:space="preserve"> et Amérindiens. Or, phénomène important, en 1760, les colonies br</w:t>
      </w:r>
      <w:r w:rsidRPr="00E80C45">
        <w:t>i</w:t>
      </w:r>
      <w:r w:rsidRPr="00E80C45">
        <w:t>tanniques avaient 1</w:t>
      </w:r>
      <w:r>
        <w:t> </w:t>
      </w:r>
      <w:r w:rsidRPr="00E80C45">
        <w:t>593</w:t>
      </w:r>
      <w:r>
        <w:t> </w:t>
      </w:r>
      <w:r w:rsidRPr="00E80C45">
        <w:t>625 habitants dont environ 20% d’esclaves noirs, alors que la Nouvelle-France faisait figure de pauvre avec à peu près 65</w:t>
      </w:r>
      <w:r>
        <w:t> </w:t>
      </w:r>
      <w:r w:rsidRPr="00E80C45">
        <w:t>000 habitants, sans compter les Amérindiens. Ce qui veut dire que le nombre d’habitants qui quittent le sol natal n’augmente pas en proportion de l’importance démographique de la métropole. Dans ce cas-ci, c’est le contraire, plus le pays est peuplé, moins il envoie de colons.</w:t>
      </w:r>
    </w:p>
    <w:p w:rsidR="00133E33" w:rsidRPr="00E80C45" w:rsidRDefault="00133E33" w:rsidP="00133E33">
      <w:pPr>
        <w:spacing w:before="120" w:after="120"/>
        <w:jc w:val="both"/>
      </w:pPr>
      <w:r w:rsidRPr="00E80C45">
        <w:t>Certains historiens, en particulier le regretté Guy Frégault et le to</w:t>
      </w:r>
      <w:r w:rsidRPr="00E80C45">
        <w:t>u</w:t>
      </w:r>
      <w:r w:rsidRPr="00E80C45">
        <w:t>jours pétillant Michel Brunet, ont tenté d’expliquer les r</w:t>
      </w:r>
      <w:r w:rsidRPr="00E80C45">
        <w:t>é</w:t>
      </w:r>
      <w:r w:rsidRPr="00E80C45">
        <w:t>ussites et les échecs coloniaux par l’unité, la force centralisatrice et le dirigisme des monarchies impérialistes qui nous conce</w:t>
      </w:r>
      <w:r w:rsidRPr="00E80C45">
        <w:t>r</w:t>
      </w:r>
      <w:r w:rsidRPr="00E80C45">
        <w:t>nent. Sans nier que ce soient des facteurs, on peut se demander quelle est leur importance. L’emprise d’une monarchie centralisée se manifeste en E</w:t>
      </w:r>
      <w:r w:rsidRPr="00E80C45">
        <w:t>s</w:t>
      </w:r>
      <w:r w:rsidRPr="00E80C45">
        <w:t>pagne et en Grande-Bretagne un peu avant qu’elle ne se fasse sentir en France. Or,</w:t>
      </w:r>
      <w:r>
        <w:t xml:space="preserve">  [26] </w:t>
      </w:r>
      <w:r w:rsidRPr="00E80C45">
        <w:t>on le dit et c’est vrai, centralisation allait de pair avec pouvoir pol</w:t>
      </w:r>
      <w:r w:rsidRPr="00E80C45">
        <w:t>i</w:t>
      </w:r>
      <w:r w:rsidRPr="00E80C45">
        <w:t>tique et militaire. Du XVI</w:t>
      </w:r>
      <w:r w:rsidRPr="00E80C45">
        <w:rPr>
          <w:vertAlign w:val="superscript"/>
        </w:rPr>
        <w:t>e</w:t>
      </w:r>
      <w:r w:rsidRPr="00E80C45">
        <w:t xml:space="preserve"> siècle jusqu’au milieu du XVII</w:t>
      </w:r>
      <w:r w:rsidRPr="00E80C45">
        <w:rPr>
          <w:vertAlign w:val="superscript"/>
        </w:rPr>
        <w:t>e</w:t>
      </w:r>
      <w:r w:rsidRPr="00E80C45">
        <w:t>, la monarchie espagnole domine aussi bien l’Europe que le monde col</w:t>
      </w:r>
      <w:r w:rsidRPr="00E80C45">
        <w:t>o</w:t>
      </w:r>
      <w:r w:rsidRPr="00E80C45">
        <w:t>nial. On accorde à la France, en particulier à celle du Roi-Soleil, une place dominante en Europe jusqu’en 1763, sinon 1815. Après cette date, la Grande-Bretagne domine le monde colonial, sans toutefois dominer l’Europe. Par contre, si nous prenons 1760 comme point de repère, c’est l’Espagne qui est l’État dominant en Amérique du Nord.</w:t>
      </w:r>
    </w:p>
    <w:p w:rsidR="00133E33" w:rsidRPr="00E80C45" w:rsidRDefault="00133E33" w:rsidP="00133E33">
      <w:pPr>
        <w:spacing w:before="120" w:after="120"/>
        <w:jc w:val="both"/>
      </w:pPr>
      <w:r w:rsidRPr="00E80C45">
        <w:t>On ne peut nier l’importance des facteurs politiques et mil</w:t>
      </w:r>
      <w:r w:rsidRPr="00E80C45">
        <w:t>i</w:t>
      </w:r>
      <w:r w:rsidRPr="00E80C45">
        <w:t>taires dans la col</w:t>
      </w:r>
      <w:r w:rsidRPr="00E80C45">
        <w:t>o</w:t>
      </w:r>
      <w:r w:rsidRPr="00E80C45">
        <w:t>nisation</w:t>
      </w:r>
      <w:r>
        <w:t> ;</w:t>
      </w:r>
      <w:r w:rsidRPr="00E80C45">
        <w:t xml:space="preserve"> mais les succès coloniaux espagnols, français et britanniques ne dépendent pas pour autant uniqu</w:t>
      </w:r>
      <w:r w:rsidRPr="00E80C45">
        <w:t>e</w:t>
      </w:r>
      <w:r w:rsidRPr="00E80C45">
        <w:t>ment de ces facteurs. En comparant l’importance de la France et de la Grande-Bretagne en Amérique du Nord en 1660, on aurait été en droit de penser que ce serait la première qui dominerait le continent. La chute de la Nouve</w:t>
      </w:r>
      <w:r w:rsidRPr="00E80C45">
        <w:t>l</w:t>
      </w:r>
      <w:r w:rsidRPr="00E80C45">
        <w:t xml:space="preserve">le-France était-elle donc </w:t>
      </w:r>
      <w:r>
        <w:t>« </w:t>
      </w:r>
      <w:r w:rsidRPr="00E80C45">
        <w:t>inév</w:t>
      </w:r>
      <w:r w:rsidRPr="00E80C45">
        <w:t>i</w:t>
      </w:r>
      <w:r w:rsidRPr="00E80C45">
        <w:t>table</w:t>
      </w:r>
      <w:r>
        <w:t> »</w:t>
      </w:r>
      <w:r w:rsidRPr="00E80C45">
        <w:t xml:space="preserve"> en 1760</w:t>
      </w:r>
      <w:r>
        <w:t> ?</w:t>
      </w:r>
      <w:r w:rsidRPr="00E80C45">
        <w:t xml:space="preserve"> Celle de l’Espagne après 1760</w:t>
      </w:r>
      <w:r>
        <w:t> ?</w:t>
      </w:r>
      <w:r w:rsidRPr="00E80C45">
        <w:t xml:space="preserve"> Et que dire de l’expansion des États-Unis</w:t>
      </w:r>
      <w:r>
        <w:t> ?</w:t>
      </w:r>
      <w:r w:rsidRPr="00E80C45">
        <w:t xml:space="preserve"> À quel m</w:t>
      </w:r>
      <w:r w:rsidRPr="00E80C45">
        <w:t>o</w:t>
      </w:r>
      <w:r w:rsidRPr="00E80C45">
        <w:t>ment devient-elle inév</w:t>
      </w:r>
      <w:r w:rsidRPr="00E80C45">
        <w:t>i</w:t>
      </w:r>
      <w:r w:rsidRPr="00E80C45">
        <w:t>table</w:t>
      </w:r>
      <w:r>
        <w:t> ?</w:t>
      </w:r>
    </w:p>
    <w:p w:rsidR="00133E33" w:rsidRPr="00E80C45" w:rsidRDefault="00133E33" w:rsidP="00133E33">
      <w:pPr>
        <w:spacing w:before="120" w:after="120"/>
        <w:jc w:val="both"/>
      </w:pPr>
      <w:r w:rsidRPr="00E80C45">
        <w:t>L’établissement puis l’épanouissement des empires mona</w:t>
      </w:r>
      <w:r w:rsidRPr="00E80C45">
        <w:t>r</w:t>
      </w:r>
      <w:r w:rsidRPr="00E80C45">
        <w:t>chiques coloniaux proviennent d’abord du hasard de la déco</w:t>
      </w:r>
      <w:r w:rsidRPr="00E80C45">
        <w:t>u</w:t>
      </w:r>
      <w:r w:rsidRPr="00E80C45">
        <w:t>verte puis de la volonté d’en tirer parti. Les Espagnols sont d</w:t>
      </w:r>
      <w:r w:rsidRPr="00E80C45">
        <w:t>o</w:t>
      </w:r>
      <w:r w:rsidRPr="00E80C45">
        <w:t>minants au XVI</w:t>
      </w:r>
      <w:r w:rsidRPr="00E80C45">
        <w:rPr>
          <w:vertAlign w:val="superscript"/>
        </w:rPr>
        <w:t>e</w:t>
      </w:r>
      <w:r w:rsidRPr="00E80C45">
        <w:t xml:space="preserve"> siècle. Ils abordent par hasard un continent (à vrai dire deux). Le même h</w:t>
      </w:r>
      <w:r w:rsidRPr="00E80C45">
        <w:t>a</w:t>
      </w:r>
      <w:r w:rsidRPr="00E80C45">
        <w:t>sard veut que les îles antillaises, ce qui d</w:t>
      </w:r>
      <w:r w:rsidRPr="00E80C45">
        <w:t>e</w:t>
      </w:r>
      <w:r w:rsidRPr="00E80C45">
        <w:t>viendra la Nouvelle-Espagne, le Mexique d’aujourd’hui, et le Pérou au sud, regorgent de produits recherchés par les E</w:t>
      </w:r>
      <w:r w:rsidRPr="00E80C45">
        <w:t>u</w:t>
      </w:r>
      <w:r w:rsidRPr="00E80C45">
        <w:t>ropéens</w:t>
      </w:r>
      <w:r>
        <w:t> :</w:t>
      </w:r>
      <w:r w:rsidRPr="00E80C45">
        <w:t xml:space="preserve"> épices, or et argent. Et c’est aussi un accident que ce soit justement dans ces pays que se trouvent les deux nations indigènes les plus à même d’attirer les </w:t>
      </w:r>
      <w:r w:rsidRPr="00C458B6">
        <w:rPr>
          <w:rFonts w:eastAsia="Courier New"/>
          <w:i/>
        </w:rPr>
        <w:t>conquistad</w:t>
      </w:r>
      <w:r w:rsidRPr="00C458B6">
        <w:rPr>
          <w:rFonts w:eastAsia="Courier New"/>
          <w:i/>
        </w:rPr>
        <w:t>o</w:t>
      </w:r>
      <w:r w:rsidRPr="00C458B6">
        <w:rPr>
          <w:rFonts w:eastAsia="Courier New"/>
          <w:i/>
        </w:rPr>
        <w:t>res</w:t>
      </w:r>
      <w:r w:rsidRPr="00E80C45">
        <w:t xml:space="preserve"> par leurs richesses</w:t>
      </w:r>
      <w:r>
        <w:t> :</w:t>
      </w:r>
      <w:r w:rsidRPr="00E80C45">
        <w:t xml:space="preserve"> les Aztèques du Mexique et les Incas du P</w:t>
      </w:r>
      <w:r w:rsidRPr="00E80C45">
        <w:t>é</w:t>
      </w:r>
      <w:r w:rsidRPr="00E80C45">
        <w:t>rou. En conséquence, il n’est pas étonnant que ces contrées aient eu, co</w:t>
      </w:r>
      <w:r w:rsidRPr="00E80C45">
        <w:t>m</w:t>
      </w:r>
      <w:r w:rsidRPr="00E80C45">
        <w:t xml:space="preserve">me on dit aujourd’hui, </w:t>
      </w:r>
      <w:r>
        <w:t>« </w:t>
      </w:r>
      <w:r w:rsidRPr="00E80C45">
        <w:t>bonne presse</w:t>
      </w:r>
      <w:r>
        <w:t> »</w:t>
      </w:r>
      <w:r w:rsidRPr="00E80C45">
        <w:t>.</w:t>
      </w:r>
    </w:p>
    <w:p w:rsidR="00133E33" w:rsidRPr="00E80C45" w:rsidRDefault="00133E33" w:rsidP="00133E33">
      <w:pPr>
        <w:spacing w:before="120" w:after="120"/>
        <w:jc w:val="both"/>
      </w:pPr>
      <w:r w:rsidRPr="00E80C45">
        <w:t>À côté des possessions espagnoles, les établissements brita</w:t>
      </w:r>
      <w:r w:rsidRPr="00E80C45">
        <w:t>n</w:t>
      </w:r>
      <w:r w:rsidRPr="00E80C45">
        <w:t>niques et français en Amérique du Nord font piètre figure. Enc</w:t>
      </w:r>
      <w:r w:rsidRPr="00E80C45">
        <w:t>o</w:t>
      </w:r>
      <w:r w:rsidRPr="00E80C45">
        <w:t>re faut-il nuancer notre déclaration, car les colonies britanniques du sud bénéf</w:t>
      </w:r>
      <w:r w:rsidRPr="00E80C45">
        <w:t>i</w:t>
      </w:r>
      <w:r w:rsidRPr="00E80C45">
        <w:t>ciaient de facteurs de localisation bien plus avant</w:t>
      </w:r>
      <w:r w:rsidRPr="00E80C45">
        <w:t>a</w:t>
      </w:r>
      <w:r w:rsidRPr="00E80C45">
        <w:t>geux que ceux dont disposaient les Français.</w:t>
      </w:r>
    </w:p>
    <w:p w:rsidR="00133E33" w:rsidRPr="00E80C45" w:rsidRDefault="00133E33" w:rsidP="00133E33">
      <w:pPr>
        <w:spacing w:before="120" w:after="120"/>
        <w:jc w:val="both"/>
      </w:pPr>
      <w:r w:rsidRPr="00E80C45">
        <w:t>La volonté, de la part des colons aussi bien que de l’État, constitue le deuxi</w:t>
      </w:r>
      <w:r w:rsidRPr="00E80C45">
        <w:t>è</w:t>
      </w:r>
      <w:r w:rsidRPr="00E80C45">
        <w:t>me facteur de réussite. Non seulement l’Espagne avait-elle une longueur d’avance sur ses voisins européens, mais elle les surpa</w:t>
      </w:r>
      <w:r w:rsidRPr="00E80C45">
        <w:t>s</w:t>
      </w:r>
      <w:r w:rsidRPr="00E80C45">
        <w:t>sait aux plans politique, agricole, i</w:t>
      </w:r>
      <w:r w:rsidRPr="00E80C45">
        <w:t>n</w:t>
      </w:r>
      <w:r w:rsidRPr="00E80C45">
        <w:t>dustriel et à celui de l’exploitation minière. Dès son implant</w:t>
      </w:r>
      <w:r w:rsidRPr="00E80C45">
        <w:t>a</w:t>
      </w:r>
      <w:r w:rsidRPr="00E80C45">
        <w:t>tion, l’Espagne, tout comme la France et l’Angleterre, encouragea les individus et les compagnies privées à e</w:t>
      </w:r>
      <w:r w:rsidRPr="00E80C45">
        <w:t>n</w:t>
      </w:r>
      <w:r w:rsidRPr="00E80C45">
        <w:t xml:space="preserve">treprendre ce qu’un historien de l’Amérique latine a appelé </w:t>
      </w:r>
      <w:r>
        <w:rPr>
          <w:rFonts w:eastAsia="Courier New"/>
        </w:rPr>
        <w:t>« </w:t>
      </w:r>
      <w:r w:rsidRPr="00E80C45">
        <w:rPr>
          <w:rFonts w:eastAsia="Courier New"/>
        </w:rPr>
        <w:t>...</w:t>
      </w:r>
      <w:r w:rsidRPr="00E80C45">
        <w:t xml:space="preserve"> farm colonies et exploitation colonies...</w:t>
      </w:r>
      <w:r>
        <w:t> »</w:t>
      </w:r>
      <w:r w:rsidRPr="00E80C45">
        <w:t>, qui sont de toute évidence co</w:t>
      </w:r>
      <w:r w:rsidRPr="00E80C45">
        <w:t>m</w:t>
      </w:r>
      <w:r w:rsidRPr="00E80C45">
        <w:t xml:space="preserve">patibles. En </w:t>
      </w:r>
      <w:r>
        <w:t>Nouvelle-France les termes équiv</w:t>
      </w:r>
      <w:r w:rsidRPr="00E80C45">
        <w:t>a</w:t>
      </w:r>
      <w:r>
        <w:t>l</w:t>
      </w:r>
      <w:r w:rsidRPr="00E80C45">
        <w:t>ents sont colonis</w:t>
      </w:r>
      <w:r w:rsidRPr="00E80C45">
        <w:t>a</w:t>
      </w:r>
      <w:r w:rsidRPr="00E80C45">
        <w:t>tion de comptoir et colonis</w:t>
      </w:r>
      <w:r w:rsidRPr="00E80C45">
        <w:t>a</w:t>
      </w:r>
      <w:r w:rsidRPr="00E80C45">
        <w:t>tion démographique.</w:t>
      </w:r>
    </w:p>
    <w:p w:rsidR="00133E33" w:rsidRPr="00E80C45" w:rsidRDefault="00133E33" w:rsidP="00133E33">
      <w:pPr>
        <w:spacing w:before="120" w:after="120"/>
        <w:jc w:val="both"/>
      </w:pPr>
      <w:r w:rsidRPr="00E80C45">
        <w:t>La Grande-Bretagne et la France avaient bien elles aussi la volonté d’exploiter à fond leurs possessions nord-américaines, avec plus ou moins de retard sur les Espagnols. Cependant, deux éléments leur manquaient</w:t>
      </w:r>
      <w:r>
        <w:t> : les territoires qu’ils occu</w:t>
      </w:r>
      <w:r w:rsidRPr="00E80C45">
        <w:t>paient</w:t>
      </w:r>
      <w:r>
        <w:t xml:space="preserve"> [27]</w:t>
      </w:r>
      <w:r w:rsidRPr="00E80C45">
        <w:t xml:space="preserve"> n’avaient pas les richesses naturelles du sud de l’Amérique, et ni la France, ni l’Angleterre ne possédaient de flotte ni d’armée suffisantes pour dél</w:t>
      </w:r>
      <w:r w:rsidRPr="00E80C45">
        <w:t>o</w:t>
      </w:r>
      <w:r w:rsidRPr="00E80C45">
        <w:t>ger les Espagnols. Pourtant ces deux pays fondèrent des établiss</w:t>
      </w:r>
      <w:r w:rsidRPr="00E80C45">
        <w:t>e</w:t>
      </w:r>
      <w:r w:rsidRPr="00E80C45">
        <w:t>ments dans les Antilles et, comme les Espagnols, établirent des com</w:t>
      </w:r>
      <w:r w:rsidRPr="00E80C45">
        <w:t>p</w:t>
      </w:r>
      <w:r w:rsidRPr="00E80C45">
        <w:t>toirs en Afrique et aux Indes. Les Français, avant de s’établir en Ac</w:t>
      </w:r>
      <w:r w:rsidRPr="00E80C45">
        <w:t>a</w:t>
      </w:r>
      <w:r w:rsidRPr="00E80C45">
        <w:t>die et à Qu</w:t>
      </w:r>
      <w:r w:rsidRPr="00E80C45">
        <w:t>é</w:t>
      </w:r>
      <w:r w:rsidRPr="00E80C45">
        <w:t>bec, partirent à l’aventure en Floride (une tendance qui se prolonge au XX</w:t>
      </w:r>
      <w:r w:rsidRPr="00E80C45">
        <w:rPr>
          <w:vertAlign w:val="superscript"/>
        </w:rPr>
        <w:t>e</w:t>
      </w:r>
      <w:r w:rsidRPr="00E80C45">
        <w:t xml:space="preserve"> siècle). Les résultats de cet empiètement sur des te</w:t>
      </w:r>
      <w:r w:rsidRPr="00E80C45">
        <w:t>r</w:t>
      </w:r>
      <w:r w:rsidRPr="00E80C45">
        <w:t>res appartenant aux Espagnols furent plutôt sa</w:t>
      </w:r>
      <w:r w:rsidRPr="00E80C45">
        <w:t>n</w:t>
      </w:r>
      <w:r w:rsidRPr="00E80C45">
        <w:t>glants. On pendit les colons le long de la côte de la Floride. La vue des corps, dansant au bout de leurs cordes, ne devait guère donner e</w:t>
      </w:r>
      <w:r w:rsidRPr="00E80C45">
        <w:t>n</w:t>
      </w:r>
      <w:r w:rsidRPr="00E80C45">
        <w:t>vie de s’aventurer plus loin.</w:t>
      </w:r>
    </w:p>
    <w:p w:rsidR="00133E33" w:rsidRPr="00E80C45" w:rsidRDefault="00133E33" w:rsidP="00133E33">
      <w:pPr>
        <w:spacing w:before="120" w:after="120"/>
        <w:jc w:val="both"/>
      </w:pPr>
      <w:r w:rsidRPr="00E80C45">
        <w:t>Le hasard et la détermination sont, comme nous l’avons dit, les deux éléments de base. Ils aident à comprendre le succès r</w:t>
      </w:r>
      <w:r w:rsidRPr="00E80C45">
        <w:t>e</w:t>
      </w:r>
      <w:r w:rsidRPr="00E80C45">
        <w:t>latif, puis absolu des Espagnols. Ils eurent la bonne fortune, sans vouloir jouer sur les mots, de trouver non seulement des mines, d’argent surtout, mais des terres fertiles en abondance et, par-dessus tout une main-d’oeuvre bon marché. Les populations indigènes — aztèques et trib</w:t>
      </w:r>
      <w:r w:rsidRPr="00E80C45">
        <w:t>u</w:t>
      </w:r>
      <w:r w:rsidRPr="00E80C45">
        <w:t>taires de ces derniers — atteignaient entre deux millions et demi et quatre millions de personnes. Au nord de ce qui est aujourd’hui le Mexique, végétaient de petits groupes d’Amérindiens.</w:t>
      </w:r>
    </w:p>
    <w:p w:rsidR="00133E33" w:rsidRPr="00E80C45" w:rsidRDefault="00133E33" w:rsidP="00133E33">
      <w:pPr>
        <w:spacing w:before="120" w:after="120"/>
        <w:jc w:val="both"/>
      </w:pPr>
      <w:r w:rsidRPr="00E80C45">
        <w:t>Dès le milieu du XVI</w:t>
      </w:r>
      <w:r w:rsidRPr="00E80C45">
        <w:rPr>
          <w:vertAlign w:val="superscript"/>
        </w:rPr>
        <w:t>e</w:t>
      </w:r>
      <w:r w:rsidRPr="00E80C45">
        <w:t xml:space="preserve"> siècle, la Nouvelle-Espagne au sens restreint du mot, c’est-à-dire le Mexique d’aujourd’hui, poss</w:t>
      </w:r>
      <w:r w:rsidRPr="00E80C45">
        <w:t>é</w:t>
      </w:r>
      <w:r w:rsidRPr="00E80C45">
        <w:t>dait son industrie minière, argent en particulier. Les Espagnols engagèrent des spéciali</w:t>
      </w:r>
      <w:r w:rsidRPr="00E80C45">
        <w:t>s</w:t>
      </w:r>
      <w:r w:rsidRPr="00E80C45">
        <w:t>tes allemands pour mener les entreprises. Les ressources en argent d</w:t>
      </w:r>
      <w:r w:rsidRPr="00E80C45">
        <w:t>é</w:t>
      </w:r>
      <w:r w:rsidRPr="00E80C45">
        <w:t>passèrent tout ce qu’ils avaient espéré. On estime qu’entre 1700 et 1770, la production de pièces d’argent passa de cinq à dix millions. Ce débordement de riche</w:t>
      </w:r>
      <w:r w:rsidRPr="00E80C45">
        <w:t>s</w:t>
      </w:r>
      <w:r w:rsidRPr="00E80C45">
        <w:t>ses a d’abord des effets spectaculaires sur l’Espagne même si plus tard il se révélera néfaste</w:t>
      </w:r>
      <w:r>
        <w:t> :</w:t>
      </w:r>
      <w:r w:rsidRPr="00E80C45">
        <w:t xml:space="preserve"> la mère patrie, moins riche en ressources naturelles, aura une infrastructure économ</w:t>
      </w:r>
      <w:r w:rsidRPr="00E80C45">
        <w:t>i</w:t>
      </w:r>
      <w:r w:rsidRPr="00E80C45">
        <w:t>que faible. Plutôt que de mettre en valeur ses propres ressources et son infrastructure industrielle, elle vivra des richesses d’autrui. Cette pol</w:t>
      </w:r>
      <w:r w:rsidRPr="00E80C45">
        <w:t>i</w:t>
      </w:r>
      <w:r w:rsidRPr="00E80C45">
        <w:t>tique n’aura pas d’effets nuisibles tant que l’Espagne deme</w:t>
      </w:r>
      <w:r w:rsidRPr="00E80C45">
        <w:t>u</w:t>
      </w:r>
      <w:r w:rsidRPr="00E80C45">
        <w:t>rera une monarchie ou plutôt un pouvoir politique et militaire redoutable et envié, contre lequel les moins pourvus, la Grande-Bretagne et la Fra</w:t>
      </w:r>
      <w:r w:rsidRPr="00E80C45">
        <w:t>n</w:t>
      </w:r>
      <w:r w:rsidRPr="00E80C45">
        <w:t>ce, ne pourront rien. Et pourtant elles essai</w:t>
      </w:r>
      <w:r w:rsidRPr="00E80C45">
        <w:t>e</w:t>
      </w:r>
      <w:r w:rsidRPr="00E80C45">
        <w:t>ront de toutes sortes de façon</w:t>
      </w:r>
      <w:r>
        <w:t> :</w:t>
      </w:r>
      <w:r w:rsidRPr="00E80C45">
        <w:t xml:space="preserve"> tentatives d’empiètement, gue</w:t>
      </w:r>
      <w:r w:rsidRPr="00E80C45">
        <w:t>r</w:t>
      </w:r>
      <w:r w:rsidRPr="00E80C45">
        <w:t>res, corsaires...</w:t>
      </w:r>
    </w:p>
    <w:p w:rsidR="00133E33" w:rsidRPr="00E80C45" w:rsidRDefault="00133E33" w:rsidP="00133E33">
      <w:pPr>
        <w:spacing w:before="120" w:after="120"/>
        <w:jc w:val="both"/>
      </w:pPr>
      <w:r w:rsidRPr="00E80C45">
        <w:t>Les Espagnols développèrent au Mexique l’agriculture et l’élevage, ainsi que la culture du ver à soie qu’ils déplacèrent par la suite aux Philippines. On intr</w:t>
      </w:r>
      <w:r w:rsidRPr="00E80C45">
        <w:t>o</w:t>
      </w:r>
      <w:r w:rsidRPr="00E80C45">
        <w:t>duisit en Nouvelle-Espagne les denrées et le cheptel européen, et l’Amérique fournit le tabac et le cacao.</w:t>
      </w:r>
    </w:p>
    <w:p w:rsidR="00133E33" w:rsidRPr="00E80C45" w:rsidRDefault="00133E33" w:rsidP="00133E33">
      <w:pPr>
        <w:spacing w:before="120" w:after="120"/>
        <w:jc w:val="both"/>
      </w:pPr>
      <w:r w:rsidRPr="00E80C45">
        <w:t>Le mercantilisme sera la doctrine dominante des monarchies pe</w:t>
      </w:r>
      <w:r w:rsidRPr="00E80C45">
        <w:t>n</w:t>
      </w:r>
      <w:r w:rsidRPr="00E80C45">
        <w:t>dant la période coloniale en Amérique du Nord. Le mercantilisme e</w:t>
      </w:r>
      <w:r w:rsidRPr="00E80C45">
        <w:t>s</w:t>
      </w:r>
      <w:r w:rsidRPr="00E80C45">
        <w:t>pagnol aura cependant l’avantage d’être moins restrictif pour ses c</w:t>
      </w:r>
      <w:r w:rsidRPr="00E80C45">
        <w:t>o</w:t>
      </w:r>
      <w:r w:rsidRPr="00E80C45">
        <w:t>lonies que celui de la Grande-Bretagne et de la Fra</w:t>
      </w:r>
      <w:r w:rsidRPr="00E80C45">
        <w:t>n</w:t>
      </w:r>
      <w:r w:rsidRPr="00E80C45">
        <w:t>ce. Cela s’explique en partie par le fait qu’il n’existait pas de structure man</w:t>
      </w:r>
      <w:r w:rsidRPr="00E80C45">
        <w:t>u</w:t>
      </w:r>
      <w:r w:rsidRPr="00E80C45">
        <w:t>facturière en Espagne et par l’orientation que prendra le mercantilisme sous les rois Bourbons. Ceux-ci pe</w:t>
      </w:r>
      <w:r w:rsidRPr="00E80C45">
        <w:t>r</w:t>
      </w:r>
      <w:r w:rsidRPr="00E80C45">
        <w:t>mettront aux coloniaux, tout en prot</w:t>
      </w:r>
      <w:r w:rsidRPr="00E80C45">
        <w:t>é</w:t>
      </w:r>
      <w:r w:rsidRPr="00E80C45">
        <w:t>geant les intérêts de la mère patrie, de pratiquer des échanges commerciaux se rapprochant de très près d’un système de libre-échange.</w:t>
      </w:r>
    </w:p>
    <w:p w:rsidR="00133E33" w:rsidRPr="00E80C45" w:rsidRDefault="00133E33" w:rsidP="00133E33">
      <w:pPr>
        <w:spacing w:before="120" w:after="120"/>
        <w:jc w:val="both"/>
      </w:pPr>
      <w:r>
        <w:t>[28]</w:t>
      </w:r>
    </w:p>
    <w:p w:rsidR="00133E33" w:rsidRPr="00E80C45" w:rsidRDefault="00133E33" w:rsidP="00133E33">
      <w:pPr>
        <w:spacing w:before="120" w:after="120"/>
        <w:jc w:val="both"/>
      </w:pPr>
      <w:r w:rsidRPr="00E80C45">
        <w:t>L’Espagne ne fut pas un précurseur uniquement dans le d</w:t>
      </w:r>
      <w:r w:rsidRPr="00E80C45">
        <w:t>o</w:t>
      </w:r>
      <w:r w:rsidRPr="00E80C45">
        <w:t>maine économique. Elle le fut aussi au plan juridique, en part</w:t>
      </w:r>
      <w:r w:rsidRPr="00E80C45">
        <w:t>i</w:t>
      </w:r>
      <w:r w:rsidRPr="00E80C45">
        <w:t>culier en ce qui concerne les lois sur l’héritage. La culture et l’élevage demandaient de grandes étendues de terre. Tout co</w:t>
      </w:r>
      <w:r w:rsidRPr="00E80C45">
        <w:t>m</w:t>
      </w:r>
      <w:r w:rsidRPr="00E80C45">
        <w:t>me la Grande-Bretagne, l’Espagne adopta la succession par ordre de primogéniture, pour év</w:t>
      </w:r>
      <w:r w:rsidRPr="00E80C45">
        <w:t>i</w:t>
      </w:r>
      <w:r w:rsidRPr="00E80C45">
        <w:t>ter la parcellisation des grandes propriétés terriennes. Ce système perme</w:t>
      </w:r>
      <w:r w:rsidRPr="00E80C45">
        <w:t>t</w:t>
      </w:r>
      <w:r w:rsidRPr="00E80C45">
        <w:t>tait aussi de transmettre les fortunes intactes au lieu de les di</w:t>
      </w:r>
      <w:r w:rsidRPr="00E80C45">
        <w:t>s</w:t>
      </w:r>
      <w:r w:rsidRPr="00E80C45">
        <w:t>perser entre de trop nombreux héritiers. En Nouvelle-France, la Co</w:t>
      </w:r>
      <w:r w:rsidRPr="00E80C45">
        <w:t>u</w:t>
      </w:r>
      <w:r w:rsidRPr="00E80C45">
        <w:t>tume de Paris ne permettait pas une telle politique, si bien qu’à sa mort un pr</w:t>
      </w:r>
      <w:r w:rsidRPr="00E80C45">
        <w:t>o</w:t>
      </w:r>
      <w:r w:rsidRPr="00E80C45">
        <w:t>priétaire relativement aisé voyait sa fortune éparpillée entre ses hér</w:t>
      </w:r>
      <w:r w:rsidRPr="00E80C45">
        <w:t>i</w:t>
      </w:r>
      <w:r w:rsidRPr="00E80C45">
        <w:t>tiers.</w:t>
      </w:r>
    </w:p>
    <w:p w:rsidR="00133E33" w:rsidRPr="00E80C45" w:rsidRDefault="00133E33" w:rsidP="00133E33">
      <w:pPr>
        <w:spacing w:before="120" w:after="120"/>
        <w:jc w:val="both"/>
      </w:pPr>
      <w:r w:rsidRPr="00E80C45">
        <w:t>En plus des richesses agricoles et minières, les colonies esp</w:t>
      </w:r>
      <w:r w:rsidRPr="00E80C45">
        <w:t>a</w:t>
      </w:r>
      <w:r w:rsidRPr="00E80C45">
        <w:t>gnoles poss</w:t>
      </w:r>
      <w:r w:rsidRPr="00E80C45">
        <w:t>é</w:t>
      </w:r>
      <w:r w:rsidRPr="00E80C45">
        <w:t>daient un autre atout sur les colonies britanniques et françaises</w:t>
      </w:r>
      <w:r>
        <w:t> :</w:t>
      </w:r>
      <w:r w:rsidRPr="00E80C45">
        <w:t xml:space="preserve"> elles étaient peuplées. Au Mexique surtout, les ind</w:t>
      </w:r>
      <w:r w:rsidRPr="00E80C45">
        <w:t>i</w:t>
      </w:r>
      <w:r w:rsidRPr="00E80C45">
        <w:t>gènes étaient fort nombreux. Quant aux imm</w:t>
      </w:r>
      <w:r w:rsidRPr="00E80C45">
        <w:t>i</w:t>
      </w:r>
      <w:r w:rsidRPr="00E80C45">
        <w:t>grants espagnols, ils étaient déjà 39</w:t>
      </w:r>
      <w:r>
        <w:t> </w:t>
      </w:r>
      <w:r w:rsidRPr="00E80C45">
        <w:t>000 en 1600. Notons au passage qu’à l’époque où la Nouvelle-France co</w:t>
      </w:r>
      <w:r w:rsidRPr="00E80C45">
        <w:t>m</w:t>
      </w:r>
      <w:r w:rsidRPr="00E80C45">
        <w:t>mençait tout juste à s’établir, les E</w:t>
      </w:r>
      <w:r w:rsidRPr="00E80C45">
        <w:t>s</w:t>
      </w:r>
      <w:r w:rsidRPr="00E80C45">
        <w:t>pagnols avaient déjà trois fois plus d’immigrants que n’en rec</w:t>
      </w:r>
      <w:r w:rsidRPr="00E80C45">
        <w:t>e</w:t>
      </w:r>
      <w:r w:rsidRPr="00E80C45">
        <w:t>vra la colonie française tout au long de sa brève histoire.</w:t>
      </w:r>
    </w:p>
    <w:p w:rsidR="00133E33" w:rsidRPr="00E80C45" w:rsidRDefault="00133E33" w:rsidP="00133E33">
      <w:pPr>
        <w:spacing w:before="120" w:after="120"/>
        <w:jc w:val="both"/>
      </w:pPr>
      <w:r w:rsidRPr="00E80C45">
        <w:t>L’empire colonial espagnol, tant au Mexique que dans ses autres possessions en Amérique, a été le seul des trois pays qui nous conce</w:t>
      </w:r>
      <w:r w:rsidRPr="00E80C45">
        <w:t>r</w:t>
      </w:r>
      <w:r w:rsidRPr="00E80C45">
        <w:t xml:space="preserve">nent à admettre comme citoyens, dans le sens le plus étroit du terme, des indigènes. Les </w:t>
      </w:r>
      <w:r w:rsidRPr="00E80C45">
        <w:rPr>
          <w:rFonts w:eastAsia="Courier New"/>
        </w:rPr>
        <w:t>Mest</w:t>
      </w:r>
      <w:r w:rsidRPr="00C458B6">
        <w:rPr>
          <w:rFonts w:eastAsia="Courier New"/>
          <w:i/>
        </w:rPr>
        <w:t>i</w:t>
      </w:r>
      <w:r w:rsidRPr="00E80C45">
        <w:rPr>
          <w:rFonts w:eastAsia="Courier New"/>
        </w:rPr>
        <w:t xml:space="preserve">zos, </w:t>
      </w:r>
      <w:r w:rsidRPr="00E80C45">
        <w:t>en pa</w:t>
      </w:r>
      <w:r w:rsidRPr="00E80C45">
        <w:t>r</w:t>
      </w:r>
      <w:r w:rsidRPr="00E80C45">
        <w:t>ticulier dans ce qui deviendra le Mexique, étaient et sont encore le mélange dominant. C’était un h</w:t>
      </w:r>
      <w:r w:rsidRPr="00E80C45">
        <w:t>a</w:t>
      </w:r>
      <w:r w:rsidRPr="00E80C45">
        <w:t>sard qu’il y ait déjà des peuples là où les Espagnols s’implantèrent. Mais ce n’en est plus un si dans l’ensemble ils acceptèrent de reco</w:t>
      </w:r>
      <w:r w:rsidRPr="00E80C45">
        <w:t>n</w:t>
      </w:r>
      <w:r w:rsidRPr="00E80C45">
        <w:t>naître les mélanges raciaux, ou comme on dit aujourd’hui, ethniques, et ceci, même s’il exi</w:t>
      </w:r>
      <w:r w:rsidRPr="00E80C45">
        <w:t>s</w:t>
      </w:r>
      <w:r w:rsidRPr="00E80C45">
        <w:t>tait des groupes dominants basés sur la couleur, et en dépit du g</w:t>
      </w:r>
      <w:r w:rsidRPr="00E80C45">
        <w:t>é</w:t>
      </w:r>
      <w:r w:rsidRPr="00E80C45">
        <w:t>nocide que les Espagnols ont pratiqué à un moment donné. La France, elle, encouragera les mariages entre indigènes et imm</w:t>
      </w:r>
      <w:r w:rsidRPr="00E80C45">
        <w:t>i</w:t>
      </w:r>
      <w:r w:rsidRPr="00E80C45">
        <w:t>grants, mais elle se heurtera à la résistance des Amérindiens déjà peu nombreux. Quant aux Britanniques, ils étaient peu enclins à épo</w:t>
      </w:r>
      <w:r w:rsidRPr="00E80C45">
        <w:t>u</w:t>
      </w:r>
      <w:r w:rsidRPr="00E80C45">
        <w:t>ser des indigènes</w:t>
      </w:r>
      <w:r>
        <w:t> :</w:t>
      </w:r>
      <w:r w:rsidRPr="00E80C45">
        <w:t xml:space="preserve"> ils préféraient un péché à une mésallia</w:t>
      </w:r>
      <w:r w:rsidRPr="00E80C45">
        <w:t>n</w:t>
      </w:r>
      <w:r w:rsidRPr="00E80C45">
        <w:t>ce.</w:t>
      </w:r>
    </w:p>
    <w:p w:rsidR="00133E33" w:rsidRPr="00E80C45" w:rsidRDefault="00133E33" w:rsidP="00133E33">
      <w:pPr>
        <w:spacing w:before="120" w:after="120"/>
        <w:jc w:val="both"/>
      </w:pPr>
      <w:r w:rsidRPr="00E80C45">
        <w:t>Pourquoi, direz-vous, tellement nous étendre sur le fait esp</w:t>
      </w:r>
      <w:r w:rsidRPr="00E80C45">
        <w:t>a</w:t>
      </w:r>
      <w:r w:rsidRPr="00E80C45">
        <w:t>gnol et la Nouve</w:t>
      </w:r>
      <w:r w:rsidRPr="00E80C45">
        <w:t>l</w:t>
      </w:r>
      <w:r w:rsidRPr="00E80C45">
        <w:t>le-Espagne</w:t>
      </w:r>
      <w:r>
        <w:t> ?</w:t>
      </w:r>
      <w:r w:rsidRPr="00E80C45">
        <w:t xml:space="preserve"> Il existe une raison à cela</w:t>
      </w:r>
      <w:r>
        <w:t> :</w:t>
      </w:r>
      <w:r w:rsidRPr="00E80C45">
        <w:t xml:space="preserve"> c’est qu’aux débuts de la colonisation de l’Amérique du Nord, de même qu’en 1763, a</w:t>
      </w:r>
      <w:r w:rsidRPr="00E80C45">
        <w:t>n</w:t>
      </w:r>
      <w:r w:rsidRPr="00E80C45">
        <w:t xml:space="preserve">née du traité de Paris, ou en 1783, fin de la Révolution américaine, ou en 1800, veille des révolutions en Amérique latine — nous recourons ici à </w:t>
      </w:r>
      <w:r>
        <w:t>« </w:t>
      </w:r>
      <w:r w:rsidRPr="00E80C45">
        <w:t>l’imagination histor</w:t>
      </w:r>
      <w:r w:rsidRPr="00E80C45">
        <w:t>i</w:t>
      </w:r>
      <w:r w:rsidRPr="00E80C45">
        <w:t>que</w:t>
      </w:r>
      <w:r>
        <w:t> »</w:t>
      </w:r>
      <w:r w:rsidRPr="00E80C45">
        <w:t xml:space="preserve"> dont parle Collingwood — </w:t>
      </w:r>
      <w:r>
        <w:t>« </w:t>
      </w:r>
      <w:r w:rsidRPr="00E80C45">
        <w:t>l’inévitable</w:t>
      </w:r>
      <w:r>
        <w:t> »</w:t>
      </w:r>
      <w:r w:rsidRPr="00E80C45">
        <w:t xml:space="preserve"> était le doma</w:t>
      </w:r>
      <w:r w:rsidRPr="00E80C45">
        <w:t>i</w:t>
      </w:r>
      <w:r w:rsidRPr="00E80C45">
        <w:t>ne es</w:t>
      </w:r>
      <w:r>
        <w:t>pagnol. La France et la Grande-</w:t>
      </w:r>
      <w:r w:rsidRPr="00E80C45">
        <w:t>Bretagne, refoulées vers le nord, disposaient, pour s’établir, de terres moins riches en ressources naturelles, moins peuplées et moins pr</w:t>
      </w:r>
      <w:r w:rsidRPr="00E80C45">
        <w:t>o</w:t>
      </w:r>
      <w:r w:rsidRPr="00E80C45">
        <w:t>ductives. Nos ancêtres canadiens, québécois et américains ne récolt</w:t>
      </w:r>
      <w:r w:rsidRPr="00E80C45">
        <w:t>è</w:t>
      </w:r>
      <w:r w:rsidRPr="00E80C45">
        <w:t>rent que la parti</w:t>
      </w:r>
      <w:r>
        <w:t>e</w:t>
      </w:r>
      <w:r w:rsidRPr="00E80C45">
        <w:t xml:space="preserve"> de l’Amérique du Nord qui n’intéressait pas les E</w:t>
      </w:r>
      <w:r w:rsidRPr="00E80C45">
        <w:t>s</w:t>
      </w:r>
      <w:r w:rsidRPr="00E80C45">
        <w:t>pagnols.</w:t>
      </w:r>
    </w:p>
    <w:p w:rsidR="00133E33" w:rsidRDefault="00133E33" w:rsidP="00133E33">
      <w:pPr>
        <w:spacing w:before="120" w:after="120"/>
        <w:jc w:val="both"/>
      </w:pPr>
      <w:r w:rsidRPr="00E80C45">
        <w:t>Ceci dit, il convient d’être un peu plus nuancé. En effet, les Brita</w:t>
      </w:r>
      <w:r w:rsidRPr="00E80C45">
        <w:t>n</w:t>
      </w:r>
      <w:r w:rsidRPr="00E80C45">
        <w:t>niques et les Français ne s’établirent pas de la même façon ni pour les mêmes raisons que les Espagnols, et ils tirèrent de leurs colonies am</w:t>
      </w:r>
      <w:r w:rsidRPr="00E80C45">
        <w:t>é</w:t>
      </w:r>
      <w:r w:rsidRPr="00E80C45">
        <w:t>ricaines des richesses diverses.</w:t>
      </w:r>
    </w:p>
    <w:p w:rsidR="00133E33" w:rsidRDefault="00133E33" w:rsidP="00133E33">
      <w:pPr>
        <w:spacing w:before="120" w:after="120"/>
        <w:jc w:val="both"/>
      </w:pPr>
      <w:r>
        <w:t>[29]</w:t>
      </w:r>
    </w:p>
    <w:p w:rsidR="00133E33" w:rsidRPr="00E80C45" w:rsidRDefault="00133E33" w:rsidP="00133E33">
      <w:pPr>
        <w:spacing w:before="120" w:after="120"/>
        <w:jc w:val="both"/>
      </w:pPr>
      <w:r w:rsidRPr="00E80C45">
        <w:t>Quand le pape Alexandre</w:t>
      </w:r>
      <w:r>
        <w:t> </w:t>
      </w:r>
      <w:r w:rsidRPr="00E80C45">
        <w:t>IV établira le partage du monde par le Traité de Tordesillas, les Britanniques et les Français réagiront. Fra</w:t>
      </w:r>
      <w:r w:rsidRPr="00E80C45">
        <w:t>n</w:t>
      </w:r>
      <w:r w:rsidRPr="00E80C45">
        <w:t>çois I</w:t>
      </w:r>
      <w:r w:rsidRPr="00E80C45">
        <w:rPr>
          <w:vertAlign w:val="superscript"/>
        </w:rPr>
        <w:t>er</w:t>
      </w:r>
      <w:r w:rsidRPr="00E80C45">
        <w:t xml:space="preserve"> aura même son bon mot et demandera à voir le te</w:t>
      </w:r>
      <w:r w:rsidRPr="00E80C45">
        <w:t>s</w:t>
      </w:r>
      <w:r w:rsidRPr="00E80C45">
        <w:t>tament d’Adam donnant un tel pouvoir au chef de l’Église. Mais ni les Fra</w:t>
      </w:r>
      <w:r w:rsidRPr="00E80C45">
        <w:t>n</w:t>
      </w:r>
      <w:r w:rsidRPr="00E80C45">
        <w:t>çais ni les Britanniques n’étaient de taille à renverser le pouvoir mil</w:t>
      </w:r>
      <w:r w:rsidRPr="00E80C45">
        <w:t>i</w:t>
      </w:r>
      <w:r w:rsidRPr="00E80C45">
        <w:t>taire et naval espagnol, et ils s’établirent où ils le purent, en fait dans la partie du continent qui n’intéressait pas les Espagnols. Ajoutons que les Britanniques et les Français, au début de leur entreprise col</w:t>
      </w:r>
      <w:r w:rsidRPr="00E80C45">
        <w:t>o</w:t>
      </w:r>
      <w:r w:rsidRPr="00E80C45">
        <w:t>niale en Amérique du Nord, s’intéressaient plus aux ressources mar</w:t>
      </w:r>
      <w:r w:rsidRPr="00E80C45">
        <w:t>i</w:t>
      </w:r>
      <w:r w:rsidRPr="00E80C45">
        <w:t>times, que leur procurait la pêche, qu’aux territoires tels que Terre-Neuve et les terres du continent, qui avoisinaient les Grands Bancs.</w:t>
      </w:r>
    </w:p>
    <w:p w:rsidR="00133E33" w:rsidRPr="00E80C45" w:rsidRDefault="00133E33" w:rsidP="00133E33">
      <w:pPr>
        <w:spacing w:before="120" w:after="120"/>
        <w:jc w:val="both"/>
      </w:pPr>
      <w:r w:rsidRPr="00E80C45">
        <w:t>On peut se demander aujourd’hui pourquoi les Français cho</w:t>
      </w:r>
      <w:r w:rsidRPr="00E80C45">
        <w:t>i</w:t>
      </w:r>
      <w:r w:rsidRPr="00E80C45">
        <w:t>sirent de s’installer dans les zones sinon arctiques, du moins peu propices à l’agriculture, de l’Amérique du Nord, alors que les Britanniques, en plus d’occuper le Mass</w:t>
      </w:r>
      <w:r w:rsidRPr="00E80C45">
        <w:t>a</w:t>
      </w:r>
      <w:r w:rsidRPr="00E80C45">
        <w:t>chusetts, New York et la Pennsylvanie, qui voisinaient les établissements fra</w:t>
      </w:r>
      <w:r w:rsidRPr="00E80C45">
        <w:t>n</w:t>
      </w:r>
      <w:r w:rsidRPr="00E80C45">
        <w:t>çais, s’établirent aussi sur les terres plus riches que sont le Maryland, la Virginie et les Carolines. Deux facteurs sont à l’origine de cette décision</w:t>
      </w:r>
      <w:r>
        <w:t> :</w:t>
      </w:r>
      <w:r w:rsidRPr="00E80C45">
        <w:t xml:space="preserve"> d’une part une chimère, d’autre part un facteur de localisation. De Verrazzano à La Vérendrye, en passant par Ca</w:t>
      </w:r>
      <w:r w:rsidRPr="00E80C45">
        <w:t>r</w:t>
      </w:r>
      <w:r w:rsidRPr="00E80C45">
        <w:t>tier, Champlain et Lasalle, c’est l’espoir de trouver un pass</w:t>
      </w:r>
      <w:r w:rsidRPr="00E80C45">
        <w:t>a</w:t>
      </w:r>
      <w:r w:rsidRPr="00E80C45">
        <w:t>ge vers l’ouest qui guide les découvreurs. Quand les Français s’établiront en Lou</w:t>
      </w:r>
      <w:r w:rsidRPr="00E80C45">
        <w:t>i</w:t>
      </w:r>
      <w:r w:rsidRPr="00E80C45">
        <w:t>siane, il la considéreront comme un tremplin vers l’Asie. Quand La Vérendrye s’enfonce vers l’ouest pour faire du commerce, il est en même temps poussé par l’espérance de découvrir l’Asie.</w:t>
      </w:r>
    </w:p>
    <w:p w:rsidR="00133E33" w:rsidRPr="00E80C45" w:rsidRDefault="00133E33" w:rsidP="00133E33">
      <w:pPr>
        <w:spacing w:before="120" w:after="120"/>
        <w:jc w:val="both"/>
      </w:pPr>
      <w:r w:rsidRPr="00E80C45">
        <w:t>Les Britanniques fondent leur premier établissement à la même époque que les Français</w:t>
      </w:r>
      <w:r>
        <w:t> :</w:t>
      </w:r>
      <w:r w:rsidRPr="00E80C45">
        <w:t xml:space="preserve"> Jamestown en 1607, Québec en 1608. Pou</w:t>
      </w:r>
      <w:r w:rsidRPr="00E80C45">
        <w:t>r</w:t>
      </w:r>
      <w:r w:rsidRPr="00E80C45">
        <w:t>quoi l’un choisit-il le sud et l’autre le nord</w:t>
      </w:r>
      <w:r>
        <w:t> ?</w:t>
      </w:r>
      <w:r w:rsidRPr="00E80C45">
        <w:t xml:space="preserve"> Une part revient au h</w:t>
      </w:r>
      <w:r w:rsidRPr="00E80C45">
        <w:t>a</w:t>
      </w:r>
      <w:r w:rsidRPr="00E80C45">
        <w:t>sard, l’autre est détermination, nous ne le répét</w:t>
      </w:r>
      <w:r w:rsidRPr="00E80C45">
        <w:t>e</w:t>
      </w:r>
      <w:r w:rsidRPr="00E80C45">
        <w:t>rons jamais assez. Tous deux sont guidés par des objectifs co</w:t>
      </w:r>
      <w:r w:rsidRPr="00E80C45">
        <w:t>m</w:t>
      </w:r>
      <w:r w:rsidRPr="00E80C45">
        <w:t>merciaux et organisent leur commerce de façon semblable. Les Français et les Britanniques obtiennent l’un comme l’autre des concessions de la Couronne et des monopoles, pour certains produits. L’éthique protestante basée sur la religion ne guide pas plus la Virginia Company que le nationalisme monarchique ne guide les comp</w:t>
      </w:r>
      <w:r w:rsidRPr="00E80C45">
        <w:t>a</w:t>
      </w:r>
      <w:r w:rsidRPr="00E80C45">
        <w:t>gnies françaises de l’Atlantique</w:t>
      </w:r>
      <w:r>
        <w:t> :</w:t>
      </w:r>
      <w:r w:rsidRPr="00E80C45">
        <w:t xml:space="preserve"> leur seul but à l’une comme aux autres est de s’enrichir.</w:t>
      </w:r>
    </w:p>
    <w:p w:rsidR="00133E33" w:rsidRPr="00E80C45" w:rsidRDefault="00133E33" w:rsidP="00133E33">
      <w:pPr>
        <w:spacing w:before="120" w:after="120"/>
        <w:jc w:val="both"/>
      </w:pPr>
      <w:r w:rsidRPr="00E80C45">
        <w:t>Nous ne nions pas le rôle de la religion comme facteur de l’implantation br</w:t>
      </w:r>
      <w:r w:rsidRPr="00E80C45">
        <w:t>i</w:t>
      </w:r>
      <w:r w:rsidRPr="00E80C45">
        <w:t>tannique. Cependant, il faut tenir compte du fait que la Grande-Bretagne continue son œuvre de colonisation aussi bien sous une monarchie protestante que catholique ou que sous le prote</w:t>
      </w:r>
      <w:r w:rsidRPr="00E80C45">
        <w:t>c</w:t>
      </w:r>
      <w:r w:rsidRPr="00E80C45">
        <w:t>torat de Cromwell.</w:t>
      </w:r>
    </w:p>
    <w:p w:rsidR="00133E33" w:rsidRDefault="00133E33" w:rsidP="00133E33">
      <w:pPr>
        <w:spacing w:before="120" w:after="120"/>
        <w:jc w:val="both"/>
      </w:pPr>
      <w:r w:rsidRPr="00E80C45">
        <w:t>Ce n’est pas parce qu’il existe des ressemblances de type économ</w:t>
      </w:r>
      <w:r w:rsidRPr="00E80C45">
        <w:t>i</w:t>
      </w:r>
      <w:r w:rsidRPr="00E80C45">
        <w:t>que entre l’Espagne, la Grande-Bretagne et la France que ces pays connaîtront un développement et un rendement économique sembl</w:t>
      </w:r>
      <w:r w:rsidRPr="00E80C45">
        <w:t>a</w:t>
      </w:r>
      <w:r w:rsidRPr="00E80C45">
        <w:t>ble. Si les Éspagnols se sont trouvés les plus favorisés par des facteurs de localisation, ce sont les Britanniques qui ont pris la deuxième pl</w:t>
      </w:r>
      <w:r w:rsidRPr="00E80C45">
        <w:t>a</w:t>
      </w:r>
      <w:r w:rsidRPr="00E80C45">
        <w:t>ce, les Français venant bien loin derrière.</w:t>
      </w:r>
    </w:p>
    <w:p w:rsidR="00133E33" w:rsidRPr="00E80C45" w:rsidRDefault="00133E33" w:rsidP="00133E33">
      <w:pPr>
        <w:spacing w:before="120" w:after="120"/>
        <w:jc w:val="both"/>
      </w:pPr>
      <w:r>
        <w:t>[30]</w:t>
      </w:r>
    </w:p>
    <w:p w:rsidR="00133E33" w:rsidRPr="00E80C45" w:rsidRDefault="00133E33" w:rsidP="00133E33">
      <w:pPr>
        <w:spacing w:before="120" w:after="120"/>
        <w:jc w:val="both"/>
      </w:pPr>
      <w:r w:rsidRPr="00E80C45">
        <w:t>Et pourtant, il existe déjà une ligne est-ouest du genre M</w:t>
      </w:r>
      <w:r w:rsidRPr="00E80C45">
        <w:t>a</w:t>
      </w:r>
      <w:r w:rsidRPr="00E80C45">
        <w:t>son-Dixon, qui sépare les terres du sud, propres aux plantations et e</w:t>
      </w:r>
      <w:r w:rsidRPr="00E80C45">
        <w:t>m</w:t>
      </w:r>
      <w:r w:rsidRPr="00E80C45">
        <w:t>ployant une main-d’oeuvre d’esclaves, de celles du nord, plus urban</w:t>
      </w:r>
      <w:r w:rsidRPr="00E80C45">
        <w:t>i</w:t>
      </w:r>
      <w:r w:rsidRPr="00E80C45">
        <w:t>sées et où les fermes demeurent famili</w:t>
      </w:r>
      <w:r w:rsidRPr="00E80C45">
        <w:t>a</w:t>
      </w:r>
      <w:r w:rsidRPr="00E80C45">
        <w:t>les.</w:t>
      </w:r>
    </w:p>
    <w:p w:rsidR="00133E33" w:rsidRPr="00E80C45" w:rsidRDefault="00133E33" w:rsidP="00133E33">
      <w:pPr>
        <w:spacing w:before="120" w:after="120"/>
        <w:jc w:val="both"/>
      </w:pPr>
      <w:r w:rsidRPr="00E80C45">
        <w:t>Un autre facteur différencie la colonisation britannique des deux autres. L’Espagne et la France dirigent et contrôlent les entreprises de colonisation de leurs ressortissants avec le dirigisme qui les caractér</w:t>
      </w:r>
      <w:r w:rsidRPr="00E80C45">
        <w:t>i</w:t>
      </w:r>
      <w:r w:rsidRPr="00E80C45">
        <w:t xml:space="preserve">se à l’époque. La monarchie britannique ou le Commonwealth de Cromwell n’arriveront pas à imposer cette politique dirigiste. Plutôt que </w:t>
      </w:r>
      <w:r>
        <w:t>« </w:t>
      </w:r>
      <w:r w:rsidRPr="00E80C45">
        <w:t>unity in diversity</w:t>
      </w:r>
      <w:r>
        <w:t> »</w:t>
      </w:r>
      <w:r w:rsidRPr="00E80C45">
        <w:t xml:space="preserve">, c’est de </w:t>
      </w:r>
      <w:r>
        <w:t>« </w:t>
      </w:r>
      <w:r w:rsidRPr="00E80C45">
        <w:t>diversity in unity</w:t>
      </w:r>
      <w:r>
        <w:t> »</w:t>
      </w:r>
      <w:r w:rsidRPr="00E80C45">
        <w:t xml:space="preserve"> qu’il faut pa</w:t>
      </w:r>
      <w:r w:rsidRPr="00E80C45">
        <w:t>r</w:t>
      </w:r>
      <w:r w:rsidRPr="00E80C45">
        <w:t>ler pour caractériser le premier empire colonial britannique en Amér</w:t>
      </w:r>
      <w:r w:rsidRPr="00E80C45">
        <w:t>i</w:t>
      </w:r>
      <w:r w:rsidRPr="00E80C45">
        <w:t>que.</w:t>
      </w:r>
    </w:p>
    <w:p w:rsidR="00133E33" w:rsidRPr="00E80C45" w:rsidRDefault="00133E33" w:rsidP="00133E33">
      <w:pPr>
        <w:spacing w:before="120" w:after="120"/>
        <w:jc w:val="both"/>
      </w:pPr>
      <w:r>
        <w:t>« </w:t>
      </w:r>
      <w:r w:rsidRPr="00E80C45">
        <w:t>Gold, soûls &amp; liberty</w:t>
      </w:r>
      <w:r>
        <w:t> »</w:t>
      </w:r>
      <w:r w:rsidRPr="00E80C45">
        <w:t xml:space="preserve"> sont les trois motifs par lesquels on e</w:t>
      </w:r>
      <w:r w:rsidRPr="00E80C45">
        <w:t>x</w:t>
      </w:r>
      <w:r w:rsidRPr="00E80C45">
        <w:t>plique la col</w:t>
      </w:r>
      <w:r w:rsidRPr="00E80C45">
        <w:t>o</w:t>
      </w:r>
      <w:r w:rsidRPr="00E80C45">
        <w:t xml:space="preserve">nisation de l’Amérique du Nord. Cet adage, nous l’avons dit, ne peut être pris au pied de la lettre. Pourtant, le facteur </w:t>
      </w:r>
      <w:r>
        <w:t>« </w:t>
      </w:r>
      <w:r w:rsidRPr="00E80C45">
        <w:t>liberté</w:t>
      </w:r>
      <w:r>
        <w:t> »</w:t>
      </w:r>
      <w:r w:rsidRPr="00E80C45">
        <w:t xml:space="preserve"> joua un rôle qu’il est important de déterm</w:t>
      </w:r>
      <w:r w:rsidRPr="00E80C45">
        <w:t>i</w:t>
      </w:r>
      <w:r w:rsidRPr="00E80C45">
        <w:t>ner.</w:t>
      </w:r>
    </w:p>
    <w:p w:rsidR="00133E33" w:rsidRPr="00E80C45" w:rsidRDefault="00133E33" w:rsidP="00133E33">
      <w:pPr>
        <w:spacing w:before="120" w:after="120"/>
        <w:jc w:val="both"/>
      </w:pPr>
      <w:r w:rsidRPr="00E80C45">
        <w:t>La liberté, ici, est synonyme de liberté de culte, et on ne peut nier qu’elle ait été un des facteurs, des motifs fondamentaux, de l’émigration britannique. Il existe un autre facteur au moins aussi i</w:t>
      </w:r>
      <w:r w:rsidRPr="00E80C45">
        <w:t>m</w:t>
      </w:r>
      <w:r w:rsidRPr="00E80C45">
        <w:t xml:space="preserve">portant. T.H. Breen, dans son livre </w:t>
      </w:r>
      <w:r w:rsidRPr="00C458B6">
        <w:rPr>
          <w:rFonts w:eastAsia="Courier New"/>
          <w:i/>
        </w:rPr>
        <w:t>Puritans and Adventurers</w:t>
      </w:r>
      <w:r w:rsidRPr="00E80C45">
        <w:rPr>
          <w:rFonts w:eastAsia="Courier New"/>
        </w:rPr>
        <w:t>,</w:t>
      </w:r>
      <w:r w:rsidRPr="00E80C45">
        <w:t xml:space="preserve"> soul</w:t>
      </w:r>
      <w:r w:rsidRPr="00E80C45">
        <w:t>i</w:t>
      </w:r>
      <w:r w:rsidRPr="00E80C45">
        <w:t>gne avec raison que la monarchie britannique des T</w:t>
      </w:r>
      <w:r w:rsidRPr="00E80C45">
        <w:t>u</w:t>
      </w:r>
      <w:r w:rsidRPr="00E80C45">
        <w:t xml:space="preserve">dors et des Stuarts, avec l’anomalie de Cromwell, puis sous la Restauration et jusqu’à l’époque de la </w:t>
      </w:r>
      <w:r>
        <w:t>« </w:t>
      </w:r>
      <w:r w:rsidRPr="00E80C45">
        <w:t>Glorious R</w:t>
      </w:r>
      <w:r>
        <w:t>e</w:t>
      </w:r>
      <w:r w:rsidRPr="00E80C45">
        <w:t>volution</w:t>
      </w:r>
      <w:r>
        <w:t> »</w:t>
      </w:r>
      <w:r w:rsidRPr="00E80C45">
        <w:t>, ne réussit pas, contrairement aux monarchies espagnole et fra</w:t>
      </w:r>
      <w:r w:rsidRPr="00E80C45">
        <w:t>n</w:t>
      </w:r>
      <w:r w:rsidRPr="00E80C45">
        <w:t>çaise, à s’imposer aussi facilement, à centraliser et à établir un dirigisme aussi rigoureux que celui de ses rivaux coloniaux. Bien qu’elle ait été la moins impo</w:t>
      </w:r>
      <w:r w:rsidRPr="00E80C45">
        <w:t>r</w:t>
      </w:r>
      <w:r w:rsidRPr="00E80C45">
        <w:t xml:space="preserve">tante, au plan démographique, de nos </w:t>
      </w:r>
      <w:r>
        <w:t>trois mères patries, la Grande-</w:t>
      </w:r>
      <w:r w:rsidRPr="00E80C45">
        <w:t>Bretagne se caractérisait par des différences considérables au niveau des régions et des religions et possédait un grand nombre de sectes dissidentes, à côté du catholicisme et de la religion anglicane. L’existence d’une in</w:t>
      </w:r>
      <w:r w:rsidRPr="00E80C45">
        <w:t>s</w:t>
      </w:r>
      <w:r w:rsidRPr="00E80C45">
        <w:t>titution politique telle que la Chambre des Communes rendit plus difficile à la monarchie britann</w:t>
      </w:r>
      <w:r w:rsidRPr="00E80C45">
        <w:t>i</w:t>
      </w:r>
      <w:r w:rsidRPr="00E80C45">
        <w:t xml:space="preserve">que d’imposer un </w:t>
      </w:r>
      <w:r>
        <w:t>« </w:t>
      </w:r>
      <w:r w:rsidRPr="00E80C45">
        <w:t>despotisme éclairé</w:t>
      </w:r>
      <w:r>
        <w:t> »</w:t>
      </w:r>
      <w:r w:rsidRPr="00E80C45">
        <w:t>, centralisateur et dirigiste.</w:t>
      </w:r>
    </w:p>
    <w:p w:rsidR="00133E33" w:rsidRPr="00E80C45" w:rsidRDefault="00133E33" w:rsidP="00133E33">
      <w:pPr>
        <w:spacing w:before="120" w:after="120"/>
        <w:jc w:val="both"/>
      </w:pPr>
      <w:r w:rsidRPr="00E80C45">
        <w:t>L’Espagne et la France, à la veille de leurs aventures coloni</w:t>
      </w:r>
      <w:r w:rsidRPr="00E80C45">
        <w:t>a</w:t>
      </w:r>
      <w:r w:rsidRPr="00E80C45">
        <w:t>les, étaient mieux organisées que la Grande-Bretagne, du point de vue administratif. L’Espagne, ayant expulsé ou converti les Maures et les Juifs, et la France ayant conquis les bastions h</w:t>
      </w:r>
      <w:r w:rsidRPr="00E80C45">
        <w:t>u</w:t>
      </w:r>
      <w:r w:rsidRPr="00E80C45">
        <w:t>guenots et révoqué l’Édit de Nantes, qui accordait aux dissidents certaines libertés, pr</w:t>
      </w:r>
      <w:r w:rsidRPr="00E80C45">
        <w:t>é</w:t>
      </w:r>
      <w:r w:rsidRPr="00E80C45">
        <w:t>sentaient toutes les deux un aspect social et religieux homog</w:t>
      </w:r>
      <w:r w:rsidRPr="00E80C45">
        <w:t>è</w:t>
      </w:r>
      <w:r w:rsidRPr="00E80C45">
        <w:t>ne. La Grande-Bretagne n’arrivera jamais au même résultat, ce qui aura des conséquences sur sa politique de colonisation.</w:t>
      </w:r>
    </w:p>
    <w:p w:rsidR="00133E33" w:rsidRPr="00E80C45" w:rsidRDefault="00133E33" w:rsidP="00133E33">
      <w:pPr>
        <w:spacing w:before="120" w:after="120"/>
        <w:jc w:val="both"/>
      </w:pPr>
      <w:r w:rsidRPr="00E80C45">
        <w:t>Parmi les compagnies les plus notables qui ont réussi dans la col</w:t>
      </w:r>
      <w:r w:rsidRPr="00E80C45">
        <w:t>o</w:t>
      </w:r>
      <w:r w:rsidRPr="00E80C45">
        <w:t>nie, citons la Massachusetts Bay Company, qui reçut une charte royale en 1629. Elle était dirigée par les Puritains, so</w:t>
      </w:r>
      <w:r w:rsidRPr="00E80C45">
        <w:t>u</w:t>
      </w:r>
      <w:r w:rsidRPr="00E80C45">
        <w:t>vent des hommes d’un certain standing social et économique, qui émigrèrent pour se soustra</w:t>
      </w:r>
      <w:r w:rsidRPr="00E80C45">
        <w:t>i</w:t>
      </w:r>
      <w:r w:rsidRPr="00E80C45">
        <w:t>re à la nouvelle politique de ce</w:t>
      </w:r>
      <w:r w:rsidRPr="00E80C45">
        <w:t>n</w:t>
      </w:r>
      <w:r w:rsidRPr="00E80C45">
        <w:t>tralisation de la Grande-Bretagne. Au Maryland, ce fure</w:t>
      </w:r>
      <w:r>
        <w:t>nt les Catholiques qui s’établi</w:t>
      </w:r>
      <w:r w:rsidRPr="00E80C45">
        <w:t>rent,</w:t>
      </w:r>
      <w:r>
        <w:t xml:space="preserve"> [31]</w:t>
      </w:r>
      <w:r w:rsidRPr="00E80C45">
        <w:t xml:space="preserve"> afin d’échapper aux lois restrictives de la religion angl</w:t>
      </w:r>
      <w:r w:rsidRPr="00E80C45">
        <w:t>i</w:t>
      </w:r>
      <w:r w:rsidRPr="00E80C45">
        <w:t>cane, religion du Roi et la seule reconnue en Grande-Bretagne.</w:t>
      </w:r>
    </w:p>
    <w:p w:rsidR="00133E33" w:rsidRPr="00E80C45" w:rsidRDefault="00133E33" w:rsidP="00133E33">
      <w:pPr>
        <w:spacing w:before="120" w:after="120"/>
        <w:jc w:val="both"/>
      </w:pPr>
      <w:r w:rsidRPr="00E80C45">
        <w:t>On peut voir dans ces établissements une volonté de liberté rel</w:t>
      </w:r>
      <w:r w:rsidRPr="00E80C45">
        <w:t>i</w:t>
      </w:r>
      <w:r w:rsidRPr="00E80C45">
        <w:t>gieuse, qu’on n’était pourtant pas prêt à accorder à d’autres. Si on quittait la Grande-Bretagne afin d’être libre de pratiquer sa foi, on n’accordait pas pour autant la même liberté à d’autres sectes. Dans les colonies britanniques d’Amérique du Nord, il n’existe pas un culte unique. La seule colonie à suivre la Gra</w:t>
      </w:r>
      <w:r w:rsidRPr="00E80C45">
        <w:t>n</w:t>
      </w:r>
      <w:r w:rsidRPr="00E80C45">
        <w:t>de-Bretagne et à faire de la religion anglicane sa religion off</w:t>
      </w:r>
      <w:r w:rsidRPr="00E80C45">
        <w:t>i</w:t>
      </w:r>
      <w:r w:rsidRPr="00E80C45">
        <w:t>cielle sera la Virginie, et encore n’en fera-t-elle pas une règle rigoureuse.</w:t>
      </w:r>
    </w:p>
    <w:p w:rsidR="00133E33" w:rsidRPr="00E80C45" w:rsidRDefault="00133E33" w:rsidP="00133E33">
      <w:pPr>
        <w:spacing w:before="120" w:after="120"/>
        <w:jc w:val="both"/>
      </w:pPr>
      <w:r w:rsidRPr="00E80C45">
        <w:t>Si on compare les institutions religieuses des trois mona</w:t>
      </w:r>
      <w:r w:rsidRPr="00E80C45">
        <w:t>r</w:t>
      </w:r>
      <w:r w:rsidRPr="00E80C45">
        <w:t>chies dans leurs col</w:t>
      </w:r>
      <w:r w:rsidRPr="00E80C45">
        <w:t>o</w:t>
      </w:r>
      <w:r w:rsidRPr="00E80C45">
        <w:t>nies, on s’aperçoit qu’elles sont le reflet fidèle de ce qui existe dans la métropole</w:t>
      </w:r>
      <w:r>
        <w:t> :</w:t>
      </w:r>
      <w:r w:rsidRPr="00E80C45">
        <w:t xml:space="preserve"> homogénéité pour les possessions espagn</w:t>
      </w:r>
      <w:r w:rsidRPr="00E80C45">
        <w:t>o</w:t>
      </w:r>
      <w:r w:rsidRPr="00E80C45">
        <w:t>les et françaises, scission pour les britann</w:t>
      </w:r>
      <w:r w:rsidRPr="00E80C45">
        <w:t>i</w:t>
      </w:r>
      <w:r w:rsidRPr="00E80C45">
        <w:t>ques.</w:t>
      </w:r>
    </w:p>
    <w:p w:rsidR="00133E33" w:rsidRPr="00E80C45" w:rsidRDefault="00133E33" w:rsidP="00133E33">
      <w:pPr>
        <w:spacing w:before="120" w:after="120"/>
        <w:jc w:val="both"/>
      </w:pPr>
      <w:r w:rsidRPr="00E80C45">
        <w:t>Passons maintenant au facteur de localisation, qui aura une impo</w:t>
      </w:r>
      <w:r w:rsidRPr="00E80C45">
        <w:t>r</w:t>
      </w:r>
      <w:r w:rsidRPr="00E80C45">
        <w:t>tance considérable dans l’évolution des colonies. Les Br</w:t>
      </w:r>
      <w:r w:rsidRPr="00E80C45">
        <w:t>i</w:t>
      </w:r>
      <w:r w:rsidRPr="00E80C45">
        <w:t>tanniques qui s’établissent au sud trouvent des terres propices à une exploitation de type espagnol</w:t>
      </w:r>
      <w:r>
        <w:t> :</w:t>
      </w:r>
      <w:r w:rsidRPr="00E80C45">
        <w:t xml:space="preserve"> grandes étendues permettant les plantations et ex</w:t>
      </w:r>
      <w:r w:rsidRPr="00E80C45">
        <w:t>i</w:t>
      </w:r>
      <w:r w:rsidRPr="00E80C45">
        <w:t>geant de ce fait un nombre important d’ouvriers agricoles. Donnons quelques exemples. En 1740, la Virginie et le Maryland e</w:t>
      </w:r>
      <w:r w:rsidRPr="00E80C45">
        <w:t>x</w:t>
      </w:r>
      <w:r w:rsidRPr="00E80C45">
        <w:t>portent vers la Grande-Bretagne 35</w:t>
      </w:r>
      <w:r>
        <w:t> </w:t>
      </w:r>
      <w:r w:rsidRPr="00E80C45">
        <w:t>372</w:t>
      </w:r>
      <w:r>
        <w:t> </w:t>
      </w:r>
      <w:r w:rsidRPr="00E80C45">
        <w:t>000 livres-poids de tabac. La même a</w:t>
      </w:r>
      <w:r w:rsidRPr="00E80C45">
        <w:t>n</w:t>
      </w:r>
      <w:r w:rsidRPr="00E80C45">
        <w:t>née, la Caroline du Sud exporte 43</w:t>
      </w:r>
      <w:r>
        <w:t> </w:t>
      </w:r>
      <w:r w:rsidRPr="00E80C45">
        <w:t>326</w:t>
      </w:r>
      <w:r>
        <w:t> </w:t>
      </w:r>
      <w:r w:rsidRPr="00E80C45">
        <w:t>000 livres de riz. Pour la seule e</w:t>
      </w:r>
      <w:r w:rsidRPr="00E80C45">
        <w:t>x</w:t>
      </w:r>
      <w:r w:rsidRPr="00E80C45">
        <w:t>portation de tabac, cela équivaut à 247</w:t>
      </w:r>
      <w:r>
        <w:t> </w:t>
      </w:r>
      <w:r w:rsidRPr="00E80C45">
        <w:t>604 livres françaises. Toujours la même année, les exportations coloniales britanniques se chi</w:t>
      </w:r>
      <w:r w:rsidRPr="00E80C45">
        <w:t>f</w:t>
      </w:r>
      <w:r w:rsidRPr="00E80C45">
        <w:t>frent en gros à 718</w:t>
      </w:r>
      <w:r>
        <w:t> </w:t>
      </w:r>
      <w:r w:rsidRPr="00E80C45">
        <w:t>416 livres sterling, soit 17</w:t>
      </w:r>
      <w:r>
        <w:t> </w:t>
      </w:r>
      <w:r w:rsidRPr="00E80C45">
        <w:t>960</w:t>
      </w:r>
      <w:r>
        <w:t> </w:t>
      </w:r>
      <w:r w:rsidRPr="00E80C45">
        <w:t>500 livres françaises. Elles font un peu plus de huit fois le total des expo</w:t>
      </w:r>
      <w:r w:rsidRPr="00E80C45">
        <w:t>r</w:t>
      </w:r>
      <w:r w:rsidRPr="00E80C45">
        <w:t>tations de la Nouvelle-France.</w:t>
      </w:r>
    </w:p>
    <w:p w:rsidR="00133E33" w:rsidRPr="00E80C45" w:rsidRDefault="00133E33" w:rsidP="00133E33">
      <w:pPr>
        <w:spacing w:before="120" w:after="120"/>
        <w:jc w:val="both"/>
      </w:pPr>
      <w:r w:rsidRPr="00E80C45">
        <w:t>Si les Espagnols ont la chance de trouver, en même temps qu’une terre productive et riche en ressources minières, une population ind</w:t>
      </w:r>
      <w:r w:rsidRPr="00E80C45">
        <w:t>i</w:t>
      </w:r>
      <w:r w:rsidRPr="00E80C45">
        <w:t xml:space="preserve">gène importante, là où les Britanniques s’implantent, que ce soit au sud ou au nord, les populations sont réduites. L’exploitation des terres en </w:t>
      </w:r>
      <w:r>
        <w:t>« </w:t>
      </w:r>
      <w:r w:rsidRPr="00E80C45">
        <w:t>plantations</w:t>
      </w:r>
      <w:r>
        <w:t> »</w:t>
      </w:r>
      <w:r w:rsidRPr="00E80C45">
        <w:t xml:space="preserve"> demandait un effectif de main-d’oeuvre impossible à atteindre uniquement par l’immigration, volontaire ou à contrat — </w:t>
      </w:r>
      <w:r>
        <w:t>« </w:t>
      </w:r>
      <w:r w:rsidRPr="00E80C45">
        <w:t>indentured labour</w:t>
      </w:r>
      <w:r>
        <w:t> »</w:t>
      </w:r>
      <w:r w:rsidRPr="00E80C45">
        <w:t xml:space="preserve"> —, les Amérindiens et les Britanniques ne po</w:t>
      </w:r>
      <w:r w:rsidRPr="00E80C45">
        <w:t>u</w:t>
      </w:r>
      <w:r w:rsidRPr="00E80C45">
        <w:t>vaient su</w:t>
      </w:r>
      <w:r w:rsidRPr="00E80C45">
        <w:t>f</w:t>
      </w:r>
      <w:r w:rsidRPr="00E80C45">
        <w:t>fire aux besoins. C’est ce qui explique que de 60 en 1630, les esclaves noirs soient passés à 575</w:t>
      </w:r>
      <w:r>
        <w:t> </w:t>
      </w:r>
      <w:r w:rsidRPr="00E80C45">
        <w:t>420 en 1780. Les deux plus grands consommateurs de ces travailleurs sans droit, que les lois du temps ne classaient même pas comme des êtres humains, f</w:t>
      </w:r>
      <w:r w:rsidRPr="00E80C45">
        <w:t>u</w:t>
      </w:r>
      <w:r w:rsidRPr="00E80C45">
        <w:t>rent les colonies de la Caroline du Sud et de la Virginie, mais en fait toutes utilisèrent des esclaves</w:t>
      </w:r>
      <w:r>
        <w:t> :</w:t>
      </w:r>
      <w:r w:rsidRPr="00E80C45">
        <w:t xml:space="preserve"> en 1780, le Vermont en comptait au moins 50. Les colonies du nord. Massachusetts, Vermont, Connecticut, New York pour n’en citer que quelques-unes, eurent un développement économique complètement diff</w:t>
      </w:r>
      <w:r w:rsidRPr="00E80C45">
        <w:t>é</w:t>
      </w:r>
      <w:r w:rsidRPr="00E80C45">
        <w:t>rent. Encore une fois, c’est le facteur de localisation qui régl</w:t>
      </w:r>
      <w:r w:rsidRPr="00E80C45">
        <w:t>e</w:t>
      </w:r>
      <w:r w:rsidRPr="00E80C45">
        <w:t>ra leur schéma d’implantation et d’épanouissement économique.</w:t>
      </w:r>
    </w:p>
    <w:p w:rsidR="00133E33" w:rsidRPr="00E80C45" w:rsidRDefault="00133E33" w:rsidP="00133E33">
      <w:pPr>
        <w:spacing w:before="120" w:after="120"/>
        <w:jc w:val="both"/>
      </w:pPr>
      <w:r w:rsidRPr="00E80C45">
        <w:t>Comme cela se passait chez les voisins, les compagnies qui s’établirent dans les colonies britanniques étaient des compagnies pr</w:t>
      </w:r>
      <w:r w:rsidRPr="00E80C45">
        <w:t>i</w:t>
      </w:r>
      <w:r w:rsidRPr="00E80C45">
        <w:t>vées auxquelles le Roi avait</w:t>
      </w:r>
      <w:r>
        <w:t xml:space="preserve"> [32] </w:t>
      </w:r>
      <w:r w:rsidRPr="00E80C45">
        <w:t>accordé une charte et qui étaient d</w:t>
      </w:r>
      <w:r w:rsidRPr="00E80C45">
        <w:t>i</w:t>
      </w:r>
      <w:r w:rsidRPr="00E80C45">
        <w:t>rigées par des leaders et, à une exception près, par des hommes. L</w:t>
      </w:r>
      <w:r w:rsidRPr="00E80C45">
        <w:t>a</w:t>
      </w:r>
      <w:r w:rsidRPr="00E80C45">
        <w:t>quelle alors de ces trois motivations était la plus impo</w:t>
      </w:r>
      <w:r w:rsidRPr="00E80C45">
        <w:t>r</w:t>
      </w:r>
      <w:r w:rsidRPr="00E80C45">
        <w:t>tante</w:t>
      </w:r>
      <w:r>
        <w:t> :</w:t>
      </w:r>
      <w:r w:rsidRPr="00E80C45">
        <w:t xml:space="preserve"> liberté de culte, espérance de profit ou désir d’échapper à l’emprise de plus en plus forte du gouvernement royal</w:t>
      </w:r>
      <w:r>
        <w:t> ?</w:t>
      </w:r>
    </w:p>
    <w:p w:rsidR="00133E33" w:rsidRPr="00E80C45" w:rsidRDefault="00133E33" w:rsidP="00133E33">
      <w:pPr>
        <w:spacing w:before="120" w:after="120"/>
        <w:jc w:val="both"/>
      </w:pPr>
      <w:r w:rsidRPr="00E80C45">
        <w:t>Dans les colonies britanniques du nord, l’établissement se fait sur un modèle particulier. Les colons qui arrivent en Amér</w:t>
      </w:r>
      <w:r w:rsidRPr="00E80C45">
        <w:t>i</w:t>
      </w:r>
      <w:r w:rsidRPr="00E80C45">
        <w:t>que du Nord, les Puritains par exe</w:t>
      </w:r>
      <w:r w:rsidRPr="00E80C45">
        <w:t>m</w:t>
      </w:r>
      <w:r w:rsidRPr="00E80C45">
        <w:t>ple, viennent en général d’une même souche, d'un même village. En s’établissant dans leur nouveau pays, ils se r</w:t>
      </w:r>
      <w:r w:rsidRPr="00E80C45">
        <w:t>e</w:t>
      </w:r>
      <w:r w:rsidRPr="00E80C45">
        <w:t>groupent de la même façon, suivant le même schéma</w:t>
      </w:r>
      <w:r>
        <w:t> :</w:t>
      </w:r>
      <w:r w:rsidRPr="00E80C45">
        <w:t xml:space="preserve"> village et sa commune avec, au centre, la pl</w:t>
      </w:r>
      <w:r w:rsidRPr="00E80C45">
        <w:t>a</w:t>
      </w:r>
      <w:r w:rsidRPr="00E80C45">
        <w:t xml:space="preserve">ce, entourée de l’église, des boutiques commerçantes, et du </w:t>
      </w:r>
      <w:r>
        <w:t>« </w:t>
      </w:r>
      <w:r w:rsidRPr="00E80C45">
        <w:t>Town Hall</w:t>
      </w:r>
      <w:r>
        <w:t> »</w:t>
      </w:r>
      <w:r w:rsidRPr="00E80C45">
        <w:t>. À l’extérieur du village, on tro</w:t>
      </w:r>
      <w:r w:rsidRPr="00E80C45">
        <w:t>u</w:t>
      </w:r>
      <w:r w:rsidRPr="00E80C45">
        <w:t xml:space="preserve">ve de petites fermes en franc-alleu et un système de gouvernement genre </w:t>
      </w:r>
      <w:r>
        <w:t>« </w:t>
      </w:r>
      <w:r w:rsidRPr="00E80C45">
        <w:t>burrough</w:t>
      </w:r>
      <w:r>
        <w:t> »</w:t>
      </w:r>
      <w:r w:rsidRPr="00E80C45">
        <w:t xml:space="preserve"> avec une liberté de </w:t>
      </w:r>
      <w:r>
        <w:t>« </w:t>
      </w:r>
      <w:r w:rsidRPr="00E80C45">
        <w:t>self-government</w:t>
      </w:r>
      <w:r>
        <w:t> »</w:t>
      </w:r>
      <w:r w:rsidRPr="00E80C45">
        <w:t xml:space="preserve"> inconnue dans les empires monarchiques espagnols et français. Aussi bien dans le nord que dans le sud, on reproduit les caractéristiques de la mère patrie, la politique de la </w:t>
      </w:r>
      <w:r>
        <w:t>« </w:t>
      </w:r>
      <w:r w:rsidRPr="00E80C45">
        <w:t>benign neglect</w:t>
      </w:r>
      <w:r>
        <w:t> »</w:t>
      </w:r>
      <w:r w:rsidRPr="00E80C45">
        <w:t xml:space="preserve"> comme on l’a appelée. Il existe néanmoins des différences sociales. Les </w:t>
      </w:r>
      <w:r>
        <w:t>« </w:t>
      </w:r>
      <w:r w:rsidRPr="00E80C45">
        <w:t>better sort</w:t>
      </w:r>
      <w:r>
        <w:t> »</w:t>
      </w:r>
      <w:r w:rsidRPr="00E80C45">
        <w:t>, un groupe choisi de gens fortunés et religieux, dominent la vie politique dite repr</w:t>
      </w:r>
      <w:r w:rsidRPr="00E80C45">
        <w:t>é</w:t>
      </w:r>
      <w:r w:rsidRPr="00E80C45">
        <w:t>sentative par l’entremise d’élections annuelles ou autrement. Seul ce petit groupe a le droit de vote.</w:t>
      </w:r>
    </w:p>
    <w:p w:rsidR="00133E33" w:rsidRPr="00E80C45" w:rsidRDefault="00133E33" w:rsidP="00133E33">
      <w:pPr>
        <w:spacing w:before="120" w:after="120"/>
        <w:jc w:val="both"/>
      </w:pPr>
      <w:r w:rsidRPr="00E80C45">
        <w:t>Si les colonies du nord ne possèdent pas de terres aussi riches que celles du sud, elles se rattraperont du côté industriel. Bien sûr, la pr</w:t>
      </w:r>
      <w:r w:rsidRPr="00E80C45">
        <w:t>o</w:t>
      </w:r>
      <w:r w:rsidRPr="00E80C45">
        <w:t>duction des colonies du sud représente monétairement quelque chose de bien supérieur à celle des c</w:t>
      </w:r>
      <w:r w:rsidRPr="00E80C45">
        <w:t>o</w:t>
      </w:r>
      <w:r w:rsidRPr="00E80C45">
        <w:t>lonies du nord mais, disons-le crûment, cette production ne porte que sur les matières premières ta</w:t>
      </w:r>
      <w:r w:rsidRPr="00E80C45">
        <w:t>n</w:t>
      </w:r>
      <w:r w:rsidRPr="00E80C45">
        <w:t>dis que dans les colonies du nord existe une potentialité d’infrastructure i</w:t>
      </w:r>
      <w:r w:rsidRPr="00E80C45">
        <w:t>n</w:t>
      </w:r>
      <w:r w:rsidRPr="00E80C45">
        <w:t>dustrielle. En plus de l’agriculture, les Britanno-américains du nord établirent que</w:t>
      </w:r>
      <w:r w:rsidRPr="00E80C45">
        <w:t>l</w:t>
      </w:r>
      <w:r w:rsidRPr="00E80C45">
        <w:t>ques industries, souvent reliées aux activités maritimes</w:t>
      </w:r>
      <w:r>
        <w:t> :</w:t>
      </w:r>
      <w:r w:rsidRPr="00E80C45">
        <w:t xml:space="preserve"> pêche, construction navale, commerce maritime légal ou de contr</w:t>
      </w:r>
      <w:r w:rsidRPr="00E80C45">
        <w:t>e</w:t>
      </w:r>
      <w:r w:rsidRPr="00E80C45">
        <w:t>bande. Le mercantilisme britannique freina quelque peu ces mode</w:t>
      </w:r>
      <w:r w:rsidRPr="00E80C45">
        <w:t>s</w:t>
      </w:r>
      <w:r w:rsidRPr="00E80C45">
        <w:t>tes débuts, mais néanmoins des industries s’implantèrent, dans les doma</w:t>
      </w:r>
      <w:r w:rsidRPr="00E80C45">
        <w:t>i</w:t>
      </w:r>
      <w:r w:rsidRPr="00E80C45">
        <w:t>nes du bois, du goudron et de la sid</w:t>
      </w:r>
      <w:r w:rsidRPr="00E80C45">
        <w:t>é</w:t>
      </w:r>
      <w:r w:rsidRPr="00E80C45">
        <w:t>rurgie.</w:t>
      </w:r>
    </w:p>
    <w:p w:rsidR="00133E33" w:rsidRPr="00E80C45" w:rsidRDefault="00133E33" w:rsidP="00133E33">
      <w:pPr>
        <w:spacing w:before="120" w:after="120"/>
        <w:jc w:val="both"/>
      </w:pPr>
      <w:r w:rsidRPr="00E80C45">
        <w:t>Les colonies britanniques furent aussi celles qui accueillirent le plus facilement des immigrants de sources très diverses</w:t>
      </w:r>
      <w:r>
        <w:t> :</w:t>
      </w:r>
      <w:r w:rsidRPr="00E80C45">
        <w:t xml:space="preserve"> A</w:t>
      </w:r>
      <w:r w:rsidRPr="00E80C45">
        <w:t>n</w:t>
      </w:r>
      <w:r w:rsidRPr="00E80C45">
        <w:t>glais, Ecossais, Irlandais bien sûr, mais aussi huguenots de France, All</w:t>
      </w:r>
      <w:r w:rsidRPr="00E80C45">
        <w:t>e</w:t>
      </w:r>
      <w:r w:rsidRPr="00E80C45">
        <w:t>mands et, après la conquête de ce qui devient New York, Néerlandais. Bien plus que les colonies espagnoles et françaises, les colonies br</w:t>
      </w:r>
      <w:r w:rsidRPr="00E80C45">
        <w:t>i</w:t>
      </w:r>
      <w:r w:rsidRPr="00E80C45">
        <w:t>tanniques se caractérisèrent par une population aux origines variées.</w:t>
      </w:r>
    </w:p>
    <w:p w:rsidR="00133E33" w:rsidRPr="00E80C45" w:rsidRDefault="00133E33" w:rsidP="00133E33">
      <w:pPr>
        <w:spacing w:before="120" w:after="120"/>
        <w:jc w:val="both"/>
      </w:pPr>
      <w:r w:rsidRPr="00E80C45">
        <w:t>Il nous reste à présenter notre troisième vole</w:t>
      </w:r>
      <w:r>
        <w:t>t, les Français et la Nouvelle-</w:t>
      </w:r>
      <w:r w:rsidRPr="00E80C45">
        <w:t>France. Pourquoi les ancêtres des Québécois cho</w:t>
      </w:r>
      <w:r w:rsidRPr="00E80C45">
        <w:t>i</w:t>
      </w:r>
      <w:r w:rsidRPr="00E80C45">
        <w:t>sirent-ils de s’établir dans la partie la moins riche et la moins peuplée de l’Amérique, affligée d’un climat dont personne ne voulait</w:t>
      </w:r>
      <w:r>
        <w:t> ?</w:t>
      </w:r>
      <w:r w:rsidRPr="00E80C45">
        <w:t xml:space="preserve"> Ils avaient exploré les côtes au sud de ce qui deviendra la Nouvelle-France et te</w:t>
      </w:r>
      <w:r w:rsidRPr="00E80C45">
        <w:t>n</w:t>
      </w:r>
      <w:r w:rsidRPr="00E80C45">
        <w:t>té de s’établir en Floride, mais ils en avaient été expulsés par les E</w:t>
      </w:r>
      <w:r w:rsidRPr="00E80C45">
        <w:t>s</w:t>
      </w:r>
      <w:r w:rsidRPr="00E80C45">
        <w:t>pagnols. Ils surent aussi bien e</w:t>
      </w:r>
      <w:r w:rsidRPr="00E80C45">
        <w:t>x</w:t>
      </w:r>
      <w:r w:rsidRPr="00E80C45">
        <w:t>ploiter les ressources de l’intérieur du continent que les ressou</w:t>
      </w:r>
      <w:r w:rsidRPr="00E80C45">
        <w:t>r</w:t>
      </w:r>
      <w:r w:rsidRPr="00E80C45">
        <w:t>ces maritimes des côtes de l’Atlantique et des rivières. Ce furent d’abord les rêves fous des Français qui les guid</w:t>
      </w:r>
      <w:r w:rsidRPr="00E80C45">
        <w:t>è</w:t>
      </w:r>
      <w:r w:rsidRPr="00E80C45">
        <w:t>rent vers cette partie du continent. Ensuite, ils décidèrent eux-mêmes d’y rester à l’incitation de la métr</w:t>
      </w:r>
      <w:r w:rsidRPr="00E80C45">
        <w:t>o</w:t>
      </w:r>
      <w:r w:rsidRPr="00E80C45">
        <w:t>pole.</w:t>
      </w:r>
    </w:p>
    <w:p w:rsidR="00133E33" w:rsidRDefault="00133E33" w:rsidP="00133E33">
      <w:pPr>
        <w:spacing w:before="120" w:after="120"/>
        <w:jc w:val="both"/>
      </w:pPr>
      <w:r>
        <w:t>[33]</w:t>
      </w:r>
    </w:p>
    <w:p w:rsidR="00133E33" w:rsidRPr="00E80C45" w:rsidRDefault="00133E33" w:rsidP="00133E33">
      <w:pPr>
        <w:spacing w:before="120" w:after="120"/>
        <w:jc w:val="both"/>
      </w:pPr>
      <w:r w:rsidRPr="00E80C45">
        <w:t>De Cartier à Champlain, on cherche à faire comme l’Espagne, à s’enrichir rapidement. Champlain fera son petit d</w:t>
      </w:r>
      <w:r w:rsidRPr="00E80C45">
        <w:t>é</w:t>
      </w:r>
      <w:r w:rsidRPr="00E80C45">
        <w:t>tour, évidemment sans succès, pour trouver le royaume myth</w:t>
      </w:r>
      <w:r w:rsidRPr="00E80C45">
        <w:t>i</w:t>
      </w:r>
      <w:r w:rsidRPr="00E80C45">
        <w:t>que de Norumbega. L’espoir de trouver un passage rapide vers l’Asie demeurera une con</w:t>
      </w:r>
      <w:r w:rsidRPr="00E80C45">
        <w:t>s</w:t>
      </w:r>
      <w:r w:rsidRPr="00E80C45">
        <w:t>tante. Et ce n’est qu’une fois bien e</w:t>
      </w:r>
      <w:r w:rsidRPr="00E80C45">
        <w:t>n</w:t>
      </w:r>
      <w:r w:rsidRPr="00E80C45">
        <w:t>racinés sur le sol canadien que les Français comprennent qu’il n’existe pas de riche royaume am</w:t>
      </w:r>
      <w:r w:rsidRPr="00E80C45">
        <w:t>é</w:t>
      </w:r>
      <w:r w:rsidRPr="00E80C45">
        <w:t>rindien.</w:t>
      </w:r>
    </w:p>
    <w:p w:rsidR="00133E33" w:rsidRPr="00E80C45" w:rsidRDefault="00133E33" w:rsidP="00133E33">
      <w:pPr>
        <w:spacing w:before="120" w:after="120"/>
        <w:jc w:val="both"/>
      </w:pPr>
      <w:r w:rsidRPr="00E80C45">
        <w:t>Bien que les premiers établissements français soient côtiers, l’exploitation de la seule richesse naturelle disponible, les fou</w:t>
      </w:r>
      <w:r w:rsidRPr="00E80C45">
        <w:t>r</w:t>
      </w:r>
      <w:r w:rsidRPr="00E80C45">
        <w:t>rures, conduit Champlain à s’enfoncer à l’intérieur du continent pour se ra</w:t>
      </w:r>
      <w:r w:rsidRPr="00E80C45">
        <w:t>p</w:t>
      </w:r>
      <w:r w:rsidRPr="00E80C45">
        <w:t>procher de cette ressource et des pourvoyeurs de fourrure que sont les Amérindiens, et aussi pour mieux protéger le monopole accordé à to</w:t>
      </w:r>
      <w:r w:rsidRPr="00E80C45">
        <w:t>u</w:t>
      </w:r>
      <w:r w:rsidRPr="00E80C45">
        <w:t>te une série de compagnies privées. L’établissement, en 1627, de la Compagnie de la Nouvelle-France, mi-privée, mi-gouvernementale, ne fait que confirmer combien les pelleteries sont le facteur économ</w:t>
      </w:r>
      <w:r w:rsidRPr="00E80C45">
        <w:t>i</w:t>
      </w:r>
      <w:r w:rsidRPr="00E80C45">
        <w:t>que et de local</w:t>
      </w:r>
      <w:r w:rsidRPr="00E80C45">
        <w:t>i</w:t>
      </w:r>
      <w:r w:rsidRPr="00E80C45">
        <w:t>sation dominant.</w:t>
      </w:r>
    </w:p>
    <w:p w:rsidR="00133E33" w:rsidRPr="00E80C45" w:rsidRDefault="00133E33" w:rsidP="00133E33">
      <w:pPr>
        <w:spacing w:before="120" w:after="120"/>
        <w:jc w:val="both"/>
      </w:pPr>
      <w:r w:rsidRPr="00E80C45">
        <w:t>Les Français, dit le dicton, vinrent pour les âmes. Alors comment expliquer le manque de missionnaires avant 1615 et même 1625</w:t>
      </w:r>
      <w:r>
        <w:t> ?</w:t>
      </w:r>
      <w:r w:rsidRPr="00E80C45">
        <w:t xml:space="preserve"> Le premier dieu était le profit, le dieu chrétien v</w:t>
      </w:r>
      <w:r w:rsidRPr="00E80C45">
        <w:t>e</w:t>
      </w:r>
      <w:r w:rsidRPr="00E80C45">
        <w:t>nait ensuite.</w:t>
      </w:r>
    </w:p>
    <w:p w:rsidR="00133E33" w:rsidRPr="00E80C45" w:rsidRDefault="00133E33" w:rsidP="00133E33">
      <w:pPr>
        <w:spacing w:before="120" w:after="120"/>
        <w:jc w:val="both"/>
      </w:pPr>
      <w:r w:rsidRPr="00E80C45">
        <w:t>Il n’est pas dans notre intention de nous étendre sur la lenteur du développement économique et démographique de la Nouve</w:t>
      </w:r>
      <w:r w:rsidRPr="00E80C45">
        <w:t>l</w:t>
      </w:r>
      <w:r w:rsidRPr="00E80C45">
        <w:t>le-France, que ce soit en termes comparatifs ou absolus. Il suffit de dire que, en comparaison avec les Espagnols et les Britanniques, les Français a</w:t>
      </w:r>
      <w:r w:rsidRPr="00E80C45">
        <w:t>c</w:t>
      </w:r>
      <w:r w:rsidRPr="00E80C45">
        <w:t>complirent peu en Amérique du Nord. Pou</w:t>
      </w:r>
      <w:r w:rsidRPr="00E80C45">
        <w:t>r</w:t>
      </w:r>
      <w:r w:rsidRPr="00E80C45">
        <w:t>quoi</w:t>
      </w:r>
      <w:r>
        <w:t> ?</w:t>
      </w:r>
      <w:r w:rsidRPr="00E80C45">
        <w:t xml:space="preserve"> À aucun moment, que ce soit sous François</w:t>
      </w:r>
      <w:r>
        <w:t> </w:t>
      </w:r>
      <w:r w:rsidRPr="00E80C45">
        <w:t>I</w:t>
      </w:r>
      <w:r w:rsidRPr="00E80C45">
        <w:rPr>
          <w:vertAlign w:val="superscript"/>
        </w:rPr>
        <w:t>er</w:t>
      </w:r>
      <w:r w:rsidRPr="00E80C45">
        <w:t xml:space="preserve"> avec Cartier ou sous </w:t>
      </w:r>
      <w:r>
        <w:t>« </w:t>
      </w:r>
      <w:r w:rsidRPr="00E80C45">
        <w:t>l’association</w:t>
      </w:r>
      <w:r>
        <w:t> »</w:t>
      </w:r>
      <w:r w:rsidRPr="00E80C45">
        <w:t xml:space="preserve"> Louis</w:t>
      </w:r>
      <w:r>
        <w:t> </w:t>
      </w:r>
      <w:r w:rsidRPr="00E80C45">
        <w:t>XIII-Richelieu avec Champlain, la volonté de coloniser et de renforcer sa puissance militaire ne manque à l’</w:t>
      </w:r>
      <w:r>
        <w:t>État</w:t>
      </w:r>
      <w:r w:rsidRPr="00E80C45">
        <w:t>. Encore moins avec Louis</w:t>
      </w:r>
      <w:r>
        <w:t> </w:t>
      </w:r>
      <w:r w:rsidRPr="00E80C45">
        <w:t>XIV et ses ministres de la Marine. Mais son objet n’est pas la Nouvelle-France. Ce manque d’intérêt n’est pas difficile à expl</w:t>
      </w:r>
      <w:r w:rsidRPr="00E80C45">
        <w:t>i</w:t>
      </w:r>
      <w:r w:rsidRPr="00E80C45">
        <w:t>quer. Le climat n’a rien d’attirant, les possibilités économiques ne concordent pas avec les besoins de l’</w:t>
      </w:r>
      <w:r>
        <w:t>État</w:t>
      </w:r>
      <w:r w:rsidRPr="00E80C45">
        <w:t>. Même si cela paraît simpli</w:t>
      </w:r>
      <w:r w:rsidRPr="00E80C45">
        <w:t>s</w:t>
      </w:r>
      <w:r w:rsidRPr="00E80C45">
        <w:t>te comme explication, la France n’avait tout simplement pas envie de faire des milliers de kilomètres à travers l’océan pour se rendre dans une colonie qui, les meilleures années, n’arrivait à rapporter que que</w:t>
      </w:r>
      <w:r w:rsidRPr="00E80C45">
        <w:t>l</w:t>
      </w:r>
      <w:r w:rsidRPr="00E80C45">
        <w:t>ques millions de livres. En d’autres termes, la Nouvelle-France, sauf pour quelques années, n’intéressera pas la France. Les Antilles, l’Inde, oui</w:t>
      </w:r>
      <w:r>
        <w:t> ;</w:t>
      </w:r>
      <w:r w:rsidRPr="00E80C45">
        <w:t xml:space="preserve"> la Nouvelle-France, le C</w:t>
      </w:r>
      <w:r w:rsidRPr="00E80C45">
        <w:t>a</w:t>
      </w:r>
      <w:r w:rsidRPr="00E80C45">
        <w:t>nada, non</w:t>
      </w:r>
      <w:r>
        <w:t> !</w:t>
      </w:r>
    </w:p>
    <w:p w:rsidR="00133E33" w:rsidRPr="00E80C45" w:rsidRDefault="00133E33" w:rsidP="00133E33">
      <w:pPr>
        <w:spacing w:before="120" w:after="120"/>
        <w:jc w:val="both"/>
      </w:pPr>
      <w:r w:rsidRPr="00E80C45">
        <w:t>Erreur grossière, disent quelques-uns de nos historiens. Pas aux XVII</w:t>
      </w:r>
      <w:r w:rsidRPr="00E80C45">
        <w:rPr>
          <w:vertAlign w:val="superscript"/>
        </w:rPr>
        <w:t>e</w:t>
      </w:r>
      <w:r w:rsidRPr="00E80C45">
        <w:t xml:space="preserve"> et XVIIF' siècles. Sir Wilfrid Laurier a eu beau dire que le XX</w:t>
      </w:r>
      <w:r w:rsidRPr="00E80C45">
        <w:rPr>
          <w:vertAlign w:val="superscript"/>
        </w:rPr>
        <w:t>e</w:t>
      </w:r>
      <w:r w:rsidRPr="00E80C45">
        <w:t xml:space="preserve"> siècle appartenait au Canada, jusqu’à maintenant a</w:t>
      </w:r>
      <w:r w:rsidRPr="00E80C45">
        <w:t>u</w:t>
      </w:r>
      <w:r w:rsidRPr="00E80C45">
        <w:t>cun siècle ne lui a appartenu.</w:t>
      </w:r>
    </w:p>
    <w:p w:rsidR="00133E33" w:rsidRPr="00E80C45" w:rsidRDefault="00133E33" w:rsidP="00133E33">
      <w:pPr>
        <w:spacing w:before="120" w:after="120"/>
        <w:jc w:val="both"/>
      </w:pPr>
      <w:r w:rsidRPr="00E80C45">
        <w:t>La France aurait-elle pu faire autrement</w:t>
      </w:r>
      <w:r>
        <w:t> ?</w:t>
      </w:r>
      <w:r w:rsidRPr="00E80C45">
        <w:t xml:space="preserve"> Avant le règne de Louis</w:t>
      </w:r>
      <w:r>
        <w:t> </w:t>
      </w:r>
      <w:r w:rsidRPr="00E80C45">
        <w:t>XIV, étant donné la suprématie militaire, tant européenne que coloni</w:t>
      </w:r>
      <w:r w:rsidRPr="00E80C45">
        <w:t>a</w:t>
      </w:r>
      <w:r w:rsidRPr="00E80C45">
        <w:t>le, du Saint-Empire romain (qui n’était ni un empire, ni saint, ni r</w:t>
      </w:r>
      <w:r w:rsidRPr="00E80C45">
        <w:t>o</w:t>
      </w:r>
      <w:r w:rsidRPr="00E80C45">
        <w:t>main, d’après Voltaire) et même après sa division par Charles Quint, l’Espagne, inévitablement, était le pouvoir dominant. Par contre la prépondérance de la France, au moins en Europe, à la fin du XVII</w:t>
      </w:r>
      <w:r w:rsidRPr="00E80C45">
        <w:rPr>
          <w:vertAlign w:val="superscript"/>
        </w:rPr>
        <w:t>e</w:t>
      </w:r>
      <w:r w:rsidRPr="00E80C45">
        <w:t xml:space="preserve"> siècle, aurait dû lui permettre, en plus d’être le pouvoir militaire le plus</w:t>
      </w:r>
      <w:r>
        <w:t xml:space="preserve"> </w:t>
      </w:r>
      <w:r w:rsidR="00D82EAD" w:rsidRPr="00E80C45">
        <w:rPr>
          <w:noProof/>
        </w:rPr>
        <mc:AlternateContent>
          <mc:Choice Requires="wps">
            <w:drawing>
              <wp:anchor distT="0" distB="0" distL="63500" distR="63500" simplePos="0" relativeHeight="251655680" behindDoc="1" locked="0" layoutInCell="1" allowOverlap="1">
                <wp:simplePos x="0" y="0"/>
                <wp:positionH relativeFrom="margin">
                  <wp:posOffset>6272530</wp:posOffset>
                </wp:positionH>
                <wp:positionV relativeFrom="margin">
                  <wp:posOffset>-655955</wp:posOffset>
                </wp:positionV>
                <wp:extent cx="86995" cy="18859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9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E33" w:rsidRDefault="00133E33" w:rsidP="00133E33">
                            <w:pPr>
                              <w:spacing w:line="8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3.9pt;margin-top:-51.65pt;width:6.85pt;height:14.85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" filled="f" stroked="f">
                <v:path arrowok="t"/>
                <v:textbox style="mso-fit-shape-to-text:t" inset="0,0,0,0">
                  <w:txbxContent>
                    <w:p w:rsidR="00133E33" w:rsidRDefault="00133E33" w:rsidP="00133E33">
                      <w:pPr>
                        <w:spacing w:line="80" w:lineRule="exact"/>
                      </w:pPr>
                      <w:r>
                        <w:t>'</w:t>
                      </w:r>
                    </w:p>
                  </w:txbxContent>
                </v:textbox>
                <w10:wrap type="topAndBottom" anchorx="margin" anchory="margin"/>
              </v:shape>
            </w:pict>
          </mc:Fallback>
        </mc:AlternateContent>
      </w:r>
      <w:r>
        <w:t>[34] puissant du vieux contine</w:t>
      </w:r>
      <w:r w:rsidRPr="00E80C45">
        <w:t>nt, d’élaborer une politique c</w:t>
      </w:r>
      <w:r w:rsidRPr="00E80C45">
        <w:t>o</w:t>
      </w:r>
      <w:r w:rsidRPr="00E80C45">
        <w:t>loniale. Pour cela il lui aurait fallu développer sa force de frappe mar</w:t>
      </w:r>
      <w:r w:rsidRPr="00E80C45">
        <w:t>i</w:t>
      </w:r>
      <w:r w:rsidRPr="00E80C45">
        <w:t>time. En fait, la France a choisi une politique qui lui permettait de dominer là où elle le voulait, sur le continent. Ce n’est pas l’effondrement de la Nouvelle-France qui était inévitable, mais le ma</w:t>
      </w:r>
      <w:r w:rsidRPr="00E80C45">
        <w:t>n</w:t>
      </w:r>
      <w:r w:rsidRPr="00E80C45">
        <w:t>que de détermination de la France.</w:t>
      </w:r>
    </w:p>
    <w:p w:rsidR="00133E33" w:rsidRPr="00E80C45" w:rsidRDefault="00133E33" w:rsidP="00133E33">
      <w:pPr>
        <w:spacing w:before="120" w:after="120"/>
        <w:jc w:val="both"/>
      </w:pPr>
      <w:r w:rsidRPr="00E80C45">
        <w:t>Hasard, volonté, facteurs de localisation, et surtout caractère inév</w:t>
      </w:r>
      <w:r w:rsidRPr="00E80C45">
        <w:t>i</w:t>
      </w:r>
      <w:r w:rsidRPr="00E80C45">
        <w:t>table des événements sont les termes qui sont revenus le plus souvent dans notre présent</w:t>
      </w:r>
      <w:r w:rsidRPr="00E80C45">
        <w:t>a</w:t>
      </w:r>
      <w:r w:rsidRPr="00E80C45">
        <w:t>tion. En 1763, la perte de la Nouvelle-France était inévitable. Par contre, en 1776, la victoire des rebelles britanniques ne l’était pas. Elle ne le sera qu’en 1783. Et que dire de l’empire colonial espagnol à cette date</w:t>
      </w:r>
      <w:r>
        <w:t> ?</w:t>
      </w:r>
      <w:r w:rsidRPr="00E80C45">
        <w:t xml:space="preserve"> Qui donc aurait prédit qu’il serait détruit dans les années qui suivraient la conquête de l’Espagne par les forces fra</w:t>
      </w:r>
      <w:r w:rsidRPr="00E80C45">
        <w:t>n</w:t>
      </w:r>
      <w:r w:rsidRPr="00E80C45">
        <w:t>çaises</w:t>
      </w:r>
      <w:r>
        <w:t> ?</w:t>
      </w:r>
    </w:p>
    <w:p w:rsidR="00133E33" w:rsidRPr="00E80C45" w:rsidRDefault="00133E33" w:rsidP="00133E33">
      <w:pPr>
        <w:spacing w:before="120" w:after="120"/>
        <w:jc w:val="both"/>
      </w:pPr>
      <w:r w:rsidRPr="00E80C45">
        <w:t>Nous terminerons donc en revenant à notre point de départ</w:t>
      </w:r>
      <w:r>
        <w:t> :</w:t>
      </w:r>
      <w:r w:rsidRPr="00E80C45">
        <w:t xml:space="preserve"> l’inévitable, c’est ce qui est arrivé.</w:t>
      </w:r>
    </w:p>
    <w:p w:rsidR="00133E33" w:rsidRDefault="00133E33" w:rsidP="00133E33">
      <w:pPr>
        <w:pStyle w:val="p"/>
      </w:pPr>
      <w:r>
        <w:br w:type="page"/>
        <w:t>[35]</w:t>
      </w:r>
    </w:p>
    <w:p w:rsidR="00133E33" w:rsidRPr="00E80C45" w:rsidRDefault="00133E33" w:rsidP="00133E33">
      <w:pPr>
        <w:spacing w:before="120" w:after="120"/>
        <w:jc w:val="both"/>
      </w:pPr>
    </w:p>
    <w:p w:rsidR="00133E33" w:rsidRDefault="00133E33" w:rsidP="00133E33">
      <w:pPr>
        <w:spacing w:before="120" w:after="120"/>
        <w:jc w:val="both"/>
        <w:rPr>
          <w:sz w:val="24"/>
        </w:rPr>
      </w:pPr>
      <w:bookmarkStart w:id="7" w:name="Rapports_culturels_pt_1_texte_01_C"/>
      <w:r w:rsidRPr="00B12BB5">
        <w:rPr>
          <w:sz w:val="24"/>
        </w:rPr>
        <w:t>Cameron Nish, “</w:t>
      </w:r>
      <w:r w:rsidRPr="00DF6126">
        <w:rPr>
          <w:i/>
          <w:color w:val="0000FF"/>
          <w:sz w:val="24"/>
        </w:rPr>
        <w:t>Étude comparative de la colonisation du continent amér</w:t>
      </w:r>
      <w:r w:rsidRPr="00DF6126">
        <w:rPr>
          <w:i/>
          <w:color w:val="0000FF"/>
          <w:sz w:val="24"/>
        </w:rPr>
        <w:t>i</w:t>
      </w:r>
      <w:r w:rsidRPr="00DF6126">
        <w:rPr>
          <w:i/>
          <w:color w:val="0000FF"/>
          <w:sz w:val="24"/>
        </w:rPr>
        <w:t>cain : colonies françaises, britanniques et espagnoles</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p>
    <w:bookmarkEnd w:id="7"/>
    <w:p w:rsidR="00133E33" w:rsidRDefault="00133E33" w:rsidP="00133E33">
      <w:pPr>
        <w:spacing w:before="120" w:after="120"/>
        <w:jc w:val="both"/>
      </w:pPr>
    </w:p>
    <w:p w:rsidR="00133E33" w:rsidRPr="00E80C45" w:rsidRDefault="00133E33" w:rsidP="00133E33">
      <w:pPr>
        <w:pStyle w:val="suite"/>
      </w:pPr>
      <w:r w:rsidRPr="00E80C45">
        <w:t>Par</w:t>
      </w:r>
      <w:r>
        <w:t xml:space="preserve"> </w:t>
      </w:r>
      <w:r w:rsidRPr="00E80C45">
        <w:t>Denys DELAGE</w:t>
      </w:r>
    </w:p>
    <w:p w:rsidR="00133E33" w:rsidRDefault="00133E33" w:rsidP="00133E33">
      <w:pPr>
        <w:spacing w:before="120" w:after="120"/>
        <w:jc w:val="both"/>
      </w:pPr>
    </w:p>
    <w:p w:rsidR="00133E33" w:rsidRDefault="00133E33" w:rsidP="00133E33">
      <w:pPr>
        <w:spacing w:before="120" w:after="120"/>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E80C45" w:rsidRDefault="00133E33" w:rsidP="00133E33">
      <w:pPr>
        <w:spacing w:before="120" w:after="120"/>
        <w:jc w:val="both"/>
      </w:pPr>
      <w:r w:rsidRPr="00E80C45">
        <w:t>Faire l’histoire de l’Amérique, c’est nécessairement déborder du découpage artificiel qu’imposent à ce continent les diverses puissa</w:t>
      </w:r>
      <w:r w:rsidRPr="00E80C45">
        <w:t>n</w:t>
      </w:r>
      <w:r w:rsidRPr="00E80C45">
        <w:t>ces européennes. L’approche globale et comparative, telle que nous le propose ici Cameron Nish, présente cet avant</w:t>
      </w:r>
      <w:r w:rsidRPr="00E80C45">
        <w:t>a</w:t>
      </w:r>
      <w:r w:rsidRPr="00E80C45">
        <w:t>ge qu’elle permet de se débarrasser vite d’explications toutes faites construites à partir des dépôts d’archives de l’une ou l’autre des puissances coloniales. J’endosse son analyse sur les différences et les similarités qui ont c</w:t>
      </w:r>
      <w:r w:rsidRPr="00E80C45">
        <w:t>a</w:t>
      </w:r>
      <w:r w:rsidRPr="00E80C45">
        <w:t xml:space="preserve">ractérisé les </w:t>
      </w:r>
      <w:r>
        <w:t>État</w:t>
      </w:r>
      <w:r w:rsidRPr="00E80C45">
        <w:t>s d’Espagne, de France et d’Angleterre. Aussi, plutôt que de suggérer des nuances sur tel ou tel aspect, je préférerais pou</w:t>
      </w:r>
      <w:r w:rsidRPr="00E80C45">
        <w:t>r</w:t>
      </w:r>
      <w:r w:rsidRPr="00E80C45">
        <w:t>suivre l’étude d’ensemble du processus de conquête et de colonisation de l’Amérique et déborder de la sphère du politique pour ind</w:t>
      </w:r>
      <w:r w:rsidRPr="00E80C45">
        <w:t>i</w:t>
      </w:r>
      <w:r w:rsidRPr="00E80C45">
        <w:t>quer sommairement ce que furent au cours des dernières années les princ</w:t>
      </w:r>
      <w:r w:rsidRPr="00E80C45">
        <w:t>i</w:t>
      </w:r>
      <w:r w:rsidRPr="00E80C45">
        <w:t>paux centres d’intérêt. J’en retiendrai trois</w:t>
      </w:r>
      <w:r>
        <w:t> :</w:t>
      </w:r>
    </w:p>
    <w:p w:rsidR="00133E33" w:rsidRDefault="00133E33" w:rsidP="00133E33">
      <w:pPr>
        <w:spacing w:before="120" w:after="120"/>
        <w:ind w:left="1080" w:hanging="360"/>
        <w:jc w:val="both"/>
      </w:pPr>
    </w:p>
    <w:p w:rsidR="00133E33" w:rsidRPr="00E80C45" w:rsidRDefault="00133E33" w:rsidP="00133E33">
      <w:pPr>
        <w:spacing w:before="120" w:after="120"/>
        <w:ind w:left="1080" w:hanging="360"/>
        <w:jc w:val="both"/>
      </w:pPr>
      <w:r>
        <w:t>1.</w:t>
      </w:r>
      <w:r>
        <w:tab/>
      </w:r>
      <w:r w:rsidRPr="00E80C45">
        <w:t>la transition au capitalisme et la constitution d’un système économique mo</w:t>
      </w:r>
      <w:r w:rsidRPr="00E80C45">
        <w:t>n</w:t>
      </w:r>
      <w:r w:rsidRPr="00E80C45">
        <w:t>dial</w:t>
      </w:r>
      <w:r>
        <w:t> ;</w:t>
      </w:r>
    </w:p>
    <w:p w:rsidR="00133E33" w:rsidRPr="00E80C45" w:rsidRDefault="00133E33" w:rsidP="00133E33">
      <w:pPr>
        <w:spacing w:before="120" w:after="120"/>
        <w:ind w:left="1080" w:hanging="360"/>
        <w:jc w:val="both"/>
      </w:pPr>
      <w:r>
        <w:t>2.</w:t>
      </w:r>
      <w:r>
        <w:tab/>
      </w:r>
      <w:r w:rsidRPr="00E80C45">
        <w:t>la question amérindienne</w:t>
      </w:r>
      <w:r>
        <w:t> ;</w:t>
      </w:r>
    </w:p>
    <w:p w:rsidR="00133E33" w:rsidRPr="00E80C45" w:rsidRDefault="00133E33" w:rsidP="00133E33">
      <w:pPr>
        <w:spacing w:before="120" w:after="120"/>
        <w:ind w:left="1080" w:hanging="360"/>
        <w:jc w:val="both"/>
      </w:pPr>
      <w:r>
        <w:t>3.</w:t>
      </w:r>
      <w:r>
        <w:tab/>
      </w:r>
      <w:r w:rsidRPr="00E80C45">
        <w:t xml:space="preserve">la question démographique et le </w:t>
      </w:r>
      <w:r>
        <w:t>« </w:t>
      </w:r>
      <w:r w:rsidRPr="00E80C45">
        <w:t>problème</w:t>
      </w:r>
      <w:r>
        <w:t> »</w:t>
      </w:r>
      <w:r w:rsidRPr="00E80C45">
        <w:t xml:space="preserve"> de la main-d’oeuvre.</w:t>
      </w:r>
    </w:p>
    <w:p w:rsidR="00133E33" w:rsidRDefault="00133E33" w:rsidP="00133E33">
      <w:pPr>
        <w:spacing w:before="120" w:after="120"/>
        <w:jc w:val="both"/>
      </w:pPr>
      <w:r>
        <w:br w:type="page"/>
      </w:r>
    </w:p>
    <w:p w:rsidR="00133E33" w:rsidRPr="00E80C45" w:rsidRDefault="00133E33" w:rsidP="00133E33">
      <w:pPr>
        <w:pStyle w:val="a"/>
      </w:pPr>
      <w:r w:rsidRPr="00E80C45">
        <w:t>La transition au</w:t>
      </w:r>
      <w:r w:rsidRPr="004A77CC">
        <w:t xml:space="preserve"> capitalisme et la constitution</w:t>
      </w:r>
      <w:r w:rsidRPr="004A77CC">
        <w:br/>
      </w:r>
      <w:r w:rsidRPr="00E80C45">
        <w:t>d’un système économique mondial</w:t>
      </w:r>
    </w:p>
    <w:p w:rsidR="00133E33" w:rsidRDefault="00133E33" w:rsidP="00133E33">
      <w:pPr>
        <w:spacing w:before="120" w:after="120"/>
        <w:jc w:val="both"/>
      </w:pPr>
    </w:p>
    <w:p w:rsidR="00133E33" w:rsidRPr="00E80C45" w:rsidRDefault="00133E33" w:rsidP="00133E33">
      <w:pPr>
        <w:spacing w:before="120" w:after="120"/>
        <w:jc w:val="both"/>
      </w:pPr>
      <w:r w:rsidRPr="00E80C45">
        <w:t>Cette piste d’explication est celle de F. Braudel et de I. Waller</w:t>
      </w:r>
      <w:r w:rsidRPr="00E80C45">
        <w:t>s</w:t>
      </w:r>
      <w:r w:rsidRPr="00E80C45">
        <w:t>tein. Elle consiste à étudier la naissance d’un système éc</w:t>
      </w:r>
      <w:r w:rsidRPr="00E80C45">
        <w:t>o</w:t>
      </w:r>
      <w:r w:rsidRPr="00E80C45">
        <w:t>nomique mondial au XVI</w:t>
      </w:r>
      <w:r w:rsidRPr="00E80C45">
        <w:rPr>
          <w:vertAlign w:val="superscript"/>
        </w:rPr>
        <w:t>e</w:t>
      </w:r>
      <w:r w:rsidRPr="00E80C45">
        <w:t xml:space="preserve"> siècle de même qu’à repérer son ce</w:t>
      </w:r>
      <w:r w:rsidRPr="00E80C45">
        <w:t>n</w:t>
      </w:r>
      <w:r w:rsidRPr="00E80C45">
        <w:t>tre, sa périphérie et sa semi-périphérie. Ce système économique, centré sur l’Europe de l’Ouest, intègre l’Atlantique, au XVI</w:t>
      </w:r>
      <w:r w:rsidRPr="00E80C45">
        <w:rPr>
          <w:vertAlign w:val="superscript"/>
        </w:rPr>
        <w:t>e</w:t>
      </w:r>
      <w:r w:rsidRPr="00E80C45">
        <w:t xml:space="preserve"> si</w:t>
      </w:r>
      <w:r w:rsidRPr="00E80C45">
        <w:t>è</w:t>
      </w:r>
      <w:r w:rsidRPr="00E80C45">
        <w:t>cle. Aussi, au cours de ce siècle (qui est un siècle d’expansion et de croissance), son centre se déplace des villes italiennes (Méditerranée) vers l’Espagne (Atlant</w:t>
      </w:r>
      <w:r w:rsidRPr="00E80C45">
        <w:t>i</w:t>
      </w:r>
      <w:r w:rsidRPr="00E80C45">
        <w:t xml:space="preserve">que). Mais ainsi qu’on le sait, la richesse de l’Espagne ne conduit pas à un déblocage, à un </w:t>
      </w:r>
      <w:r w:rsidRPr="00E80C45">
        <w:rPr>
          <w:rFonts w:eastAsia="Courier New"/>
        </w:rPr>
        <w:t>t</w:t>
      </w:r>
      <w:r w:rsidRPr="00E80C45">
        <w:rPr>
          <w:rFonts w:eastAsia="Courier New"/>
        </w:rPr>
        <w:t>a</w:t>
      </w:r>
      <w:r w:rsidRPr="00E80C45">
        <w:rPr>
          <w:rFonts w:eastAsia="Courier New"/>
        </w:rPr>
        <w:t>ke-o</w:t>
      </w:r>
      <w:r>
        <w:rPr>
          <w:rFonts w:eastAsia="Courier New"/>
        </w:rPr>
        <w:t>f</w:t>
      </w:r>
      <w:r w:rsidRPr="00E80C45">
        <w:rPr>
          <w:rFonts w:eastAsia="Courier New"/>
        </w:rPr>
        <w:t>f,</w:t>
      </w:r>
      <w:r w:rsidRPr="00E80C45">
        <w:t xml:space="preserve"> et la structure de production de ce pays demeure archa</w:t>
      </w:r>
      <w:r w:rsidRPr="00E80C45">
        <w:t>ï</w:t>
      </w:r>
      <w:r w:rsidRPr="00E80C45">
        <w:t xml:space="preserve">que. Aussi, quand la </w:t>
      </w:r>
      <w:r>
        <w:t>« </w:t>
      </w:r>
      <w:r w:rsidRPr="00E80C45">
        <w:t>crise</w:t>
      </w:r>
      <w:r>
        <w:t> »</w:t>
      </w:r>
      <w:r w:rsidRPr="00E80C45">
        <w:t xml:space="preserve"> frappera au XVII</w:t>
      </w:r>
      <w:r w:rsidRPr="00E80C45">
        <w:rPr>
          <w:vertAlign w:val="superscript"/>
        </w:rPr>
        <w:t>e</w:t>
      </w:r>
      <w:r w:rsidRPr="00E80C45">
        <w:t xml:space="preserve"> siècle, l’Espagne (comme le Portugal et l’Italie) sera durement affectée et le centre du système économique mondial se déplacera vers l’Europe du nord-ouest, plus précisément vers Amsterdam, déso</w:t>
      </w:r>
      <w:r w:rsidRPr="00E80C45">
        <w:t>r</w:t>
      </w:r>
      <w:r w:rsidRPr="00E80C45">
        <w:t>mais l’entrepôt mondial du commerce.</w:t>
      </w:r>
    </w:p>
    <w:p w:rsidR="00133E33" w:rsidRPr="00E80C45" w:rsidRDefault="00133E33" w:rsidP="00133E33">
      <w:pPr>
        <w:spacing w:before="120" w:after="120"/>
        <w:jc w:val="both"/>
      </w:pPr>
      <w:r w:rsidRPr="00E80C45">
        <w:t>Si, au XVII</w:t>
      </w:r>
      <w:r w:rsidRPr="00E80C45">
        <w:rPr>
          <w:vertAlign w:val="superscript"/>
        </w:rPr>
        <w:t>e</w:t>
      </w:r>
      <w:r w:rsidRPr="00E80C45">
        <w:t xml:space="preserve"> siècle, l’Espagne réussira à maintenir ses po</w:t>
      </w:r>
      <w:r w:rsidRPr="00E80C45">
        <w:t>s</w:t>
      </w:r>
      <w:r w:rsidRPr="00E80C45">
        <w:t>sessions (bien qu’elle perde la Jamaïque en 1655), elle ne pourra toutefois plus empêcher l</w:t>
      </w:r>
      <w:r>
        <w:t>’offen</w:t>
      </w:r>
      <w:r w:rsidRPr="00E80C45">
        <w:t>sive</w:t>
      </w:r>
      <w:r>
        <w:t xml:space="preserve"> [36]</w:t>
      </w:r>
      <w:r w:rsidRPr="00E80C45">
        <w:t xml:space="preserve"> coloniale de ses rivaux. Au début de ce si</w:t>
      </w:r>
      <w:r w:rsidRPr="00E80C45">
        <w:t>è</w:t>
      </w:r>
      <w:r w:rsidRPr="00E80C45">
        <w:t>cle, ce ne sont pas le Portugal et l’Espagne qui sont dans la course pour de nouvelles e</w:t>
      </w:r>
      <w:r w:rsidRPr="00E80C45">
        <w:t>n</w:t>
      </w:r>
      <w:r w:rsidRPr="00E80C45">
        <w:t>treprises coloniales mais plutôt la Hollande, l’Angleterre et la France. Pour comprendre la stratégie col</w:t>
      </w:r>
      <w:r w:rsidRPr="00E80C45">
        <w:t>o</w:t>
      </w:r>
      <w:r w:rsidRPr="00E80C45">
        <w:t>niale de ces trois puissances, il faut faire à la fois l’analyse de la transition de ces sociétés vers le capit</w:t>
      </w:r>
      <w:r w:rsidRPr="00E80C45">
        <w:t>a</w:t>
      </w:r>
      <w:r w:rsidRPr="00E80C45">
        <w:t>lisme et celle de leur place dans le système économique mondial.</w:t>
      </w:r>
    </w:p>
    <w:p w:rsidR="00133E33" w:rsidRPr="00E80C45" w:rsidRDefault="00133E33" w:rsidP="00133E33">
      <w:pPr>
        <w:spacing w:before="120" w:after="120"/>
        <w:jc w:val="both"/>
      </w:pPr>
      <w:r w:rsidRPr="00E80C45">
        <w:t>La puissance hégémonique, c’est la Hollande. Certes, ce pays ne t</w:t>
      </w:r>
      <w:r w:rsidRPr="00E80C45">
        <w:t>i</w:t>
      </w:r>
      <w:r w:rsidRPr="00E80C45">
        <w:t>re pas sa force de la taille de sa population</w:t>
      </w:r>
      <w:r>
        <w:t> :</w:t>
      </w:r>
      <w:r w:rsidRPr="00E80C45">
        <w:t xml:space="preserve"> moins de 2 mi</w:t>
      </w:r>
      <w:r w:rsidRPr="00E80C45">
        <w:t>l</w:t>
      </w:r>
      <w:r w:rsidRPr="00E80C45">
        <w:t>lions d’habitants. Néanmoins, c’est vers ce pays qu’affluent c</w:t>
      </w:r>
      <w:r w:rsidRPr="00E80C45">
        <w:t>a</w:t>
      </w:r>
      <w:r w:rsidRPr="00E80C45">
        <w:t>pitaux et marchandises, c’est à ses ports qu’est rattachée plus de la moitié de la flotte européenne. Ce pays a réalisé le premier sa révolution bourgeo</w:t>
      </w:r>
      <w:r w:rsidRPr="00E80C45">
        <w:t>i</w:t>
      </w:r>
      <w:r w:rsidRPr="00E80C45">
        <w:t>se</w:t>
      </w:r>
      <w:r>
        <w:t> :</w:t>
      </w:r>
      <w:r w:rsidRPr="00E80C45">
        <w:t xml:space="preserve"> vers 1580. On l’a qualifié à tort de puissance exclusivement me</w:t>
      </w:r>
      <w:r w:rsidRPr="00E80C45">
        <w:t>r</w:t>
      </w:r>
      <w:r w:rsidRPr="00E80C45">
        <w:t>cantile. La production y acquiert des formes capitalistes</w:t>
      </w:r>
      <w:r>
        <w:t> :</w:t>
      </w:r>
      <w:r w:rsidRPr="00E80C45">
        <w:t xml:space="preserve"> développ</w:t>
      </w:r>
      <w:r w:rsidRPr="00E80C45">
        <w:t>e</w:t>
      </w:r>
      <w:r w:rsidRPr="00E80C45">
        <w:t>ment du rapport capital-travail, parcellisation du procès de travail et progrès des forces produ</w:t>
      </w:r>
      <w:r w:rsidRPr="00E80C45">
        <w:t>c</w:t>
      </w:r>
      <w:r w:rsidRPr="00E80C45">
        <w:t>tives (particulièrement dans les secteurs de la construction navale, du text</w:t>
      </w:r>
      <w:r w:rsidRPr="00E80C45">
        <w:t>i</w:t>
      </w:r>
      <w:r w:rsidRPr="00E80C45">
        <w:t xml:space="preserve">le et de la production de la tourbe). La Hollande est aussi le premier pays à s’engager dans la </w:t>
      </w:r>
      <w:r>
        <w:t>« </w:t>
      </w:r>
      <w:r w:rsidRPr="00E80C45">
        <w:t>révolution agric</w:t>
      </w:r>
      <w:r w:rsidRPr="00E80C45">
        <w:t>o</w:t>
      </w:r>
      <w:r w:rsidRPr="00E80C45">
        <w:t>le</w:t>
      </w:r>
      <w:r>
        <w:t> » :</w:t>
      </w:r>
      <w:r w:rsidRPr="00E80C45">
        <w:t xml:space="preserve"> la paysannerie y est minoritaire, libre, prospère, tournée vers le marché. Contrairement au modèle anglais de transition au cap</w:t>
      </w:r>
      <w:r w:rsidRPr="00E80C45">
        <w:t>i</w:t>
      </w:r>
      <w:r w:rsidRPr="00E80C45">
        <w:t>talisme avec expropriation de la paysannerie, le modèle ho</w:t>
      </w:r>
      <w:r w:rsidRPr="00E80C45">
        <w:t>l</w:t>
      </w:r>
      <w:r w:rsidRPr="00E80C45">
        <w:t>landais se c</w:t>
      </w:r>
      <w:r w:rsidRPr="00E80C45">
        <w:t>a</w:t>
      </w:r>
      <w:r w:rsidRPr="00E80C45">
        <w:t>ractérise par une transition dans les campagnes avec de petits paysans prospères. La productivité agricole et manufacturière holla</w:t>
      </w:r>
      <w:r w:rsidRPr="00E80C45">
        <w:t>n</w:t>
      </w:r>
      <w:r w:rsidRPr="00E80C45">
        <w:t>daise est donc la plus élevée d’Europe et, en conséquence, les prix des marchandises européennes sont gén</w:t>
      </w:r>
      <w:r w:rsidRPr="00E80C45">
        <w:t>é</w:t>
      </w:r>
      <w:r w:rsidRPr="00E80C45">
        <w:t>ralement les plus bas.</w:t>
      </w:r>
    </w:p>
    <w:p w:rsidR="00133E33" w:rsidRPr="00E80C45" w:rsidRDefault="00133E33" w:rsidP="00133E33">
      <w:pPr>
        <w:spacing w:before="120" w:after="120"/>
        <w:jc w:val="both"/>
      </w:pPr>
      <w:r w:rsidRPr="00E80C45">
        <w:t>L’Angleterre compte 5 millions d’habitants, mais elle est en retard sur la Ho</w:t>
      </w:r>
      <w:r w:rsidRPr="00E80C45">
        <w:t>l</w:t>
      </w:r>
      <w:r w:rsidRPr="00E80C45">
        <w:t>lande, bien qu’elle soit engagée sur la même voie, sauf dans le domaine de l’agriculture, où les gains de pr</w:t>
      </w:r>
      <w:r w:rsidRPr="00E80C45">
        <w:t>o</w:t>
      </w:r>
      <w:r w:rsidRPr="00E80C45">
        <w:t xml:space="preserve">ductivité sont acquis par l’expropriation des paysans (les </w:t>
      </w:r>
      <w:r w:rsidRPr="00C764E5">
        <w:rPr>
          <w:rFonts w:eastAsia="Courier New"/>
          <w:i/>
        </w:rPr>
        <w:t>encl</w:t>
      </w:r>
      <w:r w:rsidRPr="00C764E5">
        <w:rPr>
          <w:rFonts w:eastAsia="Courier New"/>
          <w:i/>
        </w:rPr>
        <w:t>o</w:t>
      </w:r>
      <w:r w:rsidRPr="00C764E5">
        <w:rPr>
          <w:rFonts w:eastAsia="Courier New"/>
          <w:i/>
        </w:rPr>
        <w:t>sures</w:t>
      </w:r>
      <w:r w:rsidRPr="00E80C45">
        <w:rPr>
          <w:rFonts w:eastAsia="Courier New"/>
        </w:rPr>
        <w:t>).</w:t>
      </w:r>
      <w:r w:rsidRPr="00E80C45">
        <w:t xml:space="preserve"> Enfin, avec ses 20 millions d’habitants, la France est un pays surpeuplé. Son économie et sa structure sociale sont archaïques, sa product</w:t>
      </w:r>
      <w:r w:rsidRPr="00E80C45">
        <w:t>i</w:t>
      </w:r>
      <w:r w:rsidRPr="00E80C45">
        <w:t>vité, figée. Le trop plein démographique se manifeste par une émigration vers l’Espagne. Voyons maint</w:t>
      </w:r>
      <w:r w:rsidRPr="00E80C45">
        <w:t>e</w:t>
      </w:r>
      <w:r w:rsidRPr="00E80C45">
        <w:t>nant ce que cela implique pour la colonisation de l’Amérique du Nord.</w:t>
      </w:r>
    </w:p>
    <w:p w:rsidR="00133E33" w:rsidRPr="00E80C45" w:rsidRDefault="00133E33" w:rsidP="00133E33">
      <w:pPr>
        <w:spacing w:before="120" w:after="120"/>
        <w:jc w:val="both"/>
      </w:pPr>
      <w:r w:rsidRPr="00E80C45">
        <w:t>Certes, l’implantation européenne en Amérique du Nord au XVII</w:t>
      </w:r>
      <w:r w:rsidRPr="00E80C45">
        <w:rPr>
          <w:vertAlign w:val="superscript"/>
        </w:rPr>
        <w:t>e</w:t>
      </w:r>
      <w:r w:rsidRPr="00E80C45">
        <w:t xml:space="preserve"> siècle est reliée à la recherche d’un passage vers l’Asie, de même qu’aux stratégies polit</w:t>
      </w:r>
      <w:r w:rsidRPr="00E80C45">
        <w:t>i</w:t>
      </w:r>
      <w:r w:rsidRPr="00E80C45">
        <w:t>ques de différents souverains. Mais il s’agit davantage d’une histoire de pêche, de fourrures, de bois. A cet égard, la Hollande domine l’économie de la Baltique, ce qui lui assure bois et pelleteries en abondance</w:t>
      </w:r>
      <w:r>
        <w:t> ;</w:t>
      </w:r>
      <w:r w:rsidRPr="00E80C45">
        <w:t xml:space="preserve"> en outre, sa flotte contrôle les p</w:t>
      </w:r>
      <w:r w:rsidRPr="00E80C45">
        <w:t>ê</w:t>
      </w:r>
      <w:r w:rsidRPr="00E80C45">
        <w:t xml:space="preserve">ches dans la mer du Nord. Bref, la Hollande a son </w:t>
      </w:r>
      <w:r>
        <w:t>« </w:t>
      </w:r>
      <w:r w:rsidRPr="00E80C45">
        <w:t>Amérique</w:t>
      </w:r>
      <w:r>
        <w:t> »</w:t>
      </w:r>
      <w:r w:rsidRPr="00E80C45">
        <w:t xml:space="preserve"> à portée de la main. Et c’est justement parce que les Hollandais contrôlent tout qu’Anglais et Français do</w:t>
      </w:r>
      <w:r w:rsidRPr="00E80C45">
        <w:t>i</w:t>
      </w:r>
      <w:r w:rsidRPr="00E80C45">
        <w:t>vent aller s’approvisionner de ces denrées plus loin</w:t>
      </w:r>
      <w:r>
        <w:t> :</w:t>
      </w:r>
      <w:r w:rsidRPr="00E80C45">
        <w:t xml:space="preserve"> en Amér</w:t>
      </w:r>
      <w:r w:rsidRPr="00E80C45">
        <w:t>i</w:t>
      </w:r>
      <w:r w:rsidRPr="00E80C45">
        <w:t>que du Nord. Cela conduira les Français dans le Golfe Saint-Laurent, les Anglais en Vi</w:t>
      </w:r>
      <w:r w:rsidRPr="00E80C45">
        <w:t>r</w:t>
      </w:r>
      <w:r w:rsidRPr="00E80C45">
        <w:t>ginie et en Nouvelle-Angleterre. R</w:t>
      </w:r>
      <w:r w:rsidRPr="00E80C45">
        <w:t>é</w:t>
      </w:r>
      <w:r w:rsidRPr="00E80C45">
        <w:t>alisant le danger qu’ils courent d’être évincés de ces nouvelles sources d’approvisionnement, les Hollandais viendront s’implanter à Nouvelle-Amsterdam (ultérieurement New York).</w:t>
      </w:r>
    </w:p>
    <w:p w:rsidR="00133E33" w:rsidRPr="00E80C45" w:rsidRDefault="00133E33" w:rsidP="00133E33">
      <w:pPr>
        <w:spacing w:before="120" w:after="120"/>
        <w:jc w:val="both"/>
      </w:pPr>
      <w:r>
        <w:t>[37]</w:t>
      </w:r>
    </w:p>
    <w:p w:rsidR="00133E33" w:rsidRPr="00E80C45" w:rsidRDefault="00133E33" w:rsidP="00133E33">
      <w:pPr>
        <w:spacing w:before="120" w:after="120"/>
        <w:jc w:val="both"/>
      </w:pPr>
      <w:r w:rsidRPr="00E80C45">
        <w:t>Pour illustrer les rapports multiples que l’on peut faire entre la c</w:t>
      </w:r>
      <w:r w:rsidRPr="00E80C45">
        <w:t>o</w:t>
      </w:r>
      <w:r w:rsidRPr="00E80C45">
        <w:t>lonisation de l’Amérique du Nord et le système économ</w:t>
      </w:r>
      <w:r w:rsidRPr="00E80C45">
        <w:t>i</w:t>
      </w:r>
      <w:r w:rsidRPr="00E80C45">
        <w:t>que mondial, je retiendrai un exemple. La période 1618-1630 est marquée par une surproduction dans le secteur du text</w:t>
      </w:r>
      <w:r w:rsidRPr="00E80C45">
        <w:t>i</w:t>
      </w:r>
      <w:r w:rsidRPr="00E80C45">
        <w:t>le. Plus compétitive, la Hollande se tire relativement bien de la crise. Elle exporte celle-ci en Anglete</w:t>
      </w:r>
      <w:r w:rsidRPr="00E80C45">
        <w:t>r</w:t>
      </w:r>
      <w:r w:rsidRPr="00E80C45">
        <w:t>re, condamnant ainsi au marasme en ce pays tout ce secteur de pr</w:t>
      </w:r>
      <w:r w:rsidRPr="00E80C45">
        <w:t>o</w:t>
      </w:r>
      <w:r w:rsidRPr="00E80C45">
        <w:t>duction. Cela provoque le chômage de travailleurs anglais et contribue pour beaucoup à l’importante vague de migration vers l’Amérique. Le peuplement a</w:t>
      </w:r>
      <w:r w:rsidRPr="00E80C45">
        <w:t>n</w:t>
      </w:r>
      <w:r w:rsidRPr="00E80C45">
        <w:t>glais des côtes de la Nouvelle-Angleterre a pour effet, entre autres, d’accroître la concurrence entre Européens dans le co</w:t>
      </w:r>
      <w:r w:rsidRPr="00E80C45">
        <w:t>m</w:t>
      </w:r>
      <w:r w:rsidRPr="00E80C45">
        <w:t>merce des fourrures. Les Hollandais, qui pratiquent déjà les prix les plus bas, les baissent encore et troquent même des a</w:t>
      </w:r>
      <w:r w:rsidRPr="00E80C45">
        <w:t>r</w:t>
      </w:r>
      <w:r w:rsidRPr="00E80C45">
        <w:t>mes à feu. Il faut peu de temps pour que les Iroquois obtiennent de leur partenaire ho</w:t>
      </w:r>
      <w:r w:rsidRPr="00E80C45">
        <w:t>l</w:t>
      </w:r>
      <w:r w:rsidRPr="00E80C45">
        <w:t>landais beaucoup plus de marchandises et d’armes à feu que n’en o</w:t>
      </w:r>
      <w:r w:rsidRPr="00E80C45">
        <w:t>b</w:t>
      </w:r>
      <w:r w:rsidRPr="00E80C45">
        <w:t>tiennent les Hurons des Français, chez qui les prix des marchandises restent élevés. Pou</w:t>
      </w:r>
      <w:r w:rsidRPr="00E80C45">
        <w:t>r</w:t>
      </w:r>
      <w:r w:rsidRPr="00E80C45">
        <w:t>quoi les prix français ne sont-ils pas compétitifs</w:t>
      </w:r>
      <w:r>
        <w:t> ?</w:t>
      </w:r>
      <w:r w:rsidRPr="00E80C45">
        <w:t xml:space="preserve"> Parce que la productivité des manufactures françaises est moindre qu’en Angleterre ou qu’en Hollande et que les Français n’ont pas, comme les Hollandais, de rivaux à côté d’eux dans la traite. Nous vo</w:t>
      </w:r>
      <w:r w:rsidRPr="00E80C45">
        <w:t>i</w:t>
      </w:r>
      <w:r w:rsidRPr="00E80C45">
        <w:t>ci donc à expliquer la victoire iroquoise aux dépens des Hurons par l’hégémonie de la Hollande et par la crise du textile de 1618-1630</w:t>
      </w:r>
      <w:r>
        <w:t> !</w:t>
      </w:r>
    </w:p>
    <w:p w:rsidR="00133E33" w:rsidRDefault="00133E33" w:rsidP="00133E33">
      <w:pPr>
        <w:spacing w:before="120" w:after="120"/>
        <w:jc w:val="both"/>
      </w:pPr>
      <w:r w:rsidRPr="00E80C45">
        <w:t>Poursuivons sur cette piste. Durant le XVII</w:t>
      </w:r>
      <w:r w:rsidRPr="00E80C45">
        <w:rPr>
          <w:vertAlign w:val="superscript"/>
        </w:rPr>
        <w:t>e</w:t>
      </w:r>
      <w:r w:rsidRPr="00E80C45">
        <w:t xml:space="preserve"> et le XVIII</w:t>
      </w:r>
      <w:r w:rsidRPr="00E80C45">
        <w:rPr>
          <w:vertAlign w:val="superscript"/>
        </w:rPr>
        <w:t>e</w:t>
      </w:r>
      <w:r w:rsidRPr="00E80C45">
        <w:t xml:space="preserve"> si</w:t>
      </w:r>
      <w:r w:rsidRPr="00E80C45">
        <w:t>è</w:t>
      </w:r>
      <w:r w:rsidRPr="00E80C45">
        <w:t>cles, les prix ho</w:t>
      </w:r>
      <w:r w:rsidRPr="00E80C45">
        <w:t>l</w:t>
      </w:r>
      <w:r w:rsidRPr="00E80C45">
        <w:t>landais et anglais des marchandises de traite ont toujours été inférieurs aux prix français. Cela, nous le savons grâce à des listes de prix comparatifs, et à la contrebande de fourrures exportées de Montréal à Albany. A cet égard, les progrès de l’archéologie histor</w:t>
      </w:r>
      <w:r w:rsidRPr="00E80C45">
        <w:t>i</w:t>
      </w:r>
      <w:r w:rsidRPr="00E80C45">
        <w:t>que devraient nous apporter des preuves suppléme</w:t>
      </w:r>
      <w:r w:rsidRPr="00E80C45">
        <w:t>n</w:t>
      </w:r>
      <w:r w:rsidRPr="00E80C45">
        <w:t>taires. Je pense ici, entre autres, aux travaux de Françoise Niellon et de Marcel Moussette sur le site de l’</w:t>
      </w:r>
      <w:r>
        <w:t>« </w:t>
      </w:r>
      <w:r w:rsidRPr="00E80C45">
        <w:t>Abitation</w:t>
      </w:r>
      <w:r>
        <w:t> »</w:t>
      </w:r>
      <w:r w:rsidRPr="00E80C45">
        <w:t xml:space="preserve"> de Champlain, où l’on a découvert des quantités surprenantes de céramique anglaise pour la période 1650-1675. C’est cet écart de prix qui, d’un côté, permet aux Anglais de re</w:t>
      </w:r>
      <w:r w:rsidRPr="00E80C45">
        <w:t>s</w:t>
      </w:r>
      <w:r w:rsidRPr="00E80C45">
        <w:t>ter à Albany et d’attendre que les Amérindiens viennent à eux et, d’un autre côté, incite les Français à aller au devant des Améri</w:t>
      </w:r>
      <w:r w:rsidRPr="00E80C45">
        <w:t>n</w:t>
      </w:r>
      <w:r w:rsidRPr="00E80C45">
        <w:t>diens en construisant des forts sur tout le cont</w:t>
      </w:r>
      <w:r w:rsidRPr="00E80C45">
        <w:t>i</w:t>
      </w:r>
      <w:r w:rsidRPr="00E80C45">
        <w:t xml:space="preserve">nent. Est-ce une constante de notre histoire que de </w:t>
      </w:r>
      <w:r>
        <w:t>« </w:t>
      </w:r>
      <w:r w:rsidRPr="00E80C45">
        <w:t>surdévelopper l’appareil d’</w:t>
      </w:r>
      <w:r>
        <w:t>État »</w:t>
      </w:r>
      <w:r w:rsidRPr="00E80C45">
        <w:t xml:space="preserve"> pour contrer une faiblesse économique</w:t>
      </w:r>
      <w:r>
        <w:t> ?</w:t>
      </w:r>
    </w:p>
    <w:p w:rsidR="00133E33" w:rsidRPr="00E80C45" w:rsidRDefault="00133E33" w:rsidP="00133E33">
      <w:pPr>
        <w:spacing w:before="120" w:after="120"/>
        <w:jc w:val="both"/>
      </w:pPr>
    </w:p>
    <w:p w:rsidR="00133E33" w:rsidRDefault="00133E33" w:rsidP="00133E33">
      <w:pPr>
        <w:pStyle w:val="a"/>
      </w:pPr>
      <w:r w:rsidRPr="00E80C45">
        <w:t>La question amérindienne</w:t>
      </w:r>
    </w:p>
    <w:p w:rsidR="00133E33" w:rsidRPr="00E80C45" w:rsidRDefault="00133E33" w:rsidP="00133E33">
      <w:pPr>
        <w:spacing w:before="120" w:after="120"/>
        <w:jc w:val="both"/>
      </w:pPr>
    </w:p>
    <w:p w:rsidR="00133E33" w:rsidRPr="00E80C45" w:rsidRDefault="00133E33" w:rsidP="00133E33">
      <w:pPr>
        <w:spacing w:before="120" w:after="120"/>
        <w:jc w:val="both"/>
      </w:pPr>
      <w:r w:rsidRPr="00E80C45">
        <w:t>Rappelons que les Amériques étaient plus peuplées que l’Europe</w:t>
      </w:r>
      <w:r>
        <w:t> :</w:t>
      </w:r>
      <w:r w:rsidRPr="00E80C45">
        <w:t xml:space="preserve"> 80 à 100 millions contre 65 millions. L’Amérique, au nord du Mex</w:t>
      </w:r>
      <w:r w:rsidRPr="00E80C45">
        <w:t>i</w:t>
      </w:r>
      <w:r w:rsidRPr="00E80C45">
        <w:t>que, comptait au moins 3 millions d’habitants, peut-être 12. Les H</w:t>
      </w:r>
      <w:r w:rsidRPr="00E80C45">
        <w:t>u</w:t>
      </w:r>
      <w:r w:rsidRPr="00E80C45">
        <w:t>rons étaient 20</w:t>
      </w:r>
      <w:r>
        <w:t> </w:t>
      </w:r>
      <w:r w:rsidRPr="00E80C45">
        <w:t>000 (30</w:t>
      </w:r>
      <w:r>
        <w:t> </w:t>
      </w:r>
      <w:r w:rsidRPr="00E80C45">
        <w:t>000 peut-être), les Iroquoiens, 100</w:t>
      </w:r>
      <w:r>
        <w:t> </w:t>
      </w:r>
      <w:r w:rsidRPr="00E80C45">
        <w:t>000 à 125 000. Les Algonquiens de la Nouvelle-Angleterre étaient 100</w:t>
      </w:r>
      <w:r>
        <w:t> </w:t>
      </w:r>
      <w:r w:rsidRPr="00E80C45">
        <w:t>000 env</w:t>
      </w:r>
      <w:r w:rsidRPr="00E80C45">
        <w:t>i</w:t>
      </w:r>
      <w:r w:rsidRPr="00E80C45">
        <w:t>ron. Aucune compréhension de l’histoire coloniale n’est po</w:t>
      </w:r>
      <w:r w:rsidRPr="00E80C45">
        <w:t>s</w:t>
      </w:r>
      <w:r w:rsidRPr="00E80C45">
        <w:t>sible sans une connaissance de ce qu’étaient ces sociétés, dans leurs fonctio</w:t>
      </w:r>
      <w:r w:rsidRPr="00E80C45">
        <w:t>n</w:t>
      </w:r>
      <w:r w:rsidRPr="00E80C45">
        <w:t>nements, leurs agirs, leurs stratégies. Tout le commerce des fourrures ne s’est-il pas pratiqué selon les formes ritualisées du commerce trad</w:t>
      </w:r>
      <w:r w:rsidRPr="00E80C45">
        <w:t>i</w:t>
      </w:r>
      <w:r w:rsidRPr="00E80C45">
        <w:t>tionnel amérindien</w:t>
      </w:r>
      <w:r>
        <w:t> ?</w:t>
      </w:r>
      <w:r w:rsidRPr="00E80C45">
        <w:t xml:space="preserve"> De même, comment expliquer le maintien des alliances franco-indiennes alors que les prix des marchandises de tra</w:t>
      </w:r>
      <w:r w:rsidRPr="00E80C45">
        <w:t>i</w:t>
      </w:r>
      <w:r w:rsidRPr="00E80C45">
        <w:t>te françaises n’étaient pas compétitifs</w:t>
      </w:r>
      <w:r>
        <w:t> ?</w:t>
      </w:r>
      <w:r w:rsidRPr="00E80C45">
        <w:t xml:space="preserve"> On ava</w:t>
      </w:r>
      <w:r w:rsidRPr="00E80C45">
        <w:t>n</w:t>
      </w:r>
      <w:r w:rsidRPr="00E80C45">
        <w:t>ce</w:t>
      </w:r>
      <w:r>
        <w:t xml:space="preserve"> [38] </w:t>
      </w:r>
      <w:r w:rsidRPr="00E80C45">
        <w:t>généralement l’explication que les Français étaient plus tol</w:t>
      </w:r>
      <w:r w:rsidRPr="00E80C45">
        <w:t>é</w:t>
      </w:r>
      <w:r w:rsidRPr="00E80C45">
        <w:t>rants envers les autres peuples et plus ouverts au métissage que ne l’étaient les Anglais. N</w:t>
      </w:r>
      <w:r w:rsidRPr="00E80C45">
        <w:t>o</w:t>
      </w:r>
      <w:r w:rsidRPr="00E80C45">
        <w:t>tons au passage que si les autorités ecclésiastiques et politiques fra</w:t>
      </w:r>
      <w:r w:rsidRPr="00E80C45">
        <w:t>n</w:t>
      </w:r>
      <w:r w:rsidRPr="00E80C45">
        <w:t>çaises prirent des p</w:t>
      </w:r>
      <w:r w:rsidRPr="00E80C45">
        <w:t>o</w:t>
      </w:r>
      <w:r w:rsidRPr="00E80C45">
        <w:t>sitions en faveur du métissage au XVII</w:t>
      </w:r>
      <w:r w:rsidRPr="00E80C45">
        <w:rPr>
          <w:vertAlign w:val="superscript"/>
        </w:rPr>
        <w:t>e</w:t>
      </w:r>
      <w:r w:rsidRPr="00E80C45">
        <w:t xml:space="preserve"> siècle, elles s’y opposèrent généralement au XVIII</w:t>
      </w:r>
      <w:r w:rsidRPr="00E80C45">
        <w:rPr>
          <w:vertAlign w:val="superscript"/>
        </w:rPr>
        <w:t xml:space="preserve">e </w:t>
      </w:r>
      <w:r w:rsidRPr="00E80C45">
        <w:t>siècle, ainsi que l’a d</w:t>
      </w:r>
      <w:r w:rsidRPr="00E80C45">
        <w:t>é</w:t>
      </w:r>
      <w:r w:rsidRPr="00E80C45">
        <w:t xml:space="preserve">montré Cornélius Jaenen. Cette explication par les </w:t>
      </w:r>
      <w:r>
        <w:t>« </w:t>
      </w:r>
      <w:r w:rsidRPr="00E80C45">
        <w:t>qualités</w:t>
      </w:r>
      <w:r>
        <w:t> »</w:t>
      </w:r>
      <w:r w:rsidRPr="00E80C45">
        <w:t xml:space="preserve"> fra</w:t>
      </w:r>
      <w:r w:rsidRPr="00E80C45">
        <w:t>n</w:t>
      </w:r>
      <w:r w:rsidRPr="00E80C45">
        <w:t>çaises a pour effet d’occulter les partenaires amérindiens. Or, pl</w:t>
      </w:r>
      <w:r w:rsidRPr="00E80C45">
        <w:t>u</w:t>
      </w:r>
      <w:r w:rsidRPr="00E80C45">
        <w:t>sieurs documents indiquent que les Amérindiens jugeaient les Fra</w:t>
      </w:r>
      <w:r w:rsidRPr="00E80C45">
        <w:t>n</w:t>
      </w:r>
      <w:r w:rsidRPr="00E80C45">
        <w:t>çais moins m</w:t>
      </w:r>
      <w:r w:rsidRPr="00E80C45">
        <w:t>e</w:t>
      </w:r>
      <w:r w:rsidRPr="00E80C45">
        <w:t xml:space="preserve">naçants dans la mesure où ils peuplèrent peu, et dans la mesure où ils étaient moins </w:t>
      </w:r>
      <w:r>
        <w:t>« </w:t>
      </w:r>
      <w:r w:rsidRPr="00E80C45">
        <w:t>avides de terres</w:t>
      </w:r>
      <w:r>
        <w:t> »</w:t>
      </w:r>
      <w:r w:rsidRPr="00E80C45">
        <w:t xml:space="preserve"> que ne l’étaient les colons anglais, 40 fois plus nombreux. La révolte de Pontiac est part</w:t>
      </w:r>
      <w:r w:rsidRPr="00E80C45">
        <w:t>i</w:t>
      </w:r>
      <w:r w:rsidRPr="00E80C45">
        <w:t>culièrement éclairante à ce sujet.</w:t>
      </w:r>
    </w:p>
    <w:p w:rsidR="00133E33" w:rsidRDefault="00133E33" w:rsidP="00133E33">
      <w:pPr>
        <w:spacing w:before="120" w:after="120"/>
        <w:jc w:val="both"/>
      </w:pPr>
    </w:p>
    <w:p w:rsidR="00133E33" w:rsidRPr="00E80C45" w:rsidRDefault="00133E33" w:rsidP="00133E33">
      <w:pPr>
        <w:pStyle w:val="a"/>
      </w:pPr>
      <w:r w:rsidRPr="00E80C45">
        <w:t>La question démogr</w:t>
      </w:r>
      <w:r>
        <w:t>aphique</w:t>
      </w:r>
      <w:r>
        <w:br/>
      </w:r>
      <w:r w:rsidRPr="00E80C45">
        <w:t xml:space="preserve">et le </w:t>
      </w:r>
      <w:r>
        <w:t>« </w:t>
      </w:r>
      <w:r w:rsidRPr="00E80C45">
        <w:t>problème</w:t>
      </w:r>
      <w:r>
        <w:t> »</w:t>
      </w:r>
      <w:r w:rsidRPr="00E80C45">
        <w:t xml:space="preserve"> de la main-d’oeuvre</w:t>
      </w:r>
    </w:p>
    <w:p w:rsidR="00133E33" w:rsidRDefault="00133E33" w:rsidP="00133E33">
      <w:pPr>
        <w:spacing w:before="120" w:after="120"/>
        <w:jc w:val="both"/>
      </w:pPr>
    </w:p>
    <w:p w:rsidR="00133E33" w:rsidRPr="00E80C45" w:rsidRDefault="00133E33" w:rsidP="00133E33">
      <w:pPr>
        <w:spacing w:before="120" w:after="120"/>
        <w:jc w:val="both"/>
      </w:pPr>
      <w:r w:rsidRPr="00E80C45">
        <w:t>Partout dans les Amériques, de l’Arctique à la Terre de Feu, la p</w:t>
      </w:r>
      <w:r w:rsidRPr="00E80C45">
        <w:t>é</w:t>
      </w:r>
      <w:r w:rsidRPr="00E80C45">
        <w:t>riode de contact entre Amérindiens et Européens a été su</w:t>
      </w:r>
      <w:r w:rsidRPr="00E80C45">
        <w:t>i</w:t>
      </w:r>
      <w:r w:rsidRPr="00E80C45">
        <w:t>vie d’une terrible dépopulation. En moyenne, on peut relever un coefficient de dépopulation de 20 à 1. Toutes les études récentes confirment ce coe</w:t>
      </w:r>
      <w:r w:rsidRPr="00E80C45">
        <w:t>f</w:t>
      </w:r>
      <w:r w:rsidRPr="00E80C45">
        <w:t>ficient établi par Dobyns. Le Mexique est passé de 30 millions à IV</w:t>
      </w:r>
      <w:r w:rsidRPr="00E80C45">
        <w:rPr>
          <w:rFonts w:eastAsia="Courier New"/>
        </w:rPr>
        <w:t>2</w:t>
      </w:r>
      <w:r w:rsidRPr="00E80C45">
        <w:t xml:space="preserve"> million d’habitants. Les Mic-Macs de Nouvelle-Écosse pa</w:t>
      </w:r>
      <w:r w:rsidRPr="00E80C45">
        <w:t>s</w:t>
      </w:r>
      <w:r w:rsidRPr="00E80C45">
        <w:t>sèrent de 50</w:t>
      </w:r>
      <w:r>
        <w:t> </w:t>
      </w:r>
      <w:r w:rsidRPr="00E80C45">
        <w:t>000 à 2</w:t>
      </w:r>
      <w:r>
        <w:t> </w:t>
      </w:r>
      <w:r w:rsidRPr="00E80C45">
        <w:t xml:space="preserve">500 ainsi que nous l’indique Patricia Miller. Ce fut la plus grande catastrophe de l’histoire de l’humanité. Quand un document décrit une région </w:t>
      </w:r>
      <w:r>
        <w:t>« </w:t>
      </w:r>
      <w:r w:rsidRPr="00E80C45">
        <w:t>où végètent de petits groupes d’Amérindiens</w:t>
      </w:r>
      <w:r>
        <w:t> »</w:t>
      </w:r>
      <w:r w:rsidRPr="00E80C45">
        <w:t>, il faut génér</w:t>
      </w:r>
      <w:r w:rsidRPr="00E80C45">
        <w:t>a</w:t>
      </w:r>
      <w:r w:rsidRPr="00E80C45">
        <w:t>lement y voir le terme d’un processus de dépeuplement.</w:t>
      </w:r>
    </w:p>
    <w:p w:rsidR="00133E33" w:rsidRPr="00E80C45" w:rsidRDefault="00133E33" w:rsidP="00133E33">
      <w:pPr>
        <w:spacing w:before="120" w:after="120"/>
        <w:jc w:val="both"/>
      </w:pPr>
      <w:r w:rsidRPr="00E80C45">
        <w:t>Du point de vue des puissances colonisatrices, ce dépeupl</w:t>
      </w:r>
      <w:r w:rsidRPr="00E80C45">
        <w:t>e</w:t>
      </w:r>
      <w:r w:rsidRPr="00E80C45">
        <w:t>ment a fait probl</w:t>
      </w:r>
      <w:r w:rsidRPr="00E80C45">
        <w:t>è</w:t>
      </w:r>
      <w:r w:rsidRPr="00E80C45">
        <w:t>me. Contrairement à l’Afrique et à l’Asie où les capitaux et les militaires suffisaient pour se découper un e</w:t>
      </w:r>
      <w:r w:rsidRPr="00E80C45">
        <w:t>m</w:t>
      </w:r>
      <w:r w:rsidRPr="00E80C45">
        <w:t>pire, en Amérique cela ne suffisait pas</w:t>
      </w:r>
      <w:r>
        <w:t> ;</w:t>
      </w:r>
      <w:r w:rsidRPr="00E80C45">
        <w:t xml:space="preserve"> il fallait aussi trouver de la main-d’oeuvre. Face au problème de la rareté de la main-d’oeuvre, on eut recours à la con</w:t>
      </w:r>
      <w:r w:rsidRPr="00E80C45">
        <w:t>s</w:t>
      </w:r>
      <w:r w:rsidRPr="00E80C45">
        <w:t>titution de deux types de rapports sociaux</w:t>
      </w:r>
      <w:r>
        <w:t> :</w:t>
      </w:r>
      <w:r w:rsidRPr="00E80C45">
        <w:t xml:space="preserve"> l’esclavage et la paysann</w:t>
      </w:r>
      <w:r w:rsidRPr="00E80C45">
        <w:t>e</w:t>
      </w:r>
      <w:r w:rsidRPr="00E80C45">
        <w:t>rie libre. L’esclavage n’était possible que dans les secteurs à forte i</w:t>
      </w:r>
      <w:r w:rsidRPr="00E80C45">
        <w:t>n</w:t>
      </w:r>
      <w:r w:rsidRPr="00E80C45">
        <w:t>tensité de main-d’oeuvre où le processus de travail était simple, fac</w:t>
      </w:r>
      <w:r w:rsidRPr="00E80C45">
        <w:t>i</w:t>
      </w:r>
      <w:r w:rsidRPr="00E80C45">
        <w:t>lement qua</w:t>
      </w:r>
      <w:r w:rsidRPr="00E80C45">
        <w:t>n</w:t>
      </w:r>
      <w:r w:rsidRPr="00E80C45">
        <w:t>tifiable</w:t>
      </w:r>
      <w:r>
        <w:t> :</w:t>
      </w:r>
      <w:r w:rsidRPr="00E80C45">
        <w:t xml:space="preserve"> coton, sucre, mines. En Amérique du Nord-Est, les pr</w:t>
      </w:r>
      <w:r w:rsidRPr="00E80C45">
        <w:t>o</w:t>
      </w:r>
      <w:r w:rsidRPr="00E80C45">
        <w:t>cessus de travail liés à la coupe du bois, à la pêche et la traite, à l’élevage, à l’agriculture interdisaient le recours à l’esclavage. Qui plus est, les Amérindiens socialisés dans des sociétés égalitaires a</w:t>
      </w:r>
      <w:r w:rsidRPr="00E80C45">
        <w:t>u</w:t>
      </w:r>
      <w:r w:rsidRPr="00E80C45">
        <w:t>raient doublement résisté. Aussi a-t-on eu recours à des engagés et à des paysans libres. Il fallut offrir à la main-d’oeuvre de meilleures conditions de vie et de travail afin de l’attirer. Ces colons transpla</w:t>
      </w:r>
      <w:r w:rsidRPr="00E80C45">
        <w:t>n</w:t>
      </w:r>
      <w:r w:rsidRPr="00E80C45">
        <w:t>tés en sol américain s’inscrivent dans la phase A d’un cycle malthusien, c’est-à-dire que, après les épidémies qui décimèrent les autochtones, l’homme devint rare et les ressou</w:t>
      </w:r>
      <w:r w:rsidRPr="00E80C45">
        <w:t>r</w:t>
      </w:r>
      <w:r w:rsidRPr="00E80C45">
        <w:t>ces abondantes. Indice de cela</w:t>
      </w:r>
      <w:r>
        <w:t> :</w:t>
      </w:r>
      <w:r w:rsidRPr="00E80C45">
        <w:t xml:space="preserve"> alors qu’au XVII</w:t>
      </w:r>
      <w:r w:rsidRPr="00E80C45">
        <w:rPr>
          <w:vertAlign w:val="superscript"/>
        </w:rPr>
        <w:t>e</w:t>
      </w:r>
      <w:r w:rsidRPr="00E80C45">
        <w:t xml:space="preserve"> siècle la popul</w:t>
      </w:r>
      <w:r w:rsidRPr="00E80C45">
        <w:t>a</w:t>
      </w:r>
      <w:r w:rsidRPr="00E80C45">
        <w:t>tion stagne en Europe, en Amérique elle double aux 25 ans parmi les colons blancs. C’est dire que, dans le contexte des r</w:t>
      </w:r>
      <w:r w:rsidRPr="00E80C45">
        <w:t>i</w:t>
      </w:r>
      <w:r w:rsidRPr="00E80C45">
        <w:t>valités inter-européennes en Amérique, l’investissement dém</w:t>
      </w:r>
      <w:r w:rsidRPr="00E80C45">
        <w:t>o</w:t>
      </w:r>
      <w:r w:rsidRPr="00E80C45">
        <w:t>graphique fut le facteur clé. Les Hollandais avaient les capitaux</w:t>
      </w:r>
      <w:r>
        <w:t> ;</w:t>
      </w:r>
      <w:r w:rsidRPr="00E80C45">
        <w:t xml:space="preserve"> en effet, leur mise de fonds dans la West Indi</w:t>
      </w:r>
      <w:r w:rsidRPr="00E80C45">
        <w:t>s</w:t>
      </w:r>
      <w:r w:rsidRPr="00E80C45">
        <w:t>che Compagnie fut 10 fois plus élevée que celle des Français dans leur compagnie des Indes Occident</w:t>
      </w:r>
      <w:r w:rsidRPr="00E80C45">
        <w:t>a</w:t>
      </w:r>
      <w:r w:rsidRPr="00E80C45">
        <w:t>les. Toutefois la</w:t>
      </w:r>
      <w:r>
        <w:t xml:space="preserve"> [39] </w:t>
      </w:r>
      <w:r w:rsidRPr="00E80C45">
        <w:t>Hollande ne pouvait assumer un fort investissement démograph</w:t>
      </w:r>
      <w:r w:rsidRPr="00E80C45">
        <w:t>i</w:t>
      </w:r>
      <w:r w:rsidRPr="00E80C45">
        <w:t>que, d’abord parce qu’elle était petite mais surtout parce que sa paysannerie était prospère et que le haut niveau de vie de sa popul</w:t>
      </w:r>
      <w:r w:rsidRPr="00E80C45">
        <w:t>a</w:t>
      </w:r>
      <w:r w:rsidRPr="00E80C45">
        <w:t>tion attirait plutôt qu’il n’expulsait la main-</w:t>
      </w:r>
      <w:r>
        <w:t>d</w:t>
      </w:r>
      <w:r w:rsidRPr="00E80C45">
        <w:t>’oeuvre. La Hollande avait donc les capitaux mais pas les hommes. La France avait les hommes mais pas les cap</w:t>
      </w:r>
      <w:r w:rsidRPr="00E80C45">
        <w:t>i</w:t>
      </w:r>
      <w:r w:rsidRPr="00E80C45">
        <w:t xml:space="preserve">taux. L’Angleterre avait </w:t>
      </w:r>
      <w:r>
        <w:t>« </w:t>
      </w:r>
      <w:r w:rsidRPr="00E80C45">
        <w:t>le juste</w:t>
      </w:r>
      <w:r>
        <w:t> »</w:t>
      </w:r>
      <w:r w:rsidRPr="00E80C45">
        <w:t xml:space="preserve"> équil</w:t>
      </w:r>
      <w:r w:rsidRPr="00E80C45">
        <w:t>i</w:t>
      </w:r>
      <w:r w:rsidRPr="00E80C45">
        <w:t>bre de l’un et de l’autre. Aussi, si dès 1600 l’inévitable était le doma</w:t>
      </w:r>
      <w:r w:rsidRPr="00E80C45">
        <w:t>i</w:t>
      </w:r>
      <w:r w:rsidRPr="00E80C45">
        <w:t>ne espagnol, dès 1664 (c’est-à-dire après l’expulsion des Hollandais d’Amérique du Nord), l’inévitable était le domaine anglo-saxon.</w:t>
      </w: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[40]</w:t>
      </w:r>
    </w:p>
    <w:p w:rsidR="00133E33" w:rsidRDefault="00133E33" w:rsidP="00133E33">
      <w:pPr>
        <w:pStyle w:val="p"/>
      </w:pPr>
      <w:r>
        <w:br w:type="page"/>
        <w:t>[41]</w:t>
      </w: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B12BB5" w:rsidRDefault="00133E33" w:rsidP="00133E33">
      <w:pPr>
        <w:spacing w:before="120"/>
        <w:ind w:firstLine="0"/>
        <w:jc w:val="center"/>
        <w:rPr>
          <w:sz w:val="24"/>
        </w:rPr>
      </w:pPr>
      <w:bookmarkStart w:id="8" w:name="Rapports_culturels_pt_1_texte_02"/>
      <w:r w:rsidRPr="00B12BB5">
        <w:rPr>
          <w:caps/>
          <w:sz w:val="24"/>
        </w:rPr>
        <w:t>Première partie.</w:t>
      </w:r>
      <w:r w:rsidRPr="00B12BB5">
        <w:rPr>
          <w:caps/>
          <w:sz w:val="24"/>
        </w:rPr>
        <w:br/>
        <w:t>Perspectives historiques, des origines</w:t>
      </w:r>
      <w:r w:rsidRPr="00B12BB5">
        <w:rPr>
          <w:caps/>
          <w:sz w:val="24"/>
        </w:rPr>
        <w:br/>
        <w:t>à la deuxième guerre mondiale</w:t>
      </w:r>
    </w:p>
    <w:p w:rsidR="00133E33" w:rsidRPr="00E07116" w:rsidRDefault="00133E33" w:rsidP="00133E33">
      <w:pPr>
        <w:jc w:val="both"/>
        <w:rPr>
          <w:szCs w:val="36"/>
        </w:rPr>
      </w:pPr>
    </w:p>
    <w:p w:rsidR="00133E33" w:rsidRPr="00384B20" w:rsidRDefault="00133E33" w:rsidP="00133E33">
      <w:pPr>
        <w:pStyle w:val="Titreniveau1"/>
      </w:pPr>
      <w:r>
        <w:t>2</w:t>
      </w:r>
    </w:p>
    <w:p w:rsidR="00133E33" w:rsidRPr="00E07116" w:rsidRDefault="00133E33" w:rsidP="00133E33">
      <w:pPr>
        <w:pStyle w:val="Titreniveau2"/>
      </w:pPr>
      <w:r>
        <w:t>“Les idéologies québécoises</w:t>
      </w:r>
      <w:r>
        <w:br/>
        <w:t>et américaines au XIX</w:t>
      </w:r>
      <w:r w:rsidRPr="00642530">
        <w:rPr>
          <w:vertAlign w:val="superscript"/>
        </w:rPr>
        <w:t>e</w:t>
      </w:r>
      <w:r>
        <w:t xml:space="preserve"> siècle.”</w:t>
      </w:r>
    </w:p>
    <w:bookmarkEnd w:id="8"/>
    <w:p w:rsidR="00133E33" w:rsidRPr="00E07116" w:rsidRDefault="00133E33" w:rsidP="00133E33">
      <w:pPr>
        <w:jc w:val="both"/>
        <w:rPr>
          <w:szCs w:val="36"/>
        </w:rPr>
      </w:pPr>
    </w:p>
    <w:p w:rsidR="00133E33" w:rsidRPr="00E07116" w:rsidRDefault="00133E33" w:rsidP="00133E33">
      <w:pPr>
        <w:pStyle w:val="suite"/>
      </w:pPr>
      <w:r>
        <w:t>Par Jean-Paul BERNARD</w:t>
      </w:r>
    </w:p>
    <w:p w:rsidR="00133E33" w:rsidRDefault="00133E33" w:rsidP="00133E33">
      <w:pPr>
        <w:jc w:val="both"/>
      </w:pPr>
    </w:p>
    <w:p w:rsidR="00133E33" w:rsidRDefault="00133E33" w:rsidP="00133E33">
      <w:pPr>
        <w:jc w:val="both"/>
      </w:pPr>
    </w:p>
    <w:p w:rsidR="00133E33" w:rsidRDefault="00133E33" w:rsidP="00133E33">
      <w:pPr>
        <w:jc w:val="both"/>
      </w:pPr>
    </w:p>
    <w:p w:rsidR="00133E33" w:rsidRPr="00E07116" w:rsidRDefault="00133E33" w:rsidP="00133E33">
      <w:pPr>
        <w:jc w:val="both"/>
      </w:pPr>
    </w:p>
    <w:p w:rsidR="00133E33" w:rsidRDefault="00133E33" w:rsidP="00133E33">
      <w:pPr>
        <w:jc w:val="both"/>
      </w:pP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Default="00133E33" w:rsidP="00133E33">
      <w:pPr>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[42]</w:t>
      </w:r>
    </w:p>
    <w:p w:rsidR="00133E33" w:rsidRDefault="00133E33" w:rsidP="00133E33">
      <w:pPr>
        <w:pStyle w:val="p"/>
      </w:pPr>
      <w:r>
        <w:br w:type="page"/>
        <w:t>[43]</w:t>
      </w: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Pr="00E80C45" w:rsidRDefault="00133E33" w:rsidP="00133E33">
      <w:pPr>
        <w:spacing w:before="120" w:after="120"/>
        <w:jc w:val="both"/>
      </w:pPr>
      <w:r w:rsidRPr="00E80C45">
        <w:t>On m’a demandé de parler des idéologies québécoises et américa</w:t>
      </w:r>
      <w:r w:rsidRPr="00E80C45">
        <w:t>i</w:t>
      </w:r>
      <w:r w:rsidRPr="00E80C45">
        <w:t>nes au XIX</w:t>
      </w:r>
      <w:r w:rsidRPr="00E80C45">
        <w:rPr>
          <w:vertAlign w:val="superscript"/>
        </w:rPr>
        <w:t>e</w:t>
      </w:r>
      <w:r w:rsidRPr="00E80C45">
        <w:t xml:space="preserve"> siècle</w:t>
      </w:r>
      <w:r>
        <w:t> :</w:t>
      </w:r>
      <w:r w:rsidRPr="00E80C45">
        <w:t xml:space="preserve"> des travaux déjà faits, et particuli</w:t>
      </w:r>
      <w:r w:rsidRPr="00E80C45">
        <w:t>è</w:t>
      </w:r>
      <w:r w:rsidRPr="00E80C45">
        <w:t>rement de l’influence de la Révolution amér</w:t>
      </w:r>
      <w:r w:rsidRPr="00E80C45">
        <w:t>i</w:t>
      </w:r>
      <w:r w:rsidRPr="00E80C45">
        <w:t>caine sur la pensée québécoise, de l’idéologie libérale et de la question de l’annexion.</w:t>
      </w:r>
    </w:p>
    <w:p w:rsidR="00133E33" w:rsidRPr="00E80C45" w:rsidRDefault="00133E33" w:rsidP="00133E33">
      <w:pPr>
        <w:spacing w:before="120" w:after="120"/>
        <w:jc w:val="both"/>
      </w:pPr>
      <w:r w:rsidRPr="00E80C45">
        <w:t>Les travaux qui, de quelque manière, touchent à notre sujet sont beaucoup trop nombreux pour qu’on puisse en rendre compte ici. Il me paraît toutefois utile de ra</w:t>
      </w:r>
      <w:r w:rsidRPr="00E80C45">
        <w:t>p</w:t>
      </w:r>
      <w:r w:rsidRPr="00E80C45">
        <w:t>peler l’époque de la naissance de la perspective continentaliste dans l’historiographie, il y a environ ci</w:t>
      </w:r>
      <w:r w:rsidRPr="00E80C45">
        <w:t>n</w:t>
      </w:r>
      <w:r w:rsidRPr="00E80C45">
        <w:t>quante ans. Pour ce qui est de nos trois points particuliers (Révolution américaine, libéralisme et annexion), ils constituent autant d’occasions de voir les mér</w:t>
      </w:r>
      <w:r w:rsidRPr="00E80C45">
        <w:t>i</w:t>
      </w:r>
      <w:r w:rsidRPr="00E80C45">
        <w:t>tes de cette approche continentaliste et ils permettent de conce</w:t>
      </w:r>
      <w:r w:rsidRPr="00E80C45">
        <w:t>n</w:t>
      </w:r>
      <w:r w:rsidRPr="00E80C45">
        <w:t>trer notre attention.</w:t>
      </w:r>
    </w:p>
    <w:p w:rsidR="00133E33" w:rsidRPr="00E80C45" w:rsidRDefault="00133E33" w:rsidP="00133E33">
      <w:pPr>
        <w:spacing w:before="120" w:after="120"/>
        <w:jc w:val="both"/>
      </w:pPr>
      <w:r w:rsidRPr="00E80C45">
        <w:t xml:space="preserve">Dans un colloque sur </w:t>
      </w:r>
      <w:r>
        <w:t>« </w:t>
      </w:r>
      <w:r w:rsidRPr="00E80C45">
        <w:t>les relations culturelles</w:t>
      </w:r>
      <w:r>
        <w:t> »</w:t>
      </w:r>
      <w:r w:rsidRPr="00E80C45">
        <w:t xml:space="preserve"> où on invite à scruter les </w:t>
      </w:r>
      <w:r>
        <w:t>« </w:t>
      </w:r>
      <w:r w:rsidRPr="00E80C45">
        <w:t>modes de vie</w:t>
      </w:r>
      <w:r>
        <w:t> »</w:t>
      </w:r>
      <w:r w:rsidRPr="00E80C45">
        <w:t xml:space="preserve">, les </w:t>
      </w:r>
      <w:r>
        <w:t>« </w:t>
      </w:r>
      <w:r w:rsidRPr="00E80C45">
        <w:t>valeurs et attitudes</w:t>
      </w:r>
      <w:r>
        <w:t> »</w:t>
      </w:r>
      <w:r w:rsidRPr="00E80C45">
        <w:t>, je comprends qu’on s’attende à ce que le sens donné au mot idéologie soit assez la</w:t>
      </w:r>
      <w:r w:rsidRPr="00E80C45">
        <w:t>r</w:t>
      </w:r>
      <w:r w:rsidRPr="00E80C45">
        <w:t>ge pour inclure aussi ce que dans l’historiographie des États-Unis on retrouve parfois sous des e</w:t>
      </w:r>
      <w:r w:rsidRPr="00E80C45">
        <w:t>x</w:t>
      </w:r>
      <w:r w:rsidRPr="00E80C45">
        <w:t xml:space="preserve">pressions comme </w:t>
      </w:r>
      <w:r w:rsidRPr="00F55321">
        <w:rPr>
          <w:rFonts w:eastAsia="Courier New"/>
          <w:i/>
        </w:rPr>
        <w:t>American Thought, Mind</w:t>
      </w:r>
      <w:r w:rsidRPr="00E80C45">
        <w:t xml:space="preserve"> ou </w:t>
      </w:r>
      <w:r w:rsidRPr="00F55321">
        <w:rPr>
          <w:rFonts w:eastAsia="Courier New"/>
          <w:i/>
        </w:rPr>
        <w:t>Character</w:t>
      </w:r>
      <w:r w:rsidRPr="00E80C45">
        <w:rPr>
          <w:rFonts w:eastAsia="Courier New"/>
        </w:rPr>
        <w:t>.</w:t>
      </w:r>
      <w:r w:rsidRPr="00E80C45">
        <w:t xml:space="preserve"> À propos de la place des idées dans le processus historique, aussi bien le déclarer dès maintenant et tout net, je suis un peu en r</w:t>
      </w:r>
      <w:r w:rsidRPr="00E80C45">
        <w:t>é</w:t>
      </w:r>
      <w:r w:rsidRPr="00E80C45">
        <w:t>action ces temps-ci contre une division qui accorde à l’économie un caractère de réalité et tend à faire des idées quelque chose d’irréel ou de moins réel. Pour dire vite, j’emprunte les expre</w:t>
      </w:r>
      <w:r w:rsidRPr="00E80C45">
        <w:t>s</w:t>
      </w:r>
      <w:r w:rsidRPr="00E80C45">
        <w:t>sions de Pierre Bourdieu qui estime qu’à opposer réalité et représent</w:t>
      </w:r>
      <w:r w:rsidRPr="00E80C45">
        <w:t>a</w:t>
      </w:r>
      <w:r w:rsidRPr="00E80C45">
        <w:t>tion de la réalité, on manque de voir la réalité de la r</w:t>
      </w:r>
      <w:r w:rsidRPr="00E80C45">
        <w:t>e</w:t>
      </w:r>
      <w:r w:rsidRPr="00E80C45">
        <w:t>présentation, son poids réel dans les processus sociaux. Ceux-ci joueraient toujours deux fois</w:t>
      </w:r>
      <w:r>
        <w:t> :</w:t>
      </w:r>
      <w:r w:rsidRPr="00E80C45">
        <w:t xml:space="preserve"> dans leur réalité première </w:t>
      </w:r>
      <w:r>
        <w:t>« </w:t>
      </w:r>
      <w:r w:rsidRPr="00E80C45">
        <w:t>objective</w:t>
      </w:r>
      <w:r>
        <w:t> »</w:t>
      </w:r>
      <w:r w:rsidRPr="00E80C45">
        <w:t xml:space="preserve"> et dans la réalité des représentations.</w:t>
      </w:r>
    </w:p>
    <w:p w:rsidR="00133E33" w:rsidRPr="00E80C45" w:rsidRDefault="00133E33" w:rsidP="00133E33">
      <w:pPr>
        <w:spacing w:before="120" w:after="120"/>
        <w:jc w:val="both"/>
      </w:pPr>
      <w:r w:rsidRPr="00E80C45">
        <w:t>Je choisis, pour ce qui est du Québec, de m’en tenir au Qu</w:t>
      </w:r>
      <w:r w:rsidRPr="00E80C45">
        <w:t>é</w:t>
      </w:r>
      <w:r w:rsidRPr="00E80C45">
        <w:t>bec francophone. Je sais que cela implique des inconvénients et je n’ignore pas que sur le territoire québécois au XIX</w:t>
      </w:r>
      <w:r w:rsidRPr="00E80C45">
        <w:rPr>
          <w:vertAlign w:val="superscript"/>
        </w:rPr>
        <w:t>e</w:t>
      </w:r>
      <w:r w:rsidRPr="00E80C45">
        <w:t xml:space="preserve"> siècle, comme maintenant, il ne se trouve pas que des Canadiens fra</w:t>
      </w:r>
      <w:r w:rsidRPr="00E80C45">
        <w:t>n</w:t>
      </w:r>
      <w:r w:rsidRPr="00E80C45">
        <w:t xml:space="preserve">çais. Mais avec l’observateur Joseph Samson (1817) je crois que </w:t>
      </w:r>
      <w:r>
        <w:t>« </w:t>
      </w:r>
      <w:r w:rsidRPr="00E80C45">
        <w:t>English Canada, and French Canada, are two different things</w:t>
      </w:r>
      <w:r>
        <w:t> </w:t>
      </w:r>
      <w:r>
        <w:rPr>
          <w:rStyle w:val="Appelnotedebasdep"/>
        </w:rPr>
        <w:footnoteReference w:id="11"/>
      </w:r>
      <w:r>
        <w:t> »</w:t>
      </w:r>
      <w:r w:rsidRPr="00E80C45">
        <w:t>. Si on prend cette a</w:t>
      </w:r>
      <w:r w:rsidRPr="00E80C45">
        <w:t>f</w:t>
      </w:r>
      <w:r w:rsidRPr="00E80C45">
        <w:t>firmation au sérieux, on ne peut confondre les deux choses dans l’analyse. Dans un premier temps, une comp</w:t>
      </w:r>
      <w:r w:rsidRPr="00E80C45">
        <w:t>a</w:t>
      </w:r>
      <w:r w:rsidRPr="00E80C45">
        <w:t>raison à deux (Canada français / États-Unis) me convient plus qu’une comparaison à trois (Canada français / Canada anglais / États-Unis) qui pourrait venir ult</w:t>
      </w:r>
      <w:r w:rsidRPr="00E80C45">
        <w:t>é</w:t>
      </w:r>
      <w:r w:rsidRPr="00E80C45">
        <w:t>rieurement.</w:t>
      </w:r>
    </w:p>
    <w:p w:rsidR="00133E33" w:rsidRPr="00E80C45" w:rsidRDefault="00133E33" w:rsidP="00133E33">
      <w:pPr>
        <w:spacing w:before="120" w:after="120"/>
        <w:jc w:val="both"/>
      </w:pPr>
      <w:r w:rsidRPr="00E80C45">
        <w:t>Pour rendre praticable le travail de comparaison, il faut si</w:t>
      </w:r>
      <w:r w:rsidRPr="00E80C45">
        <w:t>m</w:t>
      </w:r>
      <w:r w:rsidRPr="00E80C45">
        <w:t>plifier les choses, constituer l’objet d’étude, postuler qu’il existe un ense</w:t>
      </w:r>
      <w:r w:rsidRPr="00E80C45">
        <w:t>m</w:t>
      </w:r>
      <w:r w:rsidRPr="00E80C45">
        <w:t>ble idéel/moral étatsunien et un analogue québ</w:t>
      </w:r>
      <w:r w:rsidRPr="00E80C45">
        <w:t>é</w:t>
      </w:r>
      <w:r w:rsidRPr="00E80C45">
        <w:t>cois/canadien-français distinct. Des ensembles culturels dont les fro</w:t>
      </w:r>
      <w:r w:rsidRPr="00E80C45">
        <w:t>n</w:t>
      </w:r>
      <w:r w:rsidRPr="00E80C45">
        <w:t>tières externes, même poreuses, n’en existent pas moins. Le choix de ce niveau pour l’analyse implique aussi que, dans les deux cas, les divisions région</w:t>
      </w:r>
      <w:r w:rsidRPr="00E80C45">
        <w:t>a</w:t>
      </w:r>
      <w:r w:rsidRPr="00E80C45">
        <w:t>les ne soient pas au centre de l’attention. On trouvera par ailleurs que bien des forces qui s’exercent dans les deux cas sont identiques, mais alors, on se demandera surtout si elles o</w:t>
      </w:r>
      <w:r w:rsidRPr="00E80C45">
        <w:t>c</w:t>
      </w:r>
      <w:r w:rsidRPr="00E80C45">
        <w:t>cupent la même place.</w:t>
      </w:r>
    </w:p>
    <w:p w:rsidR="00133E33" w:rsidRDefault="00D82EAD" w:rsidP="00133E33">
      <w:pPr>
        <w:spacing w:before="120" w:after="120"/>
        <w:jc w:val="both"/>
      </w:pPr>
      <w:r w:rsidRPr="00E80C45">
        <w:rPr>
          <w:noProof/>
        </w:rPr>
        <mc:AlternateContent>
          <mc:Choice Requires="wps">
            <w:drawing>
              <wp:anchor distT="0" distB="0" distL="63500" distR="63500" simplePos="0" relativeHeight="251656704" behindDoc="1" locked="0" layoutInCell="1" allowOverlap="1">
                <wp:simplePos x="0" y="0"/>
                <wp:positionH relativeFrom="margin">
                  <wp:posOffset>4985385</wp:posOffset>
                </wp:positionH>
                <wp:positionV relativeFrom="margin">
                  <wp:posOffset>146050</wp:posOffset>
                </wp:positionV>
                <wp:extent cx="59690" cy="161290"/>
                <wp:effectExtent l="0" t="0" r="0" b="0"/>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E33" w:rsidRDefault="00133E33" w:rsidP="00133E33">
                            <w:pPr>
                              <w:spacing w:line="10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2.55pt;margin-top:11.5pt;width:4.7pt;height:12.7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" filled="f" stroked="f">
                <v:path arrowok="t"/>
                <v:textbox style="mso-fit-shape-to-text:t" inset="0,0,0,0">
                  <w:txbxContent>
                    <w:p w:rsidR="00133E33" w:rsidRDefault="00133E33" w:rsidP="00133E33">
                      <w:pPr>
                        <w:spacing w:line="100" w:lineRule="exact"/>
                      </w:pPr>
                      <w:r>
                        <w:t>'</w:t>
                      </w:r>
                    </w:p>
                  </w:txbxContent>
                </v:textbox>
                <w10:wrap type="topAndBottom" anchorx="margin" anchory="margin"/>
              </v:shape>
            </w:pict>
          </mc:Fallback>
        </mc:AlternateContent>
      </w:r>
      <w:r w:rsidR="00133E33">
        <w:t>[44]</w:t>
      </w:r>
    </w:p>
    <w:p w:rsidR="00133E33" w:rsidRPr="00E80C45" w:rsidRDefault="00133E33" w:rsidP="00133E33">
      <w:pPr>
        <w:spacing w:before="120" w:after="120"/>
        <w:jc w:val="both"/>
      </w:pPr>
      <w:r w:rsidRPr="00E80C45">
        <w:t>Reste à dire, à propos de la question qui nous occupe, que</w:t>
      </w:r>
      <w:r w:rsidRPr="00E80C45">
        <w:t>l</w:t>
      </w:r>
      <w:r w:rsidRPr="00E80C45">
        <w:t>ques mots au sujet d’attitudes possibles chez les historiens devant le pr</w:t>
      </w:r>
      <w:r w:rsidRPr="00E80C45">
        <w:t>o</w:t>
      </w:r>
      <w:r w:rsidRPr="00E80C45">
        <w:t>blème qu’il faut bien appeler celui de la différence, puisqu’il n’est pas facile de trouver un autre mot. Ce que je sais et ce que je pense me conduisent à croire que cette différence a existé de façon très signif</w:t>
      </w:r>
      <w:r w:rsidRPr="00E80C45">
        <w:t>i</w:t>
      </w:r>
      <w:r w:rsidRPr="00E80C45">
        <w:t>cative, qu’elle doit beaucoup à l’histoire et qu’elle doit être expliquée hi</w:t>
      </w:r>
      <w:r w:rsidRPr="00E80C45">
        <w:t>s</w:t>
      </w:r>
      <w:r w:rsidRPr="00E80C45">
        <w:t>toriquement. Ce serait me donner la part trop belle que de dire qu’en cela je ne fais que constater et expliquer, échappant ainsi aux travers de la valorisation, de la d</w:t>
      </w:r>
      <w:r w:rsidRPr="00E80C45">
        <w:t>é</w:t>
      </w:r>
      <w:r w:rsidRPr="00E80C45">
        <w:t xml:space="preserve">préciation et de la négation... De fait, comme dans la chanson à propos de </w:t>
      </w:r>
      <w:r>
        <w:t>« </w:t>
      </w:r>
      <w:r w:rsidRPr="00E80C45">
        <w:t>La vieille femme ind</w:t>
      </w:r>
      <w:r w:rsidRPr="00E80C45">
        <w:t>i</w:t>
      </w:r>
      <w:r w:rsidRPr="00E80C45">
        <w:t>gne</w:t>
      </w:r>
      <w:r>
        <w:t> »</w:t>
      </w:r>
      <w:r w:rsidRPr="00E80C45">
        <w:t xml:space="preserve">, je me dis </w:t>
      </w:r>
      <w:r>
        <w:t>« </w:t>
      </w:r>
      <w:r w:rsidRPr="00E80C45">
        <w:t>faut-il pleurer, faut-il en rire, fait-elle envie ou bien pitié, je n’ai pas le coeur à le dire...</w:t>
      </w:r>
      <w:r>
        <w:t> »</w:t>
      </w:r>
      <w:r w:rsidRPr="00E80C45">
        <w:t>.</w:t>
      </w:r>
    </w:p>
    <w:p w:rsidR="00133E33" w:rsidRDefault="00133E33" w:rsidP="00133E33">
      <w:pPr>
        <w:spacing w:before="120" w:after="120"/>
        <w:jc w:val="both"/>
      </w:pPr>
      <w:r>
        <w:br w:type="page"/>
      </w:r>
    </w:p>
    <w:p w:rsidR="00133E33" w:rsidRPr="00E80C45" w:rsidRDefault="00133E33" w:rsidP="00133E33">
      <w:pPr>
        <w:pStyle w:val="planche"/>
      </w:pPr>
      <w:r w:rsidRPr="00E80C45">
        <w:t>La perspective continentaliste</w:t>
      </w:r>
    </w:p>
    <w:p w:rsidR="00133E33" w:rsidRDefault="00133E33" w:rsidP="00133E33">
      <w:pPr>
        <w:spacing w:before="120" w:after="120"/>
        <w:jc w:val="both"/>
      </w:pPr>
    </w:p>
    <w:p w:rsidR="00133E33" w:rsidRPr="00E80C45" w:rsidRDefault="00133E33" w:rsidP="00133E33">
      <w:pPr>
        <w:spacing w:before="120" w:after="120"/>
        <w:jc w:val="both"/>
      </w:pPr>
      <w:r w:rsidRPr="00E80C45">
        <w:t>C’est plus particulièrement depuis les années 1930 qu’on i</w:t>
      </w:r>
      <w:r w:rsidRPr="00E80C45">
        <w:t>n</w:t>
      </w:r>
      <w:r w:rsidRPr="00E80C45">
        <w:t>siste sur le fait él</w:t>
      </w:r>
      <w:r w:rsidRPr="00E80C45">
        <w:t>é</w:t>
      </w:r>
      <w:r w:rsidRPr="00E80C45">
        <w:t>mentaire de l’appartenance nord-américaine du Canada et du Canada français, pour dire que la liaison à la Grande-Bretagne chez les anglophones et la liaison à la Fra</w:t>
      </w:r>
      <w:r w:rsidRPr="00E80C45">
        <w:t>n</w:t>
      </w:r>
      <w:r w:rsidRPr="00E80C45">
        <w:t>ce chez les francophones ont laissé trop peu de place à la dime</w:t>
      </w:r>
      <w:r w:rsidRPr="00E80C45">
        <w:t>n</w:t>
      </w:r>
      <w:r w:rsidRPr="00E80C45">
        <w:t>sion continentale dans l’explication de l’évolution. Déjà, à la fin des années 1920, Kee</w:t>
      </w:r>
      <w:r w:rsidRPr="00E80C45">
        <w:t>n</w:t>
      </w:r>
      <w:r w:rsidRPr="00E80C45">
        <w:t>leyside</w:t>
      </w:r>
      <w:r>
        <w:t> </w:t>
      </w:r>
      <w:r>
        <w:rPr>
          <w:rStyle w:val="Appelnotedebasdep"/>
        </w:rPr>
        <w:footnoteReference w:id="12"/>
      </w:r>
      <w:r w:rsidRPr="00E80C45">
        <w:rPr>
          <w:vertAlign w:val="superscript"/>
        </w:rPr>
        <w:t xml:space="preserve"> </w:t>
      </w:r>
      <w:r w:rsidRPr="00E80C45">
        <w:t>publiait un ouvrage sur les rel</w:t>
      </w:r>
      <w:r w:rsidRPr="00E80C45">
        <w:t>a</w:t>
      </w:r>
      <w:r w:rsidRPr="00E80C45">
        <w:t>tions entre le Canada et les États-Unis. Dans les années 1935-1945, c’est une véritable entrepr</w:t>
      </w:r>
      <w:r w:rsidRPr="00E80C45">
        <w:t>i</w:t>
      </w:r>
      <w:r w:rsidRPr="00E80C45">
        <w:t>se</w:t>
      </w:r>
      <w:r>
        <w:t> </w:t>
      </w:r>
      <w:r>
        <w:rPr>
          <w:rStyle w:val="Appelnotedebasdep"/>
        </w:rPr>
        <w:footnoteReference w:id="13"/>
      </w:r>
      <w:r w:rsidRPr="00E80C45">
        <w:t xml:space="preserve"> que de faire ressortir l’importance de ce facteur qui avait été relativ</w:t>
      </w:r>
      <w:r w:rsidRPr="00E80C45">
        <w:t>e</w:t>
      </w:r>
      <w:r w:rsidRPr="00E80C45">
        <w:t>ment négligé. On peut se faire rapidement une idée de l’esprit qui l’animait en l</w:t>
      </w:r>
      <w:r w:rsidRPr="00E80C45">
        <w:t>i</w:t>
      </w:r>
      <w:r w:rsidRPr="00E80C45">
        <w:t>sant, par exemple, le compte rendu du colloque</w:t>
      </w:r>
      <w:r>
        <w:t> </w:t>
      </w:r>
      <w:r>
        <w:rPr>
          <w:rStyle w:val="Appelnotedebasdep"/>
        </w:rPr>
        <w:footnoteReference w:id="14"/>
      </w:r>
      <w:r w:rsidRPr="00E80C45">
        <w:t xml:space="preserve"> de 1935 tenu à la </w:t>
      </w:r>
      <w:r w:rsidRPr="00F55321">
        <w:rPr>
          <w:rFonts w:eastAsia="Courier New"/>
          <w:i/>
        </w:rPr>
        <w:t>St. Lawrence University</w:t>
      </w:r>
      <w:r w:rsidRPr="00E80C45">
        <w:t xml:space="preserve"> (Canton) de l’État de New York.</w:t>
      </w:r>
    </w:p>
    <w:p w:rsidR="00133E33" w:rsidRPr="00E80C45" w:rsidRDefault="00133E33" w:rsidP="00133E33">
      <w:pPr>
        <w:spacing w:before="120" w:after="120"/>
        <w:jc w:val="both"/>
      </w:pPr>
      <w:r w:rsidRPr="00E80C45">
        <w:t xml:space="preserve">Entre 1936 et 1945, sous le patronage de la </w:t>
      </w:r>
      <w:r>
        <w:t>« </w:t>
      </w:r>
      <w:r w:rsidRPr="00E80C45">
        <w:t>Dotation Ca</w:t>
      </w:r>
      <w:r w:rsidRPr="00E80C45">
        <w:t>r</w:t>
      </w:r>
      <w:r w:rsidRPr="00E80C45">
        <w:t>negie pour la paix i</w:t>
      </w:r>
      <w:r w:rsidRPr="00E80C45">
        <w:t>n</w:t>
      </w:r>
      <w:r w:rsidRPr="00E80C45">
        <w:t>ternationale</w:t>
      </w:r>
      <w:r>
        <w:t> »</w:t>
      </w:r>
      <w:r w:rsidRPr="00E80C45">
        <w:t xml:space="preserve"> (section d’économie politique et d’histoire), paraissent vingt-cinq v</w:t>
      </w:r>
      <w:r w:rsidRPr="00E80C45">
        <w:t>o</w:t>
      </w:r>
      <w:r w:rsidRPr="00E80C45">
        <w:t>lumes qui portent sur les relations canado-américaines, et sur l’influence américaine au Canada. Pour notre propos, quelques remarques s’imposent au sujet des études de cette époque. D’abord, on constate la très nette prépondérance des études d’histoire économique (y co</w:t>
      </w:r>
      <w:r w:rsidRPr="00E80C45">
        <w:t>m</w:t>
      </w:r>
      <w:r w:rsidRPr="00E80C45">
        <w:t>pris, à la marge de l’économie, les conflits diplomatiques, les questions de frontières, etc.) et corrél</w:t>
      </w:r>
      <w:r w:rsidRPr="00E80C45">
        <w:t>a</w:t>
      </w:r>
      <w:r w:rsidRPr="00E80C45">
        <w:t>tivement le caractère restreint des études po</w:t>
      </w:r>
      <w:r w:rsidRPr="00E80C45">
        <w:t>r</w:t>
      </w:r>
      <w:r w:rsidRPr="00E80C45">
        <w:t>tant sur la culture ou les idéologies. Il est aussi intéressant de retenir que le célèbre livre sy</w:t>
      </w:r>
      <w:r w:rsidRPr="00E80C45">
        <w:t>n</w:t>
      </w:r>
      <w:r w:rsidRPr="00E80C45">
        <w:t xml:space="preserve">thèse de Brebner, </w:t>
      </w:r>
      <w:r w:rsidRPr="00F55321">
        <w:rPr>
          <w:rFonts w:eastAsia="Courier New"/>
          <w:i/>
        </w:rPr>
        <w:t>North Atlantic Trianglef</w:t>
      </w:r>
      <w:r>
        <w:rPr>
          <w:rFonts w:eastAsia="Courier New"/>
          <w:i/>
        </w:rPr>
        <w:t> </w:t>
      </w:r>
      <w:r w:rsidRPr="00F55321">
        <w:rPr>
          <w:rFonts w:eastAsia="Courier New"/>
          <w:i/>
        </w:rPr>
        <w:t>I78</w:t>
      </w:r>
      <w:r>
        <w:rPr>
          <w:rFonts w:eastAsia="Courier New"/>
        </w:rPr>
        <w:t> </w:t>
      </w:r>
      <w:r>
        <w:rPr>
          <w:rStyle w:val="Appelnotedebasdep"/>
          <w:rFonts w:eastAsia="Courier New"/>
        </w:rPr>
        <w:footnoteReference w:id="15"/>
      </w:r>
      <w:r>
        <w:rPr>
          <w:rFonts w:eastAsia="Courier New"/>
        </w:rPr>
        <w:t>,</w:t>
      </w:r>
      <w:r w:rsidRPr="00E80C45">
        <w:t xml:space="preserve"> couronne la colle</w:t>
      </w:r>
      <w:r w:rsidRPr="00E80C45">
        <w:t>c</w:t>
      </w:r>
      <w:r w:rsidRPr="00E80C45">
        <w:t>tion et que Brebner y reconnaît carrément que les rapports à deux (Canada / États-Unis) gagnent à être plutôt considérés dans un syst</w:t>
      </w:r>
      <w:r w:rsidRPr="00E80C45">
        <w:t>è</w:t>
      </w:r>
      <w:r w:rsidRPr="00E80C45">
        <w:t>me de ra</w:t>
      </w:r>
      <w:r w:rsidRPr="00E80C45">
        <w:t>p</w:t>
      </w:r>
      <w:r w:rsidRPr="00E80C45">
        <w:t xml:space="preserve">ports à trois (Canada / États-Unis / Europe). Enfin, sauf dans quelques cas, comme celui du livre </w:t>
      </w:r>
      <w:r w:rsidRPr="00F55321">
        <w:rPr>
          <w:rFonts w:eastAsia="Courier New"/>
          <w:i/>
        </w:rPr>
        <w:t>Les Canadiens français et leurs voisins du Sud</w:t>
      </w:r>
      <w:r w:rsidRPr="00E80C45">
        <w:rPr>
          <w:rFonts w:eastAsia="Courier New"/>
        </w:rPr>
        <w:t>,</w:t>
      </w:r>
      <w:r w:rsidRPr="00E80C45">
        <w:t xml:space="preserve"> on remarque le caractère purement occasionnel des considér</w:t>
      </w:r>
      <w:r w:rsidRPr="00E80C45">
        <w:t>a</w:t>
      </w:r>
      <w:r w:rsidRPr="00E80C45">
        <w:t>tions sur le Canada français.</w:t>
      </w:r>
    </w:p>
    <w:p w:rsidR="00133E33" w:rsidRPr="00E80C45" w:rsidRDefault="00133E33" w:rsidP="00133E33">
      <w:pPr>
        <w:spacing w:before="120" w:after="120"/>
        <w:jc w:val="both"/>
      </w:pPr>
      <w:r w:rsidRPr="00E80C45">
        <w:t xml:space="preserve">On était à peu près à l’époque de l’enquête de la </w:t>
      </w:r>
      <w:r w:rsidRPr="00E80C45">
        <w:rPr>
          <w:rFonts w:eastAsia="Courier New"/>
        </w:rPr>
        <w:t>Revue dominica</w:t>
      </w:r>
      <w:r w:rsidRPr="00E80C45">
        <w:rPr>
          <w:rFonts w:eastAsia="Courier New"/>
        </w:rPr>
        <w:t>i</w:t>
      </w:r>
      <w:r w:rsidRPr="00E80C45">
        <w:rPr>
          <w:rFonts w:eastAsia="Courier New"/>
        </w:rPr>
        <w:t>ne</w:t>
      </w:r>
      <w:r w:rsidRPr="00E80C45">
        <w:t xml:space="preserve"> (1937) sur l’américanisation du Québec. Cette année-là, l’historien Gustave Lanctôt aborde à la Société royale du Can</w:t>
      </w:r>
      <w:r w:rsidRPr="00E80C45">
        <w:t>a</w:t>
      </w:r>
      <w:r w:rsidRPr="00E80C45">
        <w:t>da la question des influences américaines sur le Québec et, l’année suivante, le géogr</w:t>
      </w:r>
      <w:r w:rsidRPr="00E80C45">
        <w:t>a</w:t>
      </w:r>
      <w:r w:rsidRPr="00E80C45">
        <w:t>phe Benoît Brouillette évoque la pr</w:t>
      </w:r>
      <w:r w:rsidRPr="00E80C45">
        <w:t>é</w:t>
      </w:r>
      <w:r w:rsidRPr="00E80C45">
        <w:t>sence conquérante sur le territoire américain des traitants, expl</w:t>
      </w:r>
      <w:r w:rsidRPr="00E80C45">
        <w:t>o</w:t>
      </w:r>
      <w:r w:rsidRPr="00E80C45">
        <w:t xml:space="preserve">rateurs et missionnaires canadiens-français. Dans </w:t>
      </w:r>
      <w:r w:rsidRPr="00F55321">
        <w:rPr>
          <w:rFonts w:eastAsia="Courier New"/>
          <w:i/>
        </w:rPr>
        <w:t>L'Action nationale</w:t>
      </w:r>
      <w:r w:rsidRPr="00E80C45">
        <w:rPr>
          <w:rFonts w:eastAsia="Courier New"/>
        </w:rPr>
        <w:t>,</w:t>
      </w:r>
      <w:r w:rsidRPr="00E80C45">
        <w:t xml:space="preserve"> Lionel Groulx</w:t>
      </w:r>
      <w:r>
        <w:t> </w:t>
      </w:r>
      <w:r>
        <w:rPr>
          <w:rStyle w:val="Appelnotedebasdep"/>
        </w:rPr>
        <w:footnoteReference w:id="16"/>
      </w:r>
      <w:r w:rsidRPr="00E80C45">
        <w:t xml:space="preserve"> traite de la que</w:t>
      </w:r>
      <w:r w:rsidRPr="00E80C45">
        <w:t>s</w:t>
      </w:r>
      <w:r w:rsidRPr="00E80C45">
        <w:t>tion de l’annexion.</w:t>
      </w:r>
    </w:p>
    <w:p w:rsidR="00133E33" w:rsidRDefault="00133E33" w:rsidP="00133E33">
      <w:pPr>
        <w:spacing w:before="120" w:after="120"/>
        <w:jc w:val="both"/>
      </w:pPr>
      <w:r>
        <w:t>[45]</w:t>
      </w:r>
    </w:p>
    <w:p w:rsidR="00133E33" w:rsidRPr="00E80C45" w:rsidRDefault="00133E33" w:rsidP="00133E33">
      <w:pPr>
        <w:spacing w:before="120" w:after="120"/>
        <w:jc w:val="both"/>
      </w:pPr>
      <w:r w:rsidRPr="00E80C45">
        <w:t>Une courte contribution d’Édouard Montpetit</w:t>
      </w:r>
      <w:r>
        <w:t> </w:t>
      </w:r>
      <w:r>
        <w:rPr>
          <w:rStyle w:val="Appelnotedebasdep"/>
        </w:rPr>
        <w:footnoteReference w:id="17"/>
      </w:r>
      <w:r w:rsidRPr="00E80C45">
        <w:t xml:space="preserve"> à l’étude e</w:t>
      </w:r>
      <w:r w:rsidRPr="00E80C45">
        <w:t>n</w:t>
      </w:r>
      <w:r w:rsidRPr="00E80C45">
        <w:t>treprise, dans le cadre de la Fondation Carnegie, sur les attitudes canadiennes face aux États-Unis mérite d’être relue. Un beau texte, plein de di</w:t>
      </w:r>
      <w:r w:rsidRPr="00E80C45">
        <w:t>s</w:t>
      </w:r>
      <w:r w:rsidRPr="00E80C45">
        <w:t>tinctions et de nuances. Montpetit estime par exemple que le Canada français tient à son héritage culturel, mais sans être fermé au progrès tel qu’il se voit aux États-Unis</w:t>
      </w:r>
      <w:r>
        <w:t> ;</w:t>
      </w:r>
      <w:r w:rsidRPr="00E80C45">
        <w:t xml:space="preserve"> qu’il voit les États-Unis de manière positive, mais que cela ne l’empêche pas de craindre pour lui le da</w:t>
      </w:r>
      <w:r w:rsidRPr="00E80C45">
        <w:t>n</w:t>
      </w:r>
      <w:r w:rsidRPr="00E80C45">
        <w:t xml:space="preserve">ger du </w:t>
      </w:r>
      <w:r w:rsidRPr="00F55321">
        <w:rPr>
          <w:rFonts w:eastAsia="Courier New"/>
          <w:i/>
        </w:rPr>
        <w:t>melting pot</w:t>
      </w:r>
      <w:r w:rsidRPr="00E80C45">
        <w:rPr>
          <w:rFonts w:eastAsia="Courier New"/>
        </w:rPr>
        <w:t>.</w:t>
      </w:r>
      <w:r w:rsidRPr="00E80C45">
        <w:t xml:space="preserve"> Il tente de disti</w:t>
      </w:r>
      <w:r w:rsidRPr="00E80C45">
        <w:t>n</w:t>
      </w:r>
      <w:r w:rsidRPr="00E80C45">
        <w:t xml:space="preserve">guer les sentiments qui dominent respectivement dans les grandes villes, les villes et la campagne. Il distingue l’ensemble du peuple et </w:t>
      </w:r>
      <w:r>
        <w:t>« </w:t>
      </w:r>
      <w:r w:rsidRPr="00E80C45">
        <w:t>l’élite</w:t>
      </w:r>
      <w:r>
        <w:t> »</w:t>
      </w:r>
      <w:r w:rsidRPr="00E80C45">
        <w:t>, estimant relativement à celle-ci que le traditionalisme défensif du groupe nationaliste n’occupe pas toute la place, qu’il y a aussi un groupe d’intellectuels qui valorisent essentiellement la liaison à la cult</w:t>
      </w:r>
      <w:r w:rsidRPr="00E80C45">
        <w:t>u</w:t>
      </w:r>
      <w:r w:rsidRPr="00E80C45">
        <w:t>re française, et un autre groupe, celui des professionnels et hommes d’affaires qui, un peu en dehors des discussions acad</w:t>
      </w:r>
      <w:r w:rsidRPr="00E80C45">
        <w:t>é</w:t>
      </w:r>
      <w:r w:rsidRPr="00E80C45">
        <w:t>miques, pratiquent les méthodes américaines et sont portés à les défendre. Dans l’enseignement sup</w:t>
      </w:r>
      <w:r w:rsidRPr="00E80C45">
        <w:t>é</w:t>
      </w:r>
      <w:r w:rsidRPr="00E80C45">
        <w:t>rieur, écrit Montpetit, l’influence américaine est presque nulle en théologie, philos</w:t>
      </w:r>
      <w:r w:rsidRPr="00E80C45">
        <w:t>o</w:t>
      </w:r>
      <w:r w:rsidRPr="00E80C45">
        <w:t>phie, droit et lettres, mais largement répandue en sciences, m</w:t>
      </w:r>
      <w:r w:rsidRPr="00E80C45">
        <w:t>é</w:t>
      </w:r>
      <w:r w:rsidRPr="00E80C45">
        <w:t>decine, génie, commerce, agriculture et sociologie.</w:t>
      </w:r>
    </w:p>
    <w:p w:rsidR="00133E33" w:rsidRPr="00E80C45" w:rsidRDefault="00133E33" w:rsidP="00133E33">
      <w:pPr>
        <w:spacing w:before="120" w:after="120"/>
        <w:jc w:val="both"/>
      </w:pPr>
      <w:r w:rsidRPr="00E80C45">
        <w:t xml:space="preserve">En 1941, paraît au nom de Gustave Lanctôt le livre </w:t>
      </w:r>
      <w:r w:rsidRPr="000A2A55">
        <w:rPr>
          <w:rFonts w:eastAsia="Courier New"/>
          <w:i/>
        </w:rPr>
        <w:t>Les C</w:t>
      </w:r>
      <w:r w:rsidRPr="000A2A55">
        <w:rPr>
          <w:rFonts w:eastAsia="Courier New"/>
          <w:i/>
        </w:rPr>
        <w:t>a</w:t>
      </w:r>
      <w:r w:rsidRPr="000A2A55">
        <w:rPr>
          <w:rFonts w:eastAsia="Courier New"/>
          <w:i/>
        </w:rPr>
        <w:t>nadiens français et leurs voisins du Sud</w:t>
      </w:r>
      <w:r>
        <w:rPr>
          <w:rFonts w:eastAsia="Courier New"/>
        </w:rPr>
        <w:t>  </w:t>
      </w:r>
      <w:r>
        <w:rPr>
          <w:rStyle w:val="Appelnotedebasdep"/>
          <w:rFonts w:eastAsia="Courier New"/>
        </w:rPr>
        <w:footnoteReference w:id="18"/>
      </w:r>
      <w:r>
        <w:rPr>
          <w:rFonts w:eastAsia="Courier New"/>
        </w:rPr>
        <w:t>.</w:t>
      </w:r>
      <w:r w:rsidRPr="00E80C45">
        <w:t xml:space="preserve"> Il nous intéresse part</w:t>
      </w:r>
      <w:r w:rsidRPr="00E80C45">
        <w:t>i</w:t>
      </w:r>
      <w:r w:rsidRPr="00E80C45">
        <w:t>culièrement pour le XIX</w:t>
      </w:r>
      <w:r w:rsidRPr="00E80C45">
        <w:rPr>
          <w:vertAlign w:val="superscript"/>
        </w:rPr>
        <w:t>e</w:t>
      </w:r>
      <w:r w:rsidRPr="00E80C45">
        <w:t xml:space="preserve"> siècle. En effet, on y trouve une ci</w:t>
      </w:r>
      <w:r w:rsidRPr="00E80C45">
        <w:t>n</w:t>
      </w:r>
      <w:r w:rsidRPr="00E80C45">
        <w:t>quantaine de pages, respectivement, de Lanctôt pour la période 1760-1820, de Jean Br</w:t>
      </w:r>
      <w:r w:rsidRPr="00E80C45">
        <w:t>u</w:t>
      </w:r>
      <w:r w:rsidRPr="00E80C45">
        <w:t>chési pour les années 1820-1867 et de Lanctôt aussi pour la période après 1867.</w:t>
      </w:r>
    </w:p>
    <w:p w:rsidR="00133E33" w:rsidRPr="00E80C45" w:rsidRDefault="00133E33" w:rsidP="00133E33">
      <w:pPr>
        <w:spacing w:before="120" w:after="120"/>
        <w:jc w:val="both"/>
      </w:pPr>
      <w:r w:rsidRPr="00E80C45">
        <w:t>Quelques années plus tard, l’historien américain Mason W</w:t>
      </w:r>
      <w:r w:rsidRPr="00E80C45">
        <w:t>a</w:t>
      </w:r>
      <w:r w:rsidRPr="00E80C45">
        <w:t>de</w:t>
      </w:r>
      <w:r>
        <w:t> </w:t>
      </w:r>
      <w:r>
        <w:rPr>
          <w:rStyle w:val="Appelnotedebasdep"/>
        </w:rPr>
        <w:footnoteReference w:id="19"/>
      </w:r>
      <w:r w:rsidRPr="00E80C45">
        <w:t xml:space="preserve"> présente une solide étude sur les relations Canada fra</w:t>
      </w:r>
      <w:r w:rsidRPr="00E80C45">
        <w:t>n</w:t>
      </w:r>
      <w:r w:rsidRPr="00E80C45">
        <w:t>çais/États-Unis devant la Société historique du C</w:t>
      </w:r>
      <w:r w:rsidRPr="00E80C45">
        <w:t>a</w:t>
      </w:r>
      <w:r w:rsidRPr="00E80C45">
        <w:t>nada, faisant son profil des travaux antérieurs et particulièrement du livre paru au nom de Lanctôt. R</w:t>
      </w:r>
      <w:r w:rsidRPr="00E80C45">
        <w:t>e</w:t>
      </w:r>
      <w:r w:rsidRPr="00E80C45">
        <w:t>marquons l’expression de la perspect</w:t>
      </w:r>
      <w:r w:rsidRPr="00E80C45">
        <w:t>i</w:t>
      </w:r>
      <w:r>
        <w:t>ve continenta</w:t>
      </w:r>
      <w:r w:rsidRPr="00E80C45">
        <w:t>liste</w:t>
      </w:r>
      <w:r>
        <w:t> :</w:t>
      </w:r>
      <w:r w:rsidRPr="00E80C45">
        <w:t xml:space="preserve"> des choses dans l’histoire du Canada fra</w:t>
      </w:r>
      <w:r w:rsidRPr="00E80C45">
        <w:t>n</w:t>
      </w:r>
      <w:r w:rsidRPr="00E80C45">
        <w:t xml:space="preserve">çais sont </w:t>
      </w:r>
      <w:r>
        <w:t>« </w:t>
      </w:r>
      <w:r w:rsidRPr="00E80C45">
        <w:t>not so much national as continental in character</w:t>
      </w:r>
      <w:r>
        <w:t> »</w:t>
      </w:r>
      <w:r w:rsidRPr="00E80C45">
        <w:t>. Et une affirmation, qui n’était pas une a</w:t>
      </w:r>
      <w:r w:rsidRPr="00E80C45">
        <w:t>c</w:t>
      </w:r>
      <w:r w:rsidRPr="00E80C45">
        <w:t>cusation mais qui, en ce</w:t>
      </w:r>
      <w:r w:rsidRPr="00E80C45">
        <w:t>r</w:t>
      </w:r>
      <w:r w:rsidRPr="00E80C45">
        <w:t>tains milieux, fut perçue comme telle</w:t>
      </w:r>
      <w:r>
        <w:t> :</w:t>
      </w:r>
      <w:r w:rsidRPr="00E80C45">
        <w:t xml:space="preserve"> </w:t>
      </w:r>
      <w:r>
        <w:t>« </w:t>
      </w:r>
      <w:r w:rsidRPr="00E80C45">
        <w:t>French Canada is the most deeply traditionalist section of the New World</w:t>
      </w:r>
      <w:r>
        <w:t> »</w:t>
      </w:r>
      <w:r w:rsidRPr="00E80C45">
        <w:t xml:space="preserve">. Le gros ouvrage de Wade, </w:t>
      </w:r>
      <w:r w:rsidRPr="000A2A55">
        <w:rPr>
          <w:rFonts w:eastAsia="Courier New"/>
          <w:i/>
        </w:rPr>
        <w:t>French Canadians 1760-1945</w:t>
      </w:r>
      <w:r w:rsidRPr="00E80C45">
        <w:rPr>
          <w:rFonts w:eastAsia="Courier New"/>
        </w:rPr>
        <w:t>,</w:t>
      </w:r>
      <w:r w:rsidRPr="00E80C45">
        <w:t xml:space="preserve"> qui parut en 1955, eut alors beaucoup de retentissement.</w:t>
      </w:r>
    </w:p>
    <w:p w:rsidR="00133E33" w:rsidRPr="00E80C45" w:rsidRDefault="00133E33" w:rsidP="00133E33">
      <w:pPr>
        <w:spacing w:before="120" w:after="120"/>
        <w:jc w:val="both"/>
      </w:pPr>
      <w:r w:rsidRPr="00E80C45">
        <w:t xml:space="preserve">Du côté canadien-français, la </w:t>
      </w:r>
      <w:r w:rsidRPr="000A2A55">
        <w:rPr>
          <w:rFonts w:eastAsia="Courier New"/>
          <w:i/>
        </w:rPr>
        <w:t>Revue d’histoire de l’Amérique fra</w:t>
      </w:r>
      <w:r w:rsidRPr="000A2A55">
        <w:rPr>
          <w:rFonts w:eastAsia="Courier New"/>
          <w:i/>
        </w:rPr>
        <w:t>n</w:t>
      </w:r>
      <w:r w:rsidRPr="000A2A55">
        <w:rPr>
          <w:rFonts w:eastAsia="Courier New"/>
          <w:i/>
        </w:rPr>
        <w:t>çaise</w:t>
      </w:r>
      <w:r w:rsidRPr="00E80C45">
        <w:rPr>
          <w:rFonts w:eastAsia="Courier New"/>
        </w:rPr>
        <w:t xml:space="preserve">, </w:t>
      </w:r>
      <w:r w:rsidRPr="00E80C45">
        <w:t>dans son titre même, a quelque rapport avec le cont</w:t>
      </w:r>
      <w:r w:rsidRPr="00E80C45">
        <w:t>i</w:t>
      </w:r>
      <w:r w:rsidRPr="00E80C45">
        <w:t>nentalisme (en français</w:t>
      </w:r>
      <w:r>
        <w:t> !</w:t>
      </w:r>
      <w:r w:rsidRPr="00E80C45">
        <w:t>) et les travaux des historiens de l’époque de la fondation des Instituts d’histoire et de géographie de l’Université Laval et de l’Université de Montréal n’ignorent pas la perspective cont</w:t>
      </w:r>
      <w:r w:rsidRPr="00E80C45">
        <w:t>i</w:t>
      </w:r>
      <w:r w:rsidRPr="00E80C45">
        <w:t xml:space="preserve">nentale. A-t-on remarqué, par exemple, que le </w:t>
      </w:r>
      <w:r w:rsidRPr="000A2A55">
        <w:rPr>
          <w:i/>
        </w:rPr>
        <w:t>Louis </w:t>
      </w:r>
      <w:r w:rsidRPr="000A2A55">
        <w:rPr>
          <w:i/>
          <w:iCs/>
        </w:rPr>
        <w:t>XVI,</w:t>
      </w:r>
      <w:r w:rsidRPr="000A2A55">
        <w:rPr>
          <w:i/>
        </w:rPr>
        <w:t xml:space="preserve"> le Congrès amér</w:t>
      </w:r>
      <w:r w:rsidRPr="000A2A55">
        <w:rPr>
          <w:i/>
        </w:rPr>
        <w:t>i</w:t>
      </w:r>
      <w:r w:rsidRPr="000A2A55">
        <w:rPr>
          <w:i/>
        </w:rPr>
        <w:t>cain et le Canada</w:t>
      </w:r>
      <w:r w:rsidRPr="00E80C45">
        <w:t xml:space="preserve"> de Marcel Trudel est de 1949 et que </w:t>
      </w:r>
      <w:r w:rsidRPr="000A2A55">
        <w:rPr>
          <w:i/>
        </w:rPr>
        <w:t>La Guerre de la Conquête</w:t>
      </w:r>
      <w:r w:rsidRPr="00E80C45">
        <w:t xml:space="preserve"> (1955) de Guy Frégault repose sur une analyse contine</w:t>
      </w:r>
      <w:r w:rsidRPr="00E80C45">
        <w:t>n</w:t>
      </w:r>
      <w:r w:rsidRPr="00E80C45">
        <w:t>tale des enjeux et des événements</w:t>
      </w:r>
      <w:r>
        <w:t> ?</w:t>
      </w:r>
    </w:p>
    <w:p w:rsidR="00133E33" w:rsidRPr="00E80C45" w:rsidRDefault="00133E33" w:rsidP="00133E33">
      <w:pPr>
        <w:spacing w:before="120" w:after="120"/>
        <w:jc w:val="both"/>
      </w:pPr>
      <w:r w:rsidRPr="00E80C45">
        <w:t>Il faut passer par dessus les travaux, nombreux, qui depuis ce m</w:t>
      </w:r>
      <w:r w:rsidRPr="00E80C45">
        <w:t>o</w:t>
      </w:r>
      <w:r w:rsidRPr="00E80C45">
        <w:t>ment manifestent ici l’intérêt qu’on accorde au rapport Canada fra</w:t>
      </w:r>
      <w:r w:rsidRPr="00E80C45">
        <w:t>n</w:t>
      </w:r>
      <w:r w:rsidRPr="00E80C45">
        <w:t>çais / États-Unis. À titre d’exemple, retenons seulement l’excellent livre d’Albert Faucher paru en 1973</w:t>
      </w:r>
      <w:r>
        <w:t> :</w:t>
      </w:r>
      <w:r w:rsidRPr="00E80C45">
        <w:t xml:space="preserve"> </w:t>
      </w:r>
      <w:r w:rsidRPr="000A2A55">
        <w:rPr>
          <w:i/>
        </w:rPr>
        <w:t>Québec en Am</w:t>
      </w:r>
      <w:r w:rsidRPr="000A2A55">
        <w:rPr>
          <w:i/>
        </w:rPr>
        <w:t>é</w:t>
      </w:r>
      <w:r w:rsidRPr="000A2A55">
        <w:rPr>
          <w:i/>
        </w:rPr>
        <w:t xml:space="preserve">rique au </w:t>
      </w:r>
      <w:r w:rsidRPr="000A2A55">
        <w:rPr>
          <w:i/>
          <w:iCs/>
        </w:rPr>
        <w:t>XIX</w:t>
      </w:r>
      <w:r w:rsidRPr="000A2A55">
        <w:rPr>
          <w:i/>
          <w:iCs/>
          <w:vertAlign w:val="superscript"/>
        </w:rPr>
        <w:t>e</w:t>
      </w:r>
      <w:r w:rsidRPr="000A2A55">
        <w:rPr>
          <w:rFonts w:eastAsia="Courier New"/>
          <w:i/>
        </w:rPr>
        <w:t xml:space="preserve"> siècle. Essai sur les caractères économiques de</w:t>
      </w:r>
      <w:r>
        <w:rPr>
          <w:rFonts w:eastAsia="Courier New"/>
        </w:rPr>
        <w:t xml:space="preserve"> </w:t>
      </w:r>
      <w:r>
        <w:t xml:space="preserve"> [46] </w:t>
      </w:r>
      <w:r w:rsidRPr="00917505">
        <w:rPr>
          <w:rFonts w:eastAsia="Courier New"/>
          <w:i/>
        </w:rPr>
        <w:t>la Laurentie</w:t>
      </w:r>
      <w:r w:rsidRPr="00E80C45">
        <w:rPr>
          <w:rFonts w:eastAsia="Courier New"/>
        </w:rPr>
        <w:t>.</w:t>
      </w:r>
      <w:r w:rsidRPr="00E80C45">
        <w:t xml:space="preserve"> Aujourd’hui, la division du travail, la spécialis</w:t>
      </w:r>
      <w:r w:rsidRPr="00E80C45">
        <w:t>a</w:t>
      </w:r>
      <w:r w:rsidRPr="00E80C45">
        <w:t>tion dans la recherche, selon les instances ou selon les objets d’étude, favorisent, point par point, l’attention à l’analogue am</w:t>
      </w:r>
      <w:r w:rsidRPr="00E80C45">
        <w:t>é</w:t>
      </w:r>
      <w:r w:rsidRPr="00E80C45">
        <w:t>ricain. Qu’il s’agisse, par exemple, de l’histoire de la culture, de l’histoire urbaine ou de l’histoire des femmes.</w:t>
      </w:r>
    </w:p>
    <w:p w:rsidR="00133E33" w:rsidRDefault="00133E33" w:rsidP="00133E33">
      <w:pPr>
        <w:spacing w:before="120" w:after="120"/>
        <w:jc w:val="both"/>
      </w:pPr>
    </w:p>
    <w:p w:rsidR="00133E33" w:rsidRPr="00E80C45" w:rsidRDefault="00133E33" w:rsidP="00133E33">
      <w:pPr>
        <w:pStyle w:val="planche"/>
      </w:pPr>
      <w:r w:rsidRPr="00E80C45">
        <w:t>La Révolution américaine</w:t>
      </w:r>
      <w:r>
        <w:br/>
      </w:r>
      <w:r w:rsidRPr="00E80C45">
        <w:t>et le Canada français</w:t>
      </w:r>
    </w:p>
    <w:p w:rsidR="00133E33" w:rsidRDefault="00133E33" w:rsidP="00133E33">
      <w:pPr>
        <w:spacing w:before="120" w:after="120"/>
        <w:jc w:val="both"/>
      </w:pPr>
    </w:p>
    <w:p w:rsidR="00133E33" w:rsidRPr="00E80C45" w:rsidRDefault="00133E33" w:rsidP="00133E33">
      <w:pPr>
        <w:spacing w:before="120" w:after="120"/>
        <w:jc w:val="both"/>
      </w:pPr>
      <w:r w:rsidRPr="00E80C45">
        <w:t>La Révolution américaine (1776-1783) conduit à l’indépendance, par rapport à la Grande-Bretagne, de 13 col</w:t>
      </w:r>
      <w:r w:rsidRPr="00E80C45">
        <w:t>o</w:t>
      </w:r>
      <w:r w:rsidRPr="00E80C45">
        <w:t>nies qui se donnent un gouvernement commun. Révolution pol</w:t>
      </w:r>
      <w:r w:rsidRPr="00E80C45">
        <w:t>i</w:t>
      </w:r>
      <w:r w:rsidRPr="00E80C45">
        <w:t>tique, sans doute, mais aussi, au moins potentiellement, révol</w:t>
      </w:r>
      <w:r w:rsidRPr="00E80C45">
        <w:t>u</w:t>
      </w:r>
      <w:r w:rsidRPr="00E80C45">
        <w:t>tion sociale. Si l’on peut considérer l’événement comme un a</w:t>
      </w:r>
      <w:r w:rsidRPr="00E80C45">
        <w:t>c</w:t>
      </w:r>
      <w:r w:rsidRPr="00E80C45">
        <w:t>complissement, il ne faut pas le voir comme une création pure. En amont, on peut voir les bases qui le rendent po</w:t>
      </w:r>
      <w:r w:rsidRPr="00E80C45">
        <w:t>s</w:t>
      </w:r>
      <w:r w:rsidRPr="00E80C45">
        <w:t>sible</w:t>
      </w:r>
      <w:r>
        <w:t> :</w:t>
      </w:r>
      <w:r w:rsidRPr="00E80C45">
        <w:t xml:space="preserve"> une base démographique et économique, en même temps qu’une tradition p</w:t>
      </w:r>
      <w:r w:rsidRPr="00E80C45">
        <w:t>o</w:t>
      </w:r>
      <w:r w:rsidRPr="00E80C45">
        <w:t>litique et idéologique. En aval, la réussite des Franklin, Jefferson, Hamilton et Washington crée un précédent, con</w:t>
      </w:r>
      <w:r w:rsidRPr="00E80C45">
        <w:t>s</w:t>
      </w:r>
      <w:r w:rsidRPr="00E80C45">
        <w:t>titue un point de repère, une source d’inspiration, un modèle. Trio</w:t>
      </w:r>
      <w:r w:rsidRPr="00E80C45">
        <w:t>m</w:t>
      </w:r>
      <w:r w:rsidRPr="00E80C45">
        <w:t>phe de la liberté, de la démocratie, de l’homme américain</w:t>
      </w:r>
      <w:r>
        <w:t> ;</w:t>
      </w:r>
      <w:r w:rsidRPr="00E80C45">
        <w:t xml:space="preserve"> l’image, pour s’imposer, n’a pas besoin de correspondre parfaitement à la réal</w:t>
      </w:r>
      <w:r w:rsidRPr="00E80C45">
        <w:t>i</w:t>
      </w:r>
      <w:r w:rsidRPr="00E80C45">
        <w:t>té. Elle a, e</w:t>
      </w:r>
      <w:r w:rsidRPr="00E80C45">
        <w:t>f</w:t>
      </w:r>
      <w:r w:rsidRPr="00E80C45">
        <w:t>fectivement, quelque rapport à la réalité et pour le reste elle a sa vie propre, sa réalité propre. Le fait que les révolutionnaires français, dans un contexte bien di</w:t>
      </w:r>
      <w:r w:rsidRPr="00E80C45">
        <w:t>f</w:t>
      </w:r>
      <w:r w:rsidRPr="00E80C45">
        <w:t>férent, se réclament initialement de l’expérience américaine, ne serait-ce que pour mettre en question l’autorité royale, le montre bien. Une trentaine d’années plus tard, c’est aussi le cas des mouvements d’indépendance en Amérique lat</w:t>
      </w:r>
      <w:r w:rsidRPr="00E80C45">
        <w:t>i</w:t>
      </w:r>
      <w:r w:rsidRPr="00E80C45">
        <w:t>ne. Tocqueville p</w:t>
      </w:r>
      <w:r w:rsidRPr="00E80C45">
        <w:t>u</w:t>
      </w:r>
      <w:r w:rsidRPr="00E80C45">
        <w:t xml:space="preserve">blie, partie en 1835, partie en 1840, </w:t>
      </w:r>
      <w:hyperlink r:id="rId21" w:history="1">
        <w:r w:rsidRPr="00B81D21">
          <w:rPr>
            <w:rStyle w:val="Lienhypertexte"/>
            <w:rFonts w:eastAsia="Courier New"/>
            <w:i/>
          </w:rPr>
          <w:t>La démocratie en Amérique</w:t>
        </w:r>
      </w:hyperlink>
      <w:r w:rsidRPr="00E80C45">
        <w:rPr>
          <w:rFonts w:eastAsia="Courier New"/>
        </w:rPr>
        <w:t>,</w:t>
      </w:r>
      <w:r w:rsidRPr="00E80C45">
        <w:t xml:space="preserve"> qu’il y a lieu de considérer non pas comme une œuvre isolée mais plutôt comme un exemple part</w:t>
      </w:r>
      <w:r w:rsidRPr="00E80C45">
        <w:t>i</w:t>
      </w:r>
      <w:r w:rsidRPr="00E80C45">
        <w:t xml:space="preserve">culièrement bien réussi d’une réflexion sur la </w:t>
      </w:r>
      <w:r>
        <w:t>« </w:t>
      </w:r>
      <w:r w:rsidRPr="00E80C45">
        <w:t>liberté américaine</w:t>
      </w:r>
      <w:r>
        <w:t> »</w:t>
      </w:r>
      <w:r w:rsidRPr="00E80C45">
        <w:t>.</w:t>
      </w:r>
    </w:p>
    <w:p w:rsidR="00133E33" w:rsidRPr="00E80C45" w:rsidRDefault="00133E33" w:rsidP="00133E33">
      <w:pPr>
        <w:spacing w:before="120" w:after="120"/>
        <w:jc w:val="both"/>
      </w:pPr>
      <w:r w:rsidRPr="00E80C45">
        <w:t>On n’a pas de mal à montrer qu’à la fin du XVIII</w:t>
      </w:r>
      <w:r w:rsidRPr="00E80C45">
        <w:rPr>
          <w:vertAlign w:val="superscript"/>
        </w:rPr>
        <w:t>e</w:t>
      </w:r>
      <w:r w:rsidRPr="00E80C45">
        <w:t xml:space="preserve"> siècle et dans la première moitié du XIX</w:t>
      </w:r>
      <w:r w:rsidRPr="00E80C45">
        <w:rPr>
          <w:vertAlign w:val="superscript"/>
        </w:rPr>
        <w:t>e</w:t>
      </w:r>
      <w:r w:rsidRPr="00E80C45">
        <w:t xml:space="preserve"> le Canada français, intégré à l’Empire br</w:t>
      </w:r>
      <w:r w:rsidRPr="00E80C45">
        <w:t>i</w:t>
      </w:r>
      <w:r w:rsidRPr="00E80C45">
        <w:t>tannique depuis 1760- 1763, est lui aussi marqué par cet exemple. Mais peut-être ne faut-il pas oublier que ce qu’il faut surtout expl</w:t>
      </w:r>
      <w:r w:rsidRPr="00E80C45">
        <w:t>i</w:t>
      </w:r>
      <w:r w:rsidRPr="00E80C45">
        <w:t xml:space="preserve">quer, c’est plutôt que ce peuple, américain lui aussi, n’ait pas voulu ou n’ait pas pu suivre la voie tracée par les </w:t>
      </w:r>
      <w:r>
        <w:t>État</w:t>
      </w:r>
      <w:r w:rsidRPr="00E80C45">
        <w:t>s-Unis.</w:t>
      </w:r>
    </w:p>
    <w:p w:rsidR="00133E33" w:rsidRPr="00E80C45" w:rsidRDefault="00133E33" w:rsidP="00133E33">
      <w:pPr>
        <w:spacing w:before="120" w:after="120"/>
        <w:jc w:val="both"/>
      </w:pPr>
      <w:r w:rsidRPr="00E80C45">
        <w:t>Durant la guerre d’indépendance, des émissaires américains tent</w:t>
      </w:r>
      <w:r w:rsidRPr="00E80C45">
        <w:t>è</w:t>
      </w:r>
      <w:r w:rsidRPr="00E80C45">
        <w:t>rent bien d’inviter les Canadiens à joindre les rangs des i</w:t>
      </w:r>
      <w:r w:rsidRPr="00E80C45">
        <w:t>n</w:t>
      </w:r>
      <w:r w:rsidRPr="00E80C45">
        <w:t>surgés, mais s’ils purent provoquer quelque sympathie, ils échouèrent à les gagner à leur cause. Durant la guerre de 1812, les milices canadiennes défe</w:t>
      </w:r>
      <w:r w:rsidRPr="00E80C45">
        <w:t>n</w:t>
      </w:r>
      <w:r w:rsidRPr="00E80C45">
        <w:t>dent le sol canadien, et l’intégrité de l’Empire, contre l’envahisseur américain. La présence de l’armée anglaise n’explique pas tout. Ni le seul calcul des ava</w:t>
      </w:r>
      <w:r w:rsidRPr="00E80C45">
        <w:t>n</w:t>
      </w:r>
      <w:r w:rsidRPr="00E80C45">
        <w:t>tages du commerce avec la Grande-Bretagne.</w:t>
      </w:r>
    </w:p>
    <w:p w:rsidR="00133E33" w:rsidRDefault="00133E33" w:rsidP="00133E33">
      <w:pPr>
        <w:spacing w:before="120" w:after="120"/>
        <w:jc w:val="both"/>
      </w:pPr>
      <w:r w:rsidRPr="00E80C45">
        <w:t>Il faut lire le discours de Louis-Joseph Papineau en 1820, à l’occasion de la mort du roi George</w:t>
      </w:r>
      <w:r>
        <w:t> </w:t>
      </w:r>
      <w:r w:rsidRPr="00E80C45">
        <w:t>III, pour constater à quel point il était possible de parier alors plutôt sur la liaison à la Grande-Bretagne que sur l’exemple américain. Papineau se dit même heureux de rapp</w:t>
      </w:r>
      <w:r w:rsidRPr="00E80C45">
        <w:t>e</w:t>
      </w:r>
      <w:r w:rsidRPr="00E80C45">
        <w:t xml:space="preserve">ler que </w:t>
      </w:r>
      <w:r>
        <w:t>« </w:t>
      </w:r>
      <w:r w:rsidRPr="00E80C45">
        <w:t>la marine et les armées de la Grande-Bretagne ont été e</w:t>
      </w:r>
      <w:r w:rsidRPr="00E80C45">
        <w:t>m</w:t>
      </w:r>
      <w:r w:rsidRPr="00E80C45">
        <w:t>ployées pour nous procurer une pr</w:t>
      </w:r>
      <w:r w:rsidRPr="00E80C45">
        <w:t>o</w:t>
      </w:r>
      <w:r w:rsidRPr="00E80C45">
        <w:t>tection efficace contre tout danger ext</w:t>
      </w:r>
      <w:r w:rsidRPr="00E80C45">
        <w:t>é</w:t>
      </w:r>
      <w:r w:rsidRPr="00E80C45">
        <w:t>rieur</w:t>
      </w:r>
      <w:r>
        <w:t> » !</w:t>
      </w:r>
    </w:p>
    <w:p w:rsidR="00133E33" w:rsidRDefault="00D82EAD" w:rsidP="00133E33">
      <w:pPr>
        <w:spacing w:before="120" w:after="120"/>
        <w:jc w:val="both"/>
      </w:pPr>
      <w:r w:rsidRPr="00E80C45">
        <w:rPr>
          <w:noProof/>
        </w:rPr>
        <mc:AlternateContent>
          <mc:Choice Requires="wps">
            <w:drawing>
              <wp:anchor distT="0" distB="0" distL="63500" distR="63500" simplePos="0" relativeHeight="251657728" behindDoc="1" locked="0" layoutInCell="1" allowOverlap="1">
                <wp:simplePos x="0" y="0"/>
                <wp:positionH relativeFrom="margin">
                  <wp:posOffset>-176530</wp:posOffset>
                </wp:positionH>
                <wp:positionV relativeFrom="margin">
                  <wp:posOffset>146050</wp:posOffset>
                </wp:positionV>
                <wp:extent cx="187325" cy="191770"/>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E33" w:rsidRDefault="00133E33" w:rsidP="00133E33">
                            <w:pPr>
                              <w:spacing w:line="200" w:lineRule="exact"/>
                            </w:pPr>
                            <w:r>
                              <w:rPr>
                                <w:vertAlign w:val="superscript"/>
                              </w:rPr>
                              <w:t>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3.9pt;margin-top:11.5pt;width:14.75pt;height:15.1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" filled="f" stroked="f">
                <v:path arrowok="t"/>
                <v:textbox style="mso-fit-shape-to-text:t" inset="0,0,0,0">
                  <w:txbxContent>
                    <w:p w:rsidR="00133E33" w:rsidRDefault="00133E33" w:rsidP="00133E33">
                      <w:pPr>
                        <w:spacing w:line="200" w:lineRule="exact"/>
                      </w:pPr>
                      <w:r>
                        <w:rPr>
                          <w:vertAlign w:val="superscript"/>
                        </w:rPr>
                        <w:t>w</w:t>
                      </w:r>
                    </w:p>
                  </w:txbxContent>
                </v:textbox>
                <w10:wrap type="topAndBottom" anchorx="margin" anchory="margin"/>
              </v:shape>
            </w:pict>
          </mc:Fallback>
        </mc:AlternateContent>
      </w:r>
      <w:r w:rsidR="00133E33">
        <w:t>[47]</w:t>
      </w:r>
    </w:p>
    <w:p w:rsidR="00133E33" w:rsidRPr="00E80C45" w:rsidRDefault="00133E33" w:rsidP="00133E33">
      <w:pPr>
        <w:spacing w:before="120" w:after="120"/>
        <w:jc w:val="both"/>
      </w:pPr>
      <w:r w:rsidRPr="00E80C45">
        <w:t>Pourtant, durant les années 1834-1838, un mouvement naît, qui aboutit à la pr</w:t>
      </w:r>
      <w:r w:rsidRPr="00E80C45">
        <w:t>o</w:t>
      </w:r>
      <w:r w:rsidRPr="00E80C45">
        <w:t>clamation de l’indépendance du Bas-Canada, avec d’ailleurs une rhétorique qui s’inspire largement des États-Unis et l’espoir, un peu confus, d’un appui de la part des Amér</w:t>
      </w:r>
      <w:r w:rsidRPr="00E80C45">
        <w:t>i</w:t>
      </w:r>
      <w:r w:rsidRPr="00E80C45">
        <w:t>cains. Les 92 Résolutions</w:t>
      </w:r>
      <w:r>
        <w:t> </w:t>
      </w:r>
      <w:r>
        <w:rPr>
          <w:rStyle w:val="Appelnotedebasdep"/>
        </w:rPr>
        <w:footnoteReference w:id="20"/>
      </w:r>
      <w:r w:rsidRPr="00E80C45">
        <w:t xml:space="preserve"> de 1834 renvoient à l’expérience américaine et mo</w:t>
      </w:r>
      <w:r w:rsidRPr="00E80C45">
        <w:t>n</w:t>
      </w:r>
      <w:r w:rsidRPr="00E80C45">
        <w:t>trent ici et là que la fidélité à la Grande-Bretagne ne peut être que cond</w:t>
      </w:r>
      <w:r w:rsidRPr="00E80C45">
        <w:t>i</w:t>
      </w:r>
      <w:r w:rsidRPr="00E80C45">
        <w:t>tionnelle, qu’elle ne saurait être assurée sans la correction de griefs qui sont vivement ressentis. Les rébellions de 1837-1838 ne font pas que jouer l’Amérique contre la métropole européenne, elles se récl</w:t>
      </w:r>
      <w:r w:rsidRPr="00E80C45">
        <w:t>a</w:t>
      </w:r>
      <w:r w:rsidRPr="00E80C45">
        <w:t>ment de façon on ne peut plus claire des mots mêmes de l’Indépendance américa</w:t>
      </w:r>
      <w:r w:rsidRPr="00E80C45">
        <w:t>i</w:t>
      </w:r>
      <w:r w:rsidRPr="00E80C45">
        <w:t>ne.</w:t>
      </w:r>
    </w:p>
    <w:p w:rsidR="00133E33" w:rsidRPr="00E80C45" w:rsidRDefault="00133E33" w:rsidP="00133E33">
      <w:pPr>
        <w:spacing w:before="120" w:after="120"/>
        <w:jc w:val="both"/>
      </w:pPr>
      <w:r w:rsidRPr="00E80C45">
        <w:t>Dans les Résolutions de Saint-Ours (15 mai 1837), on accuse le gouvernement de la Grande-Bretagne de violation du contrat social et on évoque l’aide contre lui qu’on cherchera du côté américain. L’Adresse des Fils de la Liberté (4 octobre 1837) — à remarquer le nom même de cette</w:t>
      </w:r>
      <w:r>
        <w:t xml:space="preserve"> </w:t>
      </w:r>
      <w:r w:rsidRPr="00E80C45">
        <w:t>association des jeunes gens de Montréal</w:t>
      </w:r>
      <w:r>
        <w:t> »</w:t>
      </w:r>
      <w:r w:rsidRPr="00E80C45">
        <w:t xml:space="preserve"> — dans son ensemble et dans sa struct</w:t>
      </w:r>
      <w:r w:rsidRPr="00E80C45">
        <w:t>u</w:t>
      </w:r>
      <w:r w:rsidRPr="00E80C45">
        <w:t>re, est inspirée de la Déclaration d’indépendance des États-Unis. Manifestement on a presque c</w:t>
      </w:r>
      <w:r w:rsidRPr="00E80C45">
        <w:t>o</w:t>
      </w:r>
      <w:r w:rsidRPr="00E80C45">
        <w:t>pié, mais, si on regarde de plus près les deux paragraphes inauguraux re</w:t>
      </w:r>
      <w:r w:rsidRPr="00E80C45">
        <w:t>s</w:t>
      </w:r>
      <w:r w:rsidRPr="00E80C45">
        <w:t xml:space="preserve">pectifs, on voit qu’ici on ne trouve pas </w:t>
      </w:r>
      <w:r>
        <w:t>« </w:t>
      </w:r>
      <w:r w:rsidRPr="00E80C45">
        <w:t>lois de la nature</w:t>
      </w:r>
      <w:r>
        <w:t> »</w:t>
      </w:r>
      <w:r w:rsidRPr="00E80C45">
        <w:t xml:space="preserve">, </w:t>
      </w:r>
      <w:r>
        <w:t>« </w:t>
      </w:r>
      <w:r w:rsidRPr="00E80C45">
        <w:t>Dieu de la nature</w:t>
      </w:r>
      <w:r>
        <w:t> »</w:t>
      </w:r>
      <w:r w:rsidRPr="00E80C45">
        <w:t xml:space="preserve">, </w:t>
      </w:r>
      <w:r>
        <w:t>« </w:t>
      </w:r>
      <w:r w:rsidRPr="00E80C45">
        <w:t>op</w:t>
      </w:r>
      <w:r w:rsidRPr="00E80C45">
        <w:t>i</w:t>
      </w:r>
      <w:r w:rsidRPr="00E80C45">
        <w:t>nion du genre humain</w:t>
      </w:r>
      <w:r>
        <w:t> »</w:t>
      </w:r>
      <w:r w:rsidRPr="00E80C45">
        <w:t>. Les deux documents sortis de la grande assemblée de la Confédér</w:t>
      </w:r>
      <w:r w:rsidRPr="00E80C45">
        <w:t>a</w:t>
      </w:r>
      <w:r w:rsidRPr="00E80C45">
        <w:t xml:space="preserve">tion des six comtés (octobre 1837) parlent des </w:t>
      </w:r>
      <w:r>
        <w:t>« </w:t>
      </w:r>
      <w:r w:rsidRPr="00E80C45">
        <w:t>sages et des héros</w:t>
      </w:r>
      <w:r>
        <w:t> »</w:t>
      </w:r>
      <w:r w:rsidRPr="00E80C45">
        <w:t xml:space="preserve"> américains, des </w:t>
      </w:r>
      <w:r>
        <w:t>« </w:t>
      </w:r>
      <w:r w:rsidRPr="00E80C45">
        <w:t>sages et immortels rédacteurs de la D</w:t>
      </w:r>
      <w:r w:rsidRPr="00E80C45">
        <w:t>É</w:t>
      </w:r>
      <w:r w:rsidRPr="00E80C45">
        <w:t>CLARATION DE L’INDÉPENDANCE AMÉRICAINE</w:t>
      </w:r>
      <w:r>
        <w:t> ».</w:t>
      </w:r>
      <w:r w:rsidRPr="00E80C45">
        <w:t>.. Plus représentative, il est vrai, d’une aile radicale que de l’ensemble du mouvement, la Déclar</w:t>
      </w:r>
      <w:r w:rsidRPr="00E80C45">
        <w:t>a</w:t>
      </w:r>
      <w:r w:rsidRPr="00E80C45">
        <w:t>tion d’indépendance du Bas-Canada (février 1838) commence par un préambule inspiré des États-Unis et poursuit, par exemple, par des articles qui pr</w:t>
      </w:r>
      <w:r w:rsidRPr="00E80C45">
        <w:t>o</w:t>
      </w:r>
      <w:r w:rsidRPr="00E80C45">
        <w:t>clament la république, la fin de toute union entre l’Église et l’État, et l’abolition de la tenure seigne</w:t>
      </w:r>
      <w:r w:rsidRPr="00E80C45">
        <w:t>u</w:t>
      </w:r>
      <w:r>
        <w:t>riale </w:t>
      </w:r>
      <w:r>
        <w:rPr>
          <w:rStyle w:val="Appelnotedebasdep"/>
        </w:rPr>
        <w:footnoteReference w:id="21"/>
      </w:r>
      <w:r w:rsidRPr="00E80C45">
        <w:t>.</w:t>
      </w:r>
    </w:p>
    <w:p w:rsidR="00133E33" w:rsidRPr="00E80C45" w:rsidRDefault="00133E33" w:rsidP="00133E33">
      <w:pPr>
        <w:spacing w:before="120" w:after="120"/>
        <w:jc w:val="both"/>
      </w:pPr>
      <w:r w:rsidRPr="00E80C45">
        <w:t>Un autre document</w:t>
      </w:r>
      <w:r>
        <w:t> </w:t>
      </w:r>
      <w:r>
        <w:rPr>
          <w:rStyle w:val="Appelnotedebasdep"/>
        </w:rPr>
        <w:footnoteReference w:id="22"/>
      </w:r>
      <w:r w:rsidRPr="00E80C45">
        <w:t xml:space="preserve">, moins connu celui-là, en réponse à une lettre d’appui reçue de la </w:t>
      </w:r>
      <w:r w:rsidRPr="00281410">
        <w:rPr>
          <w:rFonts w:eastAsia="Courier New"/>
          <w:i/>
        </w:rPr>
        <w:t>Workingmen’s Association</w:t>
      </w:r>
      <w:r w:rsidRPr="00E80C45">
        <w:t xml:space="preserve"> de Londres par le C</w:t>
      </w:r>
      <w:r w:rsidRPr="00E80C45">
        <w:t>o</w:t>
      </w:r>
      <w:r w:rsidRPr="00E80C45">
        <w:t>mité central et permanent de Montréal, oppose aristocratie et dém</w:t>
      </w:r>
      <w:r w:rsidRPr="00E80C45">
        <w:t>o</w:t>
      </w:r>
      <w:r w:rsidRPr="00E80C45">
        <w:t>cratie. Plus précisément, l’aristocratie y est vue comme plaie de l’Europe, et cause de ses maux, et la démocr</w:t>
      </w:r>
      <w:r w:rsidRPr="00E80C45">
        <w:t>a</w:t>
      </w:r>
      <w:r w:rsidRPr="00E80C45">
        <w:t>tie, comme caractère fondamental de l’hémisphère américain.</w:t>
      </w:r>
    </w:p>
    <w:p w:rsidR="00133E33" w:rsidRPr="00E80C45" w:rsidRDefault="00133E33" w:rsidP="00133E33">
      <w:pPr>
        <w:spacing w:before="120" w:after="120"/>
        <w:jc w:val="both"/>
      </w:pPr>
      <w:r w:rsidRPr="00E80C45">
        <w:t>Le mouvement de révolte est écrasé par l’armée anglaise. Le terr</w:t>
      </w:r>
      <w:r w:rsidRPr="00E80C45">
        <w:t>i</w:t>
      </w:r>
      <w:r w:rsidRPr="00E80C45">
        <w:t xml:space="preserve">toire des États-Unis sert de lieu de refuge pour des Patriotes en fuite. Mais le gouvernement américain et la </w:t>
      </w:r>
      <w:r w:rsidRPr="00281410">
        <w:rPr>
          <w:rFonts w:eastAsia="Courier New"/>
          <w:i/>
        </w:rPr>
        <w:t>Jacksonian D</w:t>
      </w:r>
      <w:r w:rsidRPr="00281410">
        <w:rPr>
          <w:rFonts w:eastAsia="Courier New"/>
          <w:i/>
        </w:rPr>
        <w:t>e</w:t>
      </w:r>
      <w:r w:rsidRPr="00281410">
        <w:rPr>
          <w:rFonts w:eastAsia="Courier New"/>
          <w:i/>
        </w:rPr>
        <w:t>mocracy</w:t>
      </w:r>
      <w:r w:rsidRPr="00E80C45">
        <w:t xml:space="preserve"> ont d’autres priorités de relations avec l’Angleterre</w:t>
      </w:r>
      <w:r>
        <w:t> :</w:t>
      </w:r>
      <w:r w:rsidRPr="00E80C45">
        <w:t xml:space="preserve"> l’appui un peu na</w:t>
      </w:r>
      <w:r w:rsidRPr="00E80C45">
        <w:t>ï</w:t>
      </w:r>
      <w:r w:rsidRPr="00E80C45">
        <w:t xml:space="preserve">vement attendu n’aura pas lieu. </w:t>
      </w:r>
      <w:r>
        <w:t>À</w:t>
      </w:r>
      <w:r w:rsidRPr="00E80C45">
        <w:t xml:space="preserve"> retenir, l’issue de la tentative. Le fait que l’échec, qui montre sans doute que l’indépendance ne va pas de soi, même en territoire américain, favorise le colonialisme de m</w:t>
      </w:r>
      <w:r w:rsidRPr="00E80C45">
        <w:t>ê</w:t>
      </w:r>
      <w:r w:rsidRPr="00E80C45">
        <w:t>me que le conservatisme politique et social. Mais des choses sont a</w:t>
      </w:r>
      <w:r w:rsidRPr="00E80C45">
        <w:t>n</w:t>
      </w:r>
      <w:r w:rsidRPr="00E80C45">
        <w:t>térieures à cet échec.</w:t>
      </w:r>
    </w:p>
    <w:p w:rsidR="00133E33" w:rsidRPr="00E80C45" w:rsidRDefault="00133E33" w:rsidP="00133E33">
      <w:pPr>
        <w:spacing w:before="120" w:after="120"/>
        <w:jc w:val="both"/>
      </w:pPr>
      <w:r w:rsidRPr="00E80C45">
        <w:t xml:space="preserve">Considérons le </w:t>
      </w:r>
      <w:r w:rsidRPr="00281410">
        <w:rPr>
          <w:rFonts w:eastAsia="Courier New"/>
          <w:i/>
        </w:rPr>
        <w:t>Rapport Durham</w:t>
      </w:r>
      <w:r>
        <w:t xml:space="preserve"> (</w:t>
      </w:r>
      <w:r w:rsidRPr="00E80C45">
        <w:t>1839)</w:t>
      </w:r>
      <w:r>
        <w:t> </w:t>
      </w:r>
      <w:r>
        <w:rPr>
          <w:rStyle w:val="Appelnotedebasdep"/>
        </w:rPr>
        <w:footnoteReference w:id="23"/>
      </w:r>
      <w:r w:rsidRPr="00E80C45">
        <w:t xml:space="preserve"> autrement qu’on ne le fait généralement, pour l’analyse qu’il fait de la société can</w:t>
      </w:r>
      <w:r w:rsidRPr="00E80C45">
        <w:t>a</w:t>
      </w:r>
      <w:r w:rsidRPr="00E80C45">
        <w:t>dienne-française, de ses caractéristiques et de ses conditions d’existence. De ses caractéristiques qui, pour l’essentiel, sont dues à ses conditions d’existence.</w:t>
      </w:r>
    </w:p>
    <w:p w:rsidR="00133E33" w:rsidRDefault="00133E33" w:rsidP="00133E33">
      <w:pPr>
        <w:spacing w:before="120" w:after="120"/>
        <w:jc w:val="both"/>
      </w:pPr>
      <w:r>
        <w:t>[48]</w:t>
      </w:r>
    </w:p>
    <w:p w:rsidR="00133E33" w:rsidRPr="00E80C45" w:rsidRDefault="00133E33" w:rsidP="00133E33">
      <w:pPr>
        <w:spacing w:before="120" w:after="120"/>
        <w:jc w:val="both"/>
      </w:pPr>
      <w:r w:rsidRPr="00E80C45">
        <w:t>Malgré le parti pris de son auteur, il pourrait s’y trouver que</w:t>
      </w:r>
      <w:r w:rsidRPr="00E80C45">
        <w:t>l</w:t>
      </w:r>
      <w:r w:rsidRPr="00E80C45">
        <w:t>que vérité. Voyons l’argument général de la description hi</w:t>
      </w:r>
      <w:r w:rsidRPr="00E80C45">
        <w:t>s</w:t>
      </w:r>
      <w:r w:rsidRPr="00E80C45">
        <w:t>torique. Au point de départ, la colonisation française est implic</w:t>
      </w:r>
      <w:r w:rsidRPr="00E80C45">
        <w:t>i</w:t>
      </w:r>
      <w:r w:rsidRPr="00E80C45">
        <w:t>tement comparée à la colonisation anglaise</w:t>
      </w:r>
      <w:r>
        <w:t> :</w:t>
      </w:r>
    </w:p>
    <w:p w:rsidR="00133E33" w:rsidRDefault="00133E33" w:rsidP="00133E33">
      <w:pPr>
        <w:pStyle w:val="Grillecouleur-Accent1"/>
      </w:pPr>
    </w:p>
    <w:p w:rsidR="00133E33" w:rsidRDefault="00133E33" w:rsidP="00133E33">
      <w:pPr>
        <w:pStyle w:val="Grillecouleur-Accent1"/>
      </w:pPr>
      <w:r w:rsidRPr="00E80C45">
        <w:t>Les institutions de la France durant la période de colonisation du C</w:t>
      </w:r>
      <w:r w:rsidRPr="00E80C45">
        <w:t>a</w:t>
      </w:r>
      <w:r w:rsidRPr="00E80C45">
        <w:t>nada étaient... propres à étouffer l’intelligence et la liberté de la grande masse du peuple.</w:t>
      </w:r>
    </w:p>
    <w:p w:rsidR="00133E33" w:rsidRPr="00E80C45" w:rsidRDefault="00133E33" w:rsidP="00133E33">
      <w:pPr>
        <w:pStyle w:val="Grillecouleur-Accent1"/>
      </w:pPr>
    </w:p>
    <w:p w:rsidR="00133E33" w:rsidRPr="00E80C45" w:rsidRDefault="00133E33" w:rsidP="00133E33">
      <w:pPr>
        <w:spacing w:before="120" w:after="120"/>
        <w:jc w:val="both"/>
      </w:pPr>
      <w:r w:rsidRPr="00E80C45">
        <w:t>Mais si la France a changé, ce n’est pas le cas des Canadiens fra</w:t>
      </w:r>
      <w:r w:rsidRPr="00E80C45">
        <w:t>n</w:t>
      </w:r>
      <w:r w:rsidRPr="00E80C45">
        <w:t>çais</w:t>
      </w:r>
      <w:r>
        <w:t> :</w:t>
      </w:r>
    </w:p>
    <w:p w:rsidR="00133E33" w:rsidRDefault="00133E33" w:rsidP="00133E33">
      <w:pPr>
        <w:pStyle w:val="Grillecouleur-Accent1"/>
      </w:pPr>
    </w:p>
    <w:p w:rsidR="00133E33" w:rsidRDefault="00133E33" w:rsidP="00133E33">
      <w:pPr>
        <w:pStyle w:val="Grillecouleur-Accent1"/>
      </w:pPr>
      <w:r w:rsidRPr="00E80C45">
        <w:t>Ils demeurent une société vieille et retardataire dans un mo</w:t>
      </w:r>
      <w:r w:rsidRPr="00E80C45">
        <w:t>n</w:t>
      </w:r>
      <w:r w:rsidRPr="00E80C45">
        <w:t>de neuf et progressif. Essentiellement, ils sont encore Français, mais qui ne resse</w:t>
      </w:r>
      <w:r w:rsidRPr="00E80C45">
        <w:t>m</w:t>
      </w:r>
      <w:r w:rsidRPr="00E80C45">
        <w:t>blent pas du tout à ceux de France. Ils re</w:t>
      </w:r>
      <w:r w:rsidRPr="00E80C45">
        <w:t>s</w:t>
      </w:r>
      <w:r w:rsidRPr="00E80C45">
        <w:t>semblent plutôt aux Français de l’Ancien Régime.</w:t>
      </w:r>
    </w:p>
    <w:p w:rsidR="00133E33" w:rsidRPr="00E80C45" w:rsidRDefault="00133E33" w:rsidP="00133E33">
      <w:pPr>
        <w:pStyle w:val="Grillecouleur-Accent1"/>
      </w:pPr>
    </w:p>
    <w:p w:rsidR="00133E33" w:rsidRPr="00E80C45" w:rsidRDefault="00133E33" w:rsidP="00133E33">
      <w:pPr>
        <w:spacing w:before="120" w:after="120"/>
        <w:jc w:val="both"/>
      </w:pPr>
      <w:r w:rsidRPr="00E80C45">
        <w:t>La colonisation anglaise y a contribué à sa manière</w:t>
      </w:r>
      <w:r>
        <w:t> :</w:t>
      </w:r>
    </w:p>
    <w:p w:rsidR="00133E33" w:rsidRDefault="00133E33" w:rsidP="00133E33">
      <w:pPr>
        <w:pStyle w:val="Citation0"/>
      </w:pPr>
    </w:p>
    <w:p w:rsidR="00133E33" w:rsidRDefault="00133E33" w:rsidP="00133E33">
      <w:pPr>
        <w:pStyle w:val="Citation0"/>
      </w:pPr>
      <w:r>
        <w:t>..</w:t>
      </w:r>
      <w:r w:rsidRPr="00E80C45">
        <w:t>.</w:t>
      </w:r>
      <w:r>
        <w:t xml:space="preserve"> </w:t>
      </w:r>
      <w:r w:rsidRPr="00E80C45">
        <w:t>la négligence continuelle du gouvernement britannique laissa la masse du peuple sans aucune des institutions qui l’eussent élevée à la liberté et à la civilis</w:t>
      </w:r>
      <w:r w:rsidRPr="00E80C45">
        <w:t>a</w:t>
      </w:r>
      <w:r w:rsidRPr="00E80C45">
        <w:t>tion.</w:t>
      </w:r>
    </w:p>
    <w:p w:rsidR="00133E33" w:rsidRPr="00E80C45" w:rsidRDefault="00133E33" w:rsidP="00133E33">
      <w:pPr>
        <w:pStyle w:val="Citation0"/>
      </w:pPr>
    </w:p>
    <w:p w:rsidR="00133E33" w:rsidRPr="00E80C45" w:rsidRDefault="00133E33" w:rsidP="00133E33">
      <w:pPr>
        <w:spacing w:before="120" w:after="120"/>
        <w:jc w:val="both"/>
      </w:pPr>
      <w:r w:rsidRPr="00E80C45">
        <w:t>Il y a eu injuste favoritisme, mais aussi concurrence naturelle int</w:t>
      </w:r>
      <w:r w:rsidRPr="00E80C45">
        <w:t>e</w:t>
      </w:r>
      <w:r w:rsidRPr="00E80C45">
        <w:t>nable</w:t>
      </w:r>
      <w:r>
        <w:t> :</w:t>
      </w:r>
    </w:p>
    <w:p w:rsidR="00133E33" w:rsidRDefault="00133E33" w:rsidP="00133E33">
      <w:pPr>
        <w:pStyle w:val="Grillecouleur-Accent1"/>
      </w:pPr>
    </w:p>
    <w:p w:rsidR="00133E33" w:rsidRDefault="00133E33" w:rsidP="00133E33">
      <w:pPr>
        <w:pStyle w:val="Grillecouleur-Accent1"/>
      </w:pPr>
      <w:r w:rsidRPr="00E80C45">
        <w:t>L’ascendant qu’un injuste favoritisme avait contribué à donner à la r</w:t>
      </w:r>
      <w:r w:rsidRPr="00E80C45">
        <w:t>a</w:t>
      </w:r>
      <w:r w:rsidRPr="00E80C45">
        <w:t>ce anglaise dans le gouvernement et dans les carrières de la magi</w:t>
      </w:r>
      <w:r w:rsidRPr="00E80C45">
        <w:t>s</w:t>
      </w:r>
      <w:r w:rsidRPr="00E80C45">
        <w:t>trature, elle se l’est assuré par sa propre énergie sup</w:t>
      </w:r>
      <w:r w:rsidRPr="00E80C45">
        <w:t>é</w:t>
      </w:r>
      <w:r w:rsidRPr="00E80C45">
        <w:t>rieure, par son adresse et par ses capitaux dans toutes les bra</w:t>
      </w:r>
      <w:r w:rsidRPr="00E80C45">
        <w:t>n</w:t>
      </w:r>
      <w:r w:rsidRPr="00E80C45">
        <w:t>ches de l’industrie. Elle a développé les ressources du pays, elle a construit ou amélioré les moyens de commun</w:t>
      </w:r>
      <w:r w:rsidRPr="00E80C45">
        <w:t>i</w:t>
      </w:r>
      <w:r w:rsidRPr="00E80C45">
        <w:t>cations, elle a créé le commerce intérieur et ext</w:t>
      </w:r>
      <w:r w:rsidRPr="00E80C45">
        <w:t>é</w:t>
      </w:r>
      <w:r w:rsidRPr="00E80C45">
        <w:t>rieur. Le commerce en gros dans sa totalité, une grande partie du commerce de détail de la pr</w:t>
      </w:r>
      <w:r w:rsidRPr="00E80C45">
        <w:t>o</w:t>
      </w:r>
      <w:r w:rsidRPr="00E80C45">
        <w:t>vince et les fermes les plus avantageuses et les plus florissantes sont mai</w:t>
      </w:r>
      <w:r w:rsidRPr="00E80C45">
        <w:t>n</w:t>
      </w:r>
      <w:r w:rsidRPr="00E80C45">
        <w:t>tenant entre les mains de la minorité.</w:t>
      </w:r>
    </w:p>
    <w:p w:rsidR="00133E33" w:rsidRPr="00E80C45" w:rsidRDefault="00133E33" w:rsidP="00133E33">
      <w:pPr>
        <w:pStyle w:val="Grillecouleur-Accent1"/>
      </w:pPr>
    </w:p>
    <w:p w:rsidR="00133E33" w:rsidRPr="00E80C45" w:rsidRDefault="00133E33" w:rsidP="00133E33">
      <w:pPr>
        <w:spacing w:before="120" w:after="120"/>
        <w:jc w:val="both"/>
      </w:pPr>
      <w:r w:rsidRPr="00E80C45">
        <w:t>En principe, Durham répudie l’idée qu’une race puisse être cons</w:t>
      </w:r>
      <w:r w:rsidRPr="00E80C45">
        <w:t>i</w:t>
      </w:r>
      <w:r w:rsidRPr="00E80C45">
        <w:t>dérée, comme telle, inférieure à une autre</w:t>
      </w:r>
      <w:r>
        <w:t> :</w:t>
      </w:r>
    </w:p>
    <w:p w:rsidR="00133E33" w:rsidRDefault="00133E33" w:rsidP="00133E33">
      <w:pPr>
        <w:pStyle w:val="Grillecouleur-Accent1"/>
      </w:pPr>
    </w:p>
    <w:p w:rsidR="00133E33" w:rsidRDefault="00133E33" w:rsidP="00133E33">
      <w:pPr>
        <w:pStyle w:val="Grillecouleur-Accent1"/>
      </w:pPr>
      <w:r w:rsidRPr="00E80C45">
        <w:t>Je suis loin d’encourager indistinctement ces prétentions à la supérior</w:t>
      </w:r>
      <w:r w:rsidRPr="00E80C45">
        <w:t>i</w:t>
      </w:r>
      <w:r w:rsidRPr="00E80C45">
        <w:t>té de la part d’aucune race en particulier.</w:t>
      </w:r>
    </w:p>
    <w:p w:rsidR="00133E33" w:rsidRDefault="00133E33" w:rsidP="00133E33">
      <w:pPr>
        <w:pStyle w:val="Grillecouleur-Accent1"/>
      </w:pPr>
    </w:p>
    <w:p w:rsidR="00133E33" w:rsidRDefault="00133E33" w:rsidP="00133E33">
      <w:pPr>
        <w:spacing w:before="120" w:after="120"/>
        <w:jc w:val="both"/>
      </w:pPr>
      <w:r>
        <w:t>[49]</w:t>
      </w:r>
    </w:p>
    <w:p w:rsidR="00133E33" w:rsidRPr="00E80C45" w:rsidRDefault="00133E33" w:rsidP="00133E33">
      <w:pPr>
        <w:spacing w:before="120" w:after="120"/>
        <w:jc w:val="both"/>
      </w:pPr>
      <w:r w:rsidRPr="00E80C45">
        <w:t>Mais, dans le cas des Canadiens français, l’infériorité est une inf</w:t>
      </w:r>
      <w:r w:rsidRPr="00E80C45">
        <w:t>é</w:t>
      </w:r>
      <w:r w:rsidRPr="00E80C45">
        <w:t>riorité de situ</w:t>
      </w:r>
      <w:r w:rsidRPr="00E80C45">
        <w:t>a</w:t>
      </w:r>
      <w:r w:rsidRPr="00E80C45">
        <w:t>tion</w:t>
      </w:r>
      <w:r>
        <w:t> :</w:t>
      </w:r>
    </w:p>
    <w:p w:rsidR="00133E33" w:rsidRDefault="00133E33" w:rsidP="00133E33">
      <w:pPr>
        <w:pStyle w:val="Grillecouleur-Accent1"/>
      </w:pPr>
    </w:p>
    <w:p w:rsidR="00133E33" w:rsidRDefault="00133E33" w:rsidP="00133E33">
      <w:pPr>
        <w:pStyle w:val="Grillecouleur-Accent1"/>
      </w:pPr>
      <w:r w:rsidRPr="00E80C45">
        <w:t>Je ne connais pas de distinctions nationales qui indiquent et entra</w:t>
      </w:r>
      <w:r w:rsidRPr="00E80C45">
        <w:t>î</w:t>
      </w:r>
      <w:r w:rsidRPr="00E80C45">
        <w:t>nent une infériorité plus irrémédiable. La langue, les lois et le caract</w:t>
      </w:r>
      <w:r w:rsidRPr="00E80C45">
        <w:t>è</w:t>
      </w:r>
      <w:r w:rsidRPr="00E80C45">
        <w:t>re du continent nord-américain sont anglais.</w:t>
      </w:r>
      <w:r>
        <w:t xml:space="preserve"> </w:t>
      </w:r>
      <w:r w:rsidRPr="00E80C45">
        <w:t>Toute autre race que la race angla</w:t>
      </w:r>
      <w:r w:rsidRPr="00E80C45">
        <w:t>i</w:t>
      </w:r>
      <w:r w:rsidRPr="00E80C45">
        <w:t>se (j’applique ce mot à tous ceux qui parlent la langue a</w:t>
      </w:r>
      <w:r w:rsidRPr="00E80C45">
        <w:t>n</w:t>
      </w:r>
      <w:r w:rsidRPr="00E80C45">
        <w:t>glaise) y apparaît dans un état d’infériorité.</w:t>
      </w:r>
    </w:p>
    <w:p w:rsidR="00133E33" w:rsidRPr="00E80C45" w:rsidRDefault="00133E33" w:rsidP="00133E33">
      <w:pPr>
        <w:pStyle w:val="Grillecouleur-Accent1"/>
      </w:pPr>
    </w:p>
    <w:p w:rsidR="00133E33" w:rsidRPr="00E80C45" w:rsidRDefault="00133E33" w:rsidP="00133E33">
      <w:pPr>
        <w:spacing w:before="120" w:after="120"/>
        <w:jc w:val="both"/>
      </w:pPr>
      <w:r w:rsidRPr="00E80C45">
        <w:t>Tocqueville, bien avant les événements de 1837, avait vu les États-Unis et le Canada. Il avait vu qu’au Canada la division li</w:t>
      </w:r>
      <w:r w:rsidRPr="00E80C45">
        <w:t>n</w:t>
      </w:r>
      <w:r w:rsidRPr="00E80C45">
        <w:t>guistique avait des incidences sur les ra</w:t>
      </w:r>
      <w:r w:rsidRPr="00E80C45">
        <w:t>p</w:t>
      </w:r>
      <w:r w:rsidRPr="00E80C45">
        <w:t xml:space="preserve">ports de classes et il se disait inquiet de l’avenir du Canada français... Peuple </w:t>
      </w:r>
      <w:r>
        <w:t>« </w:t>
      </w:r>
      <w:r w:rsidRPr="00E80C45">
        <w:t>sans histoire</w:t>
      </w:r>
      <w:r>
        <w:t> »</w:t>
      </w:r>
      <w:r w:rsidRPr="00E80C45">
        <w:t>, écrivait Du</w:t>
      </w:r>
      <w:r w:rsidRPr="00E80C45">
        <w:t>r</w:t>
      </w:r>
      <w:r w:rsidRPr="00E80C45">
        <w:t>ham. On n’a pas bien compris ici le sens de l’expression. Co</w:t>
      </w:r>
      <w:r w:rsidRPr="00E80C45">
        <w:t>m</w:t>
      </w:r>
      <w:r w:rsidRPr="00E80C45">
        <w:t>me Fichte et Hegel, mais aussi comme Marx et Engels</w:t>
      </w:r>
      <w:r>
        <w:t> </w:t>
      </w:r>
      <w:r>
        <w:rPr>
          <w:rStyle w:val="Appelnotedebasdep"/>
        </w:rPr>
        <w:footnoteReference w:id="24"/>
      </w:r>
      <w:r w:rsidRPr="00E80C45">
        <w:t>, Durham disti</w:t>
      </w:r>
      <w:r w:rsidRPr="00E80C45">
        <w:t>n</w:t>
      </w:r>
      <w:r w:rsidRPr="00E80C45">
        <w:t xml:space="preserve">gue les nations </w:t>
      </w:r>
      <w:r>
        <w:t>« </w:t>
      </w:r>
      <w:r w:rsidRPr="00E80C45">
        <w:t>historiques</w:t>
      </w:r>
      <w:r>
        <w:t> »</w:t>
      </w:r>
      <w:r w:rsidRPr="00E80C45">
        <w:t xml:space="preserve"> des nations </w:t>
      </w:r>
      <w:r>
        <w:t>« </w:t>
      </w:r>
      <w:r w:rsidRPr="00E80C45">
        <w:t>sans histoire</w:t>
      </w:r>
      <w:r>
        <w:t> »</w:t>
      </w:r>
      <w:r w:rsidRPr="00E80C45">
        <w:t>. Sans hi</w:t>
      </w:r>
      <w:r w:rsidRPr="00E80C45">
        <w:t>s</w:t>
      </w:r>
      <w:r w:rsidRPr="00E80C45">
        <w:t>toire signifie bien plus sans État et sans avenir que sans passé ou sans passé écrit. La marche du progrès, de l’entreprise et du capitalisme condamnerait ce</w:t>
      </w:r>
      <w:r w:rsidRPr="00E80C45">
        <w:t>r</w:t>
      </w:r>
      <w:r w:rsidRPr="00E80C45">
        <w:t>taines nations, au profit d’autres nations...</w:t>
      </w:r>
    </w:p>
    <w:p w:rsidR="00133E33" w:rsidRPr="00E80C45" w:rsidRDefault="00133E33" w:rsidP="00133E33">
      <w:pPr>
        <w:spacing w:before="120" w:after="120"/>
        <w:jc w:val="both"/>
      </w:pPr>
      <w:r w:rsidRPr="00E80C45">
        <w:t>Les fabricants d’idéologie des années après 1837 au Canada fra</w:t>
      </w:r>
      <w:r w:rsidRPr="00E80C45">
        <w:t>n</w:t>
      </w:r>
      <w:r w:rsidRPr="00E80C45">
        <w:t xml:space="preserve">çais ont pensé, non sans raison, que les moyens de la nation étaient limités et que son existence même était précaire. De là, par exemple, dans la dernière page de son </w:t>
      </w:r>
      <w:r w:rsidRPr="00281410">
        <w:rPr>
          <w:rFonts w:eastAsia="Courier New"/>
          <w:i/>
        </w:rPr>
        <w:t>Histoire du Canada</w:t>
      </w:r>
      <w:r w:rsidRPr="00E80C45">
        <w:rPr>
          <w:rFonts w:eastAsia="Courier New"/>
        </w:rPr>
        <w:t>,</w:t>
      </w:r>
      <w:r w:rsidRPr="00E80C45">
        <w:t xml:space="preserve"> les mots souvent c</w:t>
      </w:r>
      <w:r w:rsidRPr="00E80C45">
        <w:t>i</w:t>
      </w:r>
      <w:r w:rsidRPr="00E80C45">
        <w:t>tés de Garneau</w:t>
      </w:r>
      <w:r>
        <w:t> :</w:t>
      </w:r>
    </w:p>
    <w:p w:rsidR="00133E33" w:rsidRDefault="00133E33" w:rsidP="00133E33">
      <w:pPr>
        <w:pStyle w:val="Grillecouleur-Accent1"/>
      </w:pPr>
    </w:p>
    <w:p w:rsidR="00133E33" w:rsidRDefault="00133E33" w:rsidP="00133E33">
      <w:pPr>
        <w:pStyle w:val="Grillecouleur-Accent1"/>
      </w:pPr>
      <w:r w:rsidRPr="00E80C45">
        <w:t>Que les Canadiens soient fidèles à eux-mêmes</w:t>
      </w:r>
      <w:r>
        <w:t> ;</w:t>
      </w:r>
      <w:r w:rsidRPr="00E80C45">
        <w:t xml:space="preserve"> qu’ils soient sages et persévérants, qu’ils ne se laissent point séduire par le brillant des nouvea</w:t>
      </w:r>
      <w:r w:rsidRPr="00E80C45">
        <w:t>u</w:t>
      </w:r>
      <w:r w:rsidRPr="00E80C45">
        <w:t>tés politiques et sociales</w:t>
      </w:r>
      <w:r>
        <w:t> !</w:t>
      </w:r>
      <w:r w:rsidRPr="00E80C45">
        <w:t xml:space="preserve"> Ils ne sont pas assez forts pour se donner carri</w:t>
      </w:r>
      <w:r w:rsidRPr="00E80C45">
        <w:t>è</w:t>
      </w:r>
      <w:r w:rsidRPr="00E80C45">
        <w:t>re sur ce point.</w:t>
      </w:r>
    </w:p>
    <w:p w:rsidR="00133E33" w:rsidRPr="00E80C45" w:rsidRDefault="00133E33" w:rsidP="00133E33">
      <w:pPr>
        <w:pStyle w:val="Grillecouleur-Accent1"/>
      </w:pPr>
    </w:p>
    <w:p w:rsidR="00133E33" w:rsidRPr="00E80C45" w:rsidRDefault="00133E33" w:rsidP="00133E33">
      <w:pPr>
        <w:spacing w:before="120" w:after="120"/>
        <w:jc w:val="both"/>
      </w:pPr>
      <w:r w:rsidRPr="00E80C45">
        <w:t>À peu près au même moment, aux États-Unis, l’historien George Bancroft</w:t>
      </w:r>
      <w:r>
        <w:t> </w:t>
      </w:r>
      <w:r>
        <w:rPr>
          <w:rStyle w:val="Appelnotedebasdep"/>
        </w:rPr>
        <w:footnoteReference w:id="25"/>
      </w:r>
      <w:r w:rsidRPr="00E80C45">
        <w:t xml:space="preserve"> se r</w:t>
      </w:r>
      <w:r w:rsidRPr="00E80C45">
        <w:t>é</w:t>
      </w:r>
      <w:r w:rsidRPr="00E80C45">
        <w:t xml:space="preserve">jouit de la bonne fortune américaine et célèbre, en même temps que le </w:t>
      </w:r>
      <w:r>
        <w:t>« </w:t>
      </w:r>
      <w:r w:rsidRPr="00E80C45">
        <w:t>common man</w:t>
      </w:r>
      <w:r>
        <w:t> »</w:t>
      </w:r>
      <w:r w:rsidRPr="00E80C45">
        <w:t xml:space="preserve"> et le </w:t>
      </w:r>
      <w:r>
        <w:t>« </w:t>
      </w:r>
      <w:r w:rsidRPr="00E80C45">
        <w:t>common mind</w:t>
      </w:r>
      <w:r>
        <w:t> »</w:t>
      </w:r>
      <w:r w:rsidRPr="00E80C45">
        <w:t>, la rép</w:t>
      </w:r>
      <w:r w:rsidRPr="00E80C45">
        <w:t>u</w:t>
      </w:r>
      <w:r w:rsidRPr="00E80C45">
        <w:t xml:space="preserve">blique et la démocratie. </w:t>
      </w:r>
      <w:r>
        <w:t>« </w:t>
      </w:r>
      <w:r w:rsidRPr="00E80C45">
        <w:t>Notre pays, écrit-il, a à montrer au monde la beauté exemplaire de la liberté</w:t>
      </w:r>
      <w:r>
        <w:t> »</w:t>
      </w:r>
      <w:r w:rsidRPr="00E80C45">
        <w:t>. On voit la différence de ton, la diff</w:t>
      </w:r>
      <w:r w:rsidRPr="00E80C45">
        <w:t>é</w:t>
      </w:r>
      <w:r w:rsidRPr="00E80C45">
        <w:t>re</w:t>
      </w:r>
      <w:r w:rsidRPr="00E80C45">
        <w:t>n</w:t>
      </w:r>
      <w:r w:rsidRPr="00E80C45">
        <w:t>ce d’horizon.</w:t>
      </w:r>
    </w:p>
    <w:p w:rsidR="00133E33" w:rsidRPr="00E80C45" w:rsidRDefault="00133E33" w:rsidP="00133E33">
      <w:pPr>
        <w:spacing w:before="120" w:after="120"/>
        <w:jc w:val="both"/>
      </w:pPr>
      <w:r w:rsidRPr="00E80C45">
        <w:t>Maintenant, on peut passer à une autre question, celle du libérali</w:t>
      </w:r>
      <w:r w:rsidRPr="00E80C45">
        <w:t>s</w:t>
      </w:r>
      <w:r w:rsidRPr="00E80C45">
        <w:t>me au XIX</w:t>
      </w:r>
      <w:r w:rsidRPr="00E80C45">
        <w:rPr>
          <w:vertAlign w:val="superscript"/>
        </w:rPr>
        <w:t>e</w:t>
      </w:r>
      <w:r w:rsidRPr="00E80C45">
        <w:t xml:space="preserve"> siècle. On aura retenu de ce qui précède que quelque ch</w:t>
      </w:r>
      <w:r w:rsidRPr="00E80C45">
        <w:t>o</w:t>
      </w:r>
      <w:r w:rsidRPr="00E80C45">
        <w:t>se, dans les caractères et les conditions d’existence du Canada fra</w:t>
      </w:r>
      <w:r w:rsidRPr="00E80C45">
        <w:t>n</w:t>
      </w:r>
      <w:r w:rsidRPr="00E80C45">
        <w:t>çais, n’est pas très favorable à son épanouiss</w:t>
      </w:r>
      <w:r w:rsidRPr="00E80C45">
        <w:t>e</w:t>
      </w:r>
      <w:r w:rsidRPr="00E80C45">
        <w:t>ment. À propos de 1837-1838, il faut souligner en passant que la thèse de Fernand Ouellet qui, grossièrement, accorde aux Patri</w:t>
      </w:r>
      <w:r w:rsidRPr="00E80C45">
        <w:t>o</w:t>
      </w:r>
      <w:r w:rsidRPr="00E80C45">
        <w:t>tes d’être des libéraux politiques mais pas de vrais libéraux, ce qui aurait impliqué aussi l’économique et le social, n’est pas sans intéresser notre prochaine section.</w:t>
      </w:r>
    </w:p>
    <w:p w:rsidR="00133E33" w:rsidRDefault="00133E33" w:rsidP="00133E33">
      <w:pPr>
        <w:pStyle w:val="p"/>
      </w:pPr>
      <w:r>
        <w:br w:type="page"/>
        <w:t>[50]</w:t>
      </w:r>
    </w:p>
    <w:p w:rsidR="00133E33" w:rsidRDefault="00133E33" w:rsidP="00133E33">
      <w:pPr>
        <w:spacing w:before="120" w:after="120"/>
        <w:jc w:val="both"/>
      </w:pPr>
    </w:p>
    <w:p w:rsidR="00133E33" w:rsidRPr="00E80C45" w:rsidRDefault="00133E33" w:rsidP="00133E33">
      <w:pPr>
        <w:pStyle w:val="planche"/>
      </w:pPr>
      <w:r w:rsidRPr="00E80C45">
        <w:t>Le libéralisme, les États-Unis et le Québec</w:t>
      </w:r>
    </w:p>
    <w:p w:rsidR="00133E33" w:rsidRDefault="00133E33" w:rsidP="00133E33">
      <w:pPr>
        <w:spacing w:before="120" w:after="120"/>
        <w:jc w:val="both"/>
      </w:pPr>
    </w:p>
    <w:p w:rsidR="00133E33" w:rsidRPr="00E80C45" w:rsidRDefault="00133E33" w:rsidP="00133E33">
      <w:pPr>
        <w:spacing w:before="120" w:after="120"/>
        <w:jc w:val="both"/>
      </w:pPr>
      <w:r w:rsidRPr="00E80C45">
        <w:t>Avoir à définir d’abord le libéralisme nous oblige à un do</w:t>
      </w:r>
      <w:r w:rsidRPr="00E80C45">
        <w:t>u</w:t>
      </w:r>
      <w:r w:rsidRPr="00E80C45">
        <w:t>ble mouvement de r</w:t>
      </w:r>
      <w:r w:rsidRPr="00E80C45">
        <w:t>e</w:t>
      </w:r>
      <w:r w:rsidRPr="00E80C45">
        <w:t>cherche, d’une part du côté de ce qui fait l’unité du concept et d’autre part du côté des formes particuli</w:t>
      </w:r>
      <w:r w:rsidRPr="00E80C45">
        <w:t>è</w:t>
      </w:r>
      <w:r w:rsidRPr="00E80C45">
        <w:t>res que la chose a prises selon la diversité des lieux et des temps. Vieux problème que, dans la philosophie qu’on m’a enseignée au collège, on résumait dans l’opposition compréhension / e</w:t>
      </w:r>
      <w:r w:rsidRPr="00E80C45">
        <w:t>x</w:t>
      </w:r>
      <w:r w:rsidRPr="00E80C45">
        <w:t>tension des concepts.</w:t>
      </w:r>
    </w:p>
    <w:p w:rsidR="00133E33" w:rsidRPr="00E80C45" w:rsidRDefault="00133E33" w:rsidP="00133E33">
      <w:pPr>
        <w:spacing w:before="120" w:after="120"/>
        <w:jc w:val="both"/>
      </w:pPr>
      <w:r w:rsidRPr="00E80C45">
        <w:t>Dans son étude de l’idéologie libérale, centrée sur le libér</w:t>
      </w:r>
      <w:r w:rsidRPr="00E80C45">
        <w:t>a</w:t>
      </w:r>
      <w:r w:rsidRPr="00E80C45">
        <w:t>lisme classique, celui des Physiocrates, de Locke, de Smith et des Encycl</w:t>
      </w:r>
      <w:r w:rsidRPr="00E80C45">
        <w:t>o</w:t>
      </w:r>
      <w:r w:rsidRPr="00E80C45">
        <w:t>pédistes, André Vachet</w:t>
      </w:r>
      <w:r>
        <w:t> </w:t>
      </w:r>
      <w:r>
        <w:rPr>
          <w:rStyle w:val="Appelnotedebasdep"/>
        </w:rPr>
        <w:footnoteReference w:id="26"/>
      </w:r>
      <w:r w:rsidRPr="00E80C45">
        <w:rPr>
          <w:vertAlign w:val="superscript"/>
        </w:rPr>
        <w:t xml:space="preserve"> </w:t>
      </w:r>
      <w:r w:rsidRPr="00E80C45">
        <w:t>montre à la fois la logique interne du di</w:t>
      </w:r>
      <w:r w:rsidRPr="00E80C45">
        <w:t>s</w:t>
      </w:r>
      <w:r w:rsidRPr="00E80C45">
        <w:t>cours des philosophes et des économistes, et les racines sociales au</w:t>
      </w:r>
      <w:r w:rsidRPr="00E80C45">
        <w:t>x</w:t>
      </w:r>
      <w:r w:rsidRPr="00E80C45">
        <w:t>quelles ce discours correspond. L’idéologie libérale aurait été la thé</w:t>
      </w:r>
      <w:r w:rsidRPr="00E80C45">
        <w:t>o</w:t>
      </w:r>
      <w:r w:rsidRPr="00E80C45">
        <w:t>rie d’une nouvelle société et, pour l’essentiel, serait apparue à la fin du XVII</w:t>
      </w:r>
      <w:r w:rsidRPr="00E80C45">
        <w:rPr>
          <w:vertAlign w:val="superscript"/>
        </w:rPr>
        <w:t>e</w:t>
      </w:r>
      <w:r w:rsidRPr="00E80C45">
        <w:t xml:space="preserve"> siècle et au XVIII</w:t>
      </w:r>
      <w:r w:rsidRPr="00E80C45">
        <w:rPr>
          <w:vertAlign w:val="superscript"/>
        </w:rPr>
        <w:t>e</w:t>
      </w:r>
      <w:r w:rsidRPr="00E80C45">
        <w:t xml:space="preserve"> siècle jusqu’à la Révolution française, avant que cette nouvelle société ne </w:t>
      </w:r>
      <w:r>
        <w:t>« </w:t>
      </w:r>
      <w:r w:rsidRPr="00E80C45">
        <w:t>naisse sociologiquement en Angleterre et en Amér</w:t>
      </w:r>
      <w:r w:rsidRPr="00E80C45">
        <w:t>i</w:t>
      </w:r>
      <w:r w:rsidRPr="00E80C45">
        <w:t>que à la fin du XVIII</w:t>
      </w:r>
      <w:r w:rsidRPr="00E80C45">
        <w:rPr>
          <w:vertAlign w:val="superscript"/>
        </w:rPr>
        <w:t>e</w:t>
      </w:r>
      <w:r w:rsidRPr="00E80C45">
        <w:t xml:space="preserve"> siècle, puis en France et en Europe cont</w:t>
      </w:r>
      <w:r w:rsidRPr="00E80C45">
        <w:t>i</w:t>
      </w:r>
      <w:r w:rsidRPr="00E80C45">
        <w:t>nentale au XIX</w:t>
      </w:r>
      <w:r w:rsidRPr="00E80C45">
        <w:rPr>
          <w:vertAlign w:val="superscript"/>
        </w:rPr>
        <w:t>e</w:t>
      </w:r>
      <w:r w:rsidRPr="00E80C45">
        <w:t xml:space="preserve"> siècle.</w:t>
      </w:r>
    </w:p>
    <w:p w:rsidR="00133E33" w:rsidRPr="00E80C45" w:rsidRDefault="00133E33" w:rsidP="00133E33">
      <w:pPr>
        <w:spacing w:before="120" w:after="120"/>
        <w:jc w:val="both"/>
      </w:pPr>
      <w:r w:rsidRPr="00E80C45">
        <w:t>On a affaire à une totalité conceptuelle, à un ensemble coh</w:t>
      </w:r>
      <w:r w:rsidRPr="00E80C45">
        <w:t>é</w:t>
      </w:r>
      <w:r w:rsidRPr="00E80C45">
        <w:t>rent de principes, de thèmes et de thèses dont l’ordonnance définit une conf</w:t>
      </w:r>
      <w:r w:rsidRPr="00E80C45">
        <w:t>i</w:t>
      </w:r>
      <w:r w:rsidRPr="00E80C45">
        <w:t>guration dans laquelle la v</w:t>
      </w:r>
      <w:r w:rsidRPr="00E80C45">
        <w:t>a</w:t>
      </w:r>
      <w:r w:rsidRPr="00E80C45">
        <w:t>lorisation de l’individu et de sa propriété constituent les points clefs.</w:t>
      </w:r>
    </w:p>
    <w:p w:rsidR="00133E33" w:rsidRDefault="00133E33" w:rsidP="00133E33">
      <w:pPr>
        <w:spacing w:before="120" w:after="120"/>
        <w:jc w:val="both"/>
      </w:pPr>
      <w:r w:rsidRPr="00E80C45">
        <w:t>Je résume très brièvement ces principes qui sont</w:t>
      </w:r>
      <w:r>
        <w:t> :</w:t>
      </w:r>
    </w:p>
    <w:p w:rsidR="00133E33" w:rsidRPr="00E80C45" w:rsidRDefault="00133E33" w:rsidP="00133E33">
      <w:pPr>
        <w:spacing w:before="120" w:after="120"/>
        <w:jc w:val="both"/>
      </w:pPr>
    </w:p>
    <w:p w:rsidR="00133E33" w:rsidRPr="00E80C45" w:rsidRDefault="00133E33" w:rsidP="00133E33">
      <w:pPr>
        <w:spacing w:before="120" w:after="120"/>
        <w:ind w:left="720" w:firstLine="0"/>
        <w:jc w:val="both"/>
      </w:pPr>
      <w:r w:rsidRPr="00281410">
        <w:rPr>
          <w:rFonts w:eastAsia="Courier New"/>
          <w:i/>
          <w:color w:val="0000FF"/>
        </w:rPr>
        <w:t>l’individualisme </w:t>
      </w:r>
      <w:r>
        <w:rPr>
          <w:rFonts w:eastAsia="Courier New"/>
        </w:rPr>
        <w:t>:</w:t>
      </w:r>
      <w:r w:rsidRPr="00E80C45">
        <w:t xml:space="preserve"> le bien général est assuré par la concurre</w:t>
      </w:r>
      <w:r w:rsidRPr="00E80C45">
        <w:t>n</w:t>
      </w:r>
      <w:r w:rsidRPr="00E80C45">
        <w:t>ce des intérêts indiv</w:t>
      </w:r>
      <w:r w:rsidRPr="00E80C45">
        <w:t>i</w:t>
      </w:r>
      <w:r w:rsidRPr="00E80C45">
        <w:t>duels, et non par la définition arbitraire d’un quelconque bien commun</w:t>
      </w:r>
      <w:r>
        <w:t> ;</w:t>
      </w:r>
    </w:p>
    <w:p w:rsidR="00133E33" w:rsidRPr="00E80C45" w:rsidRDefault="00133E33" w:rsidP="00133E33">
      <w:pPr>
        <w:spacing w:before="120" w:after="120"/>
        <w:ind w:left="720" w:firstLine="0"/>
        <w:jc w:val="both"/>
      </w:pPr>
      <w:r w:rsidRPr="00281410">
        <w:rPr>
          <w:rFonts w:eastAsia="Courier New"/>
          <w:i/>
          <w:color w:val="0000FF"/>
        </w:rPr>
        <w:t>le naturalisme </w:t>
      </w:r>
      <w:r>
        <w:rPr>
          <w:rFonts w:eastAsia="Courier New"/>
        </w:rPr>
        <w:t>:</w:t>
      </w:r>
      <w:r w:rsidRPr="00E80C45">
        <w:t xml:space="preserve"> le bonheur pour tous résulte du respect de la loi naturelle, et non de l’intervention d’une providence ordonnatr</w:t>
      </w:r>
      <w:r w:rsidRPr="00E80C45">
        <w:t>i</w:t>
      </w:r>
      <w:r w:rsidRPr="00E80C45">
        <w:t>ce</w:t>
      </w:r>
      <w:r>
        <w:t> ;</w:t>
      </w:r>
    </w:p>
    <w:p w:rsidR="00133E33" w:rsidRPr="00E80C45" w:rsidRDefault="00133E33" w:rsidP="00133E33">
      <w:pPr>
        <w:spacing w:before="120" w:after="120"/>
        <w:ind w:left="720" w:firstLine="0"/>
        <w:jc w:val="both"/>
      </w:pPr>
      <w:r w:rsidRPr="00281410">
        <w:rPr>
          <w:rFonts w:eastAsia="Courier New"/>
          <w:i/>
          <w:color w:val="0000FF"/>
        </w:rPr>
        <w:t>le rationalisme </w:t>
      </w:r>
      <w:r>
        <w:rPr>
          <w:rFonts w:eastAsia="Courier New"/>
        </w:rPr>
        <w:t>:</w:t>
      </w:r>
      <w:r w:rsidRPr="00E80C45">
        <w:t xml:space="preserve"> c’est dans sa propre raison que chacun doit tro</w:t>
      </w:r>
      <w:r w:rsidRPr="00E80C45">
        <w:t>u</w:t>
      </w:r>
      <w:r w:rsidRPr="00E80C45">
        <w:t>ver son guide moral et non dans des règles extérieures</w:t>
      </w:r>
      <w:r>
        <w:t> ;</w:t>
      </w:r>
    </w:p>
    <w:p w:rsidR="00133E33" w:rsidRPr="00E80C45" w:rsidRDefault="00133E33" w:rsidP="00133E33">
      <w:pPr>
        <w:spacing w:before="120" w:after="120"/>
        <w:ind w:left="720" w:firstLine="0"/>
        <w:jc w:val="both"/>
      </w:pPr>
      <w:r w:rsidRPr="00281410">
        <w:rPr>
          <w:rFonts w:eastAsia="Courier New"/>
          <w:i/>
          <w:color w:val="0000FF"/>
        </w:rPr>
        <w:t>la liberté </w:t>
      </w:r>
      <w:r>
        <w:rPr>
          <w:rFonts w:eastAsia="Courier New"/>
        </w:rPr>
        <w:t>:</w:t>
      </w:r>
      <w:r w:rsidRPr="00E80C45">
        <w:t xml:space="preserve"> le droit à la liberté, attribut de la volonté individue</w:t>
      </w:r>
      <w:r w:rsidRPr="00E80C45">
        <w:t>l</w:t>
      </w:r>
      <w:r w:rsidRPr="00E80C45">
        <w:t>le, est premier, antérieur à l’autorité politique et aux conve</w:t>
      </w:r>
      <w:r w:rsidRPr="00E80C45">
        <w:t>n</w:t>
      </w:r>
      <w:r w:rsidRPr="00E80C45">
        <w:t>tions soci</w:t>
      </w:r>
      <w:r w:rsidRPr="00E80C45">
        <w:t>a</w:t>
      </w:r>
      <w:r w:rsidRPr="00E80C45">
        <w:t>les</w:t>
      </w:r>
      <w:r>
        <w:t> ;</w:t>
      </w:r>
    </w:p>
    <w:p w:rsidR="00133E33" w:rsidRPr="00E80C45" w:rsidRDefault="00133E33" w:rsidP="00133E33">
      <w:pPr>
        <w:spacing w:before="120" w:after="120"/>
        <w:ind w:left="720" w:firstLine="0"/>
        <w:jc w:val="both"/>
      </w:pPr>
      <w:r w:rsidRPr="00281410">
        <w:rPr>
          <w:rFonts w:eastAsia="Courier New"/>
          <w:i/>
          <w:color w:val="0000FF"/>
        </w:rPr>
        <w:t>l’égalité </w:t>
      </w:r>
      <w:r>
        <w:rPr>
          <w:rFonts w:eastAsia="Courier New"/>
        </w:rPr>
        <w:t>:</w:t>
      </w:r>
      <w:r w:rsidRPr="00E80C45">
        <w:t xml:space="preserve"> l’égalité de droit, égalité déclarée initiale et nat</w:t>
      </w:r>
      <w:r w:rsidRPr="00E80C45">
        <w:t>u</w:t>
      </w:r>
      <w:r w:rsidRPr="00E80C45">
        <w:t>relle, implique une critique des privilèges juridiquement établis mais reconnaît les différences individuelles et y voit le fond</w:t>
      </w:r>
      <w:r w:rsidRPr="00E80C45">
        <w:t>e</w:t>
      </w:r>
      <w:r w:rsidRPr="00E80C45">
        <w:t>ment des différences sociales</w:t>
      </w:r>
      <w:r>
        <w:t> ;</w:t>
      </w:r>
    </w:p>
    <w:p w:rsidR="00133E33" w:rsidRPr="00E80C45" w:rsidRDefault="00133E33" w:rsidP="00133E33">
      <w:pPr>
        <w:spacing w:before="120" w:after="120"/>
        <w:ind w:left="720" w:firstLine="0"/>
        <w:jc w:val="both"/>
      </w:pPr>
      <w:r w:rsidRPr="00281410">
        <w:rPr>
          <w:rFonts w:eastAsia="Courier New"/>
          <w:i/>
          <w:color w:val="0000FF"/>
        </w:rPr>
        <w:t>la propriété </w:t>
      </w:r>
      <w:r>
        <w:rPr>
          <w:rFonts w:eastAsia="Courier New"/>
        </w:rPr>
        <w:t>:</w:t>
      </w:r>
      <w:r w:rsidRPr="00E80C45">
        <w:t xml:space="preserve"> le droit à la propriété privée permet à l’individu non seulement l’appropriation de biens mais aussi l’enrichissement et la libre disposition des r</w:t>
      </w:r>
      <w:r w:rsidRPr="00E80C45">
        <w:t>i</w:t>
      </w:r>
      <w:r w:rsidRPr="00E80C45">
        <w:t>chesses acquises</w:t>
      </w:r>
      <w:r>
        <w:t> ;</w:t>
      </w:r>
    </w:p>
    <w:p w:rsidR="00133E33" w:rsidRDefault="00133E33" w:rsidP="00133E33">
      <w:pPr>
        <w:spacing w:before="120" w:after="120"/>
        <w:jc w:val="both"/>
      </w:pPr>
      <w:r>
        <w:t>[51]</w:t>
      </w:r>
    </w:p>
    <w:p w:rsidR="00133E33" w:rsidRPr="00E80C45" w:rsidRDefault="00133E33" w:rsidP="00133E33">
      <w:pPr>
        <w:spacing w:before="120" w:after="120"/>
        <w:ind w:left="720" w:firstLine="0"/>
        <w:jc w:val="both"/>
      </w:pPr>
      <w:r w:rsidRPr="00917505">
        <w:rPr>
          <w:rFonts w:eastAsia="Courier New"/>
          <w:i/>
          <w:color w:val="0000FF"/>
        </w:rPr>
        <w:t>la sûreté</w:t>
      </w:r>
      <w:r w:rsidRPr="00917505">
        <w:rPr>
          <w:i/>
          <w:color w:val="0000FF"/>
        </w:rPr>
        <w:t> </w:t>
      </w:r>
      <w:r>
        <w:t>:</w:t>
      </w:r>
      <w:r w:rsidRPr="00E80C45">
        <w:t xml:space="preserve"> le droit à la sûreté donne à l’État le rôle de prote</w:t>
      </w:r>
      <w:r w:rsidRPr="00E80C45">
        <w:t>c</w:t>
      </w:r>
      <w:r w:rsidRPr="00E80C45">
        <w:t>teur de l’individu, de gardien de ses droits, dont le droit de propri</w:t>
      </w:r>
      <w:r w:rsidRPr="00E80C45">
        <w:t>é</w:t>
      </w:r>
      <w:r w:rsidRPr="00E80C45">
        <w:t>té.</w:t>
      </w:r>
    </w:p>
    <w:p w:rsidR="00133E33" w:rsidRDefault="00133E33" w:rsidP="00133E33">
      <w:pPr>
        <w:spacing w:before="120" w:after="120"/>
        <w:jc w:val="both"/>
      </w:pPr>
    </w:p>
    <w:p w:rsidR="00133E33" w:rsidRPr="00E80C45" w:rsidRDefault="00133E33" w:rsidP="00133E33">
      <w:pPr>
        <w:spacing w:before="120" w:after="120"/>
        <w:jc w:val="both"/>
      </w:pPr>
      <w:r w:rsidRPr="00E80C45">
        <w:t>Malgré des différences qui ne sont pas sans importance, C.B. Ma</w:t>
      </w:r>
      <w:r w:rsidRPr="00E80C45">
        <w:t>c</w:t>
      </w:r>
      <w:r w:rsidRPr="00E80C45">
        <w:t xml:space="preserve">pherson </w:t>
      </w:r>
      <w:r w:rsidRPr="00E80C45">
        <w:rPr>
          <w:rFonts w:eastAsia="Courier New"/>
        </w:rPr>
        <w:t>(</w:t>
      </w:r>
      <w:r w:rsidRPr="00281410">
        <w:rPr>
          <w:rFonts w:eastAsia="Courier New"/>
          <w:i/>
        </w:rPr>
        <w:t>The Political Theory of Possessive Individu</w:t>
      </w:r>
      <w:r w:rsidRPr="00281410">
        <w:rPr>
          <w:rFonts w:eastAsia="Courier New"/>
          <w:i/>
        </w:rPr>
        <w:t>a</w:t>
      </w:r>
      <w:r w:rsidRPr="00281410">
        <w:rPr>
          <w:rFonts w:eastAsia="Courier New"/>
          <w:i/>
        </w:rPr>
        <w:t>lism</w:t>
      </w:r>
      <w:r>
        <w:rPr>
          <w:rFonts w:eastAsia="Courier New"/>
        </w:rPr>
        <w:t>) </w:t>
      </w:r>
      <w:r>
        <w:rPr>
          <w:rStyle w:val="Appelnotedebasdep"/>
          <w:rFonts w:eastAsia="Courier New"/>
        </w:rPr>
        <w:footnoteReference w:id="27"/>
      </w:r>
      <w:r w:rsidRPr="00E80C45">
        <w:t xml:space="preserve">, André Vachet </w:t>
      </w:r>
      <w:r w:rsidRPr="00E80C45">
        <w:rPr>
          <w:rFonts w:eastAsia="Courier New"/>
        </w:rPr>
        <w:t>(</w:t>
      </w:r>
      <w:r w:rsidRPr="00281410">
        <w:rPr>
          <w:rFonts w:eastAsia="Courier New"/>
          <w:i/>
        </w:rPr>
        <w:t>L’idéologie libérale. L'individu et sa propriété</w:t>
      </w:r>
      <w:r w:rsidRPr="00E80C45">
        <w:rPr>
          <w:rFonts w:eastAsia="Courier New"/>
        </w:rPr>
        <w:t>)</w:t>
      </w:r>
      <w:r w:rsidRPr="00E80C45">
        <w:t xml:space="preserve"> et Louis D</w:t>
      </w:r>
      <w:r w:rsidRPr="00E80C45">
        <w:t>u</w:t>
      </w:r>
      <w:r w:rsidRPr="00E80C45">
        <w:t>mont (</w:t>
      </w:r>
      <w:r w:rsidRPr="00281410">
        <w:rPr>
          <w:rFonts w:eastAsia="Courier New"/>
          <w:i/>
        </w:rPr>
        <w:t>Homo aequalis. Genèse et épanouissement de l’idéologie éc</w:t>
      </w:r>
      <w:r w:rsidRPr="00281410">
        <w:rPr>
          <w:rFonts w:eastAsia="Courier New"/>
          <w:i/>
        </w:rPr>
        <w:t>o</w:t>
      </w:r>
      <w:r w:rsidRPr="00281410">
        <w:rPr>
          <w:rFonts w:eastAsia="Courier New"/>
          <w:i/>
        </w:rPr>
        <w:t>nomique</w:t>
      </w:r>
      <w:r>
        <w:rPr>
          <w:rFonts w:eastAsia="Courier New"/>
        </w:rPr>
        <w:t>) </w:t>
      </w:r>
      <w:r>
        <w:rPr>
          <w:rStyle w:val="Appelnotedebasdep"/>
          <w:rFonts w:eastAsia="Courier New"/>
        </w:rPr>
        <w:footnoteReference w:id="28"/>
      </w:r>
      <w:r w:rsidRPr="00E80C45">
        <w:rPr>
          <w:rFonts w:eastAsia="Courier New"/>
        </w:rPr>
        <w:t>,</w:t>
      </w:r>
      <w:r w:rsidRPr="00E80C45">
        <w:t xml:space="preserve"> pointent globalement la même chose. Voilà qui permet de distinguer heureusement libéralisme et progrès, libéralisme et ouvert</w:t>
      </w:r>
      <w:r w:rsidRPr="00E80C45">
        <w:t>u</w:t>
      </w:r>
      <w:r w:rsidRPr="00E80C45">
        <w:t>re d’esprit, libéralisme et démocratie</w:t>
      </w:r>
      <w:r>
        <w:t> !</w:t>
      </w:r>
      <w:r w:rsidRPr="00E80C45">
        <w:t xml:space="preserve"> Le libéralisme a quelque chose de tout cela mais dans un sens bien spécifique. C’est d’abord ce sens qu’il faut chercher si l’on veut parler de libéralisme. Convenons-en.</w:t>
      </w:r>
    </w:p>
    <w:p w:rsidR="00133E33" w:rsidRPr="00E80C45" w:rsidRDefault="00133E33" w:rsidP="00133E33">
      <w:pPr>
        <w:spacing w:before="120" w:after="120"/>
        <w:jc w:val="both"/>
      </w:pPr>
      <w:r w:rsidRPr="00E80C45">
        <w:t>Pourtant, des précisions/précautions supplémentaires doivent être explicitées. On a là un libéralisme de théoriciens, voire une théorie faisant l’unité des théoriciens, et il ne faudrait pas croire possible de le retrouver tel quel dans l’action, dans l’histoire et dans les moeurs. E</w:t>
      </w:r>
      <w:r w:rsidRPr="00E80C45">
        <w:t>n</w:t>
      </w:r>
      <w:r w:rsidRPr="00E80C45">
        <w:t>suite, par rapport au temps, il y a inévitablement transformation. M</w:t>
      </w:r>
      <w:r w:rsidRPr="00E80C45">
        <w:t>ê</w:t>
      </w:r>
      <w:r w:rsidRPr="00E80C45">
        <w:t>me chez les théoriciens, il y a une prise en compte de l’expérience hi</w:t>
      </w:r>
      <w:r w:rsidRPr="00E80C45">
        <w:t>s</w:t>
      </w:r>
      <w:r w:rsidRPr="00E80C45">
        <w:t>torique. On distingue généralement libéralisme classique et libérali</w:t>
      </w:r>
      <w:r w:rsidRPr="00E80C45">
        <w:t>s</w:t>
      </w:r>
      <w:r w:rsidRPr="00E80C45">
        <w:t>me moderne ou conte</w:t>
      </w:r>
      <w:r w:rsidRPr="00E80C45">
        <w:t>m</w:t>
      </w:r>
      <w:r w:rsidRPr="00E80C45">
        <w:t xml:space="preserve">porain. L’exclusive </w:t>
      </w:r>
      <w:r>
        <w:t>« </w:t>
      </w:r>
      <w:r w:rsidRPr="00E80C45">
        <w:t>wealth</w:t>
      </w:r>
      <w:r>
        <w:t> »</w:t>
      </w:r>
      <w:r w:rsidRPr="00E80C45">
        <w:t xml:space="preserve"> a tendance à s’accompagner de la préoccupation </w:t>
      </w:r>
      <w:r>
        <w:t>« </w:t>
      </w:r>
      <w:r w:rsidRPr="00E80C45">
        <w:t>welfare</w:t>
      </w:r>
      <w:r>
        <w:t> »</w:t>
      </w:r>
      <w:r w:rsidRPr="00E80C45">
        <w:t>...</w:t>
      </w:r>
    </w:p>
    <w:p w:rsidR="00133E33" w:rsidRPr="00E80C45" w:rsidRDefault="00133E33" w:rsidP="00133E33">
      <w:pPr>
        <w:spacing w:before="120" w:after="120"/>
        <w:jc w:val="both"/>
      </w:pPr>
      <w:r w:rsidRPr="00E80C45">
        <w:t>À prendre en considération aussi les espaces nationaux, qui corre</w:t>
      </w:r>
      <w:r w:rsidRPr="00E80C45">
        <w:t>s</w:t>
      </w:r>
      <w:r w:rsidRPr="00E80C45">
        <w:t>pondent à la fois à des rythmes différents d’évolution du capitalisme et à des cultures différentes. Ru</w:t>
      </w:r>
      <w:r w:rsidRPr="00E80C45">
        <w:t>g</w:t>
      </w:r>
      <w:r w:rsidRPr="00E80C45">
        <w:t>giero</w:t>
      </w:r>
      <w:r>
        <w:t> </w:t>
      </w:r>
      <w:r>
        <w:rPr>
          <w:rStyle w:val="Appelnotedebasdep"/>
        </w:rPr>
        <w:footnoteReference w:id="29"/>
      </w:r>
      <w:r w:rsidRPr="00E80C45">
        <w:t>, Girvetz</w:t>
      </w:r>
      <w:r>
        <w:t> </w:t>
      </w:r>
      <w:r>
        <w:rPr>
          <w:rStyle w:val="Appelnotedebasdep"/>
        </w:rPr>
        <w:footnoteReference w:id="30"/>
      </w:r>
      <w:r w:rsidRPr="00E80C45">
        <w:t xml:space="preserve"> ou Flamant</w:t>
      </w:r>
      <w:r>
        <w:t> </w:t>
      </w:r>
      <w:r>
        <w:rPr>
          <w:rStyle w:val="Appelnotedebasdep"/>
        </w:rPr>
        <w:footnoteReference w:id="31"/>
      </w:r>
      <w:r w:rsidRPr="00E80C45">
        <w:t xml:space="preserve"> voient des histoires différentes du libéralisme selon qu’il s’agit du libérali</w:t>
      </w:r>
      <w:r w:rsidRPr="00E80C45">
        <w:t>s</w:t>
      </w:r>
      <w:r w:rsidRPr="00E80C45">
        <w:t>me en Angleterre, en France, en Italie ou aux États-Unis. Éric Hob</w:t>
      </w:r>
      <w:r w:rsidRPr="00E80C45">
        <w:t>s</w:t>
      </w:r>
      <w:r w:rsidRPr="00E80C45">
        <w:t>bawn</w:t>
      </w:r>
      <w:r>
        <w:t> </w:t>
      </w:r>
      <w:r>
        <w:rPr>
          <w:rStyle w:val="Appelnotedebasdep"/>
        </w:rPr>
        <w:footnoteReference w:id="32"/>
      </w:r>
      <w:r w:rsidRPr="00E80C45">
        <w:t>, par exemple, a remarqué, comme dans le cas de l’Italie et du Mexique, la forte composante de l’anticléricalisme dans des mouv</w:t>
      </w:r>
      <w:r w:rsidRPr="00E80C45">
        <w:t>e</w:t>
      </w:r>
      <w:r w:rsidRPr="00E80C45">
        <w:t>ments libéraux de pays dont la situation au XIX</w:t>
      </w:r>
      <w:r w:rsidRPr="00E80C45">
        <w:rPr>
          <w:vertAlign w:val="superscript"/>
        </w:rPr>
        <w:t>e</w:t>
      </w:r>
      <w:r w:rsidRPr="00E80C45">
        <w:t xml:space="preserve"> siècle était bien di</w:t>
      </w:r>
      <w:r w:rsidRPr="00E80C45">
        <w:t>f</w:t>
      </w:r>
      <w:r w:rsidRPr="00E80C45">
        <w:t>férente de celle de l’Angleterre... Dans le cas des États-Unis, des conditions particulières de développement du capitalisme expliqu</w:t>
      </w:r>
      <w:r w:rsidRPr="00E80C45">
        <w:t>e</w:t>
      </w:r>
      <w:r w:rsidRPr="00E80C45">
        <w:t xml:space="preserve">raient, de l’avis de Marx lui-même, que l’économiste libéral américain Henry C. Carey </w:t>
      </w:r>
      <w:r w:rsidRPr="00E80C45">
        <w:rPr>
          <w:rFonts w:eastAsia="Courier New"/>
        </w:rPr>
        <w:t>(</w:t>
      </w:r>
      <w:r w:rsidRPr="00281410">
        <w:rPr>
          <w:rFonts w:eastAsia="Courier New"/>
          <w:i/>
        </w:rPr>
        <w:t>The Harmony of Interests</w:t>
      </w:r>
      <w:r w:rsidRPr="00E80C45">
        <w:rPr>
          <w:rFonts w:eastAsia="Courier New"/>
        </w:rPr>
        <w:t>,</w:t>
      </w:r>
      <w:r w:rsidRPr="00E80C45">
        <w:t xml:space="preserve"> 1851) montre un opt</w:t>
      </w:r>
      <w:r w:rsidRPr="00E80C45">
        <w:t>i</w:t>
      </w:r>
      <w:r w:rsidRPr="00E80C45">
        <w:t>misme qui n’est pas le fait des Ricardo et Malthus britann</w:t>
      </w:r>
      <w:r w:rsidRPr="00E80C45">
        <w:t>i</w:t>
      </w:r>
      <w:r w:rsidRPr="00E80C45">
        <w:t>ques.</w:t>
      </w:r>
    </w:p>
    <w:p w:rsidR="00133E33" w:rsidRPr="00E80C45" w:rsidRDefault="00133E33" w:rsidP="00133E33">
      <w:pPr>
        <w:spacing w:before="120" w:after="120"/>
        <w:jc w:val="both"/>
      </w:pPr>
      <w:r w:rsidRPr="00E80C45">
        <w:t>Voyons un peu ce libéralisme américain au XIX</w:t>
      </w:r>
      <w:r w:rsidRPr="00E80C45">
        <w:rPr>
          <w:vertAlign w:val="superscript"/>
        </w:rPr>
        <w:t>e</w:t>
      </w:r>
      <w:r w:rsidRPr="00E80C45">
        <w:t xml:space="preserve"> siècle. Dès l’époque de la Rév</w:t>
      </w:r>
      <w:r w:rsidRPr="00E80C45">
        <w:t>o</w:t>
      </w:r>
      <w:r w:rsidRPr="00E80C45">
        <w:t>lution, donc en même temps qu’en France et en Angleterre, tout l’éventail des thèmes et des thèses du libér</w:t>
      </w:r>
      <w:r w:rsidRPr="00E80C45">
        <w:t>a</w:t>
      </w:r>
      <w:r w:rsidRPr="00E80C45">
        <w:t xml:space="preserve">lisme (classique) sont à l’honneur aux États-Unis. On n’a pour le voir qu’à se reporter aux textes fondateurs et aux débats au cours desquels triomphent, en même temps que la Révolution, les principes </w:t>
      </w:r>
      <w:r>
        <w:t>« </w:t>
      </w:r>
      <w:r w:rsidRPr="00E80C45">
        <w:t>révolutionnaires</w:t>
      </w:r>
      <w:r>
        <w:t> »</w:t>
      </w:r>
      <w:r w:rsidRPr="00E80C45">
        <w:t xml:space="preserve">. </w:t>
      </w:r>
      <w:r>
        <w:t>À</w:t>
      </w:r>
      <w:r w:rsidRPr="00E80C45">
        <w:t xml:space="preserve"> n’en pas douter, les Paine, Hamilton ou Mad</w:t>
      </w:r>
      <w:r w:rsidRPr="00E80C45">
        <w:t>i</w:t>
      </w:r>
      <w:r w:rsidRPr="00E80C45">
        <w:t>son sont des libéraux. Les conflits de tenda</w:t>
      </w:r>
      <w:r w:rsidRPr="00E80C45">
        <w:t>n</w:t>
      </w:r>
      <w:r w:rsidRPr="00E80C45">
        <w:t>ce, ceux qu’on résume parfois en opposant les positions de Je</w:t>
      </w:r>
      <w:r w:rsidRPr="00E80C45">
        <w:t>f</w:t>
      </w:r>
      <w:r w:rsidRPr="00E80C45">
        <w:t>ferson et celles de Hamilton, po</w:t>
      </w:r>
      <w:r w:rsidRPr="00E80C45">
        <w:t>r</w:t>
      </w:r>
      <w:r w:rsidRPr="00E80C45">
        <w:t>tent sur des questions d’accent et s’expriment comme à l’intérieur même du libéralisme. Contre la Grande-Bretagne, avec pour une bo</w:t>
      </w:r>
      <w:r w:rsidRPr="00E80C45">
        <w:t>n</w:t>
      </w:r>
      <w:r w:rsidRPr="00E80C45">
        <w:t>ne part des arguments de philos</w:t>
      </w:r>
      <w:r w:rsidRPr="00E80C45">
        <w:t>o</w:t>
      </w:r>
      <w:r w:rsidRPr="00E80C45">
        <w:t>phes et essayistes anglais, l’affirmation des droits à la liberté de commerce des col</w:t>
      </w:r>
      <w:r w:rsidRPr="00E80C45">
        <w:t>o</w:t>
      </w:r>
      <w:r w:rsidRPr="00E80C45">
        <w:t>niaux s’appuie sur le droit à la liberté individuelle, à l’égalité et à la prote</w:t>
      </w:r>
      <w:r w:rsidRPr="00E80C45">
        <w:t>c</w:t>
      </w:r>
      <w:r w:rsidRPr="00E80C45">
        <w:t>tion de l’État. L’État américain se définit</w:t>
      </w:r>
      <w:r>
        <w:t xml:space="preserve"> [52] </w:t>
      </w:r>
      <w:r w:rsidRPr="00E80C45">
        <w:t>initialement comme un État de propriétaires, grands et petits, et se déclare respe</w:t>
      </w:r>
      <w:r w:rsidRPr="00E80C45">
        <w:t>c</w:t>
      </w:r>
      <w:r w:rsidRPr="00E80C45">
        <w:t>tueux de la loi naturelle et de la raison. Bien sûr, on pourra insister sur l’inspiration qu’on peut tirer de cette époque, ou sur le caractère ill</w:t>
      </w:r>
      <w:r w:rsidRPr="00E80C45">
        <w:t>u</w:t>
      </w:r>
      <w:r w:rsidRPr="00E80C45">
        <w:t>soire de la promesse libérale am</w:t>
      </w:r>
      <w:r w:rsidRPr="00E80C45">
        <w:t>é</w:t>
      </w:r>
      <w:r w:rsidRPr="00E80C45">
        <w:t>ricaine</w:t>
      </w:r>
      <w:r>
        <w:t> </w:t>
      </w:r>
      <w:r>
        <w:rPr>
          <w:rStyle w:val="Appelnotedebasdep"/>
        </w:rPr>
        <w:footnoteReference w:id="33"/>
      </w:r>
      <w:r w:rsidRPr="00E80C45">
        <w:t>. S’il y avait là contradiction, il s’agirait des contradictions mêmes du libér</w:t>
      </w:r>
      <w:r w:rsidRPr="00E80C45">
        <w:t>a</w:t>
      </w:r>
      <w:r w:rsidRPr="00E80C45">
        <w:t>lisme.</w:t>
      </w:r>
    </w:p>
    <w:p w:rsidR="00133E33" w:rsidRPr="00E80C45" w:rsidRDefault="00133E33" w:rsidP="00133E33">
      <w:pPr>
        <w:spacing w:before="120" w:after="120"/>
        <w:jc w:val="both"/>
      </w:pPr>
      <w:r w:rsidRPr="00E80C45">
        <w:t xml:space="preserve">L’époque dite de Jackson, celle du </w:t>
      </w:r>
      <w:r>
        <w:t>« </w:t>
      </w:r>
      <w:r w:rsidRPr="00E80C45">
        <w:t>common man</w:t>
      </w:r>
      <w:r>
        <w:t> »</w:t>
      </w:r>
      <w:r w:rsidRPr="00E80C45">
        <w:t>, celle de la revendication de l’égalité, met l’Ouest sur la scène politique, mais aussi les villes ouvrières de l’Est. L’extension du recours au suffrage populaire n’empêche pas la concentration du pouvoir politique et éc</w:t>
      </w:r>
      <w:r w:rsidRPr="00E80C45">
        <w:t>o</w:t>
      </w:r>
      <w:r w:rsidRPr="00E80C45">
        <w:t xml:space="preserve">nomique. Dans </w:t>
      </w:r>
      <w:hyperlink r:id="rId22" w:history="1">
        <w:r w:rsidRPr="00281410">
          <w:rPr>
            <w:rStyle w:val="Lienhypertexte"/>
            <w:rFonts w:eastAsia="Courier New"/>
            <w:i/>
          </w:rPr>
          <w:t>La démocratie en Amérique</w:t>
        </w:r>
      </w:hyperlink>
      <w:r w:rsidRPr="00E80C45">
        <w:t>, Tocqueville, observateur qui voit les choses d’un peu haut mais qui est perspicace, estime que pourrait bien naître une aristocr</w:t>
      </w:r>
      <w:r w:rsidRPr="00E80C45">
        <w:t>a</w:t>
      </w:r>
      <w:r w:rsidRPr="00E80C45">
        <w:t>tie de l’argent et de l’industrie.</w:t>
      </w:r>
    </w:p>
    <w:p w:rsidR="00133E33" w:rsidRPr="00E80C45" w:rsidRDefault="00133E33" w:rsidP="00133E33">
      <w:pPr>
        <w:spacing w:before="120" w:after="120"/>
        <w:jc w:val="both"/>
      </w:pPr>
      <w:r w:rsidRPr="00E80C45">
        <w:t>Calvin Colton</w:t>
      </w:r>
      <w:r>
        <w:t> </w:t>
      </w:r>
      <w:r>
        <w:rPr>
          <w:rStyle w:val="Appelnotedebasdep"/>
        </w:rPr>
        <w:footnoteReference w:id="34"/>
      </w:r>
      <w:r w:rsidRPr="00E80C45">
        <w:t>, publiciste whig, écrira que le travailleur américain est libre, que par son vote il s’est assuré ses intérêts et ses droits. Mieux, que si le gouvernement frappe le riche il a</w:t>
      </w:r>
      <w:r w:rsidRPr="00E80C45">
        <w:t>t</w:t>
      </w:r>
      <w:r w:rsidRPr="00E80C45">
        <w:t xml:space="preserve">teint le pauvre. Chacun étant à sa façon un capitaliste, estime-t-il, dans un pays de </w:t>
      </w:r>
      <w:r w:rsidRPr="00281410">
        <w:rPr>
          <w:rFonts w:eastAsia="Courier New"/>
          <w:i/>
        </w:rPr>
        <w:t>self-made men</w:t>
      </w:r>
      <w:r w:rsidRPr="00E80C45">
        <w:rPr>
          <w:rFonts w:eastAsia="Courier New"/>
        </w:rPr>
        <w:t>,</w:t>
      </w:r>
      <w:r w:rsidRPr="00E80C45">
        <w:t xml:space="preserve"> le capitalisme et les grandes compagnies sont bien adaptés à la démocratie.</w:t>
      </w:r>
    </w:p>
    <w:p w:rsidR="00133E33" w:rsidRPr="00E80C45" w:rsidRDefault="00133E33" w:rsidP="00133E33">
      <w:pPr>
        <w:spacing w:before="120" w:after="120"/>
        <w:jc w:val="both"/>
      </w:pPr>
      <w:r w:rsidRPr="00E80C45">
        <w:t>La question de l’esclavage avait été abordée en 1787, mais les Constituants avaient cru bien faire en s’en remettant au temps et en abolissant seulement la traite à l’échéance de vingt ans. En cela, le droit de propriété l’emportait sur la liberté et l’égalité. Surtout après 1830, la question de la politique douani</w:t>
      </w:r>
      <w:r w:rsidRPr="00E80C45">
        <w:t>è</w:t>
      </w:r>
      <w:r w:rsidRPr="00E80C45">
        <w:t>re, qui oppose le Nord et le Sud, celle de l’extension de l’esclavage dans les nouveaux États de l’Ouest et une campagne humanitaire pour l’abolition, qui touche l’opinion du Nord, conduisent à l’affrontement armé et au triomphe du Nord. Vi</w:t>
      </w:r>
      <w:r w:rsidRPr="00E80C45">
        <w:t>c</w:t>
      </w:r>
      <w:r w:rsidRPr="00E80C45">
        <w:t>toire de l’industrie du Nord sur l’agriculture du Sud, en même temps que des idées de liberté et d’égalité.</w:t>
      </w:r>
    </w:p>
    <w:p w:rsidR="00133E33" w:rsidRPr="00E80C45" w:rsidRDefault="00133E33" w:rsidP="00133E33">
      <w:pPr>
        <w:spacing w:before="120" w:after="120"/>
        <w:jc w:val="both"/>
      </w:pPr>
      <w:r w:rsidRPr="00E80C45">
        <w:t>Cent ans après la naissance de l’État américain, on était passé de l’époque de l’agriculture et du commerce à celle de l’industrie. A</w:t>
      </w:r>
      <w:r w:rsidRPr="00E80C45">
        <w:t>n</w:t>
      </w:r>
      <w:r w:rsidRPr="00E80C45">
        <w:t xml:space="preserve">drew Carnegie publie </w:t>
      </w:r>
      <w:r w:rsidRPr="00281410">
        <w:rPr>
          <w:rFonts w:eastAsia="Courier New"/>
          <w:i/>
        </w:rPr>
        <w:t>Triu</w:t>
      </w:r>
      <w:r w:rsidRPr="00281410">
        <w:rPr>
          <w:rFonts w:eastAsia="Courier New"/>
          <w:i/>
        </w:rPr>
        <w:t>m</w:t>
      </w:r>
      <w:r w:rsidRPr="00281410">
        <w:rPr>
          <w:rFonts w:eastAsia="Courier New"/>
          <w:i/>
        </w:rPr>
        <w:t>phant Democracy</w:t>
      </w:r>
      <w:r w:rsidRPr="00E80C45">
        <w:t xml:space="preserve"> (1886), qui, de fait, est plutôt une défense des institutions républ</w:t>
      </w:r>
      <w:r w:rsidRPr="00E80C45">
        <w:t>i</w:t>
      </w:r>
      <w:r w:rsidRPr="00E80C45">
        <w:t xml:space="preserve">caines, et </w:t>
      </w:r>
      <w:r>
        <w:t>« </w:t>
      </w:r>
      <w:r w:rsidRPr="00E80C45">
        <w:t>Wealth</w:t>
      </w:r>
      <w:r>
        <w:t> » </w:t>
      </w:r>
      <w:r>
        <w:rPr>
          <w:rStyle w:val="Appelnotedebasdep"/>
        </w:rPr>
        <w:footnoteReference w:id="35"/>
      </w:r>
      <w:r w:rsidRPr="00E80C45">
        <w:t xml:space="preserve"> un article plus intéressant où l’individualisme et la propriété privée sont présentés comme les conditions premières du progrès. Il dira </w:t>
      </w:r>
      <w:r>
        <w:t>« </w:t>
      </w:r>
      <w:r w:rsidRPr="00E80C45">
        <w:t>The pr</w:t>
      </w:r>
      <w:r w:rsidRPr="00E80C45">
        <w:t>o</w:t>
      </w:r>
      <w:r w:rsidRPr="00E80C45">
        <w:t xml:space="preserve">blem of our </w:t>
      </w:r>
      <w:r>
        <w:t>a</w:t>
      </w:r>
      <w:r w:rsidRPr="00E80C45">
        <w:t>ge is the proper administration of wealth, so that the ties of brotherhood may still bind together the rich and poor in harm</w:t>
      </w:r>
      <w:r w:rsidRPr="00E80C45">
        <w:t>o</w:t>
      </w:r>
      <w:r w:rsidRPr="00E80C45">
        <w:t>nious relationship</w:t>
      </w:r>
      <w:r>
        <w:t> »</w:t>
      </w:r>
      <w:r w:rsidRPr="00E80C45">
        <w:t>. De là le devoir social de philanthropie.</w:t>
      </w:r>
    </w:p>
    <w:p w:rsidR="00133E33" w:rsidRPr="00E80C45" w:rsidRDefault="00133E33" w:rsidP="00133E33">
      <w:pPr>
        <w:spacing w:before="120" w:after="120"/>
        <w:jc w:val="both"/>
      </w:pPr>
      <w:r w:rsidRPr="00E80C45">
        <w:t>Mais déjà l’idéologie de l’individualisme intégral, ce qu’on a app</w:t>
      </w:r>
      <w:r w:rsidRPr="00E80C45">
        <w:t>e</w:t>
      </w:r>
      <w:r w:rsidRPr="00E80C45">
        <w:t>lé alors le da</w:t>
      </w:r>
      <w:r w:rsidRPr="00E80C45">
        <w:t>r</w:t>
      </w:r>
      <w:r w:rsidRPr="00E80C45">
        <w:t xml:space="preserve">winisme social, et le principe de non-intervention de l’État (v.g. Herbert Spencer, </w:t>
      </w:r>
      <w:r w:rsidRPr="00281410">
        <w:rPr>
          <w:rFonts w:eastAsia="Courier New"/>
          <w:i/>
        </w:rPr>
        <w:t>Man versus the St</w:t>
      </w:r>
      <w:r w:rsidRPr="00281410">
        <w:rPr>
          <w:rFonts w:eastAsia="Courier New"/>
          <w:i/>
        </w:rPr>
        <w:t>a</w:t>
      </w:r>
      <w:r w:rsidRPr="00281410">
        <w:rPr>
          <w:rFonts w:eastAsia="Courier New"/>
          <w:i/>
        </w:rPr>
        <w:t>te</w:t>
      </w:r>
      <w:r w:rsidRPr="00E80C45">
        <w:rPr>
          <w:rFonts w:eastAsia="Courier New"/>
        </w:rPr>
        <w:t>,</w:t>
      </w:r>
      <w:r w:rsidRPr="00E80C45">
        <w:t xml:space="preserve"> 1884), étaient contestés de l’intérieur même du libéralisme. Avant même le milieu du siècle, l’Anglais John Stuart Mill e</w:t>
      </w:r>
      <w:r w:rsidRPr="00E80C45">
        <w:t>x</w:t>
      </w:r>
      <w:r w:rsidRPr="00E80C45">
        <w:t>primait des doutes sur l’à-propos de son application intégrale. Particulièrement dans les pays industrialisés, les principes avaient été doublement mis à l’épreuve de l’histoire</w:t>
      </w:r>
      <w:r>
        <w:t> :</w:t>
      </w:r>
      <w:r w:rsidRPr="00E80C45">
        <w:t xml:space="preserve"> d’une part, on avait souvent cru opportun de ne pas les a</w:t>
      </w:r>
      <w:r w:rsidRPr="00E80C45">
        <w:t>p</w:t>
      </w:r>
      <w:r w:rsidRPr="00E80C45">
        <w:t>pliquer, et d’autre part on avait pu voir les misères qui ternissaient l’éclat de la r</w:t>
      </w:r>
      <w:r w:rsidRPr="00E80C45">
        <w:t>i</w:t>
      </w:r>
      <w:r w:rsidRPr="00E80C45">
        <w:t>chesse. Aux</w:t>
      </w:r>
      <w:r>
        <w:t xml:space="preserve"> [53] </w:t>
      </w:r>
      <w:r w:rsidRPr="00E80C45">
        <w:t>États-Unis, la défense du libéralisme classique peut alors apparaître d’une certaine façon comme conserv</w:t>
      </w:r>
      <w:r w:rsidRPr="00E80C45">
        <w:t>a</w:t>
      </w:r>
      <w:r w:rsidRPr="00E80C45">
        <w:t>trice. L’accommodement nécessaire prendra les noms de r</w:t>
      </w:r>
      <w:r w:rsidRPr="00E80C45">
        <w:t>é</w:t>
      </w:r>
      <w:r w:rsidRPr="00E80C45">
        <w:t>formisme et de progressisme, dans un c</w:t>
      </w:r>
      <w:r>
        <w:t>ontexte où une opinion publique</w:t>
      </w:r>
      <w:r w:rsidRPr="00E80C45">
        <w:t>, rendue sceptique, ne donne qu’une confiance mitigée aux entreprises gouve</w:t>
      </w:r>
      <w:r w:rsidRPr="00E80C45">
        <w:t>r</w:t>
      </w:r>
      <w:r w:rsidRPr="00E80C45">
        <w:t>nementales, souvent accusées de corruption et d’inefficacité.</w:t>
      </w:r>
    </w:p>
    <w:p w:rsidR="00133E33" w:rsidRPr="00E80C45" w:rsidRDefault="00133E33" w:rsidP="00133E33">
      <w:pPr>
        <w:spacing w:before="120" w:after="120"/>
        <w:jc w:val="both"/>
      </w:pPr>
      <w:r w:rsidRPr="00E80C45">
        <w:t>Pour les États-Unis, au XIX</w:t>
      </w:r>
      <w:r w:rsidRPr="00E80C45">
        <w:rPr>
          <w:vertAlign w:val="superscript"/>
        </w:rPr>
        <w:t>e</w:t>
      </w:r>
      <w:r w:rsidRPr="00E80C45">
        <w:t xml:space="preserve"> siècle, la place première de l’idéologie libérale ne fait pas de doute. Ce qui n’implique pas cepe</w:t>
      </w:r>
      <w:r w:rsidRPr="00E80C45">
        <w:t>n</w:t>
      </w:r>
      <w:r w:rsidRPr="00E80C45">
        <w:t>dant l’absence de variantes à l’intérieur même du libéralisme, ni l’absence de mouvements autres. Mais c’est d’une tout autre situation qu’il s’agit pour le Québec ou le Canada français. Dans la configur</w:t>
      </w:r>
      <w:r w:rsidRPr="00E80C45">
        <w:t>a</w:t>
      </w:r>
      <w:r w:rsidRPr="00E80C45">
        <w:t>tion g</w:t>
      </w:r>
      <w:r w:rsidRPr="00E80C45">
        <w:t>é</w:t>
      </w:r>
      <w:r w:rsidRPr="00E80C45">
        <w:t>nérale des forces idéologiques, il n’est pas du tout clair que le libéralisme soit prépo</w:t>
      </w:r>
      <w:r w:rsidRPr="00E80C45">
        <w:t>n</w:t>
      </w:r>
      <w:r w:rsidRPr="00E80C45">
        <w:t>dérant</w:t>
      </w:r>
      <w:r>
        <w:t> ;</w:t>
      </w:r>
      <w:r w:rsidRPr="00E80C45">
        <w:t xml:space="preserve"> on a généralement pensé le contraire et on a même été jusqu’à nier au libéralisme toute existence significat</w:t>
      </w:r>
      <w:r w:rsidRPr="00E80C45">
        <w:t>i</w:t>
      </w:r>
      <w:r w:rsidRPr="00E80C45">
        <w:t>ve. Depuis une bonne trentaine d’années un débat a cours sur la que</w:t>
      </w:r>
      <w:r w:rsidRPr="00E80C45">
        <w:t>s</w:t>
      </w:r>
      <w:r w:rsidRPr="00E80C45">
        <w:t>tion de la modernité, puis sur celle du développement dans l’histoire du Canada français. Le débat sur le libéralisme renvoie à cet arrière-plan. Mais, si je ne me trompe pas, des équivoques jouent, sur lesque</w:t>
      </w:r>
      <w:r w:rsidRPr="00E80C45">
        <w:t>l</w:t>
      </w:r>
      <w:r w:rsidRPr="00E80C45">
        <w:t>les il y aurait d’abord lieu de se pencher. Je vais le faire, sans ressusc</w:t>
      </w:r>
      <w:r w:rsidRPr="00E80C45">
        <w:t>i</w:t>
      </w:r>
      <w:r w:rsidRPr="00E80C45">
        <w:t>ter toute l’historiographie, en examinant esse</w:t>
      </w:r>
      <w:r w:rsidRPr="00E80C45">
        <w:t>n</w:t>
      </w:r>
      <w:r w:rsidRPr="00E80C45">
        <w:t>tiellement deux textes.</w:t>
      </w:r>
    </w:p>
    <w:p w:rsidR="00133E33" w:rsidRPr="00E80C45" w:rsidRDefault="00133E33" w:rsidP="00133E33">
      <w:pPr>
        <w:spacing w:before="120" w:after="120"/>
        <w:jc w:val="both"/>
      </w:pPr>
      <w:r w:rsidRPr="00E80C45">
        <w:t>En 1975, André Vachet</w:t>
      </w:r>
      <w:r>
        <w:t> </w:t>
      </w:r>
      <w:r>
        <w:rPr>
          <w:rStyle w:val="Appelnotedebasdep"/>
        </w:rPr>
        <w:footnoteReference w:id="36"/>
      </w:r>
      <w:r w:rsidRPr="00E80C45">
        <w:t xml:space="preserve"> a proposé comme hypothèse générale que </w:t>
      </w:r>
      <w:r>
        <w:t>« </w:t>
      </w:r>
      <w:r w:rsidRPr="00E80C45">
        <w:t>l’idéologie libérale entendue dans son sens précis a toujours été a</w:t>
      </w:r>
      <w:r w:rsidRPr="00E80C45">
        <w:t>b</w:t>
      </w:r>
      <w:r w:rsidRPr="00E80C45">
        <w:t>sente de la pensée québécoise</w:t>
      </w:r>
      <w:r>
        <w:t> »</w:t>
      </w:r>
      <w:r w:rsidRPr="00E80C45">
        <w:t xml:space="preserve">. Mais en 1979, dans </w:t>
      </w:r>
      <w:r w:rsidRPr="00281410">
        <w:rPr>
          <w:rFonts w:eastAsia="Courier New"/>
          <w:i/>
        </w:rPr>
        <w:t>Histoire du Qu</w:t>
      </w:r>
      <w:r w:rsidRPr="00281410">
        <w:rPr>
          <w:rFonts w:eastAsia="Courier New"/>
          <w:i/>
        </w:rPr>
        <w:t>é</w:t>
      </w:r>
      <w:r w:rsidRPr="00281410">
        <w:rPr>
          <w:rFonts w:eastAsia="Courier New"/>
          <w:i/>
        </w:rPr>
        <w:t>bec contemporain</w:t>
      </w:r>
      <w:r>
        <w:rPr>
          <w:rFonts w:eastAsia="Courier New"/>
        </w:rPr>
        <w:t> </w:t>
      </w:r>
      <w:r>
        <w:rPr>
          <w:rStyle w:val="Appelnotedebasdep"/>
          <w:rFonts w:eastAsia="Courier New"/>
        </w:rPr>
        <w:footnoteReference w:id="37"/>
      </w:r>
      <w:r w:rsidRPr="00E80C45">
        <w:t xml:space="preserve">, on écrit plutôt que de 1867 à 1896 </w:t>
      </w:r>
      <w:r>
        <w:t>« </w:t>
      </w:r>
      <w:r w:rsidRPr="00E80C45">
        <w:t>Au Qu</w:t>
      </w:r>
      <w:r w:rsidRPr="00E80C45">
        <w:t>é</w:t>
      </w:r>
      <w:r w:rsidRPr="00E80C45">
        <w:t>bec comme ailleurs, en cette seconde moitié du XIX</w:t>
      </w:r>
      <w:r w:rsidRPr="00E80C45">
        <w:rPr>
          <w:vertAlign w:val="superscript"/>
        </w:rPr>
        <w:t>e</w:t>
      </w:r>
      <w:r w:rsidRPr="00E80C45">
        <w:t xml:space="preserve"> siècle, l’idéologie montante est certainement celle du libéralisme économ</w:t>
      </w:r>
      <w:r w:rsidRPr="00E80C45">
        <w:t>i</w:t>
      </w:r>
      <w:r w:rsidRPr="00E80C45">
        <w:t>que</w:t>
      </w:r>
      <w:r>
        <w:t> » ;</w:t>
      </w:r>
      <w:r w:rsidRPr="00E80C45">
        <w:t xml:space="preserve"> et que dans la période suivante (1896-1929) le </w:t>
      </w:r>
      <w:r>
        <w:t>« </w:t>
      </w:r>
      <w:r w:rsidRPr="00E80C45">
        <w:t>libéralisme triomphant ne laisse à l’idéologie clérico-nationaliste que la position de résistance</w:t>
      </w:r>
      <w:r>
        <w:t> »</w:t>
      </w:r>
      <w:r w:rsidRPr="00E80C45">
        <w:t>.</w:t>
      </w:r>
      <w:r>
        <w:t xml:space="preserve"> Il faut évidemment voir ce qu’</w:t>
      </w:r>
      <w:r w:rsidRPr="00E80C45">
        <w:t>il y a derrière des affi</w:t>
      </w:r>
      <w:r w:rsidRPr="00E80C45">
        <w:t>r</w:t>
      </w:r>
      <w:r w:rsidRPr="00E80C45">
        <w:t>mations qui au premier abord peuvent paraître si opposées.</w:t>
      </w:r>
    </w:p>
    <w:p w:rsidR="00133E33" w:rsidRPr="00E80C45" w:rsidRDefault="00133E33" w:rsidP="00133E33">
      <w:pPr>
        <w:spacing w:before="120" w:after="120"/>
        <w:jc w:val="both"/>
      </w:pPr>
      <w:r w:rsidRPr="00E80C45">
        <w:t>Ce qui n’existe pas, selon Vachet, monte à la fin du XIX</w:t>
      </w:r>
      <w:r w:rsidRPr="00E80C45">
        <w:rPr>
          <w:vertAlign w:val="superscript"/>
        </w:rPr>
        <w:t>e</w:t>
      </w:r>
      <w:r w:rsidRPr="00E80C45">
        <w:t xml:space="preserve"> siècle et triomphe au d</w:t>
      </w:r>
      <w:r w:rsidRPr="00E80C45">
        <w:t>é</w:t>
      </w:r>
      <w:r w:rsidRPr="00E80C45">
        <w:t>but du XX</w:t>
      </w:r>
      <w:r w:rsidRPr="00E80C45">
        <w:rPr>
          <w:vertAlign w:val="superscript"/>
        </w:rPr>
        <w:t>e</w:t>
      </w:r>
      <w:r w:rsidRPr="00E80C45">
        <w:t xml:space="preserve">, selon </w:t>
      </w:r>
      <w:r w:rsidRPr="00281410">
        <w:rPr>
          <w:rFonts w:eastAsia="Courier New"/>
          <w:i/>
        </w:rPr>
        <w:t>Histoire du Québec contemporain</w:t>
      </w:r>
      <w:r w:rsidRPr="00E80C45">
        <w:rPr>
          <w:rFonts w:eastAsia="Courier New"/>
        </w:rPr>
        <w:t>.</w:t>
      </w:r>
      <w:r w:rsidRPr="00E80C45">
        <w:t xml:space="preserve"> </w:t>
      </w:r>
      <w:r>
        <w:t>À</w:t>
      </w:r>
      <w:r w:rsidRPr="00E80C45">
        <w:t xml:space="preserve"> moins qu’il ne s’agisse pas de la même chose. Que le libéralisme dans le secteur de l’économie dont il est question dans </w:t>
      </w:r>
      <w:r w:rsidRPr="00281410">
        <w:rPr>
          <w:rFonts w:eastAsia="Courier New"/>
          <w:i/>
        </w:rPr>
        <w:t>Histoire du Québec contemporain</w:t>
      </w:r>
      <w:r w:rsidRPr="00E80C45">
        <w:t xml:space="preserve"> soit autre chose que l’idéologie libérale co</w:t>
      </w:r>
      <w:r w:rsidRPr="00E80C45">
        <w:t>m</w:t>
      </w:r>
      <w:r w:rsidRPr="00E80C45">
        <w:t>me totalité impreignant l’ensemble de la vie sociale dans l’hypothèse de Vachet. Mais tenter ainsi de concilier vite les points de vue des deux textes est assez illusoire.</w:t>
      </w:r>
    </w:p>
    <w:p w:rsidR="00133E33" w:rsidRPr="00E80C45" w:rsidRDefault="00133E33" w:rsidP="00133E33">
      <w:pPr>
        <w:spacing w:before="120" w:after="120"/>
        <w:jc w:val="both"/>
      </w:pPr>
      <w:r w:rsidRPr="00E80C45">
        <w:t xml:space="preserve">Vachet — on est en 1975 — a lu un certain nombre de travaux qui traitent du </w:t>
      </w:r>
      <w:r>
        <w:t>« </w:t>
      </w:r>
      <w:r w:rsidRPr="00E80C45">
        <w:t>libéralisme</w:t>
      </w:r>
      <w:r>
        <w:t> »</w:t>
      </w:r>
      <w:r w:rsidRPr="00E80C45">
        <w:t xml:space="preserve"> au Canada français, et, si on se fie à ses n</w:t>
      </w:r>
      <w:r w:rsidRPr="00E80C45">
        <w:t>o</w:t>
      </w:r>
      <w:r w:rsidRPr="00E80C45">
        <w:t>tes de bas de page, surtout pour la période 1850-1900. Il relève la d</w:t>
      </w:r>
      <w:r w:rsidRPr="00E80C45">
        <w:t>é</w:t>
      </w:r>
      <w:r w:rsidRPr="00E80C45">
        <w:t>fense d’un certain nombre d’articles</w:t>
      </w:r>
      <w:r>
        <w:t> :</w:t>
      </w:r>
      <w:r w:rsidRPr="00E80C45">
        <w:t xml:space="preserve"> suffrage universel, liberté de la presse, tolérance, séparation de l’Église et de l’État, représent</w:t>
      </w:r>
      <w:r w:rsidRPr="00E80C45">
        <w:t>a</w:t>
      </w:r>
      <w:r w:rsidRPr="00E80C45">
        <w:t>tion démocratique, principe des nationalités. Mais rien d’une défense coh</w:t>
      </w:r>
      <w:r w:rsidRPr="00E80C45">
        <w:t>é</w:t>
      </w:r>
      <w:r w:rsidRPr="00E80C45">
        <w:t>rente des thèmes et des thèses de l’idéologie libérale. Il insiste sur c</w:t>
      </w:r>
      <w:r w:rsidRPr="00E80C45">
        <w:t>e</w:t>
      </w:r>
      <w:r w:rsidRPr="00E80C45">
        <w:t>ci</w:t>
      </w:r>
      <w:r>
        <w:t> :</w:t>
      </w:r>
    </w:p>
    <w:p w:rsidR="00133E33" w:rsidRDefault="00133E33" w:rsidP="00133E33">
      <w:pPr>
        <w:pStyle w:val="Citation0"/>
      </w:pPr>
    </w:p>
    <w:p w:rsidR="00133E33" w:rsidRDefault="00133E33" w:rsidP="00133E33">
      <w:pPr>
        <w:pStyle w:val="Citation0"/>
      </w:pPr>
      <w:r w:rsidRPr="00E80C45">
        <w:t>... ce qui frappe dans toute recherche pour trouver les fondements d’un l</w:t>
      </w:r>
      <w:r w:rsidRPr="00E80C45">
        <w:t>i</w:t>
      </w:r>
      <w:r w:rsidRPr="00E80C45">
        <w:t>béralisme rigoureux dans la pensée québécoise,</w:t>
      </w:r>
      <w:r>
        <w:t xml:space="preserve"> [54] </w:t>
      </w:r>
      <w:r w:rsidRPr="00E80C45">
        <w:t>c’est l’absence de la thèse de la propriété entendue dans son sens libéral et avec comme cons</w:t>
      </w:r>
      <w:r w:rsidRPr="00E80C45">
        <w:t>é</w:t>
      </w:r>
      <w:r w:rsidRPr="00E80C45">
        <w:t>quence l'absence de toute pensée économique libéraliste.</w:t>
      </w:r>
      <w:r>
        <w:t>.</w:t>
      </w:r>
      <w:r w:rsidRPr="00E80C45">
        <w:t>. L’on tro</w:t>
      </w:r>
      <w:r w:rsidRPr="00E80C45">
        <w:t>u</w:t>
      </w:r>
      <w:r w:rsidRPr="00E80C45">
        <w:t>ve bien une défense de la propriété (d’ailleurs plus souvent et mieux expr</w:t>
      </w:r>
      <w:r w:rsidRPr="00E80C45">
        <w:t>i</w:t>
      </w:r>
      <w:r w:rsidRPr="00E80C45">
        <w:t>mée au XX</w:t>
      </w:r>
      <w:r w:rsidRPr="00E80C45">
        <w:rPr>
          <w:vertAlign w:val="superscript"/>
        </w:rPr>
        <w:t>e</w:t>
      </w:r>
      <w:r w:rsidRPr="00E80C45">
        <w:t xml:space="preserve"> siècle qu’au XIX</w:t>
      </w:r>
      <w:r w:rsidRPr="00E80C45">
        <w:rPr>
          <w:vertAlign w:val="superscript"/>
        </w:rPr>
        <w:t>e</w:t>
      </w:r>
      <w:r w:rsidRPr="00E80C45">
        <w:t xml:space="preserve"> siècle), mais toujours comme propriété f</w:t>
      </w:r>
      <w:r w:rsidRPr="00E80C45">
        <w:t>a</w:t>
      </w:r>
      <w:r w:rsidRPr="00E80C45">
        <w:t>miliale, comme propriété rentière, comme petite propriété, comme catég</w:t>
      </w:r>
      <w:r w:rsidRPr="00E80C45">
        <w:t>o</w:t>
      </w:r>
      <w:r w:rsidRPr="00E80C45">
        <w:t>rie morale tout autant ou plus qu’économique. La propriété libérale, c’est-à-dire la propriété productive et reproductive, la propriété capitaliste qui se reproduit et se multiplie par son usage est absente, tot</w:t>
      </w:r>
      <w:r w:rsidRPr="00E80C45">
        <w:t>a</w:t>
      </w:r>
      <w:r w:rsidRPr="00E80C45">
        <w:t>lement absente, non seulement chez ceux qui se sont réclamés du libér</w:t>
      </w:r>
      <w:r w:rsidRPr="00E80C45">
        <w:t>a</w:t>
      </w:r>
      <w:r w:rsidRPr="00E80C45">
        <w:t>lisme, mais même dans l’ensemble de la pensée québécoise.</w:t>
      </w:r>
    </w:p>
    <w:p w:rsidR="00133E33" w:rsidRPr="00E80C45" w:rsidRDefault="00133E33" w:rsidP="00133E33">
      <w:pPr>
        <w:pStyle w:val="Citation0"/>
      </w:pPr>
    </w:p>
    <w:p w:rsidR="00133E33" w:rsidRPr="00E80C45" w:rsidRDefault="00133E33" w:rsidP="00133E33">
      <w:pPr>
        <w:spacing w:before="120" w:after="120"/>
        <w:jc w:val="both"/>
      </w:pPr>
      <w:r w:rsidRPr="00E80C45">
        <w:t>De la description, on passe à l’explication, dont le principal réside dans les ra</w:t>
      </w:r>
      <w:r w:rsidRPr="00E80C45">
        <w:t>p</w:t>
      </w:r>
      <w:r w:rsidRPr="00E80C45">
        <w:t>ports entre trois forces sociales</w:t>
      </w:r>
      <w:r>
        <w:t> :</w:t>
      </w:r>
      <w:r w:rsidRPr="00E80C45">
        <w:t xml:space="preserve"> </w:t>
      </w:r>
      <w:r>
        <w:t>« </w:t>
      </w:r>
      <w:r w:rsidRPr="00E80C45">
        <w:t>une classe dominante, ayant comme base le po</w:t>
      </w:r>
      <w:r w:rsidRPr="00E80C45">
        <w:t>u</w:t>
      </w:r>
      <w:r w:rsidRPr="00E80C45">
        <w:t>voir économique, ...</w:t>
      </w:r>
      <w:r>
        <w:t xml:space="preserve"> </w:t>
      </w:r>
      <w:r w:rsidRPr="00E80C45">
        <w:t>essentiellement anglo-saxonne avec ses prolongements hors du Québec...</w:t>
      </w:r>
      <w:r>
        <w:t> ;</w:t>
      </w:r>
      <w:r w:rsidRPr="00E80C45">
        <w:t xml:space="preserve"> deux classes en lutte pour le pouvoir politique, culturel ou spirituel, ...</w:t>
      </w:r>
      <w:r>
        <w:t xml:space="preserve"> </w:t>
      </w:r>
      <w:r w:rsidRPr="00E80C45">
        <w:t>la bourgeoisie professionnelle... et le clergé</w:t>
      </w:r>
      <w:r>
        <w:t> »</w:t>
      </w:r>
      <w:r w:rsidRPr="00E80C45">
        <w:t>. Ainsi se comprendrait, par exemple, le fait qu’on ne puisse pas défendre le libéralisme économique et la pr</w:t>
      </w:r>
      <w:r w:rsidRPr="00E80C45">
        <w:t>o</w:t>
      </w:r>
      <w:r w:rsidRPr="00E80C45">
        <w:t>priété capitaliste, qui sont les armes de la classe anglo-saxonne dom</w:t>
      </w:r>
      <w:r w:rsidRPr="00E80C45">
        <w:t>i</w:t>
      </w:r>
      <w:r w:rsidRPr="00E80C45">
        <w:t>nante, de même qu’un nati</w:t>
      </w:r>
      <w:r w:rsidRPr="00E80C45">
        <w:t>o</w:t>
      </w:r>
      <w:r w:rsidRPr="00E80C45">
        <w:t>nalisme qui se présente comme principe de socialisation et qui remplace la concu</w:t>
      </w:r>
      <w:r w:rsidRPr="00E80C45">
        <w:t>r</w:t>
      </w:r>
      <w:r w:rsidRPr="00E80C45">
        <w:t>rence des individus par celle des collectivités. De même la bourgeoisie francophone, affirmant l’importance du politique dans sa lutte contre le clergé, se coupe des sou</w:t>
      </w:r>
      <w:r w:rsidRPr="00E80C45">
        <w:t>r</w:t>
      </w:r>
      <w:r w:rsidRPr="00E80C45">
        <w:t>ces théoriques du libéralisme. Triomphent alors le clergé et une conception du n</w:t>
      </w:r>
      <w:r w:rsidRPr="00E80C45">
        <w:t>a</w:t>
      </w:r>
      <w:r w:rsidRPr="00E80C45">
        <w:t>tionalisme marquée par lui.</w:t>
      </w:r>
    </w:p>
    <w:p w:rsidR="00133E33" w:rsidRPr="00E80C45" w:rsidRDefault="00133E33" w:rsidP="00133E33">
      <w:pPr>
        <w:spacing w:before="120" w:after="120"/>
        <w:jc w:val="both"/>
      </w:pPr>
      <w:r w:rsidRPr="00E80C45">
        <w:t xml:space="preserve">Le point de vue qu’on trouve dans </w:t>
      </w:r>
      <w:r w:rsidRPr="00281410">
        <w:rPr>
          <w:rFonts w:eastAsia="Courier New"/>
          <w:i/>
        </w:rPr>
        <w:t>Histoire du Québec contemp</w:t>
      </w:r>
      <w:r w:rsidRPr="00281410">
        <w:rPr>
          <w:rFonts w:eastAsia="Courier New"/>
          <w:i/>
        </w:rPr>
        <w:t>o</w:t>
      </w:r>
      <w:r w:rsidRPr="00281410">
        <w:rPr>
          <w:rFonts w:eastAsia="Courier New"/>
          <w:i/>
        </w:rPr>
        <w:t>rain</w:t>
      </w:r>
      <w:r w:rsidRPr="00E80C45">
        <w:rPr>
          <w:rFonts w:eastAsia="Courier New"/>
        </w:rPr>
        <w:t xml:space="preserve"> </w:t>
      </w:r>
      <w:r w:rsidRPr="00E80C45">
        <w:t>contraste avec celui-là. Les auteurs estiment que le fait d’avoir privilégié l’étude des extrêmes idéologiques et d’avoir mis l’accent sur l’affrontement entre les libéraux radicaux et les ultramontains</w:t>
      </w:r>
      <w:r>
        <w:t> </w:t>
      </w:r>
      <w:r>
        <w:rPr>
          <w:rStyle w:val="Appelnotedebasdep"/>
        </w:rPr>
        <w:footnoteReference w:id="38"/>
      </w:r>
      <w:r w:rsidRPr="00E80C45">
        <w:t xml:space="preserve">, résultait d’une erreur de perspective dans l’étude des idéologies. On aurait été porté à le faire par facilité et parce qu’il y avait là une </w:t>
      </w:r>
      <w:r>
        <w:t>« </w:t>
      </w:r>
      <w:r w:rsidRPr="00E80C45">
        <w:t>forme ext</w:t>
      </w:r>
      <w:r w:rsidRPr="00E80C45">
        <w:t>é</w:t>
      </w:r>
      <w:r w:rsidRPr="00E80C45">
        <w:t>rieure plus articulée</w:t>
      </w:r>
      <w:r>
        <w:t> »</w:t>
      </w:r>
      <w:r w:rsidRPr="00E80C45">
        <w:t xml:space="preserve">. Discours, articles, sermons et conférences seraient </w:t>
      </w:r>
      <w:r>
        <w:t>« </w:t>
      </w:r>
      <w:r w:rsidRPr="00E80C45">
        <w:t>le fait de groupes minoritaires sans influence véritable sur l’opinion</w:t>
      </w:r>
      <w:r>
        <w:t> »</w:t>
      </w:r>
      <w:r w:rsidRPr="00E80C45">
        <w:t xml:space="preserve">. Les ultramontains seraient </w:t>
      </w:r>
      <w:r>
        <w:t>« </w:t>
      </w:r>
      <w:r w:rsidRPr="00E80C45">
        <w:t>quelques fanat</w:t>
      </w:r>
      <w:r w:rsidRPr="00E80C45">
        <w:t>i</w:t>
      </w:r>
      <w:r w:rsidRPr="00E80C45">
        <w:t>ques</w:t>
      </w:r>
      <w:r>
        <w:t> »</w:t>
      </w:r>
      <w:r w:rsidRPr="00E80C45">
        <w:t xml:space="preserve"> et ce qui est là enjeu concernerait des idéologies ma</w:t>
      </w:r>
      <w:r w:rsidRPr="00E80C45">
        <w:t>r</w:t>
      </w:r>
      <w:r w:rsidRPr="00E80C45">
        <w:t>ginales, même si de nombreux historiens et sociologues s’y sont trompés.</w:t>
      </w:r>
    </w:p>
    <w:p w:rsidR="00133E33" w:rsidRPr="00E80C45" w:rsidRDefault="00133E33" w:rsidP="00133E33">
      <w:pPr>
        <w:spacing w:before="120" w:after="120"/>
        <w:jc w:val="both"/>
      </w:pPr>
      <w:r w:rsidRPr="00E80C45">
        <w:t>La nouvelle thèse insiste sur le fait du développement du capit</w:t>
      </w:r>
      <w:r w:rsidRPr="00E80C45">
        <w:t>a</w:t>
      </w:r>
      <w:r w:rsidRPr="00E80C45">
        <w:t xml:space="preserve">lisme au Québec dans les années 1867-1896, estime qu’il faut </w:t>
      </w:r>
      <w:r>
        <w:t>« </w:t>
      </w:r>
      <w:r w:rsidRPr="00E80C45">
        <w:t>se garder de parler d’unanimité</w:t>
      </w:r>
      <w:r>
        <w:t> »</w:t>
      </w:r>
      <w:r w:rsidRPr="00E80C45">
        <w:t xml:space="preserve"> (idéologique) et définit une idéologie libérale et une idéologie de conservation</w:t>
      </w:r>
      <w:r>
        <w:t> :</w:t>
      </w:r>
    </w:p>
    <w:p w:rsidR="00133E33" w:rsidRDefault="00133E33" w:rsidP="00133E33">
      <w:pPr>
        <w:pStyle w:val="Grillecouleur-Accent1"/>
      </w:pPr>
    </w:p>
    <w:p w:rsidR="00133E33" w:rsidRPr="00E80C45" w:rsidRDefault="00133E33" w:rsidP="00133E33">
      <w:pPr>
        <w:pStyle w:val="Grillecouleur-Accent1"/>
      </w:pPr>
      <w:r w:rsidRPr="00E80C45">
        <w:t>L’idéologie libérale est celle de la bourgeoisie, tant anglophone que francoph</w:t>
      </w:r>
      <w:r w:rsidRPr="00E80C45">
        <w:t>o</w:t>
      </w:r>
      <w:r w:rsidRPr="00E80C45">
        <w:t>ne, et d’une fraction de la petite bourgeoisie. Elle se caractérise par l’adhésion aux principes du</w:t>
      </w:r>
      <w:r>
        <w:t xml:space="preserve"> [55] </w:t>
      </w:r>
      <w:r w:rsidRPr="00E80C45">
        <w:t>libéralisme économique et par un conservatisme sur le plan socio-politique... Le nationalisme tient une place importante... chez les franc</w:t>
      </w:r>
      <w:r w:rsidRPr="00E80C45">
        <w:t>o</w:t>
      </w:r>
      <w:r w:rsidRPr="00E80C45">
        <w:t>phones (il y a) valorisation d’un nationalisme culturel.</w:t>
      </w:r>
    </w:p>
    <w:p w:rsidR="00133E33" w:rsidRDefault="00133E33" w:rsidP="00133E33">
      <w:pPr>
        <w:pStyle w:val="Grillecouleur-Accent1"/>
      </w:pPr>
      <w:r w:rsidRPr="00E80C45">
        <w:t>L’idéologie de conservation est véhiculée par le clergé et par une pa</w:t>
      </w:r>
      <w:r w:rsidRPr="00E80C45">
        <w:t>r</w:t>
      </w:r>
      <w:r w:rsidRPr="00E80C45">
        <w:t>tie de la petite bourgeoisie. El</w:t>
      </w:r>
      <w:r w:rsidRPr="00281410">
        <w:t>l</w:t>
      </w:r>
      <w:r w:rsidRPr="00E80C45">
        <w:t>e est centrée sur le nationalisme c</w:t>
      </w:r>
      <w:r w:rsidRPr="00E80C45">
        <w:t>a</w:t>
      </w:r>
      <w:r w:rsidRPr="00E80C45">
        <w:t>nadien-français dont les composa</w:t>
      </w:r>
      <w:r w:rsidRPr="00E80C45">
        <w:t>n</w:t>
      </w:r>
      <w:r w:rsidRPr="00E80C45">
        <w:t>tes principales sont la langue et les coutumes françaises, la religion catholique et le mode de vie rural. Elle prône un o</w:t>
      </w:r>
      <w:r w:rsidRPr="00E80C45">
        <w:t>r</w:t>
      </w:r>
      <w:r w:rsidRPr="00E80C45">
        <w:t>dre social catholique où l’Eglise a un rôle de dire</w:t>
      </w:r>
      <w:r w:rsidRPr="00E80C45">
        <w:t>c</w:t>
      </w:r>
      <w:r w:rsidRPr="00E80C45">
        <w:t>tion et de contrôle. La minorité ultramontaine veut même étendre ce contrôle aux activités polit</w:t>
      </w:r>
      <w:r w:rsidRPr="00E80C45">
        <w:t>i</w:t>
      </w:r>
      <w:r w:rsidRPr="00E80C45">
        <w:t>ques.</w:t>
      </w:r>
    </w:p>
    <w:p w:rsidR="00133E33" w:rsidRPr="00E80C45" w:rsidRDefault="00133E33" w:rsidP="00133E33">
      <w:pPr>
        <w:pStyle w:val="Grillecouleur-Accent1"/>
      </w:pPr>
    </w:p>
    <w:p w:rsidR="00133E33" w:rsidRPr="00E80C45" w:rsidRDefault="00133E33" w:rsidP="00133E33">
      <w:pPr>
        <w:spacing w:before="120" w:after="120"/>
        <w:jc w:val="both"/>
      </w:pPr>
      <w:r w:rsidRPr="00E80C45">
        <w:t>On remarquera que, dans ce cas-ci, dans la bourgeoisie dont il s’agit, il y a angl</w:t>
      </w:r>
      <w:r w:rsidRPr="00E80C45">
        <w:t>o</w:t>
      </w:r>
      <w:r w:rsidRPr="00E80C45">
        <w:t>phones et francophones. Ce qu’il faudrait voir, c’est un libéralisme modéré qui fait son chemin malgré l’échec du libér</w:t>
      </w:r>
      <w:r w:rsidRPr="00E80C45">
        <w:t>a</w:t>
      </w:r>
      <w:r w:rsidRPr="00E80C45">
        <w:t>lisme radical, qui au Canada français était caractérisé par l’anticléricalisme.</w:t>
      </w:r>
    </w:p>
    <w:p w:rsidR="00133E33" w:rsidRPr="00E80C45" w:rsidRDefault="00133E33" w:rsidP="00133E33">
      <w:pPr>
        <w:spacing w:before="120" w:after="120"/>
        <w:jc w:val="both"/>
      </w:pPr>
      <w:r w:rsidRPr="00E80C45">
        <w:t>Un certain nombre de commentaires sur l’une et l’autre thèse (su</w:t>
      </w:r>
      <w:r w:rsidRPr="00E80C45">
        <w:t>r</w:t>
      </w:r>
      <w:r w:rsidRPr="00E80C45">
        <w:t>tout sur la s</w:t>
      </w:r>
      <w:r w:rsidRPr="00E80C45">
        <w:t>e</w:t>
      </w:r>
      <w:r w:rsidRPr="00E80C45">
        <w:t>conde, plus nouvelle) pourraient, il me semble, être utiles pour qui essaie de s’y r</w:t>
      </w:r>
      <w:r w:rsidRPr="00E80C45">
        <w:t>e</w:t>
      </w:r>
      <w:r w:rsidRPr="00E80C45">
        <w:t>trouver dans ce qu’on dit sur les idéologies et la culture québécoises au XIX</w:t>
      </w:r>
      <w:r w:rsidRPr="00E80C45">
        <w:rPr>
          <w:vertAlign w:val="superscript"/>
        </w:rPr>
        <w:t xml:space="preserve">e </w:t>
      </w:r>
      <w:r w:rsidRPr="00E80C45">
        <w:t xml:space="preserve">siècle. On a, dans </w:t>
      </w:r>
      <w:r w:rsidRPr="00281410">
        <w:rPr>
          <w:rFonts w:eastAsia="Courier New"/>
          <w:i/>
        </w:rPr>
        <w:t>Histoire du Québec contemporain</w:t>
      </w:r>
      <w:r w:rsidRPr="00E80C45">
        <w:rPr>
          <w:rFonts w:eastAsia="Courier New"/>
        </w:rPr>
        <w:t>,</w:t>
      </w:r>
      <w:r w:rsidRPr="00E80C45">
        <w:t xml:space="preserve"> sur les idéologies et la culture, deux sections qui rep</w:t>
      </w:r>
      <w:r w:rsidRPr="00E80C45">
        <w:t>o</w:t>
      </w:r>
      <w:r w:rsidRPr="00E80C45">
        <w:t>sent respectivement sur une division puis sur l’abandon de celle-ci. On passe du libéralisme montant dans le domaine économique de la période 1867-1896, au libéralisme tout court, triomphant, de la péri</w:t>
      </w:r>
      <w:r w:rsidRPr="00E80C45">
        <w:t>o</w:t>
      </w:r>
      <w:r w:rsidRPr="00E80C45">
        <w:t>de 1896-1929. La différence de traitement dans les deux chapitres permet d’une part (section 1867-1896) d’insister sur la normalité de la prépondérance du libéralisme économique dans une société où se d</w:t>
      </w:r>
      <w:r w:rsidRPr="00E80C45">
        <w:t>é</w:t>
      </w:r>
      <w:r w:rsidRPr="00E80C45">
        <w:t>veloppe le capitalisme et de ne pas insister sur le fait, qu’on admet, que le conservatisme semble primer dans le tiroir politique/ instit</w:t>
      </w:r>
      <w:r w:rsidRPr="00E80C45">
        <w:t>u</w:t>
      </w:r>
      <w:r w:rsidRPr="00E80C45">
        <w:t>tionnel et dans le tiroir national. Ce qui laisse entier le problème de la dominance. D’autre part, changeant de base, les t</w:t>
      </w:r>
      <w:r w:rsidRPr="00E80C45">
        <w:t>i</w:t>
      </w:r>
      <w:r w:rsidRPr="00E80C45">
        <w:t>roirs disparaissent dans la deuxième section (1896-1929), et on peut parler du libér</w:t>
      </w:r>
      <w:r w:rsidRPr="00E80C45">
        <w:t>a</w:t>
      </w:r>
      <w:r w:rsidRPr="00E80C45">
        <w:t>lisme triomphant (libéralisme tout court, ici). La logique du capital, après s’être imp</w:t>
      </w:r>
      <w:r w:rsidRPr="00E80C45">
        <w:t>o</w:t>
      </w:r>
      <w:r w:rsidRPr="00E80C45">
        <w:t>sée dans les esprits de façon sectorielle (dans l’économie), se serait imposée dans tout le social, naturellement. Dans le cas du Canada français, c’est précisément ce que r</w:t>
      </w:r>
      <w:r w:rsidRPr="00E80C45">
        <w:t>e</w:t>
      </w:r>
      <w:r w:rsidRPr="00E80C45">
        <w:t>fuse Vachet.</w:t>
      </w:r>
    </w:p>
    <w:p w:rsidR="00133E33" w:rsidRPr="00E80C45" w:rsidRDefault="00133E33" w:rsidP="00133E33">
      <w:pPr>
        <w:spacing w:before="120" w:after="120"/>
        <w:jc w:val="both"/>
      </w:pPr>
      <w:r w:rsidRPr="00E80C45">
        <w:t>À l’appui de la thèse nouvelle, on trouve trois choses principales</w:t>
      </w:r>
      <w:r>
        <w:t> :</w:t>
      </w:r>
      <w:r w:rsidRPr="00E80C45">
        <w:t xml:space="preserve"> des </w:t>
      </w:r>
      <w:r>
        <w:t>« </w:t>
      </w:r>
      <w:r w:rsidRPr="00E80C45">
        <w:t>recherches récentes</w:t>
      </w:r>
      <w:r>
        <w:t> » ;</w:t>
      </w:r>
      <w:r w:rsidRPr="00E80C45">
        <w:t xml:space="preserve"> l’argument de la plus grande diffusion et de l’influence sur l’opinion</w:t>
      </w:r>
      <w:r>
        <w:t> ;</w:t>
      </w:r>
      <w:r w:rsidRPr="00E80C45">
        <w:t xml:space="preserve"> et le comportement du peuple lui-même.</w:t>
      </w:r>
    </w:p>
    <w:p w:rsidR="00133E33" w:rsidRPr="00E80C45" w:rsidRDefault="00133E33" w:rsidP="00133E33">
      <w:pPr>
        <w:spacing w:before="120" w:after="120"/>
        <w:jc w:val="both"/>
      </w:pPr>
      <w:r w:rsidRPr="00E80C45">
        <w:t>Une étude de Marcel Hamelin</w:t>
      </w:r>
      <w:r>
        <w:t> </w:t>
      </w:r>
      <w:r>
        <w:rPr>
          <w:rStyle w:val="Appelnotedebasdep"/>
        </w:rPr>
        <w:footnoteReference w:id="39"/>
      </w:r>
      <w:r w:rsidRPr="00E80C45">
        <w:t xml:space="preserve"> aurait montré que c’est la </w:t>
      </w:r>
      <w:r>
        <w:t>« </w:t>
      </w:r>
      <w:r w:rsidRPr="00E80C45">
        <w:t>rationalité économ</w:t>
      </w:r>
      <w:r w:rsidRPr="00E80C45">
        <w:t>i</w:t>
      </w:r>
      <w:r w:rsidRPr="00E80C45">
        <w:t>que</w:t>
      </w:r>
      <w:r>
        <w:t> »</w:t>
      </w:r>
      <w:r w:rsidRPr="00E80C45">
        <w:t xml:space="preserve"> qui a inspiré les premiers parlementaires provinciaux. L’analyse par Saint-Germain</w:t>
      </w:r>
      <w:r>
        <w:t> </w:t>
      </w:r>
      <w:r>
        <w:rPr>
          <w:rStyle w:val="Appelnotedebasdep"/>
        </w:rPr>
        <w:footnoteReference w:id="40"/>
      </w:r>
      <w:r w:rsidRPr="00E80C45">
        <w:t xml:space="preserve"> de la presse d’affaires francophone aurait montré qu’on y est ouvert au pr</w:t>
      </w:r>
      <w:r w:rsidRPr="00E80C45">
        <w:t>o</w:t>
      </w:r>
      <w:r w:rsidRPr="00E80C45">
        <w:t>grès. Et l’étude de Heintzman</w:t>
      </w:r>
      <w:r>
        <w:t> </w:t>
      </w:r>
      <w:r>
        <w:rPr>
          <w:rStyle w:val="Appelnotedebasdep"/>
        </w:rPr>
        <w:footnoteReference w:id="41"/>
      </w:r>
      <w:r w:rsidRPr="00E80C45">
        <w:t xml:space="preserve"> sur </w:t>
      </w:r>
      <w:r w:rsidRPr="0092430F">
        <w:rPr>
          <w:rFonts w:eastAsia="Courier New"/>
          <w:i/>
        </w:rPr>
        <w:t>La Presse</w:t>
      </w:r>
      <w:r w:rsidRPr="00E80C45">
        <w:t xml:space="preserve"> aurait montré l’importance de la presse à grand tirage dès la fin du XIX</w:t>
      </w:r>
      <w:r w:rsidRPr="00E80C45">
        <w:rPr>
          <w:vertAlign w:val="superscript"/>
        </w:rPr>
        <w:t>e</w:t>
      </w:r>
      <w:r w:rsidRPr="00E80C45">
        <w:t xml:space="preserve"> siècle. À quoi il faut sans doute</w:t>
      </w:r>
      <w:r>
        <w:t xml:space="preserve"> [56] </w:t>
      </w:r>
      <w:r w:rsidRPr="00E80C45">
        <w:t>ajouter l’information dont un des auteurs d’</w:t>
      </w:r>
      <w:r w:rsidRPr="0092430F">
        <w:rPr>
          <w:rFonts w:eastAsia="Courier New"/>
          <w:i/>
        </w:rPr>
        <w:t>Histoire du Québec contemporain</w:t>
      </w:r>
      <w:r w:rsidRPr="00E80C45">
        <w:t xml:space="preserve"> a</w:t>
      </w:r>
      <w:r w:rsidRPr="00E80C45">
        <w:t>l</w:t>
      </w:r>
      <w:r w:rsidRPr="00E80C45">
        <w:t>lait bientôt rendre compte dans un livre sur la ville de Maisonneuve</w:t>
      </w:r>
      <w:r>
        <w:t> </w:t>
      </w:r>
      <w:r>
        <w:rPr>
          <w:rStyle w:val="Appelnotedebasdep"/>
        </w:rPr>
        <w:footnoteReference w:id="42"/>
      </w:r>
      <w:r w:rsidRPr="00E80C45">
        <w:t>. Le discours sur la collectivité nationale n’aurait pas eu de prise sur l’évolution sociale, à preuve la réalité de l’industrialisation et de l’urbanisation, et le fait que l’émigration tant décriée l’emporte sur la colonisation tant vantée. Quelque chose de tout cela est à retenir.</w:t>
      </w:r>
    </w:p>
    <w:p w:rsidR="00133E33" w:rsidRPr="00E80C45" w:rsidRDefault="00133E33" w:rsidP="00133E33">
      <w:pPr>
        <w:spacing w:before="120" w:after="120"/>
        <w:jc w:val="both"/>
      </w:pPr>
      <w:r w:rsidRPr="00E80C45">
        <w:t xml:space="preserve">Mais, quant aux parlementaires et à la presse des milieux d’affaires, la question est-elle pour nous de savoir s’ils n’étaient pas ignorants de la </w:t>
      </w:r>
      <w:r>
        <w:t>« </w:t>
      </w:r>
      <w:r w:rsidRPr="00E80C45">
        <w:t>rationalité économ</w:t>
      </w:r>
      <w:r w:rsidRPr="00E80C45">
        <w:t>i</w:t>
      </w:r>
      <w:r w:rsidRPr="00E80C45">
        <w:t>que</w:t>
      </w:r>
      <w:r>
        <w:t> »</w:t>
      </w:r>
      <w:r w:rsidRPr="00E80C45">
        <w:t>, ou de savoir où prenait fin pour eux le champ de cette rationalité</w:t>
      </w:r>
      <w:r>
        <w:t> ?</w:t>
      </w:r>
      <w:r w:rsidRPr="00E80C45">
        <w:t xml:space="preserve"> Quelle est, avant 1896, la pl</w:t>
      </w:r>
      <w:r w:rsidRPr="00E80C45">
        <w:t>a</w:t>
      </w:r>
      <w:r w:rsidRPr="00E80C45">
        <w:t>ce relative</w:t>
      </w:r>
      <w:r>
        <w:t> </w:t>
      </w:r>
      <w:r>
        <w:rPr>
          <w:rStyle w:val="Appelnotedebasdep"/>
        </w:rPr>
        <w:footnoteReference w:id="43"/>
      </w:r>
      <w:r w:rsidRPr="00E80C45">
        <w:t xml:space="preserve"> de la presse à grand tirage</w:t>
      </w:r>
      <w:r>
        <w:t> ?</w:t>
      </w:r>
      <w:r w:rsidRPr="00E80C45">
        <w:t xml:space="preserve"> Et quelle est la place de ce moule idéologique dans un ensemble d’appareils</w:t>
      </w:r>
      <w:r>
        <w:t> ?</w:t>
      </w:r>
      <w:r w:rsidRPr="00E80C45">
        <w:t xml:space="preserve"> Que dit-on à la p</w:t>
      </w:r>
      <w:r w:rsidRPr="00E80C45">
        <w:t>e</w:t>
      </w:r>
      <w:r w:rsidRPr="00E80C45">
        <w:t>tite école, dans les cours de philosophie</w:t>
      </w:r>
      <w:r>
        <w:t> </w:t>
      </w:r>
      <w:r>
        <w:rPr>
          <w:rStyle w:val="Appelnotedebasdep"/>
        </w:rPr>
        <w:footnoteReference w:id="44"/>
      </w:r>
      <w:r w:rsidRPr="00E80C45">
        <w:t xml:space="preserve"> au collège classique, à l’église</w:t>
      </w:r>
      <w:r>
        <w:t> ;</w:t>
      </w:r>
      <w:r w:rsidRPr="00E80C45">
        <w:t xml:space="preserve"> qu’en est-il du droit, des services de santé et de bien-être</w:t>
      </w:r>
      <w:r>
        <w:t> ?</w:t>
      </w:r>
      <w:r w:rsidRPr="00E80C45">
        <w:t xml:space="preserve"> Quelle sorte de littérature et d’histoire</w:t>
      </w:r>
      <w:r>
        <w:t> </w:t>
      </w:r>
      <w:r>
        <w:rPr>
          <w:rStyle w:val="Appelnotedebasdep"/>
        </w:rPr>
        <w:footnoteReference w:id="45"/>
      </w:r>
      <w:r w:rsidRPr="00E80C45">
        <w:rPr>
          <w:vertAlign w:val="superscript"/>
        </w:rPr>
        <w:t xml:space="preserve"> </w:t>
      </w:r>
      <w:r w:rsidRPr="00E80C45">
        <w:t>alors</w:t>
      </w:r>
      <w:r>
        <w:t> ?</w:t>
      </w:r>
      <w:r w:rsidRPr="00E80C45">
        <w:t xml:space="preserve"> Est-ce que le match émigration/colonisation qui est évoqué ne renvoie vraiment qu’à un autre match, idéologie libérale/idéologie de conservation</w:t>
      </w:r>
      <w:r>
        <w:t> </w:t>
      </w:r>
      <w:r>
        <w:rPr>
          <w:rStyle w:val="Appelnotedebasdep"/>
        </w:rPr>
        <w:footnoteReference w:id="46"/>
      </w:r>
      <w:r>
        <w:t> ?</w:t>
      </w:r>
    </w:p>
    <w:p w:rsidR="00133E33" w:rsidRPr="00E80C45" w:rsidRDefault="00133E33" w:rsidP="00133E33">
      <w:pPr>
        <w:spacing w:before="120" w:after="120"/>
        <w:jc w:val="both"/>
      </w:pPr>
      <w:r w:rsidRPr="00E80C45">
        <w:t>Certaines choses, ailleurs dans le livre, sont difficiles à concilier avec cette se</w:t>
      </w:r>
      <w:r w:rsidRPr="00E80C45">
        <w:t>c</w:t>
      </w:r>
      <w:r w:rsidRPr="00E80C45">
        <w:t xml:space="preserve">tion sur les idéologies de 1867 à 1896. Tel est le cas du chapitre où l’on parle d’une </w:t>
      </w:r>
      <w:r>
        <w:t>« </w:t>
      </w:r>
      <w:r w:rsidRPr="00E80C45">
        <w:t>Eglise catholique conquérante</w:t>
      </w:r>
      <w:r>
        <w:t> »</w:t>
      </w:r>
      <w:r w:rsidRPr="00E80C45">
        <w:t xml:space="preserve">, </w:t>
      </w:r>
      <w:r>
        <w:t>« </w:t>
      </w:r>
      <w:r w:rsidRPr="00E80C45">
        <w:t>en pleine remontée</w:t>
      </w:r>
      <w:r>
        <w:t> »</w:t>
      </w:r>
      <w:r w:rsidRPr="00E80C45">
        <w:t>, forte d’un renouveau de prestige et de pouvoir, très près de la vie quotidienne des gens. Pourrait-on voir là, dans le fait qu’un autre pouvoir social que celui de la bourgeoisie est lui aussi mo</w:t>
      </w:r>
      <w:r w:rsidRPr="00E80C45">
        <w:t>n</w:t>
      </w:r>
      <w:r w:rsidRPr="00E80C45">
        <w:t>tant, de quoi questionner une définition de la configuration des pouvoirs idéolog</w:t>
      </w:r>
      <w:r w:rsidRPr="00E80C45">
        <w:t>i</w:t>
      </w:r>
      <w:r w:rsidRPr="00E80C45">
        <w:t>ques mise de l’avant</w:t>
      </w:r>
      <w:r>
        <w:t> ?</w:t>
      </w:r>
    </w:p>
    <w:p w:rsidR="00133E33" w:rsidRPr="00E80C45" w:rsidRDefault="00133E33" w:rsidP="00133E33">
      <w:pPr>
        <w:spacing w:before="120" w:after="120"/>
        <w:jc w:val="both"/>
      </w:pPr>
      <w:r w:rsidRPr="00E80C45">
        <w:t xml:space="preserve">Si on prenait le libéralisme modéré de la problématique de </w:t>
      </w:r>
      <w:r w:rsidRPr="0092430F">
        <w:rPr>
          <w:rFonts w:eastAsia="Courier New"/>
          <w:i/>
        </w:rPr>
        <w:t>Histoire du Québec contemporain</w:t>
      </w:r>
      <w:r w:rsidRPr="00E80C45">
        <w:t xml:space="preserve"> pour le placer dans celle de Vachet, peut-être verrait-on dans la modération plus qu’une affaire de ton et de c</w:t>
      </w:r>
      <w:r w:rsidRPr="00E80C45">
        <w:t>a</w:t>
      </w:r>
      <w:r w:rsidRPr="00E80C45">
        <w:t>pacité de compromis</w:t>
      </w:r>
      <w:r>
        <w:t> :</w:t>
      </w:r>
      <w:r w:rsidRPr="00E80C45">
        <w:t xml:space="preserve"> une différence d’horizon, une limite à la log</w:t>
      </w:r>
      <w:r w:rsidRPr="00E80C45">
        <w:t>i</w:t>
      </w:r>
      <w:r w:rsidRPr="00E80C45">
        <w:t>que libérale de s’emparer, au-delà de l’économique, aussi du politique et de la culture.</w:t>
      </w:r>
    </w:p>
    <w:p w:rsidR="00133E33" w:rsidRPr="00E80C45" w:rsidRDefault="00133E33" w:rsidP="00133E33">
      <w:pPr>
        <w:spacing w:before="120" w:after="120"/>
        <w:jc w:val="both"/>
      </w:pPr>
      <w:r w:rsidRPr="00E80C45">
        <w:t xml:space="preserve">Le pouvoir moral du clergé y est pour quelque chose. Mais il faut bien voir que, si l’Eglise catholique dénonce en 1864 </w:t>
      </w:r>
      <w:r>
        <w:t>« </w:t>
      </w:r>
      <w:r w:rsidRPr="00E80C45">
        <w:t>le progrès, le libéralisme et la civilisation moderne</w:t>
      </w:r>
      <w:r>
        <w:t> »</w:t>
      </w:r>
      <w:r w:rsidRPr="00E80C45">
        <w:t xml:space="preserve">, c’est l’idéologie libérale qu’elle vise, et pas vraiment </w:t>
      </w:r>
      <w:r>
        <w:t>« </w:t>
      </w:r>
      <w:r w:rsidRPr="00E80C45">
        <w:t>les découvertes de la science et de l’industrie modernes, les chemins de fer, les télégraphes électr</w:t>
      </w:r>
      <w:r w:rsidRPr="00E80C45">
        <w:t>i</w:t>
      </w:r>
      <w:r w:rsidRPr="00E80C45">
        <w:t>ques, la photographie... les machines à vapeur et l’éclairage au gaz</w:t>
      </w:r>
      <w:r>
        <w:t> </w:t>
      </w:r>
      <w:r>
        <w:rPr>
          <w:rStyle w:val="Appelnotedebasdep"/>
        </w:rPr>
        <w:footnoteReference w:id="47"/>
      </w:r>
      <w:r>
        <w:t> »</w:t>
      </w:r>
      <w:r w:rsidRPr="00E80C45">
        <w:t>. Un clerc qui s’était illustré dans la lutte contre les Rouges</w:t>
      </w:r>
      <w:r>
        <w:t> </w:t>
      </w:r>
      <w:r>
        <w:rPr>
          <w:rStyle w:val="Appelnotedebasdep"/>
        </w:rPr>
        <w:footnoteReference w:id="48"/>
      </w:r>
      <w:r w:rsidRPr="00E80C45">
        <w:t xml:space="preserve"> à l’époque de la Confédération est</w:t>
      </w:r>
      <w:r w:rsidRPr="00E80C45">
        <w:t>i</w:t>
      </w:r>
      <w:r w:rsidRPr="00E80C45">
        <w:t>mait en 1872 qu’il n’y avait pas (ou plus</w:t>
      </w:r>
      <w:r>
        <w:t> ?</w:t>
      </w:r>
      <w:r w:rsidRPr="00E80C45">
        <w:t xml:space="preserve">) ici de </w:t>
      </w:r>
      <w:r>
        <w:t>« </w:t>
      </w:r>
      <w:r w:rsidRPr="00E80C45">
        <w:t>libéralisme dans le sens conda</w:t>
      </w:r>
      <w:r w:rsidRPr="00E80C45">
        <w:t>m</w:t>
      </w:r>
      <w:r>
        <w:t>né par l’É</w:t>
      </w:r>
      <w:r w:rsidRPr="00E80C45">
        <w:t>glise</w:t>
      </w:r>
      <w:r>
        <w:t> »</w:t>
      </w:r>
      <w:r w:rsidRPr="00E80C45">
        <w:t>.</w:t>
      </w:r>
    </w:p>
    <w:p w:rsidR="00133E33" w:rsidRPr="00E80C45" w:rsidRDefault="00133E33" w:rsidP="00133E33">
      <w:pPr>
        <w:spacing w:before="120" w:after="120"/>
        <w:jc w:val="both"/>
      </w:pPr>
      <w:r w:rsidRPr="00E80C45">
        <w:t>L’hypothèse lancée par Vachet n’était appuyée, dans son texte, que sur une r</w:t>
      </w:r>
      <w:r w:rsidRPr="00E80C45">
        <w:t>e</w:t>
      </w:r>
      <w:r w:rsidRPr="00E80C45">
        <w:t>lecture de travaux faits dans une autre perspective, et qui de ce fait pouvaient mal lui permettre de conclure. Mais on voudra, j’espère, relever son défi en questionnant de nouveau la document</w:t>
      </w:r>
      <w:r w:rsidRPr="00E80C45">
        <w:t>a</w:t>
      </w:r>
      <w:r w:rsidRPr="00E80C45">
        <w:t xml:space="preserve">tion elle-même. Pour sa part, </w:t>
      </w:r>
      <w:r w:rsidRPr="0092430F">
        <w:rPr>
          <w:rFonts w:eastAsia="Courier New"/>
          <w:i/>
        </w:rPr>
        <w:t>Histoire du Québec contemporain</w:t>
      </w:r>
      <w:r w:rsidRPr="00E80C45">
        <w:t xml:space="preserve"> a</w:t>
      </w:r>
      <w:r w:rsidRPr="00E80C45">
        <w:t>p</w:t>
      </w:r>
      <w:r w:rsidRPr="00E80C45">
        <w:t>porte des informations neuves et dérange ce qui, peut-être, était trop facilement considéré comme allant de soi. Parions sur l’avenir, sur la r</w:t>
      </w:r>
      <w:r w:rsidRPr="00E80C45">
        <w:t>é</w:t>
      </w:r>
      <w:r w:rsidRPr="00E80C45">
        <w:t>flexion</w:t>
      </w:r>
      <w:r>
        <w:t xml:space="preserve"> [57] </w:t>
      </w:r>
      <w:r w:rsidRPr="00E80C45">
        <w:t xml:space="preserve">et sur la recherche. Faut-il dire que des débats aux </w:t>
      </w:r>
      <w:r>
        <w:t>États-Unis </w:t>
      </w:r>
      <w:r>
        <w:rPr>
          <w:rStyle w:val="Appelnotedebasdep"/>
        </w:rPr>
        <w:footnoteReference w:id="49"/>
      </w:r>
      <w:r w:rsidRPr="00E80C45">
        <w:t>, — débats que nous n’avons pas le temps d’aborder— mais aussi au Canada anglais</w:t>
      </w:r>
      <w:r>
        <w:t> </w:t>
      </w:r>
      <w:r>
        <w:rPr>
          <w:rStyle w:val="Appelnotedebasdep"/>
        </w:rPr>
        <w:footnoteReference w:id="50"/>
      </w:r>
      <w:r w:rsidRPr="00E80C45">
        <w:t>, pourraient nous i</w:t>
      </w:r>
      <w:r w:rsidRPr="00E80C45">
        <w:t>n</w:t>
      </w:r>
      <w:r w:rsidRPr="00E80C45">
        <w:t>téresser</w:t>
      </w:r>
      <w:r>
        <w:t> ?</w:t>
      </w:r>
    </w:p>
    <w:p w:rsidR="00133E33" w:rsidRPr="00E80C45" w:rsidRDefault="00133E33" w:rsidP="00133E33">
      <w:pPr>
        <w:spacing w:before="120" w:after="120"/>
        <w:jc w:val="both"/>
      </w:pPr>
      <w:r w:rsidRPr="00E80C45">
        <w:t xml:space="preserve">J’ai pensé à Joseph-Guillaume Barthe qui déjà en 1855 reprochait aux récits de voyage de </w:t>
      </w:r>
      <w:r>
        <w:t>« </w:t>
      </w:r>
      <w:r w:rsidRPr="00E80C45">
        <w:t>nous représenter comme un peu trop foss</w:t>
      </w:r>
      <w:r w:rsidRPr="00E80C45">
        <w:t>i</w:t>
      </w:r>
      <w:r w:rsidRPr="00E80C45">
        <w:t>les... un peu trop moyen âge</w:t>
      </w:r>
      <w:r>
        <w:t> »</w:t>
      </w:r>
      <w:r w:rsidRPr="00E80C45">
        <w:t>, et d’évoquer trop simplement l’image d’</w:t>
      </w:r>
      <w:r>
        <w:t>« </w:t>
      </w:r>
      <w:r w:rsidRPr="00E80C45">
        <w:t>un troupeau pastoralement soumis à un joug doux et léger</w:t>
      </w:r>
      <w:r>
        <w:t> » </w:t>
      </w:r>
      <w:r>
        <w:rPr>
          <w:rStyle w:val="Appelnotedebasdep"/>
        </w:rPr>
        <w:footnoteReference w:id="51"/>
      </w:r>
      <w:r w:rsidRPr="00E80C45">
        <w:t xml:space="preserve">. Barthe visait des auteurs comme Marmier et Ampère. Mais, en visite au Québec (1850), l’Américain Henry D. Thoreau, l’auteur de </w:t>
      </w:r>
      <w:r w:rsidRPr="0092430F">
        <w:rPr>
          <w:rFonts w:eastAsia="Courier New"/>
          <w:i/>
        </w:rPr>
        <w:t>Essay on Civil Disob</w:t>
      </w:r>
      <w:r w:rsidRPr="0092430F">
        <w:rPr>
          <w:rFonts w:eastAsia="Courier New"/>
          <w:i/>
        </w:rPr>
        <w:t>e</w:t>
      </w:r>
      <w:r w:rsidRPr="0092430F">
        <w:rPr>
          <w:rFonts w:eastAsia="Courier New"/>
          <w:i/>
        </w:rPr>
        <w:t>dience</w:t>
      </w:r>
      <w:r w:rsidRPr="00E80C45">
        <w:t xml:space="preserve"> et l’ami du grand philosophe Emerson, a lui aussi </w:t>
      </w:r>
      <w:r>
        <w:t>« </w:t>
      </w:r>
      <w:r w:rsidRPr="00E80C45">
        <w:t>l’impression d’un pays plus vieux que les États-Unis</w:t>
      </w:r>
      <w:r>
        <w:t> » </w:t>
      </w:r>
      <w:r>
        <w:rPr>
          <w:rStyle w:val="Appelnotedebasdep"/>
        </w:rPr>
        <w:footnoteReference w:id="52"/>
      </w:r>
      <w:r w:rsidRPr="00E80C45">
        <w:t>. C’est pour sortir de cette condition que les Rouges du m</w:t>
      </w:r>
      <w:r w:rsidRPr="00E80C45">
        <w:t>i</w:t>
      </w:r>
      <w:r w:rsidRPr="00E80C45">
        <w:t>lieu du XIX</w:t>
      </w:r>
      <w:r w:rsidRPr="00E80C45">
        <w:rPr>
          <w:vertAlign w:val="superscript"/>
        </w:rPr>
        <w:t>e</w:t>
      </w:r>
      <w:r w:rsidRPr="00E80C45">
        <w:t xml:space="preserve"> siècle, mes libéraux à moi en 1971, mais qui n’en étaient peut-être pas si je me fie au collègue Vachet, préconisèrent l’annexion aux États-Unis.</w:t>
      </w:r>
    </w:p>
    <w:p w:rsidR="00133E33" w:rsidRDefault="00133E33" w:rsidP="00133E33">
      <w:pPr>
        <w:spacing w:before="120" w:after="120"/>
        <w:jc w:val="both"/>
      </w:pPr>
    </w:p>
    <w:p w:rsidR="00133E33" w:rsidRPr="00E80C45" w:rsidRDefault="00133E33" w:rsidP="00133E33">
      <w:pPr>
        <w:pStyle w:val="planche"/>
      </w:pPr>
      <w:r w:rsidRPr="00E80C45">
        <w:t>Le recours à l’annexion</w:t>
      </w:r>
    </w:p>
    <w:p w:rsidR="00133E33" w:rsidRDefault="00133E33" w:rsidP="00133E33">
      <w:pPr>
        <w:spacing w:before="120" w:after="120"/>
        <w:jc w:val="both"/>
      </w:pPr>
    </w:p>
    <w:p w:rsidR="00133E33" w:rsidRPr="00E80C45" w:rsidRDefault="00133E33" w:rsidP="00133E33">
      <w:pPr>
        <w:spacing w:before="120" w:after="120"/>
        <w:jc w:val="both"/>
      </w:pPr>
      <w:r w:rsidRPr="00E80C45">
        <w:t>Je termine rapidement avec cette question de l’annexion aux États-Unis, dans la seule perspective de ce qui précède et sur un autre ton. Par la route du Richelieu et du lac Champlain, par exemple, un co</w:t>
      </w:r>
      <w:r w:rsidRPr="00E80C45">
        <w:t>m</w:t>
      </w:r>
      <w:r w:rsidRPr="00E80C45">
        <w:t>merce avec les États-Unis existait traditionnell</w:t>
      </w:r>
      <w:r w:rsidRPr="00E80C45">
        <w:t>e</w:t>
      </w:r>
      <w:r w:rsidRPr="00E80C45">
        <w:t>ment. Les Patriotes préconisent la contrebande, qui n’a de sens qu’avec les États-Unis. Les Rouges saisissent l’occasion de l’abandon par la métropole br</w:t>
      </w:r>
      <w:r w:rsidRPr="00E80C45">
        <w:t>i</w:t>
      </w:r>
      <w:r w:rsidRPr="00E80C45">
        <w:t>tannique d’une p</w:t>
      </w:r>
      <w:r w:rsidRPr="00E80C45">
        <w:t>o</w:t>
      </w:r>
      <w:r w:rsidRPr="00E80C45">
        <w:t>litique douanière favorisant les produits coloniaux pour souligner le caractère naturel du commerce avec les États-Unis. C’est donc commerce et capitaux britanniques ou commerce et cap</w:t>
      </w:r>
      <w:r w:rsidRPr="00E80C45">
        <w:t>i</w:t>
      </w:r>
      <w:r w:rsidRPr="00E80C45">
        <w:t>taux américains. Le détail de la longue histoire des discussions dipl</w:t>
      </w:r>
      <w:r w:rsidRPr="00E80C45">
        <w:t>o</w:t>
      </w:r>
      <w:r w:rsidRPr="00E80C45">
        <w:t>matiques, des traités et ententes commerciales qui</w:t>
      </w:r>
      <w:r>
        <w:t xml:space="preserve"> jalonnent la période 1846-1911 </w:t>
      </w:r>
      <w:r>
        <w:rPr>
          <w:rStyle w:val="Appelnotedebasdep"/>
        </w:rPr>
        <w:footnoteReference w:id="53"/>
      </w:r>
      <w:r w:rsidRPr="00E80C45">
        <w:t xml:space="preserve"> concerne peut-être moins notre propos que le fait qu’entre 1848 et 1851 les Rouges soient allés jusqu’à préconiser l’annexion, alors qu’ultérieurement il n’y a pas de véritable mouv</w:t>
      </w:r>
      <w:r w:rsidRPr="00E80C45">
        <w:t>e</w:t>
      </w:r>
      <w:r w:rsidRPr="00E80C45">
        <w:t>ment au Canada français qui aille jusqu’au bout de la logique du ra</w:t>
      </w:r>
      <w:r w:rsidRPr="00E80C45">
        <w:t>p</w:t>
      </w:r>
      <w:r w:rsidRPr="00E80C45">
        <w:t>prochement avec le voisin américain.</w:t>
      </w:r>
    </w:p>
    <w:p w:rsidR="00133E33" w:rsidRPr="00E80C45" w:rsidRDefault="00133E33" w:rsidP="00133E33">
      <w:pPr>
        <w:spacing w:before="120" w:after="120"/>
        <w:jc w:val="both"/>
      </w:pPr>
      <w:r w:rsidRPr="00E80C45">
        <w:t>S’adressant au peuple du comté de Champlain, Jean-Baptiste-Éric Dorion disait</w:t>
      </w:r>
      <w:r>
        <w:t> :</w:t>
      </w:r>
      <w:r w:rsidRPr="00E80C45">
        <w:t xml:space="preserve"> </w:t>
      </w:r>
      <w:r>
        <w:t>« </w:t>
      </w:r>
      <w:r w:rsidRPr="00E80C45">
        <w:t>Vous donnez DEUX minots d’avoine pour la même verge d’étoffe américaine que l’américain peut obtenir pour UN M</w:t>
      </w:r>
      <w:r w:rsidRPr="00E80C45">
        <w:t>I</w:t>
      </w:r>
      <w:r w:rsidRPr="00E80C45">
        <w:t>NOT</w:t>
      </w:r>
      <w:r>
        <w:t> </w:t>
      </w:r>
      <w:r>
        <w:rPr>
          <w:rStyle w:val="Appelnotedebasdep"/>
        </w:rPr>
        <w:footnoteReference w:id="54"/>
      </w:r>
      <w:r>
        <w:t> »</w:t>
      </w:r>
      <w:r w:rsidRPr="00E80C45">
        <w:t>. Joseph Doutre, lui, dans le beau texte suivant, parlait du peuple qui, si on se fie à lui, aurait vu cela et beaucoup plus</w:t>
      </w:r>
      <w:r>
        <w:t> :</w:t>
      </w:r>
    </w:p>
    <w:p w:rsidR="00133E33" w:rsidRDefault="00133E33" w:rsidP="00133E33">
      <w:pPr>
        <w:pStyle w:val="Grillecouleur-Accent1"/>
      </w:pPr>
    </w:p>
    <w:p w:rsidR="00133E33" w:rsidRDefault="00133E33" w:rsidP="00133E33">
      <w:pPr>
        <w:pStyle w:val="Grillecouleur-Accent1"/>
      </w:pPr>
      <w:r w:rsidRPr="00E80C45">
        <w:t>En demandant la séparation, le peuple avait discuté les avantages d’une annexion. Les progrès immenses et en tous genres qui s’étaient op</w:t>
      </w:r>
      <w:r w:rsidRPr="00E80C45">
        <w:t>é</w:t>
      </w:r>
      <w:r w:rsidRPr="00E80C45">
        <w:t>rés et s’accomplissaient tous les jours chez ce grand peuple, l’état avancé de son éducation, le succès infaillible de toutes les entreprises publiques et privées, l’accroissement rapide et prodigieux de la valeur des propriétés mobilières et immobilières, les manufactures qui</w:t>
      </w:r>
      <w:r>
        <w:t xml:space="preserve"> [58] </w:t>
      </w:r>
      <w:r w:rsidRPr="00E80C45">
        <w:t>utilisent tous les cours d’eau américains, enfin, et par dessus tout, la liberté p</w:t>
      </w:r>
      <w:r w:rsidRPr="00E80C45">
        <w:t>o</w:t>
      </w:r>
      <w:r w:rsidRPr="00E80C45">
        <w:t>litique dans la plus haute et la plus fidèle acception du mot..., tout cela s’offrant à nous en perspective démontrait l’opportunité, la nécessité de l’Annexion. Le peuple voyait dans l’état politique de l’Union Amér</w:t>
      </w:r>
      <w:r w:rsidRPr="00E80C45">
        <w:t>i</w:t>
      </w:r>
      <w:r w:rsidRPr="00E80C45">
        <w:t>caine, l’apogée de la grandeur nationale, le plus haut degré de puissance individuelle, toutes les carrières ouvertes à la jeunesse, enfin la clef du bonheur domestique et de la prospérité sociale</w:t>
      </w:r>
      <w:r>
        <w:t> </w:t>
      </w:r>
      <w:r>
        <w:rPr>
          <w:rStyle w:val="Appelnotedebasdep"/>
        </w:rPr>
        <w:footnoteReference w:id="55"/>
      </w:r>
      <w:r w:rsidRPr="00E80C45">
        <w:t>.</w:t>
      </w:r>
    </w:p>
    <w:p w:rsidR="00133E33" w:rsidRPr="00E80C45" w:rsidRDefault="00133E33" w:rsidP="00133E33">
      <w:pPr>
        <w:pStyle w:val="Grillecouleur-Accent1"/>
      </w:pPr>
    </w:p>
    <w:p w:rsidR="00133E33" w:rsidRPr="00E80C45" w:rsidRDefault="00133E33" w:rsidP="00133E33">
      <w:pPr>
        <w:spacing w:before="120" w:after="120"/>
        <w:jc w:val="both"/>
      </w:pPr>
      <w:r w:rsidRPr="00E80C45">
        <w:t xml:space="preserve">Le journaliste du </w:t>
      </w:r>
      <w:r w:rsidRPr="00E80C45">
        <w:rPr>
          <w:rFonts w:eastAsia="Courier New"/>
        </w:rPr>
        <w:t>Fantasque,</w:t>
      </w:r>
      <w:r w:rsidRPr="00E80C45">
        <w:t xml:space="preserve"> auquel </w:t>
      </w:r>
      <w:r w:rsidRPr="0092430F">
        <w:rPr>
          <w:rFonts w:eastAsia="Courier New"/>
          <w:i/>
        </w:rPr>
        <w:t>L'Avenir</w:t>
      </w:r>
      <w:r w:rsidRPr="00E80C45">
        <w:t xml:space="preserve"> emprunte ces lignes, ne parlait que de lui-même</w:t>
      </w:r>
      <w:r>
        <w:t> :</w:t>
      </w:r>
    </w:p>
    <w:p w:rsidR="00133E33" w:rsidRDefault="00133E33" w:rsidP="00133E33">
      <w:pPr>
        <w:pStyle w:val="Grillecouleur-Accent1"/>
      </w:pPr>
    </w:p>
    <w:p w:rsidR="00133E33" w:rsidRDefault="00133E33" w:rsidP="00133E33">
      <w:pPr>
        <w:pStyle w:val="Grillecouleur-Accent1"/>
      </w:pPr>
      <w:r w:rsidRPr="00E80C45">
        <w:t>Chacun son goût</w:t>
      </w:r>
      <w:r>
        <w:t> :</w:t>
      </w:r>
      <w:r w:rsidRPr="00E80C45">
        <w:t xml:space="preserve"> pour moi je ne serai jamais anglomane</w:t>
      </w:r>
      <w:r>
        <w:t> ;</w:t>
      </w:r>
      <w:r w:rsidRPr="00E80C45">
        <w:t xml:space="preserve"> car à l’épais </w:t>
      </w:r>
      <w:r w:rsidRPr="0092430F">
        <w:rPr>
          <w:rFonts w:eastAsia="Courier New"/>
          <w:i/>
        </w:rPr>
        <w:t>John Bull</w:t>
      </w:r>
      <w:r w:rsidRPr="00E80C45">
        <w:t xml:space="preserve"> à l’abdomen proéminent, à mine renfrognée et hargne</w:t>
      </w:r>
      <w:r w:rsidRPr="00E80C45">
        <w:t>u</w:t>
      </w:r>
      <w:r w:rsidRPr="00E80C45">
        <w:t xml:space="preserve">se, à l’air hautain et aristocratique, je préfère </w:t>
      </w:r>
      <w:r w:rsidRPr="0092430F">
        <w:rPr>
          <w:rFonts w:eastAsia="Courier New"/>
          <w:i/>
        </w:rPr>
        <w:t>Brother Jonathan</w:t>
      </w:r>
      <w:r w:rsidRPr="00E80C45">
        <w:t xml:space="preserve"> à l’œil i</w:t>
      </w:r>
      <w:r w:rsidRPr="00E80C45">
        <w:t>n</w:t>
      </w:r>
      <w:r w:rsidRPr="00E80C45">
        <w:t>telligent, à manière sans gêne et à principes d’égalité</w:t>
      </w:r>
      <w:r>
        <w:t> </w:t>
      </w:r>
      <w:r>
        <w:rPr>
          <w:rStyle w:val="Appelnotedebasdep"/>
        </w:rPr>
        <w:footnoteReference w:id="56"/>
      </w:r>
      <w:r w:rsidRPr="00E80C45">
        <w:t>.</w:t>
      </w:r>
    </w:p>
    <w:p w:rsidR="00133E33" w:rsidRPr="00E80C45" w:rsidRDefault="00133E33" w:rsidP="00133E33">
      <w:pPr>
        <w:pStyle w:val="Grillecouleur-Accent1"/>
      </w:pPr>
    </w:p>
    <w:p w:rsidR="00133E33" w:rsidRPr="00E80C45" w:rsidRDefault="00133E33" w:rsidP="00133E33">
      <w:pPr>
        <w:spacing w:before="120" w:after="120"/>
        <w:jc w:val="both"/>
      </w:pPr>
      <w:r w:rsidRPr="00E80C45">
        <w:t>Qu’en était-il chez Jean-Baptiste</w:t>
      </w:r>
      <w:r>
        <w:t> ?</w:t>
      </w:r>
    </w:p>
    <w:p w:rsidR="00133E33" w:rsidRPr="00E80C45" w:rsidRDefault="00133E33" w:rsidP="00133E33">
      <w:pPr>
        <w:spacing w:before="120" w:after="120"/>
        <w:jc w:val="both"/>
      </w:pPr>
      <w:r w:rsidRPr="00E80C45">
        <w:t>Ce qui allait se réaliser, plutôt que l’intégration du Canada français aux États-Unis, c’est son intégration à un ensemble fédéral britann</w:t>
      </w:r>
      <w:r w:rsidRPr="00E80C45">
        <w:t>i</w:t>
      </w:r>
      <w:r w:rsidRPr="00E80C45">
        <w:t>que et lié à la Grande-Bretagne. Déjà en ces années 1848-1851, l’idée n’en était pas nouvelle. Sans doute serait-il trop simple de dire que, tout bien compté, Jean-Baptiste a préféré autre chose à l’annexion. Avait-il le choix</w:t>
      </w:r>
      <w:r>
        <w:t> ?</w:t>
      </w:r>
      <w:r w:rsidRPr="00E80C45">
        <w:t xml:space="preserve"> Quel rapport entre lui et les jeux qui se jouent en se réclamant de lui</w:t>
      </w:r>
      <w:r>
        <w:t> ?</w:t>
      </w:r>
      <w:r w:rsidRPr="00E80C45">
        <w:t xml:space="preserve"> Quel rapport entre l’idéologie et la culture popula</w:t>
      </w:r>
      <w:r w:rsidRPr="00E80C45">
        <w:t>i</w:t>
      </w:r>
      <w:r w:rsidRPr="00E80C45">
        <w:t>re</w:t>
      </w:r>
      <w:r>
        <w:t> ?</w:t>
      </w:r>
      <w:r w:rsidRPr="00E80C45">
        <w:t xml:space="preserve"> La première est d’abord affaire d’intellectuels et entre elle et la culture pop</w:t>
      </w:r>
      <w:r w:rsidRPr="00E80C45">
        <w:t>u</w:t>
      </w:r>
      <w:r w:rsidRPr="00E80C45">
        <w:t>laire il y a certes bien plus qu’un problème de diffusion</w:t>
      </w:r>
      <w:r>
        <w:t> :</w:t>
      </w:r>
      <w:r w:rsidRPr="00E80C45">
        <w:t xml:space="preserve"> un problème de corre</w:t>
      </w:r>
      <w:r w:rsidRPr="00E80C45">
        <w:t>s</w:t>
      </w:r>
      <w:r w:rsidRPr="00E80C45">
        <w:t>pondances dans lequel Jean-Baptiste n’est pas purement passif. Nous savons qu’il sait compter, mais savons-nous ce qu’il comptait</w:t>
      </w:r>
      <w:r>
        <w:t> ?</w:t>
      </w:r>
    </w:p>
    <w:p w:rsidR="00133E33" w:rsidRPr="00E80C45" w:rsidRDefault="00133E33" w:rsidP="00133E33">
      <w:pPr>
        <w:spacing w:before="120" w:after="120"/>
        <w:jc w:val="both"/>
      </w:pPr>
      <w:r w:rsidRPr="00E80C45">
        <w:t>Les choses sont plus faciles à connaître à l'a</w:t>
      </w:r>
      <w:r>
        <w:t>utre niveau, celui où quelques-</w:t>
      </w:r>
      <w:r w:rsidRPr="00E80C45">
        <w:t>uns s’essaient à dire dans quel sens serait le bien de tous. On peut les considérer co</w:t>
      </w:r>
      <w:r w:rsidRPr="00E80C45">
        <w:t>m</w:t>
      </w:r>
      <w:r w:rsidRPr="00E80C45">
        <w:t>me des vendeurs d’idées, intéressés, cela va de soi. Ainsi, dans les cas des Rouges, leur défense du progrès économ</w:t>
      </w:r>
      <w:r w:rsidRPr="00E80C45">
        <w:t>i</w:t>
      </w:r>
      <w:r w:rsidRPr="00E80C45">
        <w:t>que américain et de la liberté américaine est en même temps un pla</w:t>
      </w:r>
      <w:r w:rsidRPr="00E80C45">
        <w:t>i</w:t>
      </w:r>
      <w:r w:rsidRPr="00E80C45">
        <w:t>doyer pour une société dans laquelle tout l’équilibre des pouvoirs s</w:t>
      </w:r>
      <w:r w:rsidRPr="00E80C45">
        <w:t>o</w:t>
      </w:r>
      <w:r w:rsidRPr="00E80C45">
        <w:t>ciaux aurait été changé, et en particulier la place du clergé. Mais si on les prend plutôt comme témoins, on trouve qu’il y a eu au Canada français au milieu du XIX</w:t>
      </w:r>
      <w:r w:rsidRPr="00E80C45">
        <w:rPr>
          <w:vertAlign w:val="superscript"/>
        </w:rPr>
        <w:t>e</w:t>
      </w:r>
      <w:r w:rsidRPr="00E80C45">
        <w:t xml:space="preserve"> siècle des gens pour dire que les forces du conservatisme social et du cl</w:t>
      </w:r>
      <w:r w:rsidRPr="00E80C45">
        <w:t>é</w:t>
      </w:r>
      <w:r w:rsidRPr="00E80C45">
        <w:t>ricalisme étaient telles que seule l’extraordinaire solution de l’annexion aux États-Unis pouvait perme</w:t>
      </w:r>
      <w:r w:rsidRPr="00E80C45">
        <w:t>t</w:t>
      </w:r>
      <w:r w:rsidRPr="00E80C45">
        <w:t>tre de les vaincre.</w:t>
      </w:r>
    </w:p>
    <w:p w:rsidR="00133E33" w:rsidRPr="00E80C45" w:rsidRDefault="00133E33" w:rsidP="00133E33">
      <w:pPr>
        <w:spacing w:before="120" w:after="120"/>
        <w:jc w:val="both"/>
      </w:pPr>
      <w:r w:rsidRPr="00E80C45">
        <w:t>L’annexion n’aura pas lieu, ni à ce moment-là ni plus tard, n’en déplaise à E</w:t>
      </w:r>
      <w:r w:rsidRPr="00E80C45">
        <w:t>n</w:t>
      </w:r>
      <w:r w:rsidRPr="00E80C45">
        <w:t>gels</w:t>
      </w:r>
      <w:r>
        <w:t> </w:t>
      </w:r>
      <w:r>
        <w:rPr>
          <w:rStyle w:val="Appelnotedebasdep"/>
        </w:rPr>
        <w:footnoteReference w:id="57"/>
      </w:r>
      <w:r w:rsidRPr="00E80C45">
        <w:t xml:space="preserve"> qui étant passé de Toronto à Montréal parle du Canada comme d’un pays endormi, mûr pour l’annexion, un pays dont l'état contraste avec celui des États-Unis,</w:t>
      </w:r>
      <w:r>
        <w:t xml:space="preserve"> [59]</w:t>
      </w:r>
      <w:r w:rsidRPr="00E80C45">
        <w:t xml:space="preserve"> où la production capitali</w:t>
      </w:r>
      <w:r w:rsidRPr="00E80C45">
        <w:t>s</w:t>
      </w:r>
      <w:r w:rsidRPr="00E80C45">
        <w:t>te et l’esprit d’entreprise font des merveilles pour le développement.</w:t>
      </w:r>
    </w:p>
    <w:p w:rsidR="00133E33" w:rsidRPr="00E80C45" w:rsidRDefault="00133E33" w:rsidP="00133E33">
      <w:pPr>
        <w:spacing w:before="120" w:after="120"/>
        <w:jc w:val="both"/>
      </w:pPr>
      <w:r w:rsidRPr="00E80C45">
        <w:t>Mais des milliers et des milliers de Canadiens français, comme d’autres Canadiens, émigreront aux États-Unis. Le mécanisme du marché du travail est bien facile à co</w:t>
      </w:r>
      <w:r w:rsidRPr="00E80C45">
        <w:t>m</w:t>
      </w:r>
      <w:r w:rsidRPr="00E80C45">
        <w:t xml:space="preserve">prendre. Mais ils sont suivis de leurs curés, ou ils veulent parfois que leurs curés les suivent, et cela, c’est autre chose. Bien sûr, ils vont s’adapter au milieu américain, mais on n’a qu’à comparer les articles </w:t>
      </w:r>
      <w:r>
        <w:t>« </w:t>
      </w:r>
      <w:r w:rsidRPr="00E80C45">
        <w:t>French</w:t>
      </w:r>
      <w:r>
        <w:t> »</w:t>
      </w:r>
      <w:r w:rsidRPr="00E80C45">
        <w:t xml:space="preserve"> et </w:t>
      </w:r>
      <w:r>
        <w:t>« </w:t>
      </w:r>
      <w:r w:rsidRPr="00E80C45">
        <w:t>French Can</w:t>
      </w:r>
      <w:r w:rsidRPr="00E80C45">
        <w:t>a</w:t>
      </w:r>
      <w:r w:rsidRPr="00E80C45">
        <w:t>dians</w:t>
      </w:r>
      <w:r>
        <w:t> »</w:t>
      </w:r>
      <w:r w:rsidRPr="00E80C45">
        <w:t xml:space="preserve"> de la </w:t>
      </w:r>
      <w:r w:rsidRPr="0092430F">
        <w:rPr>
          <w:rFonts w:eastAsia="Courier New"/>
          <w:i/>
        </w:rPr>
        <w:t>Harvard Encyclopedia of American Ethnic Groups</w:t>
      </w:r>
      <w:r>
        <w:rPr>
          <w:rFonts w:eastAsia="Courier New"/>
        </w:rPr>
        <w:t> </w:t>
      </w:r>
      <w:r>
        <w:rPr>
          <w:rStyle w:val="Appelnotedebasdep"/>
          <w:rFonts w:eastAsia="Courier New"/>
        </w:rPr>
        <w:footnoteReference w:id="58"/>
      </w:r>
      <w:r w:rsidRPr="00E80C45">
        <w:t xml:space="preserve"> pour voir que l’adaptation dans les deux cas n’est pas la même. Il est curieux de voir que, si on adopte une perspective continentaliste étro</w:t>
      </w:r>
      <w:r w:rsidRPr="00E80C45">
        <w:t>i</w:t>
      </w:r>
      <w:r w:rsidRPr="00E80C45">
        <w:t>te, ce sont plutôt les Français de France qui s’assimilent vite et qui s’intègrent dans le haut de la société américaine. Si seule était en ca</w:t>
      </w:r>
      <w:r w:rsidRPr="00E80C45">
        <w:t>u</w:t>
      </w:r>
      <w:r w:rsidRPr="00E80C45">
        <w:t>se l’expérience de la géographie américaine, les choses ne pourraient pas être telles.</w:t>
      </w:r>
    </w:p>
    <w:p w:rsidR="00133E33" w:rsidRDefault="00133E33" w:rsidP="00133E33">
      <w:pPr>
        <w:spacing w:before="120" w:after="120"/>
        <w:jc w:val="both"/>
      </w:pPr>
    </w:p>
    <w:p w:rsidR="00133E33" w:rsidRPr="00E80C45" w:rsidRDefault="00133E33" w:rsidP="00133E33">
      <w:pPr>
        <w:pStyle w:val="planche"/>
      </w:pPr>
      <w:r w:rsidRPr="00E80C45">
        <w:t>Conclusion</w:t>
      </w:r>
    </w:p>
    <w:p w:rsidR="00133E33" w:rsidRDefault="00133E33" w:rsidP="00133E33">
      <w:pPr>
        <w:spacing w:before="120" w:after="120"/>
        <w:jc w:val="both"/>
      </w:pPr>
    </w:p>
    <w:p w:rsidR="00133E33" w:rsidRDefault="00133E33" w:rsidP="00133E33">
      <w:pPr>
        <w:spacing w:before="120" w:after="120"/>
        <w:jc w:val="both"/>
      </w:pPr>
      <w:r w:rsidRPr="00E80C45">
        <w:t>Faut-il résumer</w:t>
      </w:r>
      <w:r>
        <w:t> ?</w:t>
      </w:r>
      <w:r w:rsidRPr="00E80C45">
        <w:t xml:space="preserve"> La perspective continentaliste n’est pas de notre invention. L’influence de l’idée de l’Indépendance américaine, bien réelle au Canada français, surtout dans la première moitié du XIX</w:t>
      </w:r>
      <w:r w:rsidRPr="00E80C45">
        <w:rPr>
          <w:vertAlign w:val="superscript"/>
        </w:rPr>
        <w:t>e</w:t>
      </w:r>
      <w:r w:rsidRPr="00E80C45">
        <w:t xml:space="preserve"> siècle, s’accordait mal avec ses conditions d’existence. La place de l’idéologie libérale dans la société canadienne-française du siècle de</w:t>
      </w:r>
      <w:r w:rsidRPr="00E80C45">
        <w:t>r</w:t>
      </w:r>
      <w:r w:rsidRPr="00E80C45">
        <w:t>nier n’est pas résolue. Le seul mouvement significatif en faveur de l’annexion aux États-Unis montre le libéralisme de ses promoteurs, mais tout autant la faiblesse relative de ceux-ci dans l’équilibre des pouvoirs sociaux.</w:t>
      </w:r>
    </w:p>
    <w:p w:rsidR="00133E33" w:rsidRDefault="00133E33" w:rsidP="00133E33">
      <w:pPr>
        <w:pStyle w:val="p"/>
      </w:pPr>
    </w:p>
    <w:p w:rsidR="00133E33" w:rsidRDefault="00133E33" w:rsidP="00133E33">
      <w:pPr>
        <w:pStyle w:val="p"/>
      </w:pPr>
      <w:r>
        <w:t>[60]</w:t>
      </w:r>
    </w:p>
    <w:p w:rsidR="00133E33" w:rsidRPr="00E80C45"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t xml:space="preserve"> du chapitre 2</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Default="00133E33" w:rsidP="00133E33">
      <w:pPr>
        <w:spacing w:before="120" w:after="120"/>
        <w:jc w:val="both"/>
      </w:pPr>
    </w:p>
    <w:p w:rsidR="00133E33" w:rsidRDefault="00133E33" w:rsidP="00133E33">
      <w:pPr>
        <w:pStyle w:val="p"/>
      </w:pPr>
      <w:r>
        <w:t>[61]</w:t>
      </w:r>
    </w:p>
    <w:p w:rsidR="00133E33" w:rsidRDefault="00133E33" w:rsidP="00133E33">
      <w:pPr>
        <w:pStyle w:val="p"/>
      </w:pPr>
      <w:r>
        <w:t>[62]</w:t>
      </w:r>
    </w:p>
    <w:p w:rsidR="00133E33" w:rsidRDefault="00133E33" w:rsidP="00133E33">
      <w:pPr>
        <w:pStyle w:val="p"/>
      </w:pPr>
      <w:r>
        <w:br w:type="page"/>
        <w:t>[63]</w:t>
      </w:r>
    </w:p>
    <w:p w:rsidR="00133E33" w:rsidRPr="00E80C45" w:rsidRDefault="00133E33" w:rsidP="00133E33">
      <w:pPr>
        <w:spacing w:before="120" w:after="120"/>
        <w:jc w:val="both"/>
      </w:pPr>
    </w:p>
    <w:p w:rsidR="00133E33" w:rsidRDefault="00133E33" w:rsidP="00133E33">
      <w:pPr>
        <w:spacing w:before="120" w:after="120"/>
        <w:ind w:firstLine="0"/>
        <w:jc w:val="center"/>
        <w:rPr>
          <w:sz w:val="24"/>
        </w:rPr>
      </w:pPr>
      <w:bookmarkStart w:id="9" w:name="Rapports_culturels_pt_1_texte_02_C"/>
      <w:r>
        <w:rPr>
          <w:sz w:val="24"/>
        </w:rPr>
        <w:t>Jean-Paul Bernard</w:t>
      </w:r>
      <w:r w:rsidRPr="00B12BB5">
        <w:rPr>
          <w:sz w:val="24"/>
        </w:rPr>
        <w:t>,</w:t>
      </w:r>
      <w:r>
        <w:rPr>
          <w:sz w:val="24"/>
        </w:rPr>
        <w:br/>
      </w:r>
      <w:r w:rsidRPr="00B12BB5">
        <w:rPr>
          <w:sz w:val="24"/>
        </w:rPr>
        <w:t>“</w:t>
      </w:r>
      <w:r>
        <w:rPr>
          <w:i/>
          <w:color w:val="0000FF"/>
          <w:sz w:val="24"/>
        </w:rPr>
        <w:t>Les idéologies québécoises et américaines au 19</w:t>
      </w:r>
      <w:r w:rsidRPr="00DF6126">
        <w:rPr>
          <w:i/>
          <w:color w:val="0000FF"/>
          <w:sz w:val="24"/>
          <w:vertAlign w:val="superscript"/>
        </w:rPr>
        <w:t>e</w:t>
      </w:r>
      <w:r>
        <w:rPr>
          <w:i/>
          <w:color w:val="0000FF"/>
          <w:sz w:val="24"/>
        </w:rPr>
        <w:t xml:space="preserve"> siècle</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p>
    <w:p w:rsidR="00133E33" w:rsidRPr="00E80C45" w:rsidRDefault="00133E33" w:rsidP="00133E33">
      <w:pPr>
        <w:spacing w:before="120" w:after="120"/>
        <w:jc w:val="center"/>
      </w:pPr>
      <w:r w:rsidRPr="00E80C45">
        <w:t>Post-scriptum à Jean-Paul Bernard</w:t>
      </w:r>
      <w:r w:rsidRPr="00E80C45">
        <w:br/>
        <w:t xml:space="preserve">Libéralisme ou </w:t>
      </w:r>
      <w:r w:rsidRPr="00A16597">
        <w:t>pas...</w:t>
      </w:r>
    </w:p>
    <w:bookmarkEnd w:id="9"/>
    <w:p w:rsidR="00133E33" w:rsidRDefault="00133E33" w:rsidP="00133E33">
      <w:pPr>
        <w:spacing w:before="120" w:after="120"/>
        <w:jc w:val="both"/>
      </w:pPr>
    </w:p>
    <w:p w:rsidR="00133E33" w:rsidRPr="00E80C45" w:rsidRDefault="00133E33" w:rsidP="00133E33">
      <w:pPr>
        <w:pStyle w:val="suite"/>
      </w:pPr>
      <w:r w:rsidRPr="00E80C45">
        <w:t>Par</w:t>
      </w:r>
      <w:r>
        <w:t xml:space="preserve"> André VACHER</w:t>
      </w:r>
    </w:p>
    <w:p w:rsidR="00133E33" w:rsidRDefault="00133E33" w:rsidP="00133E33">
      <w:pPr>
        <w:spacing w:before="120" w:after="120"/>
        <w:jc w:val="both"/>
      </w:pPr>
    </w:p>
    <w:p w:rsidR="00133E33" w:rsidRDefault="00133E33" w:rsidP="00133E33">
      <w:pPr>
        <w:spacing w:before="120" w:after="120"/>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E80C45" w:rsidRDefault="00133E33" w:rsidP="00133E33">
      <w:pPr>
        <w:spacing w:before="120" w:after="120"/>
        <w:jc w:val="both"/>
      </w:pPr>
      <w:r w:rsidRPr="00E80C45">
        <w:t>Commenter la présentation de Jean-Paul Bernard n’est pas facile à cause de la qualité de son texte, de la diversité des th</w:t>
      </w:r>
      <w:r w:rsidRPr="00E80C45">
        <w:t>è</w:t>
      </w:r>
      <w:r w:rsidRPr="00E80C45">
        <w:t>mes abordés et surtout de sa nature propre qui la centre plus sur le factuel que sur l’interprétation. La critique n’y trouve pas f</w:t>
      </w:r>
      <w:r w:rsidRPr="00E80C45">
        <w:t>a</w:t>
      </w:r>
      <w:r w:rsidRPr="00E80C45">
        <w:t>cilement prise. D’ailleurs, je n’ai pas l’intention de m’y livrer, sinon pour signaler quelques d</w:t>
      </w:r>
      <w:r w:rsidRPr="00E80C45">
        <w:t>i</w:t>
      </w:r>
      <w:r w:rsidRPr="00E80C45">
        <w:t>vergences mineures. Il me se</w:t>
      </w:r>
      <w:r w:rsidRPr="00E80C45">
        <w:t>m</w:t>
      </w:r>
      <w:r w:rsidRPr="00E80C45">
        <w:t>ble qu’il serait plus fécond de tenter d’ajouter quelques préc</w:t>
      </w:r>
      <w:r w:rsidRPr="00E80C45">
        <w:t>i</w:t>
      </w:r>
      <w:r w:rsidRPr="00E80C45">
        <w:t>sions à un texte qui fait moins problème par ce qu’il dit que par ce qu’il résiste à expliciter, moins problème par ses conclusions que par leur portée peut-être trop prudemment re</w:t>
      </w:r>
      <w:r w:rsidRPr="00E80C45">
        <w:t>s</w:t>
      </w:r>
      <w:r w:rsidRPr="00E80C45">
        <w:t>treinte. Pour l’essentiel, je voudrais me limiter à remettre en perspe</w:t>
      </w:r>
      <w:r w:rsidRPr="00E80C45">
        <w:t>c</w:t>
      </w:r>
      <w:r w:rsidRPr="00E80C45">
        <w:t>tive la question du libéralisme dans le paysage idéologique du Qu</w:t>
      </w:r>
      <w:r w:rsidRPr="00E80C45">
        <w:t>é</w:t>
      </w:r>
      <w:r w:rsidRPr="00E80C45">
        <w:t>bec.</w:t>
      </w:r>
    </w:p>
    <w:p w:rsidR="00133E33" w:rsidRPr="00E80C45" w:rsidRDefault="00133E33" w:rsidP="00133E33">
      <w:pPr>
        <w:spacing w:before="120" w:after="120"/>
        <w:jc w:val="both"/>
      </w:pPr>
      <w:r w:rsidRPr="00E80C45">
        <w:t>D’abord, finissons-en avec les réserves. En premier lieu, la limite que l’auteur s’impose de s’en tenir au Québec francophone. Restri</w:t>
      </w:r>
      <w:r w:rsidRPr="00E80C45">
        <w:t>c</w:t>
      </w:r>
      <w:r w:rsidRPr="00E80C45">
        <w:t xml:space="preserve">tion en apparence légitime d’un champ d’analyse déjà trop vaste, mais qui ne va pas sans conséquences. Et cela doublement. D’une part, en tant que l’idéologie est toujours un phénomène global qui se </w:t>
      </w:r>
      <w:r w:rsidRPr="00A16597">
        <w:rPr>
          <w:rFonts w:eastAsia="Courier New"/>
          <w:i/>
        </w:rPr>
        <w:t>donne</w:t>
      </w:r>
      <w:r w:rsidRPr="00E80C45">
        <w:t xml:space="preserve"> comme l’expression et la repr</w:t>
      </w:r>
      <w:r w:rsidRPr="00E80C45">
        <w:t>é</w:t>
      </w:r>
      <w:r w:rsidRPr="00E80C45">
        <w:t>sentation universelles d’un ensemble social concret dont les composantes linguistiques — ou les composa</w:t>
      </w:r>
      <w:r w:rsidRPr="00E80C45">
        <w:t>n</w:t>
      </w:r>
      <w:r w:rsidRPr="00E80C45">
        <w:t xml:space="preserve">tes économiques, etc. — ne sont pas nécessairement déterminantes. D’autre part, en tant qu’elle </w:t>
      </w:r>
      <w:r w:rsidRPr="00A16597">
        <w:rPr>
          <w:rFonts w:eastAsia="Courier New"/>
          <w:i/>
        </w:rPr>
        <w:t>est</w:t>
      </w:r>
      <w:r w:rsidRPr="00E80C45">
        <w:t xml:space="preserve"> toujours l’expression et la justification d’un groupe spécifique ou d’une force sociale particulière qui lui do</w:t>
      </w:r>
      <w:r w:rsidRPr="00E80C45">
        <w:t>n</w:t>
      </w:r>
      <w:r w:rsidRPr="00E80C45">
        <w:t>ne naissance. Ainsi, l’analyse idéologique doit être référée à l’ensemble idéologique d’une société donnée et à l’ensemble des ra</w:t>
      </w:r>
      <w:r w:rsidRPr="00E80C45">
        <w:t>p</w:t>
      </w:r>
      <w:r w:rsidRPr="00E80C45">
        <w:t>ports des forces sociales en présence dans cette société. Rendre com</w:t>
      </w:r>
      <w:r w:rsidRPr="00E80C45">
        <w:t>p</w:t>
      </w:r>
      <w:r w:rsidRPr="00E80C45">
        <w:t>te de la situation idéologique du Québec et des influences reçues en mettant entre parenthèses sa composante anglophone risque de rendre obscures les voies de la transmi</w:t>
      </w:r>
      <w:r w:rsidRPr="00E80C45">
        <w:t>s</w:t>
      </w:r>
      <w:r w:rsidRPr="00E80C45">
        <w:t>sion idéologique et ses médiations, et aussi surtout de rendre incompréhensibles les blocages, les déviations, les modific</w:t>
      </w:r>
      <w:r w:rsidRPr="00E80C45">
        <w:t>a</w:t>
      </w:r>
      <w:r w:rsidRPr="00E80C45">
        <w:t>tions qu’elles font subir à l’idéologie et qui peuvent en changer la nature. De plus, en perdant son contexte dynamique, l’analyse de l’idéologie risque de se limiter à une analyse par anal</w:t>
      </w:r>
      <w:r w:rsidRPr="00E80C45">
        <w:t>o</w:t>
      </w:r>
      <w:r w:rsidRPr="00E80C45">
        <w:t>gie, par analogie des parties et des éléments qu’il ne reste ensuite qu’à additionner en postulant que la somme fait la tot</w:t>
      </w:r>
      <w:r w:rsidRPr="00E80C45">
        <w:t>a</w:t>
      </w:r>
      <w:r w:rsidRPr="00E80C45">
        <w:t>lité. Conséquence</w:t>
      </w:r>
      <w:r>
        <w:t> :</w:t>
      </w:r>
      <w:r w:rsidRPr="00E80C45">
        <w:t xml:space="preserve"> la réduction de l’analyse à une mécanique assez facile où le fait de retrouver plus ou moins analogiqu</w:t>
      </w:r>
      <w:r w:rsidRPr="00E80C45">
        <w:t>e</w:t>
      </w:r>
      <w:r w:rsidRPr="00E80C45">
        <w:t>ment, au Québec francophone, tel ou tel thème (le droit de vote, la liberté, etc.) reconnu comme élément de la pensée américaine semble justifier de</w:t>
      </w:r>
      <w:r>
        <w:t xml:space="preserve"> [64] </w:t>
      </w:r>
      <w:r w:rsidRPr="00E80C45">
        <w:t>postuler une filiation sans se préoccuper de la cohérence logique particulière, ni de l'arra</w:t>
      </w:r>
      <w:r w:rsidRPr="00E80C45">
        <w:t>n</w:t>
      </w:r>
      <w:r w:rsidRPr="00E80C45">
        <w:t>gement concret des ensembles idéologiques et des forces sociales. De l’analogie entre les parties, on déduit le tout, a priori, sans autre ex</w:t>
      </w:r>
      <w:r w:rsidRPr="00E80C45">
        <w:t>a</w:t>
      </w:r>
      <w:r w:rsidRPr="00E80C45">
        <w:t>men. En fait, c’est toute l’approche continentali</w:t>
      </w:r>
      <w:r w:rsidRPr="00E80C45">
        <w:t>s</w:t>
      </w:r>
      <w:r w:rsidRPr="00E80C45">
        <w:t>te qui est peut-être grevée par cette lacune méthodologique. Si l’on en reste là, il apparaît difficile de savoir si les thèmes ainsi retrouvés sont, ou pas, des él</w:t>
      </w:r>
      <w:r w:rsidRPr="00E80C45">
        <w:t>é</w:t>
      </w:r>
      <w:r w:rsidRPr="00E80C45">
        <w:t>ments intégrés à un tout, ou des fragments isolés et modifiés, des fra</w:t>
      </w:r>
      <w:r w:rsidRPr="00E80C45">
        <w:t>g</w:t>
      </w:r>
      <w:r w:rsidRPr="00E80C45">
        <w:t>ments détachés d’une autre source, européenne par exemple. Ici, il faudrait revoir les remarques méthodologiques pertinentes qui intr</w:t>
      </w:r>
      <w:r w:rsidRPr="00E80C45">
        <w:t>o</w:t>
      </w:r>
      <w:r w:rsidRPr="00E80C45">
        <w:t xml:space="preserve">duisent à l’étude de </w:t>
      </w:r>
      <w:hyperlink r:id="rId23" w:history="1">
        <w:r w:rsidRPr="00A16597">
          <w:rPr>
            <w:rStyle w:val="Lienhypertexte"/>
            <w:rFonts w:eastAsia="Courier New"/>
            <w:i/>
          </w:rPr>
          <w:t>L’apolitisme des idéologies québécoises</w:t>
        </w:r>
      </w:hyperlink>
      <w:r w:rsidRPr="00E80C45">
        <w:t xml:space="preserve"> d’André-J. Bélanger (Québec, Presses de l’Université Laval, 1974).</w:t>
      </w:r>
    </w:p>
    <w:p w:rsidR="00133E33" w:rsidRPr="00E80C45" w:rsidRDefault="00133E33" w:rsidP="00133E33">
      <w:pPr>
        <w:spacing w:before="120" w:after="120"/>
        <w:jc w:val="both"/>
      </w:pPr>
      <w:r w:rsidRPr="00E80C45">
        <w:t>En résumé et plus simplement, l’ignorance de la pensée a</w:t>
      </w:r>
      <w:r w:rsidRPr="00E80C45">
        <w:t>n</w:t>
      </w:r>
      <w:r w:rsidRPr="00E80C45">
        <w:t>glo-québécoise et celle du Canada anglophone risquent de do</w:t>
      </w:r>
      <w:r w:rsidRPr="00E80C45">
        <w:t>n</w:t>
      </w:r>
      <w:r w:rsidRPr="00E80C45">
        <w:t>ner un air surréaliste, ou du moins impressionniste, à notre r</w:t>
      </w:r>
      <w:r w:rsidRPr="00E80C45">
        <w:t>e</w:t>
      </w:r>
      <w:r w:rsidRPr="00E80C45">
        <w:t>constitution du paysage idéologique du Québec (et cela, peut-être encore plus au XIX</w:t>
      </w:r>
      <w:r w:rsidRPr="00E80C45">
        <w:rPr>
          <w:vertAlign w:val="superscript"/>
        </w:rPr>
        <w:t>e</w:t>
      </w:r>
      <w:r w:rsidRPr="00E80C45">
        <w:t xml:space="preserve"> siècle qu’au XX</w:t>
      </w:r>
      <w:r w:rsidRPr="00E80C45">
        <w:rPr>
          <w:vertAlign w:val="superscript"/>
        </w:rPr>
        <w:t>e</w:t>
      </w:r>
      <w:r w:rsidRPr="00E80C45">
        <w:t>) et risquent de ma</w:t>
      </w:r>
      <w:r w:rsidRPr="00E80C45">
        <w:t>r</w:t>
      </w:r>
      <w:r w:rsidRPr="00E80C45">
        <w:t>quer de joyeuses fantaisies toute notre analyse des influences américaines. Mais, encore plus sp</w:t>
      </w:r>
      <w:r w:rsidRPr="00E80C45">
        <w:t>é</w:t>
      </w:r>
      <w:r w:rsidRPr="00E80C45">
        <w:t>cifiquement, il me semble que ce découpage rend inextricable le pr</w:t>
      </w:r>
      <w:r w:rsidRPr="00E80C45">
        <w:t>o</w:t>
      </w:r>
      <w:r w:rsidRPr="00E80C45">
        <w:t>blème du statut du l</w:t>
      </w:r>
      <w:r w:rsidRPr="00E80C45">
        <w:t>i</w:t>
      </w:r>
      <w:r w:rsidRPr="00E80C45">
        <w:t>béralisme au Québec. J’y reviendrai.</w:t>
      </w:r>
    </w:p>
    <w:p w:rsidR="00133E33" w:rsidRPr="00E80C45" w:rsidRDefault="00133E33" w:rsidP="00133E33">
      <w:pPr>
        <w:spacing w:before="120" w:after="120"/>
        <w:jc w:val="both"/>
      </w:pPr>
      <w:r w:rsidRPr="00E80C45">
        <w:t>Deuxième réserve, l’élasticité des concepts clefs</w:t>
      </w:r>
      <w:r>
        <w:t> :</w:t>
      </w:r>
      <w:r w:rsidRPr="00E80C45">
        <w:t xml:space="preserve"> idéologie et lib</w:t>
      </w:r>
      <w:r w:rsidRPr="00E80C45">
        <w:t>é</w:t>
      </w:r>
      <w:r w:rsidRPr="00E80C45">
        <w:t xml:space="preserve">ralisme. On peut, peut-être, choisir de définir </w:t>
      </w:r>
      <w:r>
        <w:t>« </w:t>
      </w:r>
      <w:r w:rsidRPr="00E80C45">
        <w:t>ses</w:t>
      </w:r>
      <w:r>
        <w:t> »</w:t>
      </w:r>
      <w:r w:rsidRPr="00E80C45">
        <w:t xml:space="preserve"> thèmes comme on l’entend et leur donner toute l’étroitesse, toute la largeur ou la so</w:t>
      </w:r>
      <w:r w:rsidRPr="00E80C45">
        <w:t>u</w:t>
      </w:r>
      <w:r w:rsidRPr="00E80C45">
        <w:t>plesse désirées, mais il y a un prix. En effet, la souplesse peut se payer en rigueur et en précision de la connai</w:t>
      </w:r>
      <w:r w:rsidRPr="00E80C45">
        <w:t>s</w:t>
      </w:r>
      <w:r w:rsidRPr="00E80C45">
        <w:t xml:space="preserve">sance. Identifier l’idéologie avec la pensée, la mentalité ou la vision du monde (la </w:t>
      </w:r>
      <w:r w:rsidRPr="00A16597">
        <w:rPr>
          <w:rFonts w:eastAsia="Courier New"/>
          <w:i/>
        </w:rPr>
        <w:t>Weltan</w:t>
      </w:r>
      <w:r w:rsidRPr="00A16597">
        <w:rPr>
          <w:rFonts w:eastAsia="Courier New"/>
          <w:i/>
        </w:rPr>
        <w:t>s</w:t>
      </w:r>
      <w:r w:rsidRPr="00A16597">
        <w:rPr>
          <w:rFonts w:eastAsia="Courier New"/>
          <w:i/>
        </w:rPr>
        <w:t>chauung</w:t>
      </w:r>
      <w:r w:rsidRPr="00E80C45">
        <w:t xml:space="preserve"> des Allemands) est probablement légitime au niveau du la</w:t>
      </w:r>
      <w:r w:rsidRPr="00E80C45">
        <w:t>n</w:t>
      </w:r>
      <w:r w:rsidRPr="00E80C45">
        <w:t>gage quotidien ou journalist</w:t>
      </w:r>
      <w:r w:rsidRPr="00E80C45">
        <w:t>i</w:t>
      </w:r>
      <w:r w:rsidRPr="00E80C45">
        <w:t>que, mais, si on en reste là, on risque de laisser échapper le sp</w:t>
      </w:r>
      <w:r w:rsidRPr="00E80C45">
        <w:t>é</w:t>
      </w:r>
      <w:r w:rsidRPr="00E80C45">
        <w:t>cifique pour se contenter de notions vagues qui n’emportent qu’une réalité aussi vague et grossière. On peut résister à la r</w:t>
      </w:r>
      <w:r w:rsidRPr="00E80C45">
        <w:t>é</w:t>
      </w:r>
      <w:r w:rsidRPr="00E80C45">
        <w:t xml:space="preserve">duction </w:t>
      </w:r>
      <w:r>
        <w:t>« </w:t>
      </w:r>
      <w:r w:rsidRPr="00E80C45">
        <w:t>économiste</w:t>
      </w:r>
      <w:r>
        <w:t> »</w:t>
      </w:r>
      <w:r w:rsidRPr="00E80C45">
        <w:t xml:space="preserve"> de l’idéologie — et j’en suis — sans en faire une notion qui a la consistance du jello ou de la marmel</w:t>
      </w:r>
      <w:r w:rsidRPr="00E80C45">
        <w:t>a</w:t>
      </w:r>
      <w:r w:rsidRPr="00E80C45">
        <w:t>de</w:t>
      </w:r>
      <w:r>
        <w:t> !</w:t>
      </w:r>
    </w:p>
    <w:p w:rsidR="00133E33" w:rsidRPr="00E80C45" w:rsidRDefault="00133E33" w:rsidP="00133E33">
      <w:pPr>
        <w:spacing w:before="120" w:after="120"/>
        <w:jc w:val="both"/>
      </w:pPr>
      <w:r w:rsidRPr="00E80C45">
        <w:t>Les conséquences peuvent en être graves</w:t>
      </w:r>
      <w:r>
        <w:t> ;</w:t>
      </w:r>
      <w:r w:rsidRPr="00E80C45">
        <w:t xml:space="preserve"> encore plus, peut-être, pour la connaissance du libéralisme si l’on n’en établit pas une défin</w:t>
      </w:r>
      <w:r w:rsidRPr="00E80C45">
        <w:t>i</w:t>
      </w:r>
      <w:r w:rsidRPr="00E80C45">
        <w:t>tion rigoureuse et cohérente. Ainsi, à la limite, on peut en venir à considérer comme libérale toute aspiration à la liberté, toute défense de l’individualisme, etc., mais alors le libéralisme se retrouverait presque partout et de tout temps en Occident, au Québec et ailleurs</w:t>
      </w:r>
      <w:r>
        <w:t> !</w:t>
      </w:r>
      <w:r w:rsidRPr="00E80C45">
        <w:t xml:space="preserve"> Plus sérieusement, l’on risque, sans une définition précise du libér</w:t>
      </w:r>
      <w:r w:rsidRPr="00E80C45">
        <w:t>a</w:t>
      </w:r>
      <w:r w:rsidRPr="00E80C45">
        <w:t>lisme, de le confondre avec ses formes historiques et surtout de lui attribuer les éléments d’autres thé</w:t>
      </w:r>
      <w:r w:rsidRPr="00E80C45">
        <w:t>o</w:t>
      </w:r>
      <w:r w:rsidRPr="00E80C45">
        <w:t>ries ou formes conceptuelles avec lesquelles il a été associé hi</w:t>
      </w:r>
      <w:r w:rsidRPr="00E80C45">
        <w:t>s</w:t>
      </w:r>
      <w:r w:rsidRPr="00E80C45">
        <w:t>toriquement. Ici je pense à la confusion si répandue du libéralisme et de la démocratie (confusion absente du te</w:t>
      </w:r>
      <w:r w:rsidRPr="00E80C45">
        <w:t>x</w:t>
      </w:r>
      <w:r w:rsidRPr="00E80C45">
        <w:t>te de Jean-Paul Bernard, mais implicite chez ceux qu’il cite). J’y r</w:t>
      </w:r>
      <w:r w:rsidRPr="00E80C45">
        <w:t>e</w:t>
      </w:r>
      <w:r w:rsidRPr="00E80C45">
        <w:t>viendrai encore.</w:t>
      </w:r>
    </w:p>
    <w:p w:rsidR="00133E33" w:rsidRPr="00E80C45" w:rsidRDefault="00133E33" w:rsidP="00133E33">
      <w:pPr>
        <w:spacing w:before="120" w:after="120"/>
        <w:jc w:val="both"/>
      </w:pPr>
      <w:r w:rsidRPr="00E80C45">
        <w:t>Attention aussi à vérifier les créances pour ne pas accepter sans examen tous ceux qui empruntent une étiquette. L’habit ne fait pas nécessairement le moine, a-t-on répété. Mais là encore, on ne peut s’en rendre compte que si l’on connaît déjà</w:t>
      </w:r>
      <w:r>
        <w:t xml:space="preserve"> [65] </w:t>
      </w:r>
      <w:r w:rsidRPr="00E80C45">
        <w:t>bien le moine ou du moins son prototype. Il est donc néce</w:t>
      </w:r>
      <w:r w:rsidRPr="00E80C45">
        <w:t>s</w:t>
      </w:r>
      <w:r w:rsidRPr="00E80C45">
        <w:t>saire de pouvoir distinguer ce qui est apparat, revêtement, forme historique, caractéristiques s</w:t>
      </w:r>
      <w:r w:rsidRPr="00E80C45">
        <w:t>e</w:t>
      </w:r>
      <w:r w:rsidRPr="00E80C45">
        <w:t>condaires, et ce qui détermine l’essence. Dans l’idéologie et les idé</w:t>
      </w:r>
      <w:r w:rsidRPr="00E80C45">
        <w:t>o</w:t>
      </w:r>
      <w:r w:rsidRPr="00E80C45">
        <w:t>logies, on ne peut rien conclure si l’on ne dégage pas les éléments e</w:t>
      </w:r>
      <w:r w:rsidRPr="00E80C45">
        <w:t>s</w:t>
      </w:r>
      <w:r w:rsidRPr="00E80C45">
        <w:t>sentiels constitutifs et surtout la cohérence qui les assemblent. Autr</w:t>
      </w:r>
      <w:r w:rsidRPr="00E80C45">
        <w:t>e</w:t>
      </w:r>
      <w:r w:rsidRPr="00E80C45">
        <w:t>ment dit, il ne s’agit pas d’additionner quelques éléments pour avoir une idéologie spécifique. Ainsi ce qui distingue le libéralisme et le socialisme, ce n’est pas l’aspiration à la liberté, à l’égalité, à la sûreté, à l’appropriation, à l’individualisme, mais la cohérence spécifique e</w:t>
      </w:r>
      <w:r w:rsidRPr="00E80C45">
        <w:t>n</w:t>
      </w:r>
      <w:r w:rsidRPr="00E80C45">
        <w:t>tre ces éléments qui font que certains sont des coefficients ou des d</w:t>
      </w:r>
      <w:r w:rsidRPr="00E80C45">
        <w:t>é</w:t>
      </w:r>
      <w:r w:rsidRPr="00E80C45">
        <w:t>terminants des autres, ainsi réduits dans la totalité malgré leur préte</w:t>
      </w:r>
      <w:r w:rsidRPr="00E80C45">
        <w:t>n</w:t>
      </w:r>
      <w:r w:rsidRPr="00E80C45">
        <w:t>tion à l’absolu quand ils sont pris en eux-mêmes. Si l’on ne retient pas ces distinctions, on risque d’échapper à la spéc</w:t>
      </w:r>
      <w:r w:rsidRPr="00E80C45">
        <w:t>i</w:t>
      </w:r>
      <w:r w:rsidRPr="00E80C45">
        <w:t>ficité des phénomènes idéologiques et aussi à celle des phénomènes sociaux qui y sont ratt</w:t>
      </w:r>
      <w:r w:rsidRPr="00E80C45">
        <w:t>a</w:t>
      </w:r>
      <w:r w:rsidRPr="00E80C45">
        <w:t>chés.</w:t>
      </w:r>
    </w:p>
    <w:p w:rsidR="00133E33" w:rsidRPr="00E80C45" w:rsidRDefault="00133E33" w:rsidP="00133E33">
      <w:pPr>
        <w:spacing w:before="120" w:after="120"/>
        <w:jc w:val="both"/>
      </w:pPr>
      <w:r w:rsidRPr="00E80C45">
        <w:t>En effet n’oublions pas qu’une définition rigoureuse de l’idéologie la renvoie à une force sociale présente ou passée qu’elle exprime et justifie. C’est d’ailleurs la raison pour laque</w:t>
      </w:r>
      <w:r w:rsidRPr="00E80C45">
        <w:t>l</w:t>
      </w:r>
      <w:r w:rsidRPr="00E80C45">
        <w:t>le elle ne peut s’identifier strictement avec une simple mentalité, vision du monde ou système de pensée sans perdre sa spécific</w:t>
      </w:r>
      <w:r w:rsidRPr="00E80C45">
        <w:t>i</w:t>
      </w:r>
      <w:r w:rsidRPr="00E80C45">
        <w:t>té. C’est aussi la raison qui fait qu’on ne peut vraiment traiter de l’idéologie dans une société sans tenir compte de l’ensemble des forces sociales qui s’y affrontent, car soci</w:t>
      </w:r>
      <w:r w:rsidRPr="00E80C45">
        <w:t>o</w:t>
      </w:r>
      <w:r w:rsidRPr="00E80C45">
        <w:t>logiquement une fo</w:t>
      </w:r>
      <w:r w:rsidRPr="00E80C45">
        <w:t>r</w:t>
      </w:r>
      <w:r w:rsidRPr="00E80C45">
        <w:t>ce sociale n’a de réalité que par référence à un rapport de forces.</w:t>
      </w:r>
    </w:p>
    <w:p w:rsidR="00133E33" w:rsidRPr="00E80C45" w:rsidRDefault="00133E33" w:rsidP="00133E33">
      <w:pPr>
        <w:spacing w:before="120" w:after="120"/>
        <w:jc w:val="both"/>
      </w:pPr>
      <w:r w:rsidRPr="00E80C45">
        <w:t>Mettons fin à ces questions de méthode et venons-en spécifiqu</w:t>
      </w:r>
      <w:r w:rsidRPr="00E80C45">
        <w:t>e</w:t>
      </w:r>
      <w:r w:rsidRPr="00E80C45">
        <w:t>ment au libéralisme. J’ai soutenu, il y a quelques années, qu’il était difficile de trouver une véritable expression de l’idéologie libérale dans la pensée sociale du Québec francophone. Des éléments constit</w:t>
      </w:r>
      <w:r w:rsidRPr="00E80C45">
        <w:t>u</w:t>
      </w:r>
      <w:r w:rsidRPr="00E80C45">
        <w:t>tifs de l’idéologie libérale y apparai</w:t>
      </w:r>
      <w:r w:rsidRPr="00E80C45">
        <w:t>s</w:t>
      </w:r>
      <w:r w:rsidRPr="00E80C45">
        <w:t>saient absents, ce qui entraîne une cohérence spécifique et di</w:t>
      </w:r>
      <w:r w:rsidRPr="00E80C45">
        <w:t>s</w:t>
      </w:r>
      <w:r w:rsidRPr="00E80C45">
        <w:t>tincte. Une telle position, bien résumée par le texte de Jean-Paul Bernard, était, par le contexte, rapportée dire</w:t>
      </w:r>
      <w:r w:rsidRPr="00E80C45">
        <w:t>c</w:t>
      </w:r>
      <w:r w:rsidRPr="00E80C45">
        <w:t>tement (mais pas exclusivement) au XIX</w:t>
      </w:r>
      <w:r w:rsidRPr="00E80C45">
        <w:rPr>
          <w:vertAlign w:val="superscript"/>
        </w:rPr>
        <w:t>e</w:t>
      </w:r>
      <w:r w:rsidRPr="00E80C45">
        <w:t xml:space="preserve"> siècle. Elle était précédée d’un long e</w:t>
      </w:r>
      <w:r w:rsidRPr="00E80C45">
        <w:t>x</w:t>
      </w:r>
      <w:r w:rsidRPr="00E80C45">
        <w:t>posé sur la nature et la logique du libéralisme telles que dév</w:t>
      </w:r>
      <w:r w:rsidRPr="00E80C45">
        <w:t>e</w:t>
      </w:r>
      <w:r w:rsidRPr="00E80C45">
        <w:t xml:space="preserve">loppées dans mon </w:t>
      </w:r>
      <w:r w:rsidRPr="00A16597">
        <w:rPr>
          <w:rFonts w:eastAsia="Courier New"/>
          <w:i/>
        </w:rPr>
        <w:t>Idéologie libérale</w:t>
      </w:r>
      <w:r w:rsidRPr="00E80C45">
        <w:t xml:space="preserve"> (Editions Anthropos, Paris, 1970). Suivait aussi une tentative d’explication à partir d’un examen rapide des forces sociales porteuses d’idéologies, examen qui perme</w:t>
      </w:r>
      <w:r w:rsidRPr="00E80C45">
        <w:t>t</w:t>
      </w:r>
      <w:r w:rsidRPr="00E80C45">
        <w:t>tait une interprétation au moins grossière des spécificités idéologiques propres au Québec.</w:t>
      </w:r>
    </w:p>
    <w:p w:rsidR="00133E33" w:rsidRPr="00E80C45" w:rsidRDefault="00133E33" w:rsidP="00133E33">
      <w:pPr>
        <w:spacing w:before="120" w:after="120"/>
        <w:jc w:val="both"/>
      </w:pPr>
      <w:r w:rsidRPr="00E80C45">
        <w:t>N’ayant pas la prétention de travailler à partir des sources, — e</w:t>
      </w:r>
      <w:r w:rsidRPr="00E80C45">
        <w:t>x</w:t>
      </w:r>
      <w:r w:rsidRPr="00E80C45">
        <w:t>ception faites des journaux — ayant encore moins la préte</w:t>
      </w:r>
      <w:r w:rsidRPr="00E80C45">
        <w:t>n</w:t>
      </w:r>
      <w:r w:rsidRPr="00E80C45">
        <w:t>tion d’en avoir fait une analyse exhaustive, ma position ne po</w:t>
      </w:r>
      <w:r w:rsidRPr="00E80C45">
        <w:t>u</w:t>
      </w:r>
      <w:r w:rsidRPr="00E80C45">
        <w:t>vait qu’être une hypothèse heuristique invitant à la discussion et à la recherche.</w:t>
      </w:r>
    </w:p>
    <w:p w:rsidR="00133E33" w:rsidRPr="00E80C45" w:rsidRDefault="00133E33" w:rsidP="00133E33">
      <w:pPr>
        <w:spacing w:before="120" w:after="120"/>
        <w:jc w:val="both"/>
      </w:pPr>
      <w:r w:rsidRPr="00E80C45">
        <w:t>C’est encore, à quelques nuances près, ce que je soutiens a</w:t>
      </w:r>
      <w:r w:rsidRPr="00E80C45">
        <w:t>u</w:t>
      </w:r>
      <w:r w:rsidRPr="00E80C45">
        <w:t>jourd’hui, pour des raisons à peu près identiques. Car, s’il est juste, comme le signale encore bien Jean-Paul Bernard, que notre connai</w:t>
      </w:r>
      <w:r w:rsidRPr="00E80C45">
        <w:t>s</w:t>
      </w:r>
      <w:r w:rsidRPr="00E80C45">
        <w:t>sance du passé idéologique du Québec se soit quelque peu développée et que des études récentes semblent pointer, ou mieux postuler, des directions contraires, il est aussi juste, sauf erreur, qu’aucune étude de</w:t>
      </w:r>
      <w:r>
        <w:t xml:space="preserve"> [66] </w:t>
      </w:r>
      <w:r w:rsidRPr="00E80C45">
        <w:t>quelque ampleur ne porte spécifiquement sur l’idéologie lib</w:t>
      </w:r>
      <w:r w:rsidRPr="00E80C45">
        <w:t>é</w:t>
      </w:r>
      <w:r w:rsidRPr="00E80C45">
        <w:t xml:space="preserve">rale au Québec et ne propose une discussion rigoureuse de son statut, de sa nature et de sa cohérence propre. Dans ce sens, la thèse de doctorat qu’entreprend Fernande Roy, sur </w:t>
      </w:r>
      <w:r w:rsidRPr="00A16597">
        <w:rPr>
          <w:rFonts w:eastAsia="Courier New"/>
          <w:i/>
        </w:rPr>
        <w:t>Le libéralisme au Québec :</w:t>
      </w:r>
      <w:r w:rsidRPr="00A16597">
        <w:rPr>
          <w:i/>
        </w:rPr>
        <w:t xml:space="preserve"> l’</w:t>
      </w:r>
      <w:r w:rsidRPr="00A16597">
        <w:rPr>
          <w:rFonts w:eastAsia="Courier New"/>
          <w:i/>
        </w:rPr>
        <w:t>idé</w:t>
      </w:r>
      <w:r w:rsidRPr="00A16597">
        <w:rPr>
          <w:rFonts w:eastAsia="Courier New"/>
          <w:i/>
        </w:rPr>
        <w:t>o</w:t>
      </w:r>
      <w:r w:rsidRPr="00A16597">
        <w:rPr>
          <w:rFonts w:eastAsia="Courier New"/>
          <w:i/>
        </w:rPr>
        <w:t>logie des milieux d’affaires québécois francophones, 1880-1914</w:t>
      </w:r>
      <w:r w:rsidRPr="00E80C45">
        <w:rPr>
          <w:rFonts w:eastAsia="Courier New"/>
        </w:rPr>
        <w:t>,</w:t>
      </w:r>
      <w:r w:rsidRPr="00E80C45">
        <w:t xml:space="preserve"> m’apparaît constituer un pas de la plus haute importance.</w:t>
      </w:r>
    </w:p>
    <w:p w:rsidR="00133E33" w:rsidRPr="00E80C45" w:rsidRDefault="00133E33" w:rsidP="00133E33">
      <w:pPr>
        <w:spacing w:before="120" w:after="120"/>
        <w:jc w:val="both"/>
      </w:pPr>
      <w:r w:rsidRPr="00E80C45">
        <w:t>Mais, c’est dire que, pour l’instant, le débat est en quelque sorte abstrait, ne faisant qu’énoncer soit des hypothèses soit des postulats assaisonnés d’une bonne dose de confusion théorique et méthodolog</w:t>
      </w:r>
      <w:r w:rsidRPr="00E80C45">
        <w:t>i</w:t>
      </w:r>
      <w:r w:rsidRPr="00E80C45">
        <w:t>que. C’est pourquoi à ce niveau, puisqu’on y e</w:t>
      </w:r>
      <w:r w:rsidRPr="00E80C45">
        <w:t>n</w:t>
      </w:r>
      <w:r w:rsidRPr="00E80C45">
        <w:t>gage la recherche, la définition des thèmes et des notions, je m’excuse d’y revenir, la pos</w:t>
      </w:r>
      <w:r w:rsidRPr="00E80C45">
        <w:t>i</w:t>
      </w:r>
      <w:r w:rsidRPr="00E80C45">
        <w:t>tion des problématiques, l’identification des logiques, y compris celles qui régissent les forces sociales, m’apparaissent absolument décisives. Or, pardonnez-moi de penser que, pour le moment, le postulat persi</w:t>
      </w:r>
      <w:r w:rsidRPr="00E80C45">
        <w:t>s</w:t>
      </w:r>
      <w:r w:rsidRPr="00E80C45">
        <w:t>tant du libéralisme (</w:t>
      </w:r>
      <w:r>
        <w:t>« </w:t>
      </w:r>
      <w:r w:rsidRPr="00E80C45">
        <w:t>montant</w:t>
      </w:r>
      <w:r>
        <w:t> »</w:t>
      </w:r>
      <w:r w:rsidRPr="00E80C45">
        <w:t xml:space="preserve">, </w:t>
      </w:r>
      <w:r>
        <w:t>« </w:t>
      </w:r>
      <w:r w:rsidRPr="00E80C45">
        <w:t>triomphant</w:t>
      </w:r>
      <w:r>
        <w:t> »</w:t>
      </w:r>
      <w:r w:rsidRPr="00E80C45">
        <w:t xml:space="preserve"> ou pas) repose sur un fond bien mouvant et semble traduire plutôt un a priori de l’idée que nous nous sommes faite de nous-mêmes à partir d’une imagerie qu’on voudrait valorisante. Il y a aussi peut-être une certaine paresse de l’esprit et de l’imagination qui, à droite comme à gauche, s’accommode assez bien de tout ce qui semble simple et permanent et qui ne demande pas de révision inquiétante. Le </w:t>
      </w:r>
      <w:r>
        <w:t>« </w:t>
      </w:r>
      <w:r w:rsidRPr="00E80C45">
        <w:t>libéralisme</w:t>
      </w:r>
      <w:r>
        <w:t> »</w:t>
      </w:r>
      <w:r w:rsidRPr="00E80C45">
        <w:t xml:space="preserve"> de n</w:t>
      </w:r>
      <w:r w:rsidRPr="00E80C45">
        <w:t>o</w:t>
      </w:r>
      <w:r w:rsidRPr="00E80C45">
        <w:t>tre passé est peut-être un de ces mythes sécurisants dont la remise en question exigerait un trop grand effort théorique et une recherche trop pénible et incerta</w:t>
      </w:r>
      <w:r w:rsidRPr="00E80C45">
        <w:t>i</w:t>
      </w:r>
      <w:r w:rsidRPr="00E80C45">
        <w:t>ne. Il y a là une manifestation de fausse conscience.</w:t>
      </w:r>
    </w:p>
    <w:p w:rsidR="00133E33" w:rsidRPr="00E80C45" w:rsidRDefault="00133E33" w:rsidP="00133E33">
      <w:pPr>
        <w:spacing w:before="120" w:after="120"/>
        <w:jc w:val="both"/>
      </w:pPr>
      <w:r w:rsidRPr="00E80C45">
        <w:t>Celle-ci, d’ailleurs, me semble transparaître dans les préte</w:t>
      </w:r>
      <w:r w:rsidRPr="00E80C45">
        <w:t>x</w:t>
      </w:r>
      <w:r w:rsidRPr="00E80C45">
        <w:t>tes choisis pour justifier la réaffirmation du libéralisme sans vraiment la fonder. Ainsi cette distinction qui oppose le libéralisme des philos</w:t>
      </w:r>
      <w:r w:rsidRPr="00E80C45">
        <w:t>o</w:t>
      </w:r>
      <w:r w:rsidRPr="00E80C45">
        <w:t>phes et des théoriciens à celui de l’action, des moeurs et de l’histoire, ou le libéralisme classique au libéralisme moderne, etc.</w:t>
      </w:r>
    </w:p>
    <w:p w:rsidR="00133E33" w:rsidRPr="00E80C45" w:rsidRDefault="00133E33" w:rsidP="00133E33">
      <w:pPr>
        <w:spacing w:before="120" w:after="120"/>
        <w:jc w:val="both"/>
      </w:pPr>
      <w:r w:rsidRPr="00E80C45">
        <w:t>Ici, deux remarques. Au plan théorique le libéralisme, comme to</w:t>
      </w:r>
      <w:r w:rsidRPr="00E80C45">
        <w:t>u</w:t>
      </w:r>
      <w:r w:rsidRPr="00E80C45">
        <w:t xml:space="preserve">tes les grandes théories sociales, est utopique. On a raison de noter qu’il n’est pas </w:t>
      </w:r>
      <w:r>
        <w:t>« </w:t>
      </w:r>
      <w:r w:rsidRPr="00E80C45">
        <w:t>possible de le retrouver tel quel dans l’action, dans l’histoire et dans les moeurs</w:t>
      </w:r>
      <w:r>
        <w:t> »</w:t>
      </w:r>
      <w:r w:rsidRPr="00E80C45">
        <w:t>, comme aussi on est justifié de rema</w:t>
      </w:r>
      <w:r w:rsidRPr="00E80C45">
        <w:t>r</w:t>
      </w:r>
      <w:r w:rsidRPr="00E80C45">
        <w:t xml:space="preserve">quer que, </w:t>
      </w:r>
      <w:r>
        <w:t>« </w:t>
      </w:r>
      <w:r w:rsidRPr="00E80C45">
        <w:t>par rapport au temps, il y a inévitablement transform</w:t>
      </w:r>
      <w:r w:rsidRPr="00E80C45">
        <w:t>a</w:t>
      </w:r>
      <w:r w:rsidRPr="00E80C45">
        <w:t>tion</w:t>
      </w:r>
      <w:r>
        <w:t> »</w:t>
      </w:r>
      <w:r w:rsidRPr="00E80C45">
        <w:t xml:space="preserve"> (Jean-Paul Bernard, p. 51). Appliqué et vécu dans le temps et l’espace, le libéralisme est en retrait de sa théorie comme l’a bien e</w:t>
      </w:r>
      <w:r w:rsidRPr="00E80C45">
        <w:t>x</w:t>
      </w:r>
      <w:r w:rsidRPr="00E80C45">
        <w:t xml:space="preserve">pliqué Théodore Lowi dans une des meilleures études sur l’évolution du libéralisme américain </w:t>
      </w:r>
      <w:r w:rsidRPr="00E80C45">
        <w:rPr>
          <w:rFonts w:eastAsia="Courier New"/>
        </w:rPr>
        <w:t>(</w:t>
      </w:r>
      <w:r w:rsidRPr="00A16597">
        <w:rPr>
          <w:rFonts w:eastAsia="Courier New"/>
          <w:i/>
        </w:rPr>
        <w:t>The End of Liberalism, Ideo</w:t>
      </w:r>
      <w:r>
        <w:rPr>
          <w:rFonts w:eastAsia="Courier New"/>
          <w:i/>
        </w:rPr>
        <w:t>logy, Policy and t</w:t>
      </w:r>
      <w:r w:rsidRPr="00A16597">
        <w:rPr>
          <w:rFonts w:eastAsia="Courier New"/>
          <w:i/>
        </w:rPr>
        <w:t>he Crisis of Public A</w:t>
      </w:r>
      <w:r w:rsidRPr="00A16597">
        <w:rPr>
          <w:rFonts w:eastAsia="Courier New"/>
          <w:i/>
        </w:rPr>
        <w:t>u</w:t>
      </w:r>
      <w:r w:rsidRPr="00A16597">
        <w:rPr>
          <w:rFonts w:eastAsia="Courier New"/>
          <w:i/>
        </w:rPr>
        <w:t>thority</w:t>
      </w:r>
      <w:r w:rsidRPr="00E80C45">
        <w:t xml:space="preserve"> (New York, Norton and Co., 1969). Théoriquement, le libéralisme est un modèle abstrait et intemporel, c’est une mesure et un idéal. Précisons aussi qu’il ne se retrouve m</w:t>
      </w:r>
      <w:r w:rsidRPr="00E80C45">
        <w:t>ê</w:t>
      </w:r>
      <w:r w:rsidRPr="00E80C45">
        <w:t>me pas (contrairement au socialisme) de manière complète et cohére</w:t>
      </w:r>
      <w:r w:rsidRPr="00E80C45">
        <w:t>n</w:t>
      </w:r>
      <w:r w:rsidRPr="00E80C45">
        <w:t>te chez aucun de ses théoriciens.</w:t>
      </w:r>
    </w:p>
    <w:p w:rsidR="00133E33" w:rsidRPr="00E80C45" w:rsidRDefault="00133E33" w:rsidP="00133E33">
      <w:pPr>
        <w:spacing w:before="120" w:after="120"/>
        <w:jc w:val="both"/>
      </w:pPr>
      <w:r w:rsidRPr="00E80C45">
        <w:t>Mais la pratique historique, avec ses formes diverses en con</w:t>
      </w:r>
      <w:r w:rsidRPr="00E80C45">
        <w:t>s</w:t>
      </w:r>
      <w:r w:rsidRPr="00E80C45">
        <w:t>tante mutation, ne peut se rapporter au libéralisme que si elle contient les éléments essentiels réalisés idéalement dans le m</w:t>
      </w:r>
      <w:r w:rsidRPr="00E80C45">
        <w:t>o</w:t>
      </w:r>
      <w:r w:rsidRPr="00E80C45">
        <w:t>dèle, que si elle est d’une nature telle qu’elle puisse être mesurée par la mesure. Il faut cependant distinguer deux types de coh</w:t>
      </w:r>
      <w:r w:rsidRPr="00E80C45">
        <w:t>é</w:t>
      </w:r>
      <w:r w:rsidRPr="00E80C45">
        <w:t>rence mettant en rapport la théorie et la pratique. Il y a une coh</w:t>
      </w:r>
      <w:r w:rsidRPr="00E80C45">
        <w:t>é</w:t>
      </w:r>
      <w:r w:rsidRPr="00E80C45">
        <w:t>rence explicite, celle de</w:t>
      </w:r>
      <w:r>
        <w:t xml:space="preserve"> [67] </w:t>
      </w:r>
      <w:r w:rsidRPr="00E80C45">
        <w:t>l’analyste qui vise à reconstituer l’idéal dans sa totalité et dont l’objectif est précisément d’éclairer, au besoin, de dévelo</w:t>
      </w:r>
      <w:r w:rsidRPr="00E80C45">
        <w:t>p</w:t>
      </w:r>
      <w:r w:rsidRPr="00E80C45">
        <w:t>per ce que le théoricien, l’idéologue ou la pratique laissent dans l’obscurité. Et il y a une cohérence implicite qu'impliquent les slogans, les modes d’organisation, les mouvements, les luttes et les aspirations qui déte</w:t>
      </w:r>
      <w:r w:rsidRPr="00E80C45">
        <w:t>r</w:t>
      </w:r>
      <w:r w:rsidRPr="00E80C45">
        <w:t>minent les comportements concrets des individus et des groupes et qui constituent la ou les visions de chaque société. Mais dans l’un et l’autre cas, il doit y avoir cohérence et correspondance d’une cohére</w:t>
      </w:r>
      <w:r w:rsidRPr="00E80C45">
        <w:t>n</w:t>
      </w:r>
      <w:r w:rsidRPr="00E80C45">
        <w:t>ce à l’autre pour que soit légitime l’identification et la reconnaissance idéologique. Sinon il y a abus d’étiquette, fausse représentation et probablement ignorance. Qu’est-ce qu’on dirait d’un zoologiste qui, faisant l’étude de ce qu’on reconnaît habituellement être un chat, pr</w:t>
      </w:r>
      <w:r w:rsidRPr="00E80C45">
        <w:t>é</w:t>
      </w:r>
      <w:r w:rsidRPr="00E80C45">
        <w:t>tendrait en trouver un couvert de plumes avec seulement deux pattes, déclarant qu’il faut tenir compte de la différence entre le chat idéal ou théorique et le chat réel existant</w:t>
      </w:r>
      <w:r>
        <w:t> ?</w:t>
      </w:r>
    </w:p>
    <w:p w:rsidR="00133E33" w:rsidRPr="00E80C45" w:rsidRDefault="00133E33" w:rsidP="00133E33">
      <w:pPr>
        <w:spacing w:before="120" w:after="120"/>
        <w:jc w:val="both"/>
      </w:pPr>
      <w:r w:rsidRPr="00E80C45">
        <w:t>Ainsi, dire qu’il y a des applications diverses du libéralisme dans le temps et dans l’espace est une évidence, mais ce ne doit pas être un sophisme qui soustrait cette autre évidence — ou l</w:t>
      </w:r>
      <w:r w:rsidRPr="00E80C45">
        <w:t>a</w:t>
      </w:r>
      <w:r w:rsidRPr="00E80C45">
        <w:t>palissade — qui veut encore que l’habit ne fasse pas nécessa</w:t>
      </w:r>
      <w:r w:rsidRPr="00E80C45">
        <w:t>i</w:t>
      </w:r>
      <w:r w:rsidRPr="00E80C45">
        <w:t>rement le moine et que, quelle que soit la forme, le contenu do</w:t>
      </w:r>
      <w:r w:rsidRPr="00E80C45">
        <w:t>i</w:t>
      </w:r>
      <w:r w:rsidRPr="00E80C45">
        <w:t>ve y être pour l’essentiel sans quoi il n’y a qu’apparence, ill</w:t>
      </w:r>
      <w:r w:rsidRPr="00E80C45">
        <w:t>u</w:t>
      </w:r>
      <w:r w:rsidRPr="00E80C45">
        <w:t>sion et tromperie</w:t>
      </w:r>
      <w:r>
        <w:t> !</w:t>
      </w:r>
      <w:r w:rsidRPr="00E80C45">
        <w:t xml:space="preserve"> Autrement dit, si le libéralisme trouve son e</w:t>
      </w:r>
      <w:r w:rsidRPr="00E80C45">
        <w:t>s</w:t>
      </w:r>
      <w:r w:rsidRPr="00E80C45">
        <w:t xml:space="preserve">sence dans </w:t>
      </w:r>
      <w:r>
        <w:t>« </w:t>
      </w:r>
      <w:r w:rsidRPr="00E80C45">
        <w:t>l’individualisme propriétaire</w:t>
      </w:r>
      <w:r>
        <w:t> »</w:t>
      </w:r>
      <w:r w:rsidRPr="00E80C45">
        <w:t xml:space="preserve"> (</w:t>
      </w:r>
      <w:r>
        <w:t>« </w:t>
      </w:r>
      <w:r w:rsidRPr="00E80C45">
        <w:t>possessive individualism</w:t>
      </w:r>
      <w:r>
        <w:t> »</w:t>
      </w:r>
      <w:r w:rsidRPr="00E80C45">
        <w:t>) selon la belle expression de C.B. Ma</w:t>
      </w:r>
      <w:r w:rsidRPr="00E80C45">
        <w:t>c</w:t>
      </w:r>
      <w:r w:rsidRPr="00E80C45">
        <w:t>pherson — ce qui qualifie le principe de liberté, d’égalité et de raison, etc., et ce qui pose la règle de l’État minimal, passif dans tout ce qui n’est pas déterminé par la propriété — toute forme qui ne contiendra pas cette détermination spécifique sera autre chose que le libéralisme auquel elle ne pourra pas être rapportée lég</w:t>
      </w:r>
      <w:r w:rsidRPr="00E80C45">
        <w:t>i</w:t>
      </w:r>
      <w:r w:rsidRPr="00E80C45">
        <w:t>timement.</w:t>
      </w:r>
    </w:p>
    <w:p w:rsidR="00133E33" w:rsidRPr="00E80C45" w:rsidRDefault="00133E33" w:rsidP="00133E33">
      <w:pPr>
        <w:spacing w:before="120" w:after="120"/>
        <w:jc w:val="both"/>
      </w:pPr>
      <w:r w:rsidRPr="00E80C45">
        <w:t>Et ici, je me demande si ce qu’on a pris l’habitude d’attribuer au libéralisme n’appartient pas plutôt à une certaine vision de la dém</w:t>
      </w:r>
      <w:r w:rsidRPr="00E80C45">
        <w:t>o</w:t>
      </w:r>
      <w:r w:rsidRPr="00E80C45">
        <w:t>cratie qui s’accole peut-être au libéralisme, mais tardiv</w:t>
      </w:r>
      <w:r w:rsidRPr="00E80C45">
        <w:t>e</w:t>
      </w:r>
      <w:r w:rsidRPr="00E80C45">
        <w:t xml:space="preserve">ment et avec des modifications significatives, comme l’a bien démontré encore C.B. Macpherson </w:t>
      </w:r>
      <w:r w:rsidRPr="00E80C45">
        <w:rPr>
          <w:rFonts w:eastAsia="Courier New"/>
        </w:rPr>
        <w:t>(</w:t>
      </w:r>
      <w:r w:rsidRPr="00A16597">
        <w:rPr>
          <w:rFonts w:eastAsia="Courier New"/>
          <w:i/>
        </w:rPr>
        <w:t>Le véritable monde de la démocratie</w:t>
      </w:r>
      <w:r w:rsidRPr="00E80C45">
        <w:rPr>
          <w:rFonts w:eastAsia="Courier New"/>
        </w:rPr>
        <w:t xml:space="preserve">, </w:t>
      </w:r>
      <w:r w:rsidRPr="00E80C45">
        <w:t>Montréal, Presses de l’Université du Québec, 1976</w:t>
      </w:r>
      <w:r>
        <w:t> ;</w:t>
      </w:r>
      <w:r w:rsidRPr="00E80C45">
        <w:t xml:space="preserve"> </w:t>
      </w:r>
      <w:r w:rsidRPr="00A16597">
        <w:rPr>
          <w:rFonts w:eastAsia="Courier New"/>
          <w:i/>
        </w:rPr>
        <w:t>The Democratic Theory</w:t>
      </w:r>
      <w:r w:rsidRPr="00E80C45">
        <w:rPr>
          <w:rFonts w:eastAsia="Courier New"/>
        </w:rPr>
        <w:t xml:space="preserve">, </w:t>
      </w:r>
      <w:r w:rsidRPr="00E80C45">
        <w:t>London, Oxford, 1977). Aussi des th</w:t>
      </w:r>
      <w:r w:rsidRPr="00E80C45">
        <w:t>è</w:t>
      </w:r>
      <w:r w:rsidRPr="00E80C45">
        <w:t>mes comme république, suffrage universel, représentation, sy</w:t>
      </w:r>
      <w:r w:rsidRPr="00E80C45">
        <w:t>s</w:t>
      </w:r>
      <w:r w:rsidRPr="00E80C45">
        <w:t>tème électoral, séparation de l’Église et de l’État, liberté de presse, etc., se rapportent plus à la théorie dém</w:t>
      </w:r>
      <w:r w:rsidRPr="00E80C45">
        <w:t>o</w:t>
      </w:r>
      <w:r w:rsidRPr="00E80C45">
        <w:t>cratique qu’au lib</w:t>
      </w:r>
      <w:r w:rsidRPr="00E80C45">
        <w:t>é</w:t>
      </w:r>
      <w:r w:rsidRPr="00E80C45">
        <w:t>ralisme, qui y a longtemps résisté. Il faut bien noter que la rév</w:t>
      </w:r>
      <w:r w:rsidRPr="00E80C45">
        <w:t>o</w:t>
      </w:r>
      <w:r w:rsidRPr="00E80C45">
        <w:t>lution américaine porte également en elle le libéralisme, la démocratie et un certain populisme plus ou moins lié à une religi</w:t>
      </w:r>
      <w:r w:rsidRPr="00E80C45">
        <w:t>o</w:t>
      </w:r>
      <w:r w:rsidRPr="00E80C45">
        <w:t>sité dont on ne fait pas assez de cas.</w:t>
      </w:r>
    </w:p>
    <w:p w:rsidR="00133E33" w:rsidRPr="00E80C45" w:rsidRDefault="00133E33" w:rsidP="00133E33">
      <w:pPr>
        <w:spacing w:before="120" w:after="120"/>
        <w:jc w:val="both"/>
      </w:pPr>
      <w:r w:rsidRPr="00E80C45">
        <w:t>Ainsi l’on pourrait même pousser l’audace jusqu’à se d</w:t>
      </w:r>
      <w:r w:rsidRPr="00E80C45">
        <w:t>e</w:t>
      </w:r>
      <w:r w:rsidRPr="00E80C45">
        <w:t>mander si l’influence américaine, celle, en particulier, qui a sa source dans la révolution américaine, ne transmet pas plus au Canada français un modèle de démocratie et un certain populi</w:t>
      </w:r>
      <w:r w:rsidRPr="00E80C45">
        <w:t>s</w:t>
      </w:r>
      <w:r w:rsidRPr="00E80C45">
        <w:t>me qui laisse place à l’individualisme, plutôt qu’un modèle de libéralisme. Une telle tran</w:t>
      </w:r>
      <w:r w:rsidRPr="00E80C45">
        <w:t>s</w:t>
      </w:r>
      <w:r w:rsidRPr="00E80C45">
        <w:t>mission aurait été mieux accordée à la situation sociale et plus ad</w:t>
      </w:r>
      <w:r w:rsidRPr="00E80C45">
        <w:t>é</w:t>
      </w:r>
      <w:r w:rsidRPr="00E80C45">
        <w:t>quate à ce que la société québéco</w:t>
      </w:r>
      <w:r w:rsidRPr="00E80C45">
        <w:t>i</w:t>
      </w:r>
      <w:r w:rsidRPr="00E80C45">
        <w:t>se pouvait assimiler.</w:t>
      </w:r>
    </w:p>
    <w:p w:rsidR="00133E33" w:rsidRPr="00E80C45" w:rsidRDefault="00133E33" w:rsidP="00133E33">
      <w:pPr>
        <w:spacing w:before="120" w:after="120"/>
        <w:jc w:val="both"/>
      </w:pPr>
      <w:r>
        <w:t>[68]</w:t>
      </w:r>
    </w:p>
    <w:p w:rsidR="00133E33" w:rsidRPr="00E80C45" w:rsidRDefault="00133E33" w:rsidP="00133E33">
      <w:pPr>
        <w:spacing w:before="120" w:after="120"/>
        <w:jc w:val="both"/>
      </w:pPr>
      <w:r w:rsidRPr="00E80C45">
        <w:t xml:space="preserve">Ici, l’on pourrait se demander à quoi les Rouges (les </w:t>
      </w:r>
      <w:r>
        <w:t>« </w:t>
      </w:r>
      <w:r w:rsidRPr="00E80C45">
        <w:t>lib</w:t>
      </w:r>
      <w:r w:rsidRPr="00E80C45">
        <w:t>é</w:t>
      </w:r>
      <w:r w:rsidRPr="00E80C45">
        <w:t>raux</w:t>
      </w:r>
      <w:r>
        <w:t> »</w:t>
      </w:r>
      <w:r w:rsidRPr="00E80C45">
        <w:t xml:space="preserve"> de Jean-Paul Bernard</w:t>
      </w:r>
      <w:r>
        <w:t> !</w:t>
      </w:r>
      <w:r w:rsidRPr="00E80C45">
        <w:t>) se sont vraiment référés en s’identifiant co</w:t>
      </w:r>
      <w:r w:rsidRPr="00E80C45">
        <w:t>m</w:t>
      </w:r>
      <w:r w:rsidRPr="00E80C45">
        <w:t>me libéraux</w:t>
      </w:r>
      <w:r>
        <w:t> ?</w:t>
      </w:r>
      <w:r w:rsidRPr="00E80C45">
        <w:t xml:space="preserve"> Ne serait-ce pas plus à une certa</w:t>
      </w:r>
      <w:r w:rsidRPr="00E80C45">
        <w:t>i</w:t>
      </w:r>
      <w:r w:rsidRPr="00E80C45">
        <w:t>ne idée démocratique qu’à une vision du libéralisme, d’autant plus qu’au milieu du XIX</w:t>
      </w:r>
      <w:r w:rsidRPr="00E80C45">
        <w:rPr>
          <w:vertAlign w:val="superscript"/>
        </w:rPr>
        <w:t>e</w:t>
      </w:r>
      <w:r w:rsidRPr="00E80C45">
        <w:t xml:space="preserve"> siècle, ce qui fait problème ou sca</w:t>
      </w:r>
      <w:r w:rsidRPr="00E80C45">
        <w:t>n</w:t>
      </w:r>
      <w:r w:rsidRPr="00E80C45">
        <w:t>dale, c’est moins le libéralisme, qui est déjà constitué comme idéologie, que ses liens avec la démocratie. L’aile éclairée du libéralisme, un John Stuart Mill par exemple, co</w:t>
      </w:r>
      <w:r w:rsidRPr="00E80C45">
        <w:t>m</w:t>
      </w:r>
      <w:r w:rsidRPr="00E80C45">
        <w:t>prend alors que le libéralisme ne peut conserver ses acquis que s’il corrige et compense les lacunes que son fonctionnement entraîne et fait apparaître en contradiction avec son idéologie. L’attention, le d</w:t>
      </w:r>
      <w:r w:rsidRPr="00E80C45">
        <w:t>é</w:t>
      </w:r>
      <w:r w:rsidRPr="00E80C45">
        <w:t>bat porte alors sur l’aménagement libéral de la démocratie, plus ou moins identifiée au suffrage universel, à la représentation et à la re</w:t>
      </w:r>
      <w:r w:rsidRPr="00E80C45">
        <w:t>s</w:t>
      </w:r>
      <w:r w:rsidRPr="00E80C45">
        <w:t>ponsabilité parlementaire, au système des partis, à l’autonomie du pa</w:t>
      </w:r>
      <w:r w:rsidRPr="00E80C45">
        <w:t>r</w:t>
      </w:r>
      <w:r w:rsidRPr="00E80C45">
        <w:t xml:space="preserve">lement, etc. Va s’y ajouter assez rapidement la question du </w:t>
      </w:r>
      <w:r>
        <w:t>« </w:t>
      </w:r>
      <w:r w:rsidRPr="00E80C45">
        <w:t>welfare State</w:t>
      </w:r>
      <w:r>
        <w:t> »</w:t>
      </w:r>
      <w:r w:rsidRPr="00E80C45">
        <w:t xml:space="preserve"> dont Bismark, en Prusse, va poser les premiers éléments et dont John Stuart Mill avant Ferdinand Lasalle avait énoncé la théorie et la nécessité de l’application. À remarquer ici que la théorie dém</w:t>
      </w:r>
      <w:r w:rsidRPr="00E80C45">
        <w:t>o</w:t>
      </w:r>
      <w:r w:rsidRPr="00E80C45">
        <w:t>cratique peut s’accommoder d’un étatisme développé, comme on peut le voir dans le Jacobinisme mais aussi dans le Contrat social de Rou</w:t>
      </w:r>
      <w:r w:rsidRPr="00E80C45">
        <w:t>s</w:t>
      </w:r>
      <w:r w:rsidRPr="00E80C45">
        <w:t xml:space="preserve">seau, ainsi que l’a démontré, par exemple, J.L. Talmon </w:t>
      </w:r>
      <w:r>
        <w:t>(</w:t>
      </w:r>
      <w:r w:rsidRPr="00A16597">
        <w:rPr>
          <w:rFonts w:eastAsia="Courier New"/>
          <w:i/>
        </w:rPr>
        <w:t>Les origines de la d</w:t>
      </w:r>
      <w:r w:rsidRPr="00A16597">
        <w:rPr>
          <w:rFonts w:eastAsia="Courier New"/>
          <w:i/>
        </w:rPr>
        <w:t>é</w:t>
      </w:r>
      <w:r w:rsidRPr="00A16597">
        <w:rPr>
          <w:rFonts w:eastAsia="Courier New"/>
          <w:i/>
        </w:rPr>
        <w:t>mocratie totalitaire</w:t>
      </w:r>
      <w:r w:rsidRPr="00E80C45">
        <w:rPr>
          <w:rFonts w:eastAsia="Courier New"/>
        </w:rPr>
        <w:t>,</w:t>
      </w:r>
      <w:r w:rsidRPr="00E80C45">
        <w:t xml:space="preserve"> Paris, Calmann-Lévy, 1966).</w:t>
      </w:r>
    </w:p>
    <w:p w:rsidR="00133E33" w:rsidRPr="00E80C45" w:rsidRDefault="00133E33" w:rsidP="00133E33">
      <w:pPr>
        <w:spacing w:before="120" w:after="120"/>
        <w:jc w:val="both"/>
      </w:pPr>
      <w:r w:rsidRPr="00E80C45">
        <w:t>Une relecture attentive de l’ouvrage de Jean-Paul Bernard et de certains textes de Papineau m’incite à penser que les Rouges se sont essentiellement définis en fonction de cette problématique de la d</w:t>
      </w:r>
      <w:r w:rsidRPr="00E80C45">
        <w:t>é</w:t>
      </w:r>
      <w:r w:rsidRPr="00E80C45">
        <w:t>mocratie politique plutôt que du libéralisme lui-même. Ils s’arrêtent plus à cette enveloppe particulière dont le libéralisme va se recouvrir, sans tellement retenir le contenu que contredit l’état de la société et des luttes politiques. Ce serait là aussi le sens de l’interprétation de Fernand Ouellet à laquelle Bernard fait allusion</w:t>
      </w:r>
      <w:r>
        <w:t> :</w:t>
      </w:r>
      <w:r w:rsidRPr="00E80C45">
        <w:t xml:space="preserve"> les patriotes de 1837-1838 auraient été des </w:t>
      </w:r>
      <w:r>
        <w:t>« </w:t>
      </w:r>
      <w:r w:rsidRPr="00E80C45">
        <w:t>libéraux politiques mais pas des vrais libéraux</w:t>
      </w:r>
      <w:r>
        <w:t> »</w:t>
      </w:r>
      <w:r w:rsidRPr="00E80C45">
        <w:t>. Ce qui me semble juste à condition de rapporter à la pr</w:t>
      </w:r>
      <w:r w:rsidRPr="00E80C45">
        <w:t>o</w:t>
      </w:r>
      <w:r w:rsidRPr="00E80C45">
        <w:t>blématique dém</w:t>
      </w:r>
      <w:r w:rsidRPr="00E80C45">
        <w:t>o</w:t>
      </w:r>
      <w:r w:rsidRPr="00E80C45">
        <w:t xml:space="preserve">cratique cette appellation de </w:t>
      </w:r>
      <w:r>
        <w:t>« </w:t>
      </w:r>
      <w:r w:rsidRPr="00E80C45">
        <w:t>libéralisme politique</w:t>
      </w:r>
      <w:r>
        <w:t> »</w:t>
      </w:r>
      <w:r w:rsidRPr="00E80C45">
        <w:t xml:space="preserve"> opposé au </w:t>
      </w:r>
      <w:r>
        <w:t>« </w:t>
      </w:r>
      <w:r w:rsidRPr="00E80C45">
        <w:t>vrai libéralisme</w:t>
      </w:r>
      <w:r>
        <w:t> »</w:t>
      </w:r>
      <w:r w:rsidRPr="00E80C45">
        <w:t>.</w:t>
      </w:r>
    </w:p>
    <w:p w:rsidR="00133E33" w:rsidRPr="00E80C45" w:rsidRDefault="00133E33" w:rsidP="00133E33">
      <w:pPr>
        <w:spacing w:before="120" w:after="120"/>
        <w:jc w:val="both"/>
      </w:pPr>
      <w:r w:rsidRPr="00E80C45">
        <w:t>En effet, ce qui résiste au libéralisme chez les Rouges et dans le Québec francophone, c’est qu’il apparaît plus ou moins cla</w:t>
      </w:r>
      <w:r w:rsidRPr="00E80C45">
        <w:t>i</w:t>
      </w:r>
      <w:r w:rsidRPr="00E80C45">
        <w:t>rement que la voie politique, la voie étatique, contraire à la pos</w:t>
      </w:r>
      <w:r w:rsidRPr="00E80C45">
        <w:t>i</w:t>
      </w:r>
      <w:r w:rsidRPr="00E80C45">
        <w:t>tion libérale, est la voie privilégiée, sinon la seule voie de promotion sociale pui</w:t>
      </w:r>
      <w:r w:rsidRPr="00E80C45">
        <w:t>s</w:t>
      </w:r>
      <w:r w:rsidRPr="00E80C45">
        <w:t>que la culture et le nationalisme sont conçus sur un mode conservatif et que le pouvoir économique est ai</w:t>
      </w:r>
      <w:r w:rsidRPr="00E80C45">
        <w:t>l</w:t>
      </w:r>
      <w:r w:rsidRPr="00E80C45">
        <w:t xml:space="preserve">leurs, aux mains des </w:t>
      </w:r>
      <w:r>
        <w:t>« </w:t>
      </w:r>
      <w:r w:rsidRPr="00E80C45">
        <w:t>autres</w:t>
      </w:r>
      <w:r>
        <w:t> »</w:t>
      </w:r>
      <w:r w:rsidRPr="00E80C45">
        <w:t>, et comme tel inaccessible. C’est d’ailleurs ce que Papineau, Buies et a</w:t>
      </w:r>
      <w:r w:rsidRPr="00E80C45">
        <w:t>u</w:t>
      </w:r>
      <w:r w:rsidRPr="00E80C45">
        <w:t>tres semblent avoir deviné longtemps avant les Lesage, Lévesque, etc. On peut ajouter aussi que le modèle libéral de la propriété, la propriété productive, en plus d’apparaître inaccessible sans médiation, en part</w:t>
      </w:r>
      <w:r w:rsidRPr="00E80C45">
        <w:t>i</w:t>
      </w:r>
      <w:r w:rsidRPr="00E80C45">
        <w:t>culier éventuellement sans celle de l’État, rencontre la résistance d’un modèle plus statique venant de la religion, mais aussi du système jur</w:t>
      </w:r>
      <w:r w:rsidRPr="00E80C45">
        <w:t>i</w:t>
      </w:r>
      <w:r w:rsidRPr="00E80C45">
        <w:t>dique et du mode spécifique de vie et d’organisation s</w:t>
      </w:r>
      <w:r w:rsidRPr="00E80C45">
        <w:t>o</w:t>
      </w:r>
      <w:r w:rsidRPr="00E80C45">
        <w:t>ciale. Elle est une catégorie morale, juridique et au mieux soci</w:t>
      </w:r>
      <w:r w:rsidRPr="00E80C45">
        <w:t>o</w:t>
      </w:r>
      <w:r w:rsidRPr="00E80C45">
        <w:t>logique avant d’être une catégorie économique. Il aurait sans doute beaucoup à tirer de l’histoire du système de propriété au Québec et des représentations sociales qui en découlent. Les h</w:t>
      </w:r>
      <w:r w:rsidRPr="00E80C45">
        <w:t>y</w:t>
      </w:r>
      <w:r w:rsidRPr="00E80C45">
        <w:t>pothèses de Denis Monière sur le mode de production des petits propriétaires pourraient être particuli</w:t>
      </w:r>
      <w:r w:rsidRPr="00E80C45">
        <w:t>è</w:t>
      </w:r>
      <w:r w:rsidRPr="00E80C45">
        <w:t xml:space="preserve">rement éclairantes ici si </w:t>
      </w:r>
      <w:r>
        <w:t>elles étaient développées, véri</w:t>
      </w:r>
      <w:r w:rsidRPr="00E80C45">
        <w:t>fiées</w:t>
      </w:r>
      <w:r>
        <w:t xml:space="preserve"> [69]</w:t>
      </w:r>
      <w:r w:rsidRPr="00E80C45">
        <w:t xml:space="preserve"> et complétées. Il me semble qu’en serait confirmée la rési</w:t>
      </w:r>
      <w:r w:rsidRPr="00E80C45">
        <w:t>s</w:t>
      </w:r>
      <w:r w:rsidRPr="00E80C45">
        <w:t>tance à une réelle implantation de l’idéologie libérale.</w:t>
      </w:r>
    </w:p>
    <w:p w:rsidR="00133E33" w:rsidRPr="00E80C45" w:rsidRDefault="00133E33" w:rsidP="00133E33">
      <w:pPr>
        <w:spacing w:before="120" w:after="120"/>
        <w:jc w:val="both"/>
      </w:pPr>
      <w:r w:rsidRPr="00E80C45">
        <w:t>Toujours est-il, pour résumer, qu’il me semble, encore a</w:t>
      </w:r>
      <w:r w:rsidRPr="00E80C45">
        <w:t>u</w:t>
      </w:r>
      <w:r w:rsidRPr="00E80C45">
        <w:t>jourd’hui, que le libéralisme, entendu dans un sens tant soit peu rigoureux, reçoit de faibles créances dans la pensée québécoise francophone du XIX</w:t>
      </w:r>
      <w:r w:rsidRPr="00E80C45">
        <w:rPr>
          <w:vertAlign w:val="superscript"/>
        </w:rPr>
        <w:t>e</w:t>
      </w:r>
      <w:r w:rsidRPr="00E80C45">
        <w:t xml:space="preserve"> siècle et même dans celle du XX</w:t>
      </w:r>
      <w:r w:rsidRPr="00E80C45">
        <w:rPr>
          <w:vertAlign w:val="superscript"/>
        </w:rPr>
        <w:t xml:space="preserve">e </w:t>
      </w:r>
      <w:r w:rsidRPr="00E80C45">
        <w:t>siècle. La place accordée plus ou moins implicitement à l’État dans la lutte sociale et la représentation spécifique de la propriété fam</w:t>
      </w:r>
      <w:r w:rsidRPr="00E80C45">
        <w:t>i</w:t>
      </w:r>
      <w:r w:rsidRPr="00E80C45">
        <w:t>liale et rentière sur un mode défensif résistent à la cohérence libérale. Si cela est juste, l’influence américa</w:t>
      </w:r>
      <w:r w:rsidRPr="00E80C45">
        <w:t>i</w:t>
      </w:r>
      <w:r w:rsidRPr="00E80C45">
        <w:t>ne serait peu sensible de ce point de vue. Par contre, l’aspiration d</w:t>
      </w:r>
      <w:r w:rsidRPr="00E80C45">
        <w:t>é</w:t>
      </w:r>
      <w:r w:rsidRPr="00E80C45">
        <w:t>mocratique et un certain populisme auraient trouvé un sol plus fertile et mieux préparé par l’importance donnée à la chose politique par une partie de ce qu’on a nommé la petite bourgeoisie. Celle-ci y voyait des armes pour la lutte concrète qu’elle menait pour le contrôle du polit</w:t>
      </w:r>
      <w:r w:rsidRPr="00E80C45">
        <w:t>i</w:t>
      </w:r>
      <w:r w:rsidRPr="00E80C45">
        <w:t xml:space="preserve">que et de l’Éat, même si elle pouvait concevoir ce dernier selon un mode plus ou moins folklorique. Mais cette ouverture sera vivement combattue par le clergé et l’Église qui, pour un temps, l’emporteront avant qu’elle devienne dominante avec la </w:t>
      </w:r>
      <w:r>
        <w:t>« </w:t>
      </w:r>
      <w:r w:rsidRPr="00E80C45">
        <w:t>Révolution tranquille</w:t>
      </w:r>
      <w:r>
        <w:t> »</w:t>
      </w:r>
      <w:r w:rsidRPr="00E80C45">
        <w:t>. D’ailleurs, il est peut-être enc</w:t>
      </w:r>
      <w:r w:rsidRPr="00E80C45">
        <w:t>o</w:t>
      </w:r>
      <w:r w:rsidRPr="00E80C45">
        <w:t xml:space="preserve">re significatif que l’affrontement des </w:t>
      </w:r>
      <w:r>
        <w:t>« </w:t>
      </w:r>
      <w:r w:rsidRPr="00E80C45">
        <w:t>libéraux</w:t>
      </w:r>
      <w:r>
        <w:t> »</w:t>
      </w:r>
      <w:r w:rsidRPr="00E80C45">
        <w:t xml:space="preserve"> et des </w:t>
      </w:r>
      <w:r>
        <w:t>« </w:t>
      </w:r>
      <w:r w:rsidRPr="00E80C45">
        <w:t>ultr</w:t>
      </w:r>
      <w:r w:rsidRPr="00E80C45">
        <w:t>a</w:t>
      </w:r>
      <w:r w:rsidRPr="00E80C45">
        <w:t>montains</w:t>
      </w:r>
      <w:r>
        <w:t> »</w:t>
      </w:r>
      <w:r w:rsidRPr="00E80C45">
        <w:t>, et cela pendant bien longtemps, implique plus ce qui tient de la démocratie que du libéralisme même si l’on n’en fait pas toujours le partage.</w:t>
      </w:r>
    </w:p>
    <w:p w:rsidR="00133E33" w:rsidRPr="00E80C45" w:rsidRDefault="00133E33" w:rsidP="00133E33">
      <w:pPr>
        <w:spacing w:before="120" w:after="120"/>
        <w:jc w:val="both"/>
      </w:pPr>
      <w:r w:rsidRPr="00E80C45">
        <w:t xml:space="preserve">Enfin, une dernière remarque que me suggère le texte de Jean-Paul Bernard. Les appuis à la thèse du libéralisme </w:t>
      </w:r>
      <w:r>
        <w:t>« </w:t>
      </w:r>
      <w:r w:rsidRPr="00E80C45">
        <w:t>mo</w:t>
      </w:r>
      <w:r w:rsidRPr="00E80C45">
        <w:t>n</w:t>
      </w:r>
      <w:r w:rsidRPr="00E80C45">
        <w:t>tant</w:t>
      </w:r>
      <w:r>
        <w:t> »</w:t>
      </w:r>
      <w:r w:rsidRPr="00E80C45">
        <w:t xml:space="preserve"> ou </w:t>
      </w:r>
      <w:r>
        <w:t>« </w:t>
      </w:r>
      <w:r w:rsidRPr="00E80C45">
        <w:t>triomphant</w:t>
      </w:r>
      <w:r>
        <w:t> »</w:t>
      </w:r>
      <w:r w:rsidRPr="00E80C45">
        <w:t xml:space="preserve"> apparaissent pour le moins faibles par le vague même de leur signification, comme si la rationalité et une certaine ouverture renvoyaient nécessairement au libéralisme qui, somme toute, est d</w:t>
      </w:r>
      <w:r w:rsidRPr="00E80C45">
        <w:t>e</w:t>
      </w:r>
      <w:r w:rsidRPr="00E80C45">
        <w:t>venu un conservatisme au milieu du XIX</w:t>
      </w:r>
      <w:r w:rsidRPr="00E80C45">
        <w:rPr>
          <w:vertAlign w:val="superscript"/>
        </w:rPr>
        <w:t>e</w:t>
      </w:r>
      <w:r w:rsidRPr="00E80C45">
        <w:t xml:space="preserve"> siècle. Mais cette faiblesse n’est pas que théorique et m</w:t>
      </w:r>
      <w:r w:rsidRPr="00E80C45">
        <w:t>é</w:t>
      </w:r>
      <w:r w:rsidRPr="00E80C45">
        <w:t>thodologique, car il reste à démontrer quelles sont les forces qui définissent le progrès et imposent la rati</w:t>
      </w:r>
      <w:r w:rsidRPr="00E80C45">
        <w:t>o</w:t>
      </w:r>
      <w:r w:rsidRPr="00E80C45">
        <w:t xml:space="preserve">nalité économique et, avec elle, l’industrialisation et l’urbanisation. Comment aussi concilier le libéralisme </w:t>
      </w:r>
      <w:r>
        <w:t>« </w:t>
      </w:r>
      <w:r w:rsidRPr="00E80C45">
        <w:t>montant</w:t>
      </w:r>
      <w:r>
        <w:t> »</w:t>
      </w:r>
      <w:r w:rsidRPr="00E80C45">
        <w:t xml:space="preserve"> ou </w:t>
      </w:r>
      <w:r>
        <w:t>« </w:t>
      </w:r>
      <w:r w:rsidRPr="00E80C45">
        <w:t>triomphant</w:t>
      </w:r>
      <w:r>
        <w:t> »</w:t>
      </w:r>
      <w:r w:rsidRPr="00E80C45">
        <w:t xml:space="preserve">, comme se le demande Bernard, avec une </w:t>
      </w:r>
      <w:r>
        <w:t>« </w:t>
      </w:r>
      <w:r w:rsidRPr="00E80C45">
        <w:t>Église catholique conqu</w:t>
      </w:r>
      <w:r w:rsidRPr="00E80C45">
        <w:t>é</w:t>
      </w:r>
      <w:r w:rsidRPr="00E80C45">
        <w:t>rante</w:t>
      </w:r>
      <w:r>
        <w:t> »</w:t>
      </w:r>
      <w:r w:rsidRPr="00E80C45">
        <w:t xml:space="preserve"> qui, il faut bien l’admettre, ne peut pas ne pas imposer son o</w:t>
      </w:r>
      <w:r w:rsidRPr="00E80C45">
        <w:t>c</w:t>
      </w:r>
      <w:r w:rsidRPr="00E80C45">
        <w:t>cupation une fois qu’elle a conquis</w:t>
      </w:r>
      <w:r>
        <w:t> ?</w:t>
      </w:r>
      <w:r w:rsidRPr="00E80C45">
        <w:t xml:space="preserve"> À moins de postuler que les idéologies triomphent par leur puissance propre, on ne peut échapper à la question de la force qui assure la montée, puis le triomphe du l</w:t>
      </w:r>
      <w:r w:rsidRPr="00E80C45">
        <w:t>i</w:t>
      </w:r>
      <w:r w:rsidRPr="00E80C45">
        <w:t xml:space="preserve">béralisme. Or si les ultramontains sont </w:t>
      </w:r>
      <w:r>
        <w:t>« </w:t>
      </w:r>
      <w:r w:rsidRPr="00E80C45">
        <w:t>quelques fanatiques</w:t>
      </w:r>
      <w:r>
        <w:t> »</w:t>
      </w:r>
      <w:r w:rsidRPr="00E80C45">
        <w:t>, a-t-on vraiment dénombré la bourgeoisie franc</w:t>
      </w:r>
      <w:r w:rsidRPr="00E80C45">
        <w:t>o</w:t>
      </w:r>
      <w:r w:rsidRPr="00E80C45">
        <w:t>phone, même en y ajoutant une fraction de la petite bourgeoisie à laquelle on aura pris soin, tout au moins, de soustraire le clergé et ceux qui le prolongent</w:t>
      </w:r>
      <w:r>
        <w:t> ?</w:t>
      </w:r>
      <w:r w:rsidRPr="00E80C45">
        <w:t xml:space="preserve"> Non se</w:t>
      </w:r>
      <w:r w:rsidRPr="00E80C45">
        <w:t>u</w:t>
      </w:r>
      <w:r w:rsidRPr="00E80C45">
        <w:t>lement l’hypothèse du libér</w:t>
      </w:r>
      <w:r w:rsidRPr="00E80C45">
        <w:t>a</w:t>
      </w:r>
      <w:r w:rsidRPr="00E80C45">
        <w:t>lisme est fragile, mais elle implique aussi de renverser ce que nous savons sur les rapports des groupes sociaux au XIX</w:t>
      </w:r>
      <w:r w:rsidRPr="00E80C45">
        <w:rPr>
          <w:vertAlign w:val="superscript"/>
        </w:rPr>
        <w:t>e</w:t>
      </w:r>
      <w:r w:rsidRPr="00E80C45">
        <w:t xml:space="preserve"> siècle, domaine où nos connaissances semblent quelque peu plus ass</w:t>
      </w:r>
      <w:r w:rsidRPr="00E80C45">
        <w:t>u</w:t>
      </w:r>
      <w:r w:rsidRPr="00E80C45">
        <w:t>rées que celles qui portent sur les idéologies. En tout état de ca</w:t>
      </w:r>
      <w:r w:rsidRPr="00E80C45">
        <w:t>u</w:t>
      </w:r>
      <w:r w:rsidRPr="00E80C45">
        <w:t xml:space="preserve">se, il est difficile de ne pas revenir à l’idée d’un rapport entre trois forces sociales liées et en lutte, le clergé, la </w:t>
      </w:r>
      <w:r>
        <w:t>« </w:t>
      </w:r>
      <w:r w:rsidRPr="00E80C45">
        <w:t>petite bourgeoisie fra</w:t>
      </w:r>
      <w:r w:rsidRPr="00E80C45">
        <w:t>n</w:t>
      </w:r>
      <w:r w:rsidRPr="00E80C45">
        <w:t>cophone</w:t>
      </w:r>
      <w:r>
        <w:t> »</w:t>
      </w:r>
      <w:r w:rsidRPr="00E80C45">
        <w:t xml:space="preserve"> et québécoise et la bourgeoisie essentie</w:t>
      </w:r>
      <w:r w:rsidRPr="00E80C45">
        <w:t>l</w:t>
      </w:r>
      <w:r w:rsidRPr="00E80C45">
        <w:t>lement anglophone et canadienne. Ce rapport définirait un esp</w:t>
      </w:r>
      <w:r w:rsidRPr="00E80C45">
        <w:t>a</w:t>
      </w:r>
      <w:r w:rsidRPr="00E80C45">
        <w:t>ce global, terrain de luttes et de spécificités idéologiques autant que sociales.</w:t>
      </w:r>
    </w:p>
    <w:p w:rsidR="00133E33" w:rsidRDefault="00133E33" w:rsidP="00133E33">
      <w:pPr>
        <w:spacing w:before="120" w:after="120"/>
        <w:jc w:val="both"/>
      </w:pPr>
      <w:r>
        <w:t>[70]</w:t>
      </w:r>
    </w:p>
    <w:p w:rsidR="00133E33" w:rsidRDefault="00133E33" w:rsidP="00133E33">
      <w:pPr>
        <w:spacing w:before="120" w:after="120"/>
        <w:jc w:val="both"/>
      </w:pPr>
      <w:r w:rsidRPr="00E80C45">
        <w:t>Mais ces remarques demeurent problématiques car, encore une fois, malgré les études récentes, l’essentiel reste à faire pour vraiment révéler le paysage idéologique du Québec. Et au delà de la confront</w:t>
      </w:r>
      <w:r w:rsidRPr="00E80C45">
        <w:t>a</w:t>
      </w:r>
      <w:r w:rsidRPr="00E80C45">
        <w:t>tion des hypothèses, une seule chose me semble certaine</w:t>
      </w:r>
      <w:r>
        <w:t> :</w:t>
      </w:r>
      <w:r w:rsidRPr="00E80C45">
        <w:t xml:space="preserve"> l’on ne pourra conclure quoi que ce soit si l’on cultive le vague théorique, </w:t>
      </w:r>
      <w:r>
        <w:t>« </w:t>
      </w:r>
      <w:r w:rsidRPr="00E80C45">
        <w:t>l’à peu près</w:t>
      </w:r>
      <w:r>
        <w:t> »</w:t>
      </w:r>
      <w:r w:rsidRPr="00E80C45">
        <w:t xml:space="preserve"> des définitions et le </w:t>
      </w:r>
      <w:r>
        <w:t>« </w:t>
      </w:r>
      <w:r w:rsidRPr="00E80C45">
        <w:t>je m’en foutisme</w:t>
      </w:r>
      <w:r>
        <w:t> »</w:t>
      </w:r>
      <w:r w:rsidRPr="00E80C45">
        <w:t xml:space="preserve"> de la logique et de la cohérence. Nous pourrons peut-être alors continuer à tenir des colloques, mais notre connaissa</w:t>
      </w:r>
      <w:r w:rsidRPr="00E80C45">
        <w:t>n</w:t>
      </w:r>
      <w:r w:rsidRPr="00E80C45">
        <w:t>ce de notre société continuera à faire du sur place, pataugeant dans une savante ignorance bien cultivée à l’ombre d’oripeaux et de bannières sur lesquels sont écrits nos co</w:t>
      </w:r>
      <w:r w:rsidRPr="00E80C45">
        <w:t>u</w:t>
      </w:r>
      <w:r w:rsidRPr="00E80C45">
        <w:t>leurs, nos étique</w:t>
      </w:r>
      <w:r w:rsidRPr="00E80C45">
        <w:t>t</w:t>
      </w:r>
      <w:r w:rsidRPr="00E80C45">
        <w:t>tes et nos slogans garants de nos certitudes jamais remises en question</w:t>
      </w:r>
      <w:r>
        <w:t> !</w:t>
      </w:r>
    </w:p>
    <w:p w:rsidR="00133E33" w:rsidRDefault="00133E33" w:rsidP="00133E33">
      <w:pPr>
        <w:pStyle w:val="p"/>
      </w:pPr>
      <w:r>
        <w:br w:type="page"/>
        <w:t>[71]</w:t>
      </w:r>
    </w:p>
    <w:p w:rsidR="00133E33" w:rsidRPr="00E07116" w:rsidRDefault="00133E33" w:rsidP="00133E33">
      <w:pPr>
        <w:jc w:val="both"/>
      </w:pPr>
    </w:p>
    <w:p w:rsidR="00133E33" w:rsidRPr="00E07116" w:rsidRDefault="00133E33" w:rsidP="00133E33">
      <w:pPr>
        <w:jc w:val="both"/>
      </w:pPr>
    </w:p>
    <w:p w:rsidR="00133E33" w:rsidRPr="00B12BB5" w:rsidRDefault="00133E33" w:rsidP="00133E33">
      <w:pPr>
        <w:spacing w:before="120"/>
        <w:ind w:firstLine="0"/>
        <w:jc w:val="center"/>
        <w:rPr>
          <w:sz w:val="24"/>
        </w:rPr>
      </w:pPr>
      <w:bookmarkStart w:id="10" w:name="Rapports_culturels_pt_1_texte_03"/>
      <w:r w:rsidRPr="00B12BB5">
        <w:rPr>
          <w:caps/>
          <w:sz w:val="24"/>
        </w:rPr>
        <w:t>Première partie.</w:t>
      </w:r>
      <w:r w:rsidRPr="00B12BB5">
        <w:rPr>
          <w:caps/>
          <w:sz w:val="24"/>
        </w:rPr>
        <w:br/>
        <w:t>Perspectives historiques, des origines</w:t>
      </w:r>
      <w:r w:rsidRPr="00B12BB5">
        <w:rPr>
          <w:caps/>
          <w:sz w:val="24"/>
        </w:rPr>
        <w:br/>
        <w:t>à la deuxième guerre mondiale</w:t>
      </w:r>
    </w:p>
    <w:p w:rsidR="00133E33" w:rsidRPr="00E07116" w:rsidRDefault="00133E33" w:rsidP="00133E33">
      <w:pPr>
        <w:jc w:val="both"/>
        <w:rPr>
          <w:szCs w:val="36"/>
        </w:rPr>
      </w:pPr>
    </w:p>
    <w:p w:rsidR="00133E33" w:rsidRPr="00384B20" w:rsidRDefault="00133E33" w:rsidP="00133E33">
      <w:pPr>
        <w:pStyle w:val="Titreniveau1"/>
      </w:pPr>
      <w:r>
        <w:t>3</w:t>
      </w:r>
    </w:p>
    <w:p w:rsidR="00133E33" w:rsidRPr="00E07116" w:rsidRDefault="00133E33" w:rsidP="00133E33">
      <w:pPr>
        <w:pStyle w:val="Titreniveau2"/>
      </w:pPr>
      <w:r>
        <w:t>“LES RELATIONS LITTÉRAIRES</w:t>
      </w:r>
      <w:r>
        <w:br/>
        <w:t>QUÉBEC/ÉTATS-UNIS</w:t>
      </w:r>
      <w:r>
        <w:br/>
        <w:t>AU XIX</w:t>
      </w:r>
      <w:r w:rsidRPr="00AD302E">
        <w:rPr>
          <w:vertAlign w:val="superscript"/>
        </w:rPr>
        <w:t>e</w:t>
      </w:r>
      <w:r>
        <w:t xml:space="preserve"> SIÈCLE.”</w:t>
      </w:r>
    </w:p>
    <w:bookmarkEnd w:id="10"/>
    <w:p w:rsidR="00133E33" w:rsidRPr="00E07116" w:rsidRDefault="00133E33" w:rsidP="00133E33">
      <w:pPr>
        <w:jc w:val="both"/>
        <w:rPr>
          <w:szCs w:val="36"/>
        </w:rPr>
      </w:pPr>
    </w:p>
    <w:p w:rsidR="00133E33" w:rsidRPr="00E07116" w:rsidRDefault="00133E33" w:rsidP="00133E33">
      <w:pPr>
        <w:pStyle w:val="suite"/>
      </w:pPr>
      <w:r>
        <w:t>Par Guildo ROUSSEAU</w:t>
      </w:r>
    </w:p>
    <w:p w:rsidR="00133E33"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Default="00133E33" w:rsidP="00133E33">
      <w:pPr>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[72]</w:t>
      </w:r>
    </w:p>
    <w:p w:rsidR="00133E33" w:rsidRDefault="00133E33" w:rsidP="00133E33">
      <w:pPr>
        <w:spacing w:before="120" w:after="120"/>
        <w:jc w:val="both"/>
      </w:pPr>
      <w:r>
        <w:br w:type="page"/>
        <w:t>[73]</w:t>
      </w:r>
    </w:p>
    <w:p w:rsidR="00133E33" w:rsidRDefault="00133E33" w:rsidP="00133E33">
      <w:pPr>
        <w:spacing w:before="120" w:after="120"/>
        <w:jc w:val="both"/>
      </w:pPr>
    </w:p>
    <w:p w:rsidR="00133E33" w:rsidRPr="00283703" w:rsidRDefault="00133E33" w:rsidP="00133E33">
      <w:pPr>
        <w:spacing w:before="120" w:after="120"/>
        <w:jc w:val="both"/>
      </w:pPr>
    </w:p>
    <w:p w:rsidR="00133E33" w:rsidRPr="00283703" w:rsidRDefault="00133E33" w:rsidP="00133E33">
      <w:pPr>
        <w:spacing w:before="120" w:after="120"/>
        <w:jc w:val="both"/>
      </w:pPr>
      <w:r w:rsidRPr="00283703">
        <w:t>Que savons-nous au juste des relations littéraires entre le Québec et les États-Unis au XIX</w:t>
      </w:r>
      <w:r w:rsidRPr="00283703">
        <w:rPr>
          <w:vertAlign w:val="superscript"/>
        </w:rPr>
        <w:t>e</w:t>
      </w:r>
      <w:r w:rsidRPr="00283703">
        <w:t xml:space="preserve"> siècle</w:t>
      </w:r>
      <w:r>
        <w:t> ?</w:t>
      </w:r>
      <w:r w:rsidRPr="00283703">
        <w:t xml:space="preserve"> L’historien qui désire répondre à une telle question se voit confronté à un certain nombre de diff</w:t>
      </w:r>
      <w:r w:rsidRPr="00283703">
        <w:t>i</w:t>
      </w:r>
      <w:r w:rsidRPr="00283703">
        <w:t>cultés. Ainsi, qui peut prétendre avoir seulement dressé l’inventaire des moyens de communication, des arts et des sciences qui ont servi de véhicules à la connaissance ou à la méconnaissance mutuelles entre les deux pays voisins</w:t>
      </w:r>
      <w:r>
        <w:t> ?</w:t>
      </w:r>
      <w:r w:rsidRPr="00283703">
        <w:t xml:space="preserve"> Suffit-il de s’être intéressé à un aspect ma</w:t>
      </w:r>
      <w:r w:rsidRPr="00283703">
        <w:t>r</w:t>
      </w:r>
      <w:r w:rsidRPr="00283703">
        <w:t>quant de ces relations pour être en mesure de faire le partage entre les connaissances acquises et les connaissances à acquérir</w:t>
      </w:r>
      <w:r>
        <w:t> ?</w:t>
      </w:r>
      <w:r w:rsidRPr="00283703">
        <w:t xml:space="preserve"> Il faut de plus avoir mesuré l’ampleur des grands débats moraux, des boulevers</w:t>
      </w:r>
      <w:r w:rsidRPr="00283703">
        <w:t>e</w:t>
      </w:r>
      <w:r w:rsidRPr="00283703">
        <w:t>ments intellectuels, des conflits religieux, des crises éc</w:t>
      </w:r>
      <w:r w:rsidRPr="00283703">
        <w:t>o</w:t>
      </w:r>
      <w:r w:rsidRPr="00283703">
        <w:t>nomiques et politiques qui ont marqué ce siècle et qui ont façonné son visage. L’histoire littéraire s’enrichit toujours lorsqu’elle r</w:t>
      </w:r>
      <w:r w:rsidRPr="00283703">
        <w:t>e</w:t>
      </w:r>
      <w:r w:rsidRPr="00283703">
        <w:t>trouve l’attache des œuvres qu’elle étudie avec le monde où elles ont vu le jour.</w:t>
      </w:r>
    </w:p>
    <w:p w:rsidR="00133E33" w:rsidRPr="00283703" w:rsidRDefault="00133E33" w:rsidP="00133E33">
      <w:pPr>
        <w:spacing w:before="120" w:after="120"/>
        <w:jc w:val="both"/>
      </w:pPr>
      <w:r w:rsidRPr="00283703">
        <w:t>C’est donc sous le signe de la prudence que se situe le présent e</w:t>
      </w:r>
      <w:r w:rsidRPr="00283703">
        <w:t>x</w:t>
      </w:r>
      <w:r w:rsidRPr="00283703">
        <w:t>posé. Une telle réserve ne vise nullement l’importance des tr</w:t>
      </w:r>
      <w:r w:rsidRPr="00283703">
        <w:t>a</w:t>
      </w:r>
      <w:r w:rsidRPr="00283703">
        <w:t>vaux déjà publiés sur la question. Les jalons posés prennent au contraire toute leur importance dans la mesure où ils ouvrent la voie à des e</w:t>
      </w:r>
      <w:r w:rsidRPr="00283703">
        <w:t>n</w:t>
      </w:r>
      <w:r w:rsidRPr="00283703">
        <w:t>quêtes et à des études dont beaucoup restent à mener.</w:t>
      </w:r>
    </w:p>
    <w:p w:rsidR="00133E33" w:rsidRPr="00283703" w:rsidRDefault="00133E33" w:rsidP="00133E33">
      <w:pPr>
        <w:spacing w:before="120" w:after="120"/>
        <w:jc w:val="both"/>
      </w:pPr>
      <w:r w:rsidRPr="00283703">
        <w:t>En dressant le bilan de ces travaux — ceux du moins que nous connaissons — il nous a semblé qu’on pouvait les regrouper sous les aspects principaux suivants</w:t>
      </w:r>
      <w:r>
        <w:t> :</w:t>
      </w:r>
      <w:r w:rsidRPr="00283703">
        <w:t xml:space="preserve"> le rôle des journaux, les voyages et les échanges littéraires, les traductions et les adapt</w:t>
      </w:r>
      <w:r w:rsidRPr="00283703">
        <w:t>a</w:t>
      </w:r>
      <w:r w:rsidRPr="00283703">
        <w:t>tions, l’influence de Cooper et de Longfellow, le théâtre et les spectacles américains et la littérature franco-américaine. Est-il nécessaire d’ajouter que ces div</w:t>
      </w:r>
      <w:r w:rsidRPr="00283703">
        <w:t>i</w:t>
      </w:r>
      <w:r w:rsidRPr="00283703">
        <w:t>sions, utiles pour les fins de notre enquête, ne correspondent guère à la réalité historique, laquelle ne se cloisonne pas en sections étanches. Mais avant de vous faire part du contenu de chacun de ces points, permettez-nous d’abord de les circonscrire à l’aide de quelques te</w:t>
      </w:r>
      <w:r w:rsidRPr="00283703">
        <w:t>n</w:t>
      </w:r>
      <w:r w:rsidRPr="00283703">
        <w:t>dances dominantes de l’imaginaire québécois au XIX</w:t>
      </w:r>
      <w:r w:rsidRPr="00283703">
        <w:rPr>
          <w:vertAlign w:val="superscript"/>
        </w:rPr>
        <w:t>e</w:t>
      </w:r>
      <w:r w:rsidRPr="00283703">
        <w:t xml:space="preserve"> si</w:t>
      </w:r>
      <w:r w:rsidRPr="00283703">
        <w:t>è</w:t>
      </w:r>
      <w:r w:rsidRPr="00283703">
        <w:t>cle.</w:t>
      </w:r>
    </w:p>
    <w:p w:rsidR="00133E33" w:rsidRDefault="00133E33" w:rsidP="00133E33">
      <w:pPr>
        <w:spacing w:before="120" w:after="120"/>
        <w:jc w:val="both"/>
      </w:pPr>
      <w:r>
        <w:br w:type="page"/>
      </w:r>
    </w:p>
    <w:p w:rsidR="00133E33" w:rsidRPr="00283703" w:rsidRDefault="00133E33" w:rsidP="00133E33">
      <w:pPr>
        <w:pStyle w:val="planche"/>
      </w:pPr>
      <w:r w:rsidRPr="00283703">
        <w:t>L’imaginai</w:t>
      </w:r>
      <w:r>
        <w:t>re québécois</w:t>
      </w:r>
      <w:r>
        <w:br/>
      </w:r>
      <w:r w:rsidRPr="00283703">
        <w:t>et l’espace nord-américain</w:t>
      </w:r>
    </w:p>
    <w:p w:rsidR="00133E33" w:rsidRDefault="00133E33" w:rsidP="00133E33">
      <w:pPr>
        <w:spacing w:before="120" w:after="120"/>
        <w:jc w:val="both"/>
      </w:pPr>
    </w:p>
    <w:p w:rsidR="00133E33" w:rsidRPr="00283703" w:rsidRDefault="00133E33" w:rsidP="00133E33">
      <w:pPr>
        <w:spacing w:before="120" w:after="120"/>
        <w:jc w:val="both"/>
      </w:pPr>
      <w:r>
        <w:t>« </w:t>
      </w:r>
      <w:r w:rsidRPr="00283703">
        <w:t>L’invention et la forme de l’Amérique ne sont pas françaises</w:t>
      </w:r>
      <w:r>
        <w:t> </w:t>
      </w:r>
      <w:r>
        <w:rPr>
          <w:rStyle w:val="Appelnotedebasdep"/>
        </w:rPr>
        <w:footnoteReference w:id="59"/>
      </w:r>
      <w:r>
        <w:t> »</w:t>
      </w:r>
      <w:r w:rsidRPr="00283703">
        <w:t>, a écrit Jean LeMoyne. Affirmation grave de conséquences, puisqu’elle tend à admettre la thèse s</w:t>
      </w:r>
      <w:r w:rsidRPr="00283703">
        <w:t>e</w:t>
      </w:r>
      <w:r w:rsidRPr="00283703">
        <w:t>lon laquelle les agissements de l’Histoire, lors de conquêtes, ont fait des soixante mille Français ou Canadiens établis sur les bords du Saint-Laurent, d’éternels rêveurs en quête de leur américanité perdue</w:t>
      </w:r>
      <w:r>
        <w:t> ?</w:t>
      </w:r>
      <w:r w:rsidRPr="00283703">
        <w:t xml:space="preserve"> Faut-il plutôt penser comme Jacques Go</w:t>
      </w:r>
      <w:r w:rsidRPr="00283703">
        <w:t>d</w:t>
      </w:r>
      <w:r w:rsidRPr="00283703">
        <w:t>bout, et déclarer qu’il n’y a pas eu une mais des Amériques</w:t>
      </w:r>
      <w:r>
        <w:t> :</w:t>
      </w:r>
      <w:r w:rsidRPr="00283703">
        <w:t xml:space="preserve"> celle des Portugais, des Espagnols, des Amérindiens, des Africains, des A</w:t>
      </w:r>
      <w:r w:rsidRPr="00283703">
        <w:t>n</w:t>
      </w:r>
      <w:r w:rsidRPr="00283703">
        <w:t>glais, des Français — ou ce qui en reste — et, e</w:t>
      </w:r>
      <w:r w:rsidRPr="00283703">
        <w:t>n</w:t>
      </w:r>
      <w:r w:rsidRPr="00283703">
        <w:t>fin celles des ethnies ou des Américains</w:t>
      </w:r>
      <w:r>
        <w:t> ?</w:t>
      </w:r>
      <w:r w:rsidRPr="00283703">
        <w:t xml:space="preserve"> Une Amérique aux mille et un visages, mobile, imprégnée d’influences diverses, marquée par de grandes migrations tant continentales qu’internationales, faite d’un mélange de mythes et de réalités. Le phénomène récent du </w:t>
      </w:r>
      <w:r>
        <w:t>« </w:t>
      </w:r>
      <w:r w:rsidRPr="00283703">
        <w:t>Sunbelt</w:t>
      </w:r>
      <w:r>
        <w:t> » </w:t>
      </w:r>
      <w:r>
        <w:rPr>
          <w:rStyle w:val="Appelnotedebasdep"/>
        </w:rPr>
        <w:footnoteReference w:id="60"/>
      </w:r>
      <w:r w:rsidRPr="00283703">
        <w:t xml:space="preserve"> — la ceinture dorée du soleil — indique jusqu’à quel point l’Amérique peut encore, a</w:t>
      </w:r>
      <w:r w:rsidRPr="00283703">
        <w:t>u</w:t>
      </w:r>
      <w:r w:rsidRPr="00283703">
        <w:t>jourd’hui comme hier, soulever l’enthousiasme comme la condamn</w:t>
      </w:r>
      <w:r w:rsidRPr="00283703">
        <w:t>a</w:t>
      </w:r>
      <w:r w:rsidRPr="00283703">
        <w:t>tion la plus totale.</w:t>
      </w:r>
    </w:p>
    <w:p w:rsidR="00133E33" w:rsidRDefault="00133E33" w:rsidP="00133E33">
      <w:pPr>
        <w:spacing w:before="120" w:after="120"/>
        <w:jc w:val="both"/>
      </w:pPr>
      <w:r>
        <w:br w:type="page"/>
        <w:t>[74]</w:t>
      </w:r>
    </w:p>
    <w:p w:rsidR="00133E33" w:rsidRPr="00283703" w:rsidRDefault="00133E33" w:rsidP="00133E33">
      <w:pPr>
        <w:spacing w:before="120" w:after="120"/>
        <w:jc w:val="both"/>
      </w:pPr>
      <w:r w:rsidRPr="00283703">
        <w:t>Il en est des littératures comme des pays ou des continents</w:t>
      </w:r>
      <w:r>
        <w:t> :</w:t>
      </w:r>
      <w:r w:rsidRPr="00283703">
        <w:t xml:space="preserve"> leur histoire est plus que la somme des œuvres retenues à travers le temps. Il existe des traits fondamentaux de cette histoire, reliés au génie cré</w:t>
      </w:r>
      <w:r w:rsidRPr="00283703">
        <w:t>a</w:t>
      </w:r>
      <w:r w:rsidRPr="00283703">
        <w:t>teur ou à l’inspiration de l’écrivain. Il en est d’autres que l’étude peut appréhender, qui expliquent aussi beaucoup la genèse et le dévelo</w:t>
      </w:r>
      <w:r w:rsidRPr="00283703">
        <w:t>p</w:t>
      </w:r>
      <w:r w:rsidRPr="00283703">
        <w:t>pement d’un courant de pensée ou d’une forme littéraire. Les relations entre les littératures américaine et québécoise au XIX</w:t>
      </w:r>
      <w:r w:rsidRPr="00283703">
        <w:rPr>
          <w:vertAlign w:val="superscript"/>
        </w:rPr>
        <w:t>e</w:t>
      </w:r>
      <w:r w:rsidRPr="00283703">
        <w:t xml:space="preserve"> siècle sont au nombre de ces traits sur lesquels il faut se pencher si l’on veut co</w:t>
      </w:r>
      <w:r w:rsidRPr="00283703">
        <w:t>m</w:t>
      </w:r>
      <w:r w:rsidRPr="00283703">
        <w:t>prendre dans sa continuité l’imaginaire québécois.</w:t>
      </w:r>
    </w:p>
    <w:p w:rsidR="00133E33" w:rsidRPr="00283703" w:rsidRDefault="00133E33" w:rsidP="00133E33">
      <w:pPr>
        <w:spacing w:before="120" w:after="120"/>
        <w:jc w:val="both"/>
      </w:pPr>
      <w:r w:rsidRPr="00283703">
        <w:t>Ces relations — qu’on les appelle influences ou confluences — ont germé à partir d’intérêts et de sentiments divers</w:t>
      </w:r>
      <w:r>
        <w:t> ;</w:t>
      </w:r>
      <w:r w:rsidRPr="00283703">
        <w:t xml:space="preserve"> elles se sont surtout développées suivant une double image de l’Amérique. Selon les e</w:t>
      </w:r>
      <w:r w:rsidRPr="00283703">
        <w:t>n</w:t>
      </w:r>
      <w:r w:rsidRPr="00283703">
        <w:t>jeux de l’heure, le Canada français s’est en effet donné un di</w:t>
      </w:r>
      <w:r w:rsidRPr="00283703">
        <w:t>s</w:t>
      </w:r>
      <w:r w:rsidRPr="00283703">
        <w:t>cours culturel dont les plans directeurs venaient d’abord de l’une ou de l’autre des capitales européennes suivantes</w:t>
      </w:r>
      <w:r>
        <w:t> :</w:t>
      </w:r>
      <w:r w:rsidRPr="00283703">
        <w:t xml:space="preserve"> Paris, Rome, Londres. Il fallait pou</w:t>
      </w:r>
      <w:r w:rsidRPr="00283703">
        <w:t>r</w:t>
      </w:r>
      <w:r w:rsidRPr="00283703">
        <w:t>suivre une mission commencée ailleurs</w:t>
      </w:r>
      <w:r>
        <w:t> :</w:t>
      </w:r>
      <w:r w:rsidRPr="00283703">
        <w:t xml:space="preserve"> 1) </w:t>
      </w:r>
      <w:r w:rsidRPr="008665A0">
        <w:rPr>
          <w:rFonts w:eastAsia="Courier New" w:cs="Symbol"/>
          <w:i/>
          <w:iCs/>
          <w:color w:val="000000"/>
          <w:szCs w:val="24"/>
        </w:rPr>
        <w:t>reconsquita chrétienne</w:t>
      </w:r>
      <w:r w:rsidRPr="00283703">
        <w:t xml:space="preserve"> de tout le cont</w:t>
      </w:r>
      <w:r w:rsidRPr="00283703">
        <w:t>i</w:t>
      </w:r>
      <w:r w:rsidRPr="00283703">
        <w:t>nent nord-américain</w:t>
      </w:r>
      <w:r>
        <w:t> ;</w:t>
      </w:r>
      <w:r w:rsidRPr="00283703">
        <w:t xml:space="preserve"> 2) résurgence d’une </w:t>
      </w:r>
      <w:r>
        <w:t>« </w:t>
      </w:r>
      <w:r w:rsidRPr="00283703">
        <w:t>France américaine</w:t>
      </w:r>
      <w:r>
        <w:t> »</w:t>
      </w:r>
      <w:r w:rsidRPr="00283703">
        <w:t xml:space="preserve"> dont les limites te</w:t>
      </w:r>
      <w:r w:rsidRPr="00283703">
        <w:t>r</w:t>
      </w:r>
      <w:r w:rsidRPr="00283703">
        <w:t>ritoriales iraient des bords du Saint-Laurent aux rives du Mississippi</w:t>
      </w:r>
      <w:r>
        <w:t> ;</w:t>
      </w:r>
      <w:r w:rsidRPr="00283703">
        <w:t xml:space="preserve"> 3) établiss</w:t>
      </w:r>
      <w:r w:rsidRPr="00283703">
        <w:t>e</w:t>
      </w:r>
      <w:r w:rsidRPr="00283703">
        <w:t xml:space="preserve">ment d’une </w:t>
      </w:r>
      <w:r>
        <w:t>« </w:t>
      </w:r>
      <w:r w:rsidRPr="00283703">
        <w:t>Laurentie française et catholique</w:t>
      </w:r>
      <w:r>
        <w:t> »</w:t>
      </w:r>
      <w:r w:rsidRPr="00283703">
        <w:t xml:space="preserve"> prenant po</w:t>
      </w:r>
      <w:r w:rsidRPr="00283703">
        <w:t>s</w:t>
      </w:r>
      <w:r w:rsidRPr="00283703">
        <w:t>session de tous les États de la Nouvelle-Angleterre et s’enfonçant graduellement au-delà des limites de la r</w:t>
      </w:r>
      <w:r w:rsidRPr="00283703">
        <w:t>i</w:t>
      </w:r>
      <w:r w:rsidRPr="00283703">
        <w:t>vière des Outaouais.</w:t>
      </w:r>
    </w:p>
    <w:p w:rsidR="00133E33" w:rsidRPr="00283703" w:rsidRDefault="00133E33" w:rsidP="00133E33">
      <w:pPr>
        <w:spacing w:before="120" w:after="120"/>
        <w:jc w:val="both"/>
      </w:pPr>
      <w:r w:rsidRPr="00283703">
        <w:t>Ces trois hiérophanies, issues de nos liens historiques et intelle</w:t>
      </w:r>
      <w:r w:rsidRPr="00283703">
        <w:t>c</w:t>
      </w:r>
      <w:r w:rsidRPr="00283703">
        <w:t>tuels avec l’Europe, et qui constituent la texture première de notre imaginaire collectif, ont op</w:t>
      </w:r>
      <w:r w:rsidRPr="00283703">
        <w:t>é</w:t>
      </w:r>
      <w:r w:rsidRPr="00283703">
        <w:t>ré une discontinuité de sens par rapport au reste du monde, et plus particulièrement par rapport aux États-Unis. Face à nos voisins du Sud, notre pensée nationale — celle de nos él</w:t>
      </w:r>
      <w:r w:rsidRPr="00283703">
        <w:t>i</w:t>
      </w:r>
      <w:r w:rsidRPr="00283703">
        <w:t>tes — s’est dilatée presque à l’infini, faisant appel à ce qu’il faut bien appele</w:t>
      </w:r>
      <w:r>
        <w:t>r le Sacré et l’</w:t>
      </w:r>
      <w:r w:rsidRPr="00283703">
        <w:t>Éte</w:t>
      </w:r>
      <w:r>
        <w:t>rn</w:t>
      </w:r>
      <w:r w:rsidRPr="00283703">
        <w:t>el</w:t>
      </w:r>
      <w:r>
        <w:t> :</w:t>
      </w:r>
      <w:r w:rsidRPr="00283703">
        <w:t xml:space="preserve"> outre-frontière, une Amérique protesta</w:t>
      </w:r>
      <w:r w:rsidRPr="00283703">
        <w:t>n</w:t>
      </w:r>
      <w:r w:rsidRPr="00283703">
        <w:t>te, boursicotière et sacrilège</w:t>
      </w:r>
      <w:r>
        <w:t> ;</w:t>
      </w:r>
      <w:r w:rsidRPr="00283703">
        <w:t xml:space="preserve"> en deçà, sur les terres basses du Saint-Laurent, une société bénie de Dieu, mémorisant l’avènement de son </w:t>
      </w:r>
      <w:r>
        <w:t>« </w:t>
      </w:r>
      <w:r w:rsidRPr="00283703">
        <w:t>âge d’or</w:t>
      </w:r>
      <w:r>
        <w:t> »</w:t>
      </w:r>
      <w:r w:rsidRPr="00283703">
        <w:t xml:space="preserve"> et privilégiant le Nord, la toundra, co</w:t>
      </w:r>
      <w:r w:rsidRPr="00283703">
        <w:t>m</w:t>
      </w:r>
      <w:r w:rsidRPr="00283703">
        <w:t>me moyen d’échapper à l’envoûtement du Sud.</w:t>
      </w:r>
    </w:p>
    <w:p w:rsidR="00133E33" w:rsidRPr="00283703" w:rsidRDefault="00133E33" w:rsidP="00133E33">
      <w:pPr>
        <w:spacing w:before="120" w:after="120"/>
        <w:jc w:val="both"/>
      </w:pPr>
      <w:r w:rsidRPr="00283703">
        <w:t>Mais cette image péjorative a aussi sa polarisation contraire. De fait, peu de pays ont autant fait partie de l’univers quotidien et imag</w:t>
      </w:r>
      <w:r w:rsidRPr="00283703">
        <w:t>i</w:t>
      </w:r>
      <w:r w:rsidRPr="00283703">
        <w:t>naire des Québécois que les États-Unis. Des débuts de la Nouvelle-France à la Conquête, de l’époque des co</w:t>
      </w:r>
      <w:r w:rsidRPr="00283703">
        <w:t>u</w:t>
      </w:r>
      <w:r w:rsidRPr="00283703">
        <w:t>reurs des bois jusqu’au temps de la ruée vers l’or en Californie, des migrations ma</w:t>
      </w:r>
      <w:r w:rsidRPr="00283703">
        <w:t>s</w:t>
      </w:r>
      <w:r w:rsidRPr="00283703">
        <w:t xml:space="preserve">sives vers les </w:t>
      </w:r>
      <w:r>
        <w:t>« </w:t>
      </w:r>
      <w:r w:rsidRPr="00283703">
        <w:t>facteries</w:t>
      </w:r>
      <w:r>
        <w:t> »</w:t>
      </w:r>
      <w:r w:rsidRPr="00283703">
        <w:t xml:space="preserve"> de la Nouvelle-Angleterre, aux randonnées est</w:t>
      </w:r>
      <w:r w:rsidRPr="00283703">
        <w:t>i</w:t>
      </w:r>
      <w:r w:rsidRPr="00283703">
        <w:t>vales vers les stations balnéaires du Sud, le rêve de départ des Qu</w:t>
      </w:r>
      <w:r w:rsidRPr="00283703">
        <w:t>é</w:t>
      </w:r>
      <w:r w:rsidRPr="00283703">
        <w:t xml:space="preserve">bécois vers la somptueuse et riche </w:t>
      </w:r>
      <w:r>
        <w:t>« </w:t>
      </w:r>
      <w:r w:rsidRPr="00283703">
        <w:t>Amérique</w:t>
      </w:r>
      <w:r>
        <w:t> »</w:t>
      </w:r>
      <w:r w:rsidRPr="00283703">
        <w:t xml:space="preserve"> s’inscrit dans une tradition familiale qui dépasse les échanges commerciaux que m</w:t>
      </w:r>
      <w:r w:rsidRPr="00283703">
        <w:t>o</w:t>
      </w:r>
      <w:r w:rsidRPr="00283703">
        <w:t>nopolisent quelques centaines de financiers anglo-américains. Après 1875, la f</w:t>
      </w:r>
      <w:r w:rsidRPr="00283703">
        <w:t>a</w:t>
      </w:r>
      <w:r w:rsidRPr="00283703">
        <w:t>cilité des transports — on pense aux chemins de fer — amène de no</w:t>
      </w:r>
      <w:r w:rsidRPr="00283703">
        <w:t>u</w:t>
      </w:r>
      <w:r w:rsidRPr="00283703">
        <w:t>veaux types de voyageurs qui s’ajoutent au nombre de plus en plus grand d’émigrés</w:t>
      </w:r>
      <w:r>
        <w:t> :</w:t>
      </w:r>
      <w:r w:rsidRPr="00283703">
        <w:t xml:space="preserve"> touristes saisonniers ou malades atteints de tuberc</w:t>
      </w:r>
      <w:r w:rsidRPr="00283703">
        <w:t>u</w:t>
      </w:r>
      <w:r w:rsidRPr="00283703">
        <w:t>lose pulmonaire à la recherche d’un climat plus e</w:t>
      </w:r>
      <w:r w:rsidRPr="00283703">
        <w:t>n</w:t>
      </w:r>
      <w:r w:rsidRPr="00283703">
        <w:t>soleillé, écrivains se donnant la mission de renseigner leurs compatriotes sur leurs voisins du Sud, jeunes gens en mal de nouveautés ou e</w:t>
      </w:r>
      <w:r w:rsidRPr="00283703">
        <w:t>s</w:t>
      </w:r>
      <w:r w:rsidRPr="00283703">
        <w:t>sayant d’échapper à une vie misérable, ou enfin intellectuels en quête d’exotisme et partis à la découverte du monde.</w:t>
      </w:r>
    </w:p>
    <w:p w:rsidR="00133E33" w:rsidRPr="00283703" w:rsidRDefault="00133E33" w:rsidP="00133E33">
      <w:pPr>
        <w:spacing w:before="120" w:after="120"/>
        <w:jc w:val="both"/>
      </w:pPr>
      <w:r>
        <w:t>[75]</w:t>
      </w:r>
    </w:p>
    <w:p w:rsidR="00133E33" w:rsidRPr="00283703" w:rsidRDefault="00133E33" w:rsidP="00133E33">
      <w:pPr>
        <w:spacing w:before="120" w:after="120"/>
        <w:jc w:val="both"/>
      </w:pPr>
      <w:r w:rsidRPr="00283703">
        <w:t xml:space="preserve">Avec les années trente, apparaît le goût </w:t>
      </w:r>
      <w:r>
        <w:t>des formes imaginatives nord-</w:t>
      </w:r>
      <w:r w:rsidRPr="00283703">
        <w:t>américaines plus variées, plus orientées vers une expérience int</w:t>
      </w:r>
      <w:r w:rsidRPr="00283703">
        <w:t>é</w:t>
      </w:r>
      <w:r w:rsidRPr="00283703">
        <w:t>rieure. Que ce soit par la littérature, le cinéma, la radio, ou enc</w:t>
      </w:r>
      <w:r w:rsidRPr="00283703">
        <w:t>o</w:t>
      </w:r>
      <w:r w:rsidRPr="00283703">
        <w:t>re par la diffusion institutionnelle des idées et des opinions, la redéco</w:t>
      </w:r>
      <w:r w:rsidRPr="00283703">
        <w:t>u</w:t>
      </w:r>
      <w:r w:rsidRPr="00283703">
        <w:t xml:space="preserve">verte du </w:t>
      </w:r>
      <w:r>
        <w:t>« </w:t>
      </w:r>
      <w:r w:rsidRPr="00283703">
        <w:t>courant américain</w:t>
      </w:r>
      <w:r>
        <w:t> »</w:t>
      </w:r>
      <w:r w:rsidRPr="00283703">
        <w:t xml:space="preserve"> — pour reprendre une expression du poète Alfred DesRochers — a été pour la société québécoise d’après-guerre une manne inépuisable d’images, de thèmes et de formes de vie.</w:t>
      </w:r>
    </w:p>
    <w:p w:rsidR="00133E33" w:rsidRPr="00283703" w:rsidRDefault="00133E33" w:rsidP="00133E33">
      <w:pPr>
        <w:spacing w:before="120" w:after="120"/>
        <w:jc w:val="both"/>
      </w:pPr>
      <w:r w:rsidRPr="00283703">
        <w:t>Puis, c’est la venue des années soixante, qui marque — si on peut s’exprimer ai</w:t>
      </w:r>
      <w:r w:rsidRPr="00283703">
        <w:t>n</w:t>
      </w:r>
      <w:r w:rsidRPr="00283703">
        <w:t xml:space="preserve">si — la fin de la </w:t>
      </w:r>
      <w:r>
        <w:t>« </w:t>
      </w:r>
      <w:r w:rsidRPr="00283703">
        <w:t>frontière</w:t>
      </w:r>
      <w:r>
        <w:t> »</w:t>
      </w:r>
      <w:r w:rsidRPr="00283703">
        <w:t xml:space="preserve"> entre le Québec et les </w:t>
      </w:r>
      <w:r>
        <w:t>État</w:t>
      </w:r>
      <w:r w:rsidRPr="00283703">
        <w:t xml:space="preserve">s-Unis, entre la croyance et l’incroyance, entre l’été 1969 — celui de Woodstock — et le printemps 1970 — celui de la </w:t>
      </w:r>
      <w:r>
        <w:t>« </w:t>
      </w:r>
      <w:r w:rsidRPr="00283703">
        <w:t>Nuit de po</w:t>
      </w:r>
      <w:r w:rsidRPr="00283703">
        <w:t>é</w:t>
      </w:r>
      <w:r w:rsidRPr="00283703">
        <w:t>sie</w:t>
      </w:r>
      <w:r>
        <w:t> »</w:t>
      </w:r>
      <w:r w:rsidRPr="00283703">
        <w:t>, entre la cavale québécoise et la dérive californienne. ..</w:t>
      </w:r>
    </w:p>
    <w:p w:rsidR="00133E33" w:rsidRPr="00283703" w:rsidRDefault="00133E33" w:rsidP="00133E33">
      <w:pPr>
        <w:pStyle w:val="c"/>
      </w:pPr>
      <w:r w:rsidRPr="00283703">
        <w:t>* * *</w:t>
      </w:r>
    </w:p>
    <w:p w:rsidR="00133E33" w:rsidRPr="00283703" w:rsidRDefault="00133E33" w:rsidP="00133E33">
      <w:pPr>
        <w:spacing w:before="120" w:after="120"/>
        <w:jc w:val="both"/>
      </w:pPr>
      <w:r w:rsidRPr="00283703">
        <w:t>Ce coup d’œil rétrospectif sur les variantes et les constantes de l’image de l’Amérique dans l’imaginaire québécois, nous permettra de mieux passer en revue le mouvement de bascule qui a fait qu’alternativement nos écrivains du XIX</w:t>
      </w:r>
      <w:r w:rsidRPr="00283703">
        <w:rPr>
          <w:vertAlign w:val="superscript"/>
        </w:rPr>
        <w:t>e</w:t>
      </w:r>
      <w:r w:rsidRPr="00283703">
        <w:t xml:space="preserve"> siècle se sont tantôt o</w:t>
      </w:r>
      <w:r w:rsidRPr="00283703">
        <w:t>u</w:t>
      </w:r>
      <w:r w:rsidRPr="00283703">
        <w:t>verts, tantôt fermés à l’importation des idées et des formes littéraires amér</w:t>
      </w:r>
      <w:r w:rsidRPr="00283703">
        <w:t>i</w:t>
      </w:r>
      <w:r w:rsidRPr="00283703">
        <w:t>caines.</w:t>
      </w:r>
    </w:p>
    <w:p w:rsidR="00133E33" w:rsidRDefault="00133E33" w:rsidP="00133E33">
      <w:pPr>
        <w:spacing w:before="120" w:after="120"/>
        <w:jc w:val="both"/>
      </w:pPr>
    </w:p>
    <w:p w:rsidR="00133E33" w:rsidRDefault="00133E33" w:rsidP="00133E33">
      <w:pPr>
        <w:spacing w:before="120" w:after="120"/>
        <w:jc w:val="both"/>
      </w:pPr>
    </w:p>
    <w:p w:rsidR="00133E33" w:rsidRPr="00283703" w:rsidRDefault="00133E33" w:rsidP="00133E33">
      <w:pPr>
        <w:pStyle w:val="planche"/>
      </w:pPr>
      <w:r w:rsidRPr="00283703">
        <w:t>Le rôle des journaux</w:t>
      </w:r>
    </w:p>
    <w:p w:rsidR="00133E33" w:rsidRDefault="00133E33" w:rsidP="00133E33">
      <w:pPr>
        <w:spacing w:before="120" w:after="120"/>
        <w:jc w:val="both"/>
      </w:pPr>
    </w:p>
    <w:p w:rsidR="00133E33" w:rsidRPr="00283703" w:rsidRDefault="00133E33" w:rsidP="00133E33">
      <w:pPr>
        <w:spacing w:before="120" w:after="120"/>
        <w:jc w:val="both"/>
      </w:pPr>
      <w:r w:rsidRPr="00283703">
        <w:t>La pénétration des moyens de communications américains au Qu</w:t>
      </w:r>
      <w:r w:rsidRPr="00283703">
        <w:t>é</w:t>
      </w:r>
      <w:r w:rsidRPr="00283703">
        <w:t>bec date de fort loin. On peut même la faire remonter à 1774, année où les treize colonies américaines font parvenir aux Canadiens fra</w:t>
      </w:r>
      <w:r w:rsidRPr="00283703">
        <w:t>n</w:t>
      </w:r>
      <w:r w:rsidRPr="00283703">
        <w:t xml:space="preserve">çais une </w:t>
      </w:r>
      <w:r>
        <w:t>« </w:t>
      </w:r>
      <w:r w:rsidRPr="00283703">
        <w:t>Adresse</w:t>
      </w:r>
      <w:r>
        <w:t> »</w:t>
      </w:r>
      <w:r w:rsidRPr="00283703">
        <w:t xml:space="preserve"> leur demandant de se ra</w:t>
      </w:r>
      <w:r w:rsidRPr="00283703">
        <w:t>n</w:t>
      </w:r>
      <w:r w:rsidRPr="00283703">
        <w:t>ger de leur côté pour battre les Anglais</w:t>
      </w:r>
      <w:r>
        <w:t> ;</w:t>
      </w:r>
      <w:r w:rsidRPr="00283703">
        <w:t xml:space="preserve"> puis, c’est la venue à Montréal, au pri</w:t>
      </w:r>
      <w:r w:rsidRPr="00283703">
        <w:t>n</w:t>
      </w:r>
      <w:r w:rsidRPr="00283703">
        <w:t xml:space="preserve">temps de 1776, de Fleury Mesplet, imprimeur des appels du Congrès aux </w:t>
      </w:r>
      <w:r>
        <w:t>« </w:t>
      </w:r>
      <w:r w:rsidRPr="00283703">
        <w:t>habitants de la Province de Québec</w:t>
      </w:r>
      <w:r>
        <w:t> »</w:t>
      </w:r>
      <w:r w:rsidRPr="00283703">
        <w:t>. Suivant Georges-André V</w:t>
      </w:r>
      <w:r w:rsidRPr="00283703">
        <w:t>a</w:t>
      </w:r>
      <w:r w:rsidRPr="00283703">
        <w:t>chon, l’arrivée de Mesplet avec son matériel d’imprimerie est un év</w:t>
      </w:r>
      <w:r w:rsidRPr="00283703">
        <w:t>é</w:t>
      </w:r>
      <w:r w:rsidRPr="00283703">
        <w:t>nement historique plus important que la fond</w:t>
      </w:r>
      <w:r w:rsidRPr="00283703">
        <w:t>a</w:t>
      </w:r>
      <w:r w:rsidRPr="00283703">
        <w:t xml:space="preserve">tion de </w:t>
      </w:r>
      <w:r w:rsidRPr="008D4E7C">
        <w:rPr>
          <w:rFonts w:eastAsia="Courier New"/>
          <w:i/>
        </w:rPr>
        <w:t>La Gazette de Québec</w:t>
      </w:r>
      <w:r w:rsidRPr="00283703">
        <w:t xml:space="preserve"> en 1764. Avec lui commence en effet le journalisme canadien de langue française</w:t>
      </w:r>
      <w:r>
        <w:t> </w:t>
      </w:r>
      <w:r>
        <w:rPr>
          <w:rStyle w:val="Appelnotedebasdep"/>
        </w:rPr>
        <w:footnoteReference w:id="61"/>
      </w:r>
      <w:r w:rsidRPr="00283703">
        <w:t>. Depuis lors, les contacts et les rapports ne se sont à vrai dire jamais rompus entre les journaux américains et québ</w:t>
      </w:r>
      <w:r w:rsidRPr="00283703">
        <w:t>é</w:t>
      </w:r>
      <w:r w:rsidRPr="00283703">
        <w:t>cois. C’est par les États-Unis qu’entrent effectivement dans le Bas-Canada les nouvelles de l’Europe</w:t>
      </w:r>
      <w:r>
        <w:t> ;</w:t>
      </w:r>
      <w:r w:rsidRPr="00283703">
        <w:t xml:space="preserve"> écumant les journaux de leurs confrères américains, les éditeurs canadiens-français tiennent leurs lecteurs au courant des grands événements mondiaux.</w:t>
      </w:r>
    </w:p>
    <w:p w:rsidR="00133E33" w:rsidRPr="00283703" w:rsidRDefault="00133E33" w:rsidP="00133E33">
      <w:pPr>
        <w:spacing w:before="120" w:after="120"/>
        <w:jc w:val="both"/>
      </w:pPr>
      <w:r w:rsidRPr="00283703">
        <w:t>À cette nécessité de recourir aux journaux américains pour la no</w:t>
      </w:r>
      <w:r w:rsidRPr="00283703">
        <w:t>u</w:t>
      </w:r>
      <w:r w:rsidRPr="00283703">
        <w:t>velle europée</w:t>
      </w:r>
      <w:r w:rsidRPr="00283703">
        <w:t>n</w:t>
      </w:r>
      <w:r w:rsidRPr="00283703">
        <w:t>ne</w:t>
      </w:r>
      <w:r>
        <w:t> </w:t>
      </w:r>
      <w:r>
        <w:rPr>
          <w:rStyle w:val="Appelnotedebasdep"/>
        </w:rPr>
        <w:footnoteReference w:id="62"/>
      </w:r>
      <w:r w:rsidRPr="00283703">
        <w:t xml:space="preserve"> s’ajoutent peu à peu d’autres facteurs qui, à notre avis, ont joué un rôle de pr</w:t>
      </w:r>
      <w:r w:rsidRPr="00283703">
        <w:t>e</w:t>
      </w:r>
      <w:r w:rsidRPr="00283703">
        <w:t>mier plan dans le développement de la press</w:t>
      </w:r>
      <w:r>
        <w:t>e écrite au Québec. Malheureuse</w:t>
      </w:r>
      <w:r w:rsidRPr="00283703">
        <w:t>ment</w:t>
      </w:r>
      <w:r>
        <w:t xml:space="preserve"> [76]</w:t>
      </w:r>
      <w:r w:rsidRPr="00283703">
        <w:t xml:space="preserve"> ils n’ont guère ju</w:t>
      </w:r>
      <w:r w:rsidRPr="00283703">
        <w:t>s</w:t>
      </w:r>
      <w:r w:rsidRPr="00283703">
        <w:t>qu’ici fait l’objet d’études très attent</w:t>
      </w:r>
      <w:r w:rsidRPr="00283703">
        <w:t>i</w:t>
      </w:r>
      <w:r w:rsidRPr="00283703">
        <w:t>ves. Pourtant, dès 1937, Gustave Lanctôt</w:t>
      </w:r>
      <w:r>
        <w:t> </w:t>
      </w:r>
      <w:r>
        <w:rPr>
          <w:rStyle w:val="Appelnotedebasdep"/>
        </w:rPr>
        <w:footnoteReference w:id="63"/>
      </w:r>
      <w:r w:rsidRPr="00283703">
        <w:t xml:space="preserve"> en énumérait un certain no</w:t>
      </w:r>
      <w:r w:rsidRPr="00283703">
        <w:t>m</w:t>
      </w:r>
      <w:r w:rsidRPr="00283703">
        <w:t>bre que nous reprenons, à notre tour, sous forme de questions</w:t>
      </w:r>
      <w:r>
        <w:t> :</w:t>
      </w:r>
      <w:r w:rsidRPr="00283703">
        <w:t xml:space="preserve"> la différence des langues a-t-elle reta</w:t>
      </w:r>
      <w:r w:rsidRPr="00283703">
        <w:t>r</w:t>
      </w:r>
      <w:r w:rsidRPr="00283703">
        <w:t>dé la pénétration de l’influence américaine au Québec</w:t>
      </w:r>
      <w:r>
        <w:t> ?</w:t>
      </w:r>
      <w:r w:rsidRPr="00283703">
        <w:t xml:space="preserve"> Quel a été le rôle de l’Association de la pre</w:t>
      </w:r>
      <w:r w:rsidRPr="00283703">
        <w:t>s</w:t>
      </w:r>
      <w:r w:rsidRPr="00283703">
        <w:t>se américaine et de son service d’information dans le dévelo</w:t>
      </w:r>
      <w:r w:rsidRPr="00283703">
        <w:t>p</w:t>
      </w:r>
      <w:r w:rsidRPr="00283703">
        <w:t>pement du journalisme québécois</w:t>
      </w:r>
      <w:r>
        <w:t> ?</w:t>
      </w:r>
      <w:r w:rsidRPr="00283703">
        <w:t xml:space="preserve"> On sait qu’elle fournissait à nos quotidiens non seulement le service des dépêches, mais aussi celui de photos, de pages comiques, d’articles divers, de réclames public</w:t>
      </w:r>
      <w:r w:rsidRPr="00283703">
        <w:t>i</w:t>
      </w:r>
      <w:r w:rsidRPr="00283703">
        <w:t>taires, etc. Comment encore s’est effectuée à partir des années 1880 la pénétration du sensationnalisme de la no</w:t>
      </w:r>
      <w:r w:rsidRPr="00283703">
        <w:t>u</w:t>
      </w:r>
      <w:r w:rsidRPr="00283703">
        <w:t>velle, du journalisme jaune, qui dégageait une conception toute amér</w:t>
      </w:r>
      <w:r w:rsidRPr="00283703">
        <w:t>i</w:t>
      </w:r>
      <w:r w:rsidRPr="00283703">
        <w:t>caine de la vie courante</w:t>
      </w:r>
      <w:r>
        <w:t> ?</w:t>
      </w:r>
      <w:r w:rsidRPr="00283703">
        <w:t xml:space="preserve"> Quels furent les magazines am</w:t>
      </w:r>
      <w:r w:rsidRPr="00283703">
        <w:t>é</w:t>
      </w:r>
      <w:r w:rsidRPr="00283703">
        <w:t>ricains qui se vendaient le plus au Québec</w:t>
      </w:r>
      <w:r>
        <w:t> ?</w:t>
      </w:r>
      <w:r w:rsidRPr="00283703">
        <w:t xml:space="preserve"> Qui les lisait</w:t>
      </w:r>
      <w:r>
        <w:t> ?</w:t>
      </w:r>
      <w:r w:rsidRPr="00283703">
        <w:t xml:space="preserve"> Leur influence fut-elle aussi évidente que le procl</w:t>
      </w:r>
      <w:r w:rsidRPr="00283703">
        <w:t>a</w:t>
      </w:r>
      <w:r w:rsidRPr="00283703">
        <w:t>maient à l’époque les défenseurs de la moralité p</w:t>
      </w:r>
      <w:r w:rsidRPr="00283703">
        <w:t>u</w:t>
      </w:r>
      <w:r w:rsidRPr="00283703">
        <w:t>blique</w:t>
      </w:r>
      <w:r>
        <w:t> ?</w:t>
      </w:r>
    </w:p>
    <w:p w:rsidR="00133E33" w:rsidRPr="00283703" w:rsidRDefault="00133E33" w:rsidP="00133E33">
      <w:pPr>
        <w:spacing w:before="120" w:after="120"/>
        <w:jc w:val="both"/>
      </w:pPr>
      <w:r w:rsidRPr="00283703">
        <w:t>Ainsi notre connaissance des rapports entre la presse américaine et québécoise au XIX</w:t>
      </w:r>
      <w:r w:rsidRPr="00283703">
        <w:rPr>
          <w:vertAlign w:val="superscript"/>
        </w:rPr>
        <w:t>e</w:t>
      </w:r>
      <w:r w:rsidRPr="00283703">
        <w:t xml:space="preserve"> siècle est loin d’être parfaite. Il faudrait étudier à fond non seulement les que</w:t>
      </w:r>
      <w:r w:rsidRPr="00283703">
        <w:t>s</w:t>
      </w:r>
      <w:r w:rsidRPr="00283703">
        <w:t>tions que nous avons soulevées à partir de la brève analyse de Gustave Lanctôt, mais celles aussi, plus nombre</w:t>
      </w:r>
      <w:r w:rsidRPr="00283703">
        <w:t>u</w:t>
      </w:r>
      <w:r w:rsidRPr="00283703">
        <w:t xml:space="preserve">ses, qui surgissent à la lecture de travaux dont l’orientation touche de près ou de loin à l’histoire du journalisme québécois, comme ceux de Jean-Pierre Wallot et John Hare sur </w:t>
      </w:r>
      <w:r w:rsidRPr="008D4E7C">
        <w:rPr>
          <w:rFonts w:eastAsia="Courier New"/>
          <w:i/>
        </w:rPr>
        <w:t>Les Imprimés dans le Bas-Can</w:t>
      </w:r>
      <w:r w:rsidRPr="008D4E7C">
        <w:rPr>
          <w:rFonts w:eastAsia="Courier New"/>
          <w:i/>
        </w:rPr>
        <w:t>a</w:t>
      </w:r>
      <w:r w:rsidRPr="008D4E7C">
        <w:rPr>
          <w:rFonts w:eastAsia="Courier New"/>
          <w:i/>
        </w:rPr>
        <w:t>da (1801-1840),</w:t>
      </w:r>
      <w:r w:rsidRPr="00283703">
        <w:t xml:space="preserve"> de Jean-Paul Bernard sur </w:t>
      </w:r>
      <w:hyperlink r:id="rId24" w:history="1">
        <w:r w:rsidRPr="008D4E7C">
          <w:rPr>
            <w:rStyle w:val="Lienhypertexte"/>
            <w:i/>
          </w:rPr>
          <w:t xml:space="preserve">Les </w:t>
        </w:r>
        <w:r w:rsidRPr="008D4E7C">
          <w:rPr>
            <w:rStyle w:val="Lienhypertexte"/>
            <w:rFonts w:eastAsia="Courier New"/>
            <w:i/>
          </w:rPr>
          <w:t>rouges, libéralisme, nati</w:t>
        </w:r>
        <w:r w:rsidRPr="008D4E7C">
          <w:rPr>
            <w:rStyle w:val="Lienhypertexte"/>
            <w:rFonts w:eastAsia="Courier New"/>
            <w:i/>
          </w:rPr>
          <w:t>o</w:t>
        </w:r>
        <w:r w:rsidRPr="008D4E7C">
          <w:rPr>
            <w:rStyle w:val="Lienhypertexte"/>
            <w:rFonts w:eastAsia="Courier New"/>
            <w:i/>
          </w:rPr>
          <w:t>nalisme et anticléricalisme au milieu du XIXe siècle</w:t>
        </w:r>
      </w:hyperlink>
      <w:r w:rsidRPr="00283703">
        <w:rPr>
          <w:rFonts w:eastAsia="Courier New"/>
        </w:rPr>
        <w:t>,</w:t>
      </w:r>
      <w:r w:rsidRPr="00283703">
        <w:t xml:space="preserve"> de Pierre Savard sur </w:t>
      </w:r>
      <w:r w:rsidRPr="00283703">
        <w:rPr>
          <w:rFonts w:eastAsia="Courier New"/>
        </w:rPr>
        <w:t xml:space="preserve">Jules-Paul Tardivel, </w:t>
      </w:r>
      <w:r w:rsidRPr="008D4E7C">
        <w:rPr>
          <w:rFonts w:eastAsia="Courier New"/>
          <w:i/>
        </w:rPr>
        <w:t>la France et les États-Unis (1851-1905),</w:t>
      </w:r>
      <w:r w:rsidRPr="00283703">
        <w:t xml:space="preserve"> d’André Beaulieu et Jean Hamelin sur </w:t>
      </w:r>
      <w:r w:rsidRPr="008D4E7C">
        <w:rPr>
          <w:rFonts w:eastAsia="Courier New"/>
          <w:i/>
        </w:rPr>
        <w:t>La Presse québécoise des or</w:t>
      </w:r>
      <w:r w:rsidRPr="008D4E7C">
        <w:rPr>
          <w:rFonts w:eastAsia="Courier New"/>
          <w:i/>
        </w:rPr>
        <w:t>i</w:t>
      </w:r>
      <w:r w:rsidRPr="008D4E7C">
        <w:rPr>
          <w:rFonts w:eastAsia="Courier New"/>
          <w:i/>
        </w:rPr>
        <w:t>gines à nos jours</w:t>
      </w:r>
      <w:r w:rsidRPr="00283703">
        <w:rPr>
          <w:rFonts w:eastAsia="Courier New"/>
        </w:rPr>
        <w:t>,</w:t>
      </w:r>
      <w:r w:rsidRPr="00283703">
        <w:t xml:space="preserve"> sans oublier naturellement certaines études plus a</w:t>
      </w:r>
      <w:r w:rsidRPr="00283703">
        <w:t>n</w:t>
      </w:r>
      <w:r w:rsidRPr="00283703">
        <w:t xml:space="preserve">ciennes comme celle de Félix Blondin sur </w:t>
      </w:r>
      <w:r>
        <w:t>« </w:t>
      </w:r>
      <w:r w:rsidRPr="00283703">
        <w:t>L’Influence am</w:t>
      </w:r>
      <w:r w:rsidRPr="00283703">
        <w:t>é</w:t>
      </w:r>
      <w:r w:rsidRPr="00283703">
        <w:t>ricaine dans la littérature de n</w:t>
      </w:r>
      <w:r>
        <w:t>os premiers journaux canadiens-</w:t>
      </w:r>
      <w:r w:rsidRPr="00283703">
        <w:t>fra</w:t>
      </w:r>
      <w:r w:rsidRPr="00283703">
        <w:t>n</w:t>
      </w:r>
      <w:r w:rsidRPr="00283703">
        <w:t>çais</w:t>
      </w:r>
      <w:r>
        <w:t> »</w:t>
      </w:r>
      <w:r w:rsidRPr="00283703">
        <w:t xml:space="preserve">, une thèse de doctorat soutenue à l’Université d’Ottawa en 1942, ou encore celle d’Alexandre Bélisle sur </w:t>
      </w:r>
      <w:r w:rsidRPr="008D4E7C">
        <w:rPr>
          <w:rFonts w:eastAsia="Courier New"/>
        </w:rPr>
        <w:t>l’</w:t>
      </w:r>
      <w:r w:rsidRPr="008D4E7C">
        <w:rPr>
          <w:rFonts w:eastAsia="Courier New"/>
          <w:i/>
        </w:rPr>
        <w:t>Histoire de la presse franco-américaine</w:t>
      </w:r>
      <w:r w:rsidRPr="00283703">
        <w:rPr>
          <w:rFonts w:eastAsia="Courier New"/>
        </w:rPr>
        <w:t xml:space="preserve">, </w:t>
      </w:r>
      <w:r w:rsidRPr="00283703">
        <w:t>parue en 1911.</w:t>
      </w:r>
    </w:p>
    <w:p w:rsidR="00133E33" w:rsidRPr="00283703" w:rsidRDefault="00133E33" w:rsidP="00133E33">
      <w:pPr>
        <w:spacing w:before="120" w:after="120"/>
        <w:jc w:val="both"/>
      </w:pPr>
      <w:r w:rsidRPr="00283703">
        <w:t>Si nous insistons tout particulièrement sur les rapports entre les journaux amér</w:t>
      </w:r>
      <w:r w:rsidRPr="00283703">
        <w:t>i</w:t>
      </w:r>
      <w:r w:rsidRPr="00283703">
        <w:t>cains et québécois, c’est que leur connaissance nous paraît inséparable de l’étude de la vie intellectuelle elle-même. Qu’il nous suffise encore de donner quelques exe</w:t>
      </w:r>
      <w:r w:rsidRPr="00283703">
        <w:t>m</w:t>
      </w:r>
      <w:r w:rsidRPr="00283703">
        <w:t>ples pour démontrer combien il serait nécessaire d’entreprendre des études spéciales sur la pénétration des journaux américains au Québec. Ainsi, que s</w:t>
      </w:r>
      <w:r w:rsidRPr="00283703">
        <w:t>a</w:t>
      </w:r>
      <w:r w:rsidRPr="00283703">
        <w:t>vons-nous des lectures des périodiques américains faites par les membres de l’Institut canadien de Montréal</w:t>
      </w:r>
      <w:r>
        <w:t> ?</w:t>
      </w:r>
      <w:r w:rsidRPr="00283703">
        <w:t xml:space="preserve"> Les quelques annuaires ou ra</w:t>
      </w:r>
      <w:r w:rsidRPr="00283703">
        <w:t>p</w:t>
      </w:r>
      <w:r w:rsidRPr="00283703">
        <w:t>ports que nous avons rapidement consultés, indiquent que l’Institut était abonné, au cours des années 1850, à une moyenne de vingt jou</w:t>
      </w:r>
      <w:r w:rsidRPr="00283703">
        <w:t>r</w:t>
      </w:r>
      <w:r w:rsidRPr="00283703">
        <w:t>naux américains par année</w:t>
      </w:r>
      <w:r>
        <w:t> </w:t>
      </w:r>
      <w:r>
        <w:rPr>
          <w:rStyle w:val="Appelnotedebasdep"/>
        </w:rPr>
        <w:footnoteReference w:id="64"/>
      </w:r>
      <w:r w:rsidRPr="00283703">
        <w:t xml:space="preserve">. Qui nous écrira un jour l’histoire du </w:t>
      </w:r>
      <w:r w:rsidRPr="008D4E7C">
        <w:rPr>
          <w:rFonts w:eastAsia="Courier New"/>
          <w:i/>
        </w:rPr>
        <w:t>Courrier des États-Unis</w:t>
      </w:r>
      <w:r w:rsidRPr="00283703">
        <w:t xml:space="preserve"> au Québec</w:t>
      </w:r>
      <w:r>
        <w:t> ?</w:t>
      </w:r>
      <w:r w:rsidRPr="00283703">
        <w:t xml:space="preserve"> On sait que Pierre-Joseph-Olivier Chauveau commença sa carrière littéraire et pol</w:t>
      </w:r>
      <w:r w:rsidRPr="00283703">
        <w:t>i</w:t>
      </w:r>
      <w:r w:rsidRPr="00283703">
        <w:t>tique dans ce journal dont il fut le correspondant régulier de 1840 à 1851. Enfin, qui entreprendra la tâche ingrate de relever systématiquement la produ</w:t>
      </w:r>
      <w:r w:rsidRPr="00283703">
        <w:t>c</w:t>
      </w:r>
      <w:r w:rsidRPr="00283703">
        <w:t>tion littéraire américaine traduite et parue dans les journaux et les p</w:t>
      </w:r>
      <w:r w:rsidRPr="00283703">
        <w:t>é</w:t>
      </w:r>
      <w:r w:rsidRPr="00283703">
        <w:t>riod</w:t>
      </w:r>
      <w:r w:rsidRPr="00283703">
        <w:t>i</w:t>
      </w:r>
      <w:r w:rsidRPr="00283703">
        <w:t>ques québécois du XIX</w:t>
      </w:r>
      <w:r w:rsidRPr="00283703">
        <w:rPr>
          <w:vertAlign w:val="superscript"/>
        </w:rPr>
        <w:t>e</w:t>
      </w:r>
      <w:r w:rsidRPr="00283703">
        <w:t xml:space="preserve"> siècle</w:t>
      </w:r>
      <w:r>
        <w:t> ?</w:t>
      </w:r>
    </w:p>
    <w:p w:rsidR="00133E33" w:rsidRDefault="00133E33" w:rsidP="00133E33">
      <w:pPr>
        <w:spacing w:before="120" w:after="120"/>
        <w:jc w:val="both"/>
      </w:pPr>
      <w:r>
        <w:t>[77]</w:t>
      </w:r>
    </w:p>
    <w:p w:rsidR="00133E33" w:rsidRPr="00283703" w:rsidRDefault="00133E33" w:rsidP="00133E33">
      <w:pPr>
        <w:spacing w:before="120" w:after="120"/>
        <w:jc w:val="both"/>
      </w:pPr>
    </w:p>
    <w:p w:rsidR="00133E33" w:rsidRPr="00283703" w:rsidRDefault="00133E33" w:rsidP="00133E33">
      <w:pPr>
        <w:pStyle w:val="planche"/>
      </w:pPr>
      <w:r w:rsidRPr="00283703">
        <w:t>Les voyages et les échanges littéraires</w:t>
      </w:r>
    </w:p>
    <w:p w:rsidR="00133E33" w:rsidRDefault="00133E33" w:rsidP="00133E33">
      <w:pPr>
        <w:spacing w:before="120" w:after="120"/>
        <w:jc w:val="both"/>
      </w:pPr>
    </w:p>
    <w:p w:rsidR="00133E33" w:rsidRPr="00283703" w:rsidRDefault="00133E33" w:rsidP="00133E33">
      <w:pPr>
        <w:spacing w:before="120" w:after="120"/>
        <w:jc w:val="both"/>
      </w:pPr>
      <w:r w:rsidRPr="00283703">
        <w:t xml:space="preserve">S’il nous fallait caractériser d’un mot l’état actuel des recherches sur les voyages et les échanges littéraires entre le Québec et les </w:t>
      </w:r>
      <w:r>
        <w:t>État</w:t>
      </w:r>
      <w:r w:rsidRPr="00283703">
        <w:t>s-Unis, nous dirions que nous n’avons pas encore d’études historiques en profondeur. Et pourtant nos élites intellectuelles voyageaient, fa</w:t>
      </w:r>
      <w:r w:rsidRPr="00283703">
        <w:t>i</w:t>
      </w:r>
      <w:r w:rsidRPr="00283703">
        <w:t xml:space="preserve">sait leur </w:t>
      </w:r>
      <w:r>
        <w:t>« </w:t>
      </w:r>
      <w:r w:rsidRPr="00283703">
        <w:t>tour de l’Amérique</w:t>
      </w:r>
      <w:r>
        <w:t> »</w:t>
      </w:r>
      <w:r w:rsidRPr="00283703">
        <w:t xml:space="preserve">. Ils ont publié leurs récits de voyages, qui forment une littérature abondante, remplie d’impressions diverses, de jugements contradictoires à la fois sur le Québec et les </w:t>
      </w:r>
      <w:r>
        <w:t>États-</w:t>
      </w:r>
      <w:r w:rsidRPr="00283703">
        <w:t>Unis. En attendant ces études plus approfo</w:t>
      </w:r>
      <w:r w:rsidRPr="00283703">
        <w:t>n</w:t>
      </w:r>
      <w:r w:rsidRPr="00283703">
        <w:t>dies, sur quoi pouvons-nous compter actuellement</w:t>
      </w:r>
      <w:r>
        <w:t> ?</w:t>
      </w:r>
      <w:r w:rsidRPr="00283703">
        <w:t xml:space="preserve"> Il y a d’abord l’ouvrage de Georges Bellerive sur les </w:t>
      </w:r>
      <w:r w:rsidRPr="007E02F9">
        <w:rPr>
          <w:rFonts w:eastAsia="Courier New"/>
          <w:i/>
        </w:rPr>
        <w:t>Orateurs canadiens-français aux États-Unis</w:t>
      </w:r>
      <w:r w:rsidRPr="00283703">
        <w:t xml:space="preserve">, paru en 1908, puis celui de John Hare sur </w:t>
      </w:r>
      <w:r w:rsidRPr="007E02F9">
        <w:rPr>
          <w:rFonts w:eastAsia="Courier New"/>
          <w:i/>
        </w:rPr>
        <w:t>Les C</w:t>
      </w:r>
      <w:r w:rsidRPr="007E02F9">
        <w:rPr>
          <w:rFonts w:eastAsia="Courier New"/>
          <w:i/>
        </w:rPr>
        <w:t>a</w:t>
      </w:r>
      <w:r w:rsidRPr="007E02F9">
        <w:rPr>
          <w:rFonts w:eastAsia="Courier New"/>
          <w:i/>
        </w:rPr>
        <w:t>nadiens français aux quatre coins du monde</w:t>
      </w:r>
      <w:r w:rsidRPr="00283703">
        <w:t xml:space="preserve">, publié en 1964, et dont la recension, pour les </w:t>
      </w:r>
      <w:r>
        <w:t>État</w:t>
      </w:r>
      <w:r w:rsidRPr="00283703">
        <w:t>s-Unis, a été complété par nous-mêmes et utilisée pour fins de recherches et de p</w:t>
      </w:r>
      <w:r w:rsidRPr="00283703">
        <w:t>u</w:t>
      </w:r>
      <w:r w:rsidRPr="00283703">
        <w:t>blications</w:t>
      </w:r>
      <w:r>
        <w:t> </w:t>
      </w:r>
      <w:r>
        <w:rPr>
          <w:rStyle w:val="Appelnotedebasdep"/>
        </w:rPr>
        <w:footnoteReference w:id="65"/>
      </w:r>
      <w:r w:rsidRPr="00283703">
        <w:t>.</w:t>
      </w:r>
    </w:p>
    <w:p w:rsidR="00133E33" w:rsidRPr="00283703" w:rsidRDefault="00133E33" w:rsidP="00133E33">
      <w:pPr>
        <w:spacing w:before="120" w:after="120"/>
        <w:jc w:val="both"/>
      </w:pPr>
      <w:r w:rsidRPr="00283703">
        <w:t>L’importance des échanges littéraires, de la correspondance entre les écrivains québécois et américains devraient encore retenir l’attention de tous ceux et celles qui s’intéressent à notre XIX</w:t>
      </w:r>
      <w:r w:rsidRPr="00283703">
        <w:rPr>
          <w:vertAlign w:val="superscript"/>
        </w:rPr>
        <w:t>e</w:t>
      </w:r>
      <w:r w:rsidRPr="00283703">
        <w:t xml:space="preserve"> si</w:t>
      </w:r>
      <w:r w:rsidRPr="00283703">
        <w:t>è</w:t>
      </w:r>
      <w:r w:rsidRPr="00283703">
        <w:t>cle. On risquerait de ne rien comprendre aux relations entre le Québec et les États-Unis si on prend pour acquis les propos de certains ultramo</w:t>
      </w:r>
      <w:r w:rsidRPr="00283703">
        <w:t>n</w:t>
      </w:r>
      <w:r w:rsidRPr="00283703">
        <w:t>tains de l’époque qui laissaient entendre que nos élites d’hier n’entretenaient aucune relation avec celles d’outre-frontière. Nous citerons à ce sujet un seul exe</w:t>
      </w:r>
      <w:r w:rsidRPr="00283703">
        <w:t>m</w:t>
      </w:r>
      <w:r w:rsidRPr="00283703">
        <w:t>ple, qui est assez éloquent</w:t>
      </w:r>
      <w:r>
        <w:t> :</w:t>
      </w:r>
      <w:r w:rsidRPr="00283703">
        <w:t xml:space="preserve"> celui de l’historien américain Francis Parkman</w:t>
      </w:r>
      <w:r>
        <w:t> ;</w:t>
      </w:r>
      <w:r w:rsidRPr="00283703">
        <w:t xml:space="preserve"> malgré la mauvaise réputation qu’on lui a faite, il a eu plus d’un correspondant québ</w:t>
      </w:r>
      <w:r w:rsidRPr="00283703">
        <w:t>é</w:t>
      </w:r>
      <w:r w:rsidRPr="00283703">
        <w:t xml:space="preserve">cois, dont les historiens F.-X. </w:t>
      </w:r>
      <w:r>
        <w:t>Garneau</w:t>
      </w:r>
      <w:r w:rsidRPr="00283703">
        <w:t>, G.-B. Faribault, E.-M. Faillon, L.-E. Bois et L.-P. Tu</w:t>
      </w:r>
      <w:r w:rsidRPr="00283703">
        <w:t>r</w:t>
      </w:r>
      <w:r w:rsidRPr="00283703">
        <w:t>cotte</w:t>
      </w:r>
      <w:r>
        <w:t> ;</w:t>
      </w:r>
      <w:r w:rsidRPr="00283703">
        <w:t xml:space="preserve"> les conteurs et romanciers P.-J.-O. Chauveau, Hubert LaRue, J.-C. Taché, Antoine Gérin-Lajoie, Faucher de Saint-Maurice, Edmond Lareau et Joseph Ma</w:t>
      </w:r>
      <w:r w:rsidRPr="00283703">
        <w:t>r</w:t>
      </w:r>
      <w:r w:rsidRPr="00283703">
        <w:t>mette</w:t>
      </w:r>
      <w:r>
        <w:t> ;</w:t>
      </w:r>
      <w:r w:rsidRPr="00283703">
        <w:t xml:space="preserve"> d’autres auteurs comme Arthur Buies et J.-G. Barthe, sans oublier naturell</w:t>
      </w:r>
      <w:r w:rsidRPr="00283703">
        <w:t>e</w:t>
      </w:r>
      <w:r w:rsidRPr="00283703">
        <w:t>ment l’abbé Henri-Raymond Casgrain qui fut à la fois un ami et un correspondant fidèle de l’historien américain. Enfin, il est bon de rappeler que c’est Francis Par</w:t>
      </w:r>
      <w:r w:rsidRPr="00283703">
        <w:t>k</w:t>
      </w:r>
      <w:r w:rsidRPr="00283703">
        <w:t>man qui permit à Octave Crémazie de mieux supporter son exil à Paris en l’employant co</w:t>
      </w:r>
      <w:r w:rsidRPr="00283703">
        <w:t>m</w:t>
      </w:r>
      <w:r w:rsidRPr="00283703">
        <w:t>me copiste, le sauvant ainsi de la misère.</w:t>
      </w:r>
    </w:p>
    <w:p w:rsidR="00133E33" w:rsidRDefault="00133E33" w:rsidP="00133E33">
      <w:pPr>
        <w:spacing w:before="120" w:after="120"/>
        <w:jc w:val="both"/>
      </w:pPr>
    </w:p>
    <w:p w:rsidR="00133E33" w:rsidRPr="00283703" w:rsidRDefault="00133E33" w:rsidP="00133E33">
      <w:pPr>
        <w:pStyle w:val="planche"/>
      </w:pPr>
      <w:r w:rsidRPr="00283703">
        <w:t>Les traductions et les adaptations</w:t>
      </w:r>
    </w:p>
    <w:p w:rsidR="00133E33" w:rsidRDefault="00133E33" w:rsidP="00133E33">
      <w:pPr>
        <w:spacing w:before="120" w:after="120"/>
        <w:jc w:val="both"/>
      </w:pPr>
    </w:p>
    <w:p w:rsidR="00133E33" w:rsidRPr="00283703" w:rsidRDefault="00133E33" w:rsidP="00133E33">
      <w:pPr>
        <w:spacing w:before="120" w:after="120"/>
        <w:jc w:val="both"/>
      </w:pPr>
      <w:r w:rsidRPr="00283703">
        <w:t>Sous ce titre, nous entendons parler brièvement d’un domaine de recherche dont le terrain demeure encore vierge. À notre connaissa</w:t>
      </w:r>
      <w:r w:rsidRPr="00283703">
        <w:t>n</w:t>
      </w:r>
      <w:r w:rsidRPr="00283703">
        <w:t>ce, il n’existe pas encore de répertoire recensant l’ensemble de la pr</w:t>
      </w:r>
      <w:r w:rsidRPr="00283703">
        <w:t>o</w:t>
      </w:r>
      <w:r w:rsidRPr="00283703">
        <w:t>duction littéraire américaine traduite au Qu</w:t>
      </w:r>
      <w:r w:rsidRPr="00283703">
        <w:t>é</w:t>
      </w:r>
      <w:r w:rsidRPr="00283703">
        <w:t>bec, et encore moins de monographie présentant quelques éléments d’analyse ou de synthèse. Il serait pourtant essentiel de connaître l’ensemble de ces tr</w:t>
      </w:r>
      <w:r w:rsidRPr="00283703">
        <w:t>a</w:t>
      </w:r>
      <w:r w:rsidRPr="00283703">
        <w:t>ductions qui permettaient au public en général d’accéder aux œuvres américa</w:t>
      </w:r>
      <w:r w:rsidRPr="00283703">
        <w:t>i</w:t>
      </w:r>
      <w:r w:rsidRPr="00283703">
        <w:t>nes. Henry Wad</w:t>
      </w:r>
      <w:r w:rsidRPr="00283703">
        <w:t>s</w:t>
      </w:r>
      <w:r w:rsidRPr="00283703">
        <w:t>worth Longfellow et Walt Whitman n’ont pas été les seuls auteurs américains à avoir été traduits ou imités</w:t>
      </w:r>
      <w:r>
        <w:t> ;</w:t>
      </w:r>
      <w:r w:rsidRPr="00283703">
        <w:t xml:space="preserve"> citons-en que</w:t>
      </w:r>
      <w:r w:rsidRPr="00283703">
        <w:t>l</w:t>
      </w:r>
      <w:r w:rsidRPr="00283703">
        <w:t>ques-uns, parmi les plus connus</w:t>
      </w:r>
      <w:r>
        <w:t> :</w:t>
      </w:r>
      <w:r w:rsidRPr="00283703">
        <w:t xml:space="preserve"> G.E. Cable, Fenimore Cooper, Mary Hartwell Catherwood, Nathaniel Hawthome, Oliver W. Ho</w:t>
      </w:r>
      <w:r w:rsidRPr="00283703">
        <w:t>l</w:t>
      </w:r>
      <w:r w:rsidRPr="00283703">
        <w:t>mes, W.D. Howells, Washington Irving, John Talon</w:t>
      </w:r>
      <w:r>
        <w:t xml:space="preserve"> [78] </w:t>
      </w:r>
      <w:r w:rsidRPr="00283703">
        <w:t>Lesperance, Charles Macky, M. Mclver, G.H. Pattern, J.H. Robinson et Mark Twain. Me</w:t>
      </w:r>
      <w:r w:rsidRPr="00283703">
        <w:t>n</w:t>
      </w:r>
      <w:r w:rsidRPr="00283703">
        <w:t>tionnons encore les traductions frança</w:t>
      </w:r>
      <w:r w:rsidRPr="00283703">
        <w:t>i</w:t>
      </w:r>
      <w:r w:rsidRPr="00283703">
        <w:t>ses d’oeuvres américaines qui ont aussi paru dans les journaux et les p</w:t>
      </w:r>
      <w:r w:rsidRPr="00283703">
        <w:t>é</w:t>
      </w:r>
      <w:r w:rsidRPr="00283703">
        <w:t xml:space="preserve">riodiques québécois, comme </w:t>
      </w:r>
      <w:r w:rsidRPr="007E02F9">
        <w:rPr>
          <w:rFonts w:eastAsia="Courier New"/>
          <w:i/>
        </w:rPr>
        <w:t>La Case de l’Oncle Tom</w:t>
      </w:r>
      <w:r w:rsidRPr="00283703">
        <w:t xml:space="preserve"> de Harriet Be</w:t>
      </w:r>
      <w:r w:rsidRPr="00283703">
        <w:t>e</w:t>
      </w:r>
      <w:r w:rsidRPr="00283703">
        <w:t>cher Stowe, dont il vaudrait peut-être la peine d’étudier la réception dans le sillage des répercu</w:t>
      </w:r>
      <w:r w:rsidRPr="00283703">
        <w:t>s</w:t>
      </w:r>
      <w:r w:rsidRPr="00283703">
        <w:t>sions de la guerre Sécession sur la pensée québécoise de l’époque.</w:t>
      </w:r>
    </w:p>
    <w:p w:rsidR="00133E33" w:rsidRDefault="00133E33" w:rsidP="00133E33">
      <w:pPr>
        <w:spacing w:before="120" w:after="120"/>
        <w:jc w:val="both"/>
      </w:pPr>
    </w:p>
    <w:p w:rsidR="00133E33" w:rsidRDefault="00133E33" w:rsidP="00133E33">
      <w:pPr>
        <w:spacing w:before="120" w:after="120"/>
        <w:jc w:val="both"/>
      </w:pPr>
    </w:p>
    <w:p w:rsidR="00133E33" w:rsidRPr="00283703" w:rsidRDefault="00133E33" w:rsidP="00133E33">
      <w:pPr>
        <w:pStyle w:val="planche"/>
      </w:pPr>
      <w:r w:rsidRPr="00283703">
        <w:t>Influences de Cooper et de Longfellow</w:t>
      </w:r>
    </w:p>
    <w:p w:rsidR="00133E33" w:rsidRDefault="00133E33" w:rsidP="00133E33">
      <w:pPr>
        <w:spacing w:before="120" w:after="120"/>
        <w:jc w:val="both"/>
      </w:pPr>
    </w:p>
    <w:p w:rsidR="00133E33" w:rsidRPr="00283703" w:rsidRDefault="00133E33" w:rsidP="00133E33">
      <w:pPr>
        <w:spacing w:before="120" w:after="120"/>
        <w:jc w:val="both"/>
      </w:pPr>
      <w:r w:rsidRPr="00283703">
        <w:t>Deux auteurs américains ont marqué profondément notre littér</w:t>
      </w:r>
      <w:r w:rsidRPr="00283703">
        <w:t>a</w:t>
      </w:r>
      <w:r w:rsidRPr="00283703">
        <w:t>ture québécoise</w:t>
      </w:r>
      <w:r>
        <w:t> :</w:t>
      </w:r>
      <w:r w:rsidRPr="00283703">
        <w:t xml:space="preserve"> Fenimore Cooper et Henry Wadsworth Longfe</w:t>
      </w:r>
      <w:r w:rsidRPr="00283703">
        <w:t>l</w:t>
      </w:r>
      <w:r w:rsidRPr="00283703">
        <w:t xml:space="preserve">low. Ils ont été à vrai dire présents dans l’esprit de nos écrivains pendant plus d’un siècle, de 1830 à 1930. Mais même après cette dernière date, leur présence se fait encore sentir. En 1948, Eugène Achard publie ses </w:t>
      </w:r>
      <w:r w:rsidRPr="00283703">
        <w:rPr>
          <w:rFonts w:eastAsia="Courier New"/>
        </w:rPr>
        <w:t>Chroniques du lac Champlain,</w:t>
      </w:r>
      <w:r w:rsidRPr="00283703">
        <w:t xml:space="preserve"> qui sont une ada</w:t>
      </w:r>
      <w:r w:rsidRPr="00283703">
        <w:t>p</w:t>
      </w:r>
      <w:r w:rsidRPr="00283703">
        <w:t>tation de l’œuvre de F. Cooper</w:t>
      </w:r>
      <w:r>
        <w:t> ;</w:t>
      </w:r>
      <w:r w:rsidRPr="00283703">
        <w:t xml:space="preserve"> deux ans plus tôt, il avait fait paraître sous le titre </w:t>
      </w:r>
      <w:r w:rsidRPr="007E02F9">
        <w:rPr>
          <w:rFonts w:eastAsia="Courier New"/>
          <w:i/>
        </w:rPr>
        <w:t>La To</w:t>
      </w:r>
      <w:r w:rsidRPr="007E02F9">
        <w:rPr>
          <w:rFonts w:eastAsia="Courier New"/>
          <w:i/>
        </w:rPr>
        <w:t>u</w:t>
      </w:r>
      <w:r w:rsidRPr="007E02F9">
        <w:rPr>
          <w:rFonts w:eastAsia="Courier New"/>
          <w:i/>
        </w:rPr>
        <w:t>chante Odyssée d’Évangéline</w:t>
      </w:r>
      <w:r w:rsidRPr="00283703">
        <w:t xml:space="preserve"> (vol. I</w:t>
      </w:r>
      <w:r>
        <w:t> :</w:t>
      </w:r>
      <w:r w:rsidRPr="00283703">
        <w:t xml:space="preserve"> </w:t>
      </w:r>
      <w:r w:rsidRPr="007E02F9">
        <w:rPr>
          <w:rFonts w:eastAsia="Courier New"/>
          <w:i/>
        </w:rPr>
        <w:t>En Acadie</w:t>
      </w:r>
      <w:r w:rsidRPr="00283703">
        <w:rPr>
          <w:rFonts w:eastAsia="Courier New"/>
        </w:rPr>
        <w:t>,</w:t>
      </w:r>
      <w:r w:rsidRPr="00283703">
        <w:t xml:space="preserve"> vol. </w:t>
      </w:r>
      <w:r>
        <w:rPr>
          <w:rFonts w:eastAsia="Courier New"/>
        </w:rPr>
        <w:t>II</w:t>
      </w:r>
      <w:r w:rsidRPr="00283703">
        <w:rPr>
          <w:rFonts w:eastAsia="Courier New"/>
        </w:rPr>
        <w:t>.</w:t>
      </w:r>
      <w:r>
        <w:rPr>
          <w:rFonts w:eastAsia="Courier New"/>
        </w:rPr>
        <w:t xml:space="preserve"> </w:t>
      </w:r>
      <w:r w:rsidRPr="007E02F9">
        <w:rPr>
          <w:rFonts w:eastAsia="Courier New"/>
          <w:i/>
        </w:rPr>
        <w:t>Sur la route de l’exil</w:t>
      </w:r>
      <w:r w:rsidRPr="00283703">
        <w:rPr>
          <w:rFonts w:eastAsia="Courier New"/>
        </w:rPr>
        <w:t xml:space="preserve">), </w:t>
      </w:r>
      <w:r w:rsidRPr="00283703">
        <w:t>une traduction libre du poème de Longfellow.</w:t>
      </w:r>
    </w:p>
    <w:p w:rsidR="00133E33" w:rsidRPr="00283703" w:rsidRDefault="00133E33" w:rsidP="00133E33">
      <w:pPr>
        <w:spacing w:before="120" w:after="120"/>
        <w:jc w:val="both"/>
      </w:pPr>
      <w:r w:rsidRPr="00283703">
        <w:t>Loin de nous la pensée de donner ici la liste complète de tous ceux parmi nos écrivains qui ont tantôt admiré ou jalousé la reno</w:t>
      </w:r>
      <w:r w:rsidRPr="00283703">
        <w:t>m</w:t>
      </w:r>
      <w:r w:rsidRPr="00283703">
        <w:t>mée de ces deux grands auteurs américains, tantôt traduit ou imité une de leurs oeuvres. À vrai dire, F inventaire en serait beaucoup trop long. Disons tout simplement que de Joseph Marmette à Eug</w:t>
      </w:r>
      <w:r w:rsidRPr="00283703">
        <w:t>è</w:t>
      </w:r>
      <w:r w:rsidRPr="00283703">
        <w:t>ne Achard, de Pamphile LeMay à Paul Morin, en passant par Louis Fréchette, Joseph Lenoir, William Chapman, H.-R. Casgrain, Octave Crémazie, Léon Lorrain et He</w:t>
      </w:r>
      <w:r w:rsidRPr="00283703">
        <w:t>r</w:t>
      </w:r>
      <w:r w:rsidRPr="00283703">
        <w:t>mas Bastien, les témoignages concordent sur un point</w:t>
      </w:r>
      <w:r>
        <w:t> :</w:t>
      </w:r>
      <w:r w:rsidRPr="00283703">
        <w:t xml:space="preserve"> la présence de Fenimore Co</w:t>
      </w:r>
      <w:r w:rsidRPr="00283703">
        <w:t>o</w:t>
      </w:r>
      <w:r w:rsidRPr="00283703">
        <w:t>per et de Henry Wadsworth Longfellow a été en un certain sens une présence libératrice pour nos auteurs du XIX</w:t>
      </w:r>
      <w:r w:rsidRPr="00283703">
        <w:rPr>
          <w:vertAlign w:val="superscript"/>
        </w:rPr>
        <w:t>e</w:t>
      </w:r>
      <w:r w:rsidRPr="00283703">
        <w:t xml:space="preserve"> siècle</w:t>
      </w:r>
      <w:r>
        <w:t> :</w:t>
      </w:r>
      <w:r w:rsidRPr="00283703">
        <w:t xml:space="preserve"> elle leur a permis, à ce</w:t>
      </w:r>
      <w:r w:rsidRPr="00283703">
        <w:t>r</w:t>
      </w:r>
      <w:r w:rsidRPr="00283703">
        <w:t>tains moments, d’être eux-mêmes. Disons encore qu’elle a ouvert la voie aux premières génér</w:t>
      </w:r>
      <w:r w:rsidRPr="00283703">
        <w:t>a</w:t>
      </w:r>
      <w:r w:rsidRPr="00283703">
        <w:t>tions d’écrivains québécois du XX</w:t>
      </w:r>
      <w:r w:rsidRPr="00283703">
        <w:rPr>
          <w:vertAlign w:val="superscript"/>
        </w:rPr>
        <w:t>e</w:t>
      </w:r>
      <w:r w:rsidRPr="00283703">
        <w:t xml:space="preserve"> siècle — Robert Choquette, Louis Dantin, Henri d’Arles, Alfred DesR</w:t>
      </w:r>
      <w:r w:rsidRPr="00283703">
        <w:t>o</w:t>
      </w:r>
      <w:r w:rsidRPr="00283703">
        <w:t>chers, Rosaire Dion-Lévesque et Harry Bernard, pour en nommer quelques-uns — qui ont reconnu l’importance de la littérature am</w:t>
      </w:r>
      <w:r w:rsidRPr="00283703">
        <w:t>é</w:t>
      </w:r>
      <w:r w:rsidRPr="00283703">
        <w:t>ricaine. En ce sens, le témoignage d’Hermas Bastien en 1939 vaut la peine d’être rappelé</w:t>
      </w:r>
      <w:r>
        <w:t> :</w:t>
      </w:r>
      <w:r w:rsidRPr="00283703">
        <w:t xml:space="preserve"> </w:t>
      </w:r>
      <w:r>
        <w:t>« </w:t>
      </w:r>
      <w:r w:rsidRPr="00283703">
        <w:t>Nos écr</w:t>
      </w:r>
      <w:r w:rsidRPr="00283703">
        <w:t>i</w:t>
      </w:r>
      <w:r w:rsidRPr="00283703">
        <w:t>vains, nos romanciers surtout, se rapprocheront des réalités durables à m</w:t>
      </w:r>
      <w:r w:rsidRPr="00283703">
        <w:t>e</w:t>
      </w:r>
      <w:r w:rsidRPr="00283703">
        <w:t>sure qu’ils seront plus instruits, qu’ils auront une vue plus juste et plus équilibrée des valeurs. Je ne serais pas étonné que la lumière leur vînt un jour des États-Unis, pays où s’édifie graduellement une littér</w:t>
      </w:r>
      <w:r w:rsidRPr="00283703">
        <w:t>a</w:t>
      </w:r>
      <w:r w:rsidRPr="00283703">
        <w:t>ture puissante, appuyée sur la décentralisation et le régionalisme inte</w:t>
      </w:r>
      <w:r w:rsidRPr="00283703">
        <w:t>l</w:t>
      </w:r>
      <w:r w:rsidRPr="00283703">
        <w:t>ligent</w:t>
      </w:r>
      <w:r>
        <w:t> </w:t>
      </w:r>
      <w:r>
        <w:rPr>
          <w:rStyle w:val="Appelnotedebasdep"/>
        </w:rPr>
        <w:footnoteReference w:id="66"/>
      </w:r>
      <w:r>
        <w:t> »</w:t>
      </w:r>
      <w:r w:rsidRPr="00283703">
        <w:t>.</w:t>
      </w:r>
    </w:p>
    <w:p w:rsidR="00133E33" w:rsidRPr="00283703" w:rsidRDefault="00133E33" w:rsidP="00133E33">
      <w:pPr>
        <w:spacing w:before="120" w:after="120"/>
        <w:jc w:val="both"/>
      </w:pPr>
      <w:r>
        <w:t>À</w:t>
      </w:r>
      <w:r w:rsidRPr="00283703">
        <w:t xml:space="preserve"> ces deux auteurs américains, on a consacré cependant très peu d’études spéci</w:t>
      </w:r>
      <w:r w:rsidRPr="00283703">
        <w:t>a</w:t>
      </w:r>
      <w:r w:rsidRPr="00283703">
        <w:t xml:space="preserve">les. Si l’on excepte la thèse de doctorat ès lettres de Paul Morin sur </w:t>
      </w:r>
      <w:r w:rsidRPr="007E02F9">
        <w:rPr>
          <w:rFonts w:eastAsia="Courier New"/>
          <w:i/>
        </w:rPr>
        <w:t>Les Sources de</w:t>
      </w:r>
      <w:r w:rsidRPr="007E02F9">
        <w:rPr>
          <w:i/>
        </w:rPr>
        <w:t xml:space="preserve"> l’</w:t>
      </w:r>
      <w:r w:rsidRPr="007E02F9">
        <w:rPr>
          <w:rFonts w:eastAsia="Courier New"/>
          <w:i/>
        </w:rPr>
        <w:t>œuvre de Henry Wadsworth Longfe</w:t>
      </w:r>
      <w:r w:rsidRPr="007E02F9">
        <w:rPr>
          <w:rFonts w:eastAsia="Courier New"/>
          <w:i/>
        </w:rPr>
        <w:t>l</w:t>
      </w:r>
      <w:r w:rsidRPr="007E02F9">
        <w:rPr>
          <w:rFonts w:eastAsia="Courier New"/>
          <w:i/>
        </w:rPr>
        <w:t>low</w:t>
      </w:r>
      <w:r w:rsidRPr="00283703">
        <w:t>, soutenue à Paris en 1913, et certaines thèses ou mémoires cons</w:t>
      </w:r>
      <w:r w:rsidRPr="00283703">
        <w:t>a</w:t>
      </w:r>
      <w:r w:rsidRPr="00283703">
        <w:t>crés au romancier Joseph Marmette</w:t>
      </w:r>
      <w:r>
        <w:t> </w:t>
      </w:r>
      <w:r>
        <w:rPr>
          <w:rStyle w:val="Appelnotedebasdep"/>
        </w:rPr>
        <w:footnoteReference w:id="67"/>
      </w:r>
      <w:r w:rsidRPr="00283703">
        <w:t>, où l’on peut avoir un aperçu général de l’influence de Cooper sur le roman québécois du XIX</w:t>
      </w:r>
      <w:r w:rsidRPr="000A3261">
        <w:rPr>
          <w:vertAlign w:val="superscript"/>
        </w:rPr>
        <w:t>e</w:t>
      </w:r>
      <w:r w:rsidRPr="00283703">
        <w:t xml:space="preserve"> si</w:t>
      </w:r>
      <w:r w:rsidRPr="00283703">
        <w:t>è</w:t>
      </w:r>
      <w:r w:rsidRPr="00283703">
        <w:t>cle, il faut bien avouer que notre connaissance de ces deux auteurs amér</w:t>
      </w:r>
      <w:r w:rsidRPr="00283703">
        <w:t>i</w:t>
      </w:r>
      <w:r w:rsidRPr="00283703">
        <w:t xml:space="preserve">cains reste encore à établir. Les quelques excellents articles du </w:t>
      </w:r>
      <w:r w:rsidRPr="007E02F9">
        <w:rPr>
          <w:rFonts w:eastAsia="Courier New"/>
          <w:i/>
        </w:rPr>
        <w:t>Di</w:t>
      </w:r>
      <w:r w:rsidRPr="007E02F9">
        <w:rPr>
          <w:rFonts w:eastAsia="Courier New"/>
          <w:i/>
        </w:rPr>
        <w:t>c</w:t>
      </w:r>
      <w:r w:rsidRPr="007E02F9">
        <w:rPr>
          <w:rFonts w:eastAsia="Courier New"/>
          <w:i/>
        </w:rPr>
        <w:t>tionnaire</w:t>
      </w:r>
      <w:r>
        <w:rPr>
          <w:rFonts w:eastAsia="Courier New"/>
          <w:i/>
        </w:rPr>
        <w:t xml:space="preserve"> </w:t>
      </w:r>
      <w:r>
        <w:t xml:space="preserve"> [79] </w:t>
      </w:r>
      <w:r w:rsidRPr="007E02F9">
        <w:rPr>
          <w:rFonts w:eastAsia="Courier New"/>
          <w:i/>
        </w:rPr>
        <w:t>des œuvres littéraires du Québec</w:t>
      </w:r>
      <w:r w:rsidRPr="00283703">
        <w:t xml:space="preserve"> (tomes I et II) où l’on note l’influence de Co</w:t>
      </w:r>
      <w:r w:rsidRPr="00283703">
        <w:t>o</w:t>
      </w:r>
      <w:r w:rsidRPr="00283703">
        <w:t>per et de Longfellow sur nos écrivains d’hier, ne peuvent non plus être considérés comme des études défin</w:t>
      </w:r>
      <w:r w:rsidRPr="00283703">
        <w:t>i</w:t>
      </w:r>
      <w:r w:rsidRPr="00283703">
        <w:t>tives. O</w:t>
      </w:r>
      <w:r w:rsidRPr="00283703">
        <w:t>u</w:t>
      </w:r>
      <w:r w:rsidRPr="00283703">
        <w:t>tre des analyses comparatives très poussées, il nous manque de bons tr</w:t>
      </w:r>
      <w:r w:rsidRPr="00283703">
        <w:t>a</w:t>
      </w:r>
      <w:r w:rsidRPr="00283703">
        <w:t>vaux sur la réception et la diffusion de ces deux auteurs au Québec, sur la traduction et l’adaptation ou l’imitation de leurs œ</w:t>
      </w:r>
      <w:r w:rsidRPr="00283703">
        <w:t>u</w:t>
      </w:r>
      <w:r w:rsidRPr="00283703">
        <w:t>vres, sur leur impo</w:t>
      </w:r>
      <w:r w:rsidRPr="00283703">
        <w:t>r</w:t>
      </w:r>
      <w:r w:rsidRPr="00283703">
        <w:t>tance dans le développement de notre littérature</w:t>
      </w:r>
      <w:r>
        <w:t> </w:t>
      </w:r>
      <w:r>
        <w:rPr>
          <w:rStyle w:val="Appelnotedebasdep"/>
        </w:rPr>
        <w:footnoteReference w:id="68"/>
      </w:r>
      <w:r w:rsidRPr="00283703">
        <w:t>.</w:t>
      </w:r>
    </w:p>
    <w:p w:rsidR="00133E33" w:rsidRDefault="00133E33" w:rsidP="00133E33">
      <w:pPr>
        <w:spacing w:before="120" w:after="120"/>
        <w:jc w:val="both"/>
      </w:pPr>
    </w:p>
    <w:p w:rsidR="00133E33" w:rsidRPr="00283703" w:rsidRDefault="00133E33" w:rsidP="00133E33">
      <w:pPr>
        <w:pStyle w:val="planche"/>
      </w:pPr>
      <w:r w:rsidRPr="00283703">
        <w:t>Théâtre et spectacles américains au Québec</w:t>
      </w:r>
    </w:p>
    <w:p w:rsidR="00133E33" w:rsidRDefault="00133E33" w:rsidP="00133E33">
      <w:pPr>
        <w:spacing w:before="120" w:after="120"/>
        <w:jc w:val="both"/>
      </w:pPr>
    </w:p>
    <w:p w:rsidR="00133E33" w:rsidRPr="00283703" w:rsidRDefault="00133E33" w:rsidP="00133E33">
      <w:pPr>
        <w:spacing w:before="120" w:after="120"/>
        <w:jc w:val="both"/>
      </w:pPr>
      <w:r w:rsidRPr="00283703">
        <w:t>Une approche globale de la pénétration de la culture américaine au Québec ne saurait mettre de côté le domaine des représentations thé</w:t>
      </w:r>
      <w:r w:rsidRPr="00283703">
        <w:t>â</w:t>
      </w:r>
      <w:r w:rsidRPr="00283703">
        <w:t>trales et des spectacles populaires. Voilà, en effet, un champ de r</w:t>
      </w:r>
      <w:r w:rsidRPr="00283703">
        <w:t>e</w:t>
      </w:r>
      <w:r w:rsidRPr="00283703">
        <w:t>cherche qui est pour ainsi dire encore ignoré. Et pourtant le théâtre américain pénètre très tôt au Québec, bien avant les troupes françaises qui n’apparaissent qu’après 1830. Quelles intéressantes analyses ne pourrait-on pas aussi effectuer sur la venue des spectacles f</w:t>
      </w:r>
      <w:r w:rsidRPr="00283703">
        <w:t>o</w:t>
      </w:r>
      <w:r w:rsidRPr="00283703">
        <w:t xml:space="preserve">rains... (le </w:t>
      </w:r>
      <w:r>
        <w:t>« </w:t>
      </w:r>
      <w:r w:rsidRPr="00283703">
        <w:t>Genuine New York Black Crook</w:t>
      </w:r>
      <w:r>
        <w:t> »</w:t>
      </w:r>
      <w:r w:rsidRPr="00283703">
        <w:t>), les cirques (</w:t>
      </w:r>
      <w:r>
        <w:t>« </w:t>
      </w:r>
      <w:r w:rsidRPr="00283703">
        <w:t>Barnum</w:t>
      </w:r>
      <w:r>
        <w:t> »</w:t>
      </w:r>
      <w:r w:rsidRPr="00283703">
        <w:t xml:space="preserve">, </w:t>
      </w:r>
      <w:r>
        <w:t>« </w:t>
      </w:r>
      <w:r w:rsidRPr="00283703">
        <w:t>Bowery</w:t>
      </w:r>
      <w:r>
        <w:t> »</w:t>
      </w:r>
      <w:r w:rsidRPr="00283703">
        <w:t xml:space="preserve">, </w:t>
      </w:r>
      <w:r>
        <w:t>« </w:t>
      </w:r>
      <w:r w:rsidRPr="00283703">
        <w:t>L.-B. Lent</w:t>
      </w:r>
      <w:r>
        <w:t> »</w:t>
      </w:r>
      <w:r w:rsidRPr="00283703">
        <w:t xml:space="preserve">) et </w:t>
      </w:r>
      <w:r>
        <w:t>« </w:t>
      </w:r>
      <w:r w:rsidRPr="00283703">
        <w:t>les Variétés</w:t>
      </w:r>
      <w:r>
        <w:t> »</w:t>
      </w:r>
      <w:r w:rsidRPr="00283703">
        <w:t xml:space="preserve"> qui, malgré les inte</w:t>
      </w:r>
      <w:r w:rsidRPr="00283703">
        <w:t>r</w:t>
      </w:r>
      <w:r w:rsidRPr="00283703">
        <w:t>dictions répétées des évêques, faisaient courir les fo</w:t>
      </w:r>
      <w:r w:rsidRPr="00283703">
        <w:t>u</w:t>
      </w:r>
      <w:r w:rsidRPr="00283703">
        <w:t>les. Les tournées fréquentes et régulières des troupes françaises de New York et de la Nouvelle-Orléans mériteraient également quelques travaux histor</w:t>
      </w:r>
      <w:r w:rsidRPr="00283703">
        <w:t>i</w:t>
      </w:r>
      <w:r w:rsidRPr="00283703">
        <w:t>ques, ainsi que les cercles dramatiques franco-américains de la No</w:t>
      </w:r>
      <w:r w:rsidRPr="00283703">
        <w:t>u</w:t>
      </w:r>
      <w:r>
        <w:t>velle-</w:t>
      </w:r>
      <w:r w:rsidRPr="00283703">
        <w:t>Angleterre qui étaient connus au Québec. Enfin, il serait intére</w:t>
      </w:r>
      <w:r w:rsidRPr="00283703">
        <w:t>s</w:t>
      </w:r>
      <w:r w:rsidRPr="00283703">
        <w:t xml:space="preserve">sant de vérifier la proposition de Gustave Lanctôt qui affirme </w:t>
      </w:r>
      <w:r>
        <w:t>« </w:t>
      </w:r>
      <w:r w:rsidRPr="00283703">
        <w:t>qu’après 1867, le Canada devient un véritable fief du théâtre amér</w:t>
      </w:r>
      <w:r w:rsidRPr="00283703">
        <w:t>i</w:t>
      </w:r>
      <w:r w:rsidRPr="00283703">
        <w:t>cain, si bien qu’entre 1890 et 1930, on trouve à Montréal trois ou qu</w:t>
      </w:r>
      <w:r w:rsidRPr="00283703">
        <w:t>a</w:t>
      </w:r>
      <w:r w:rsidRPr="00283703">
        <w:t>tre scènes avec le répe</w:t>
      </w:r>
      <w:r w:rsidRPr="00283703">
        <w:t>r</w:t>
      </w:r>
      <w:r w:rsidRPr="00283703">
        <w:t>toire de Broadway</w:t>
      </w:r>
      <w:r>
        <w:t> </w:t>
      </w:r>
      <w:r>
        <w:rPr>
          <w:rStyle w:val="Appelnotedebasdep"/>
        </w:rPr>
        <w:footnoteReference w:id="69"/>
      </w:r>
      <w:r>
        <w:t> »</w:t>
      </w:r>
      <w:r w:rsidRPr="00283703">
        <w:t>.</w:t>
      </w:r>
    </w:p>
    <w:p w:rsidR="00133E33" w:rsidRPr="00283703" w:rsidRDefault="00133E33" w:rsidP="00133E33">
      <w:pPr>
        <w:spacing w:before="120" w:after="120"/>
        <w:jc w:val="both"/>
      </w:pPr>
      <w:r w:rsidRPr="00283703">
        <w:t>Tous ces travaux pourraient s’appuyer sur certaines publications, anciennes ou r</w:t>
      </w:r>
      <w:r w:rsidRPr="00283703">
        <w:t>é</w:t>
      </w:r>
      <w:r w:rsidRPr="00283703">
        <w:t>centes, qui soulignent toutes l’importance du théâtre et des spectacles américains au Québec</w:t>
      </w:r>
      <w:r>
        <w:t> ;</w:t>
      </w:r>
      <w:r w:rsidRPr="00283703">
        <w:t xml:space="preserve"> certaines d’entre elles fourmi</w:t>
      </w:r>
      <w:r w:rsidRPr="00283703">
        <w:t>l</w:t>
      </w:r>
      <w:r w:rsidRPr="00283703">
        <w:t>lent de détails importants</w:t>
      </w:r>
      <w:r>
        <w:t> ;</w:t>
      </w:r>
      <w:r w:rsidRPr="00283703">
        <w:t xml:space="preserve"> citons parmi ces travaux</w:t>
      </w:r>
      <w:r>
        <w:t> :</w:t>
      </w:r>
      <w:r w:rsidRPr="00283703">
        <w:t xml:space="preserve"> </w:t>
      </w:r>
      <w:r w:rsidRPr="007E02F9">
        <w:rPr>
          <w:rFonts w:eastAsia="Courier New"/>
          <w:i/>
        </w:rPr>
        <w:t>L’Histoire du théâtre au Canada</w:t>
      </w:r>
      <w:r w:rsidRPr="00283703">
        <w:t xml:space="preserve"> de Léopold Houlé, les </w:t>
      </w:r>
      <w:r w:rsidRPr="007E02F9">
        <w:rPr>
          <w:rFonts w:eastAsia="Courier New"/>
          <w:i/>
        </w:rPr>
        <w:t>350 ans de théâtre au C</w:t>
      </w:r>
      <w:r w:rsidRPr="007E02F9">
        <w:rPr>
          <w:rFonts w:eastAsia="Courier New"/>
          <w:i/>
        </w:rPr>
        <w:t>a</w:t>
      </w:r>
      <w:r w:rsidRPr="007E02F9">
        <w:rPr>
          <w:rFonts w:eastAsia="Courier New"/>
          <w:i/>
        </w:rPr>
        <w:t>nada français</w:t>
      </w:r>
      <w:r w:rsidRPr="00283703">
        <w:t xml:space="preserve"> de Jean Béraud, </w:t>
      </w:r>
      <w:r w:rsidRPr="007E02F9">
        <w:rPr>
          <w:rFonts w:eastAsia="Courier New"/>
          <w:i/>
        </w:rPr>
        <w:t>L’Activité théâtrale au Québec (1765-1825)</w:t>
      </w:r>
      <w:r w:rsidRPr="00283703">
        <w:t xml:space="preserve"> de Baudouin Burger, le tome IV des Archives des lettres can</w:t>
      </w:r>
      <w:r w:rsidRPr="00283703">
        <w:t>a</w:t>
      </w:r>
      <w:r w:rsidRPr="00283703">
        <w:t xml:space="preserve">diennes, paru sous titre </w:t>
      </w:r>
      <w:r w:rsidRPr="007E02F9">
        <w:rPr>
          <w:rFonts w:eastAsia="Courier New"/>
          <w:i/>
        </w:rPr>
        <w:t>Le Théâtre canadien-français</w:t>
      </w:r>
      <w:r w:rsidRPr="00283703">
        <w:t xml:space="preserve"> et </w:t>
      </w:r>
      <w:r w:rsidRPr="007E02F9">
        <w:rPr>
          <w:rFonts w:eastAsia="Courier New"/>
          <w:i/>
        </w:rPr>
        <w:t xml:space="preserve">Le Théâtre à Montréal à la fin du </w:t>
      </w:r>
      <w:r w:rsidRPr="007E02F9">
        <w:rPr>
          <w:rStyle w:val="Corpsdutexte2ItaliqueEspacement1pt"/>
          <w:rFonts w:eastAsia="Courier New"/>
          <w:i w:val="0"/>
        </w:rPr>
        <w:t>XIX</w:t>
      </w:r>
      <w:r w:rsidRPr="007E02F9">
        <w:rPr>
          <w:rStyle w:val="Corpsdutexte2ItaliqueEspacement1pt"/>
          <w:rFonts w:eastAsia="Courier New"/>
          <w:i w:val="0"/>
          <w:vertAlign w:val="superscript"/>
        </w:rPr>
        <w:t>e</w:t>
      </w:r>
      <w:r w:rsidRPr="007E02F9">
        <w:rPr>
          <w:rFonts w:eastAsia="Courier New"/>
          <w:i/>
        </w:rPr>
        <w:t xml:space="preserve"> siècle</w:t>
      </w:r>
      <w:r w:rsidRPr="00283703">
        <w:t xml:space="preserve"> de Jean-Marc L</w:t>
      </w:r>
      <w:r w:rsidRPr="00283703">
        <w:t>a</w:t>
      </w:r>
      <w:r w:rsidRPr="00283703">
        <w:t>rue.</w:t>
      </w:r>
    </w:p>
    <w:p w:rsidR="00133E33" w:rsidRDefault="00133E33" w:rsidP="00133E33">
      <w:pPr>
        <w:spacing w:before="120" w:after="120"/>
        <w:jc w:val="both"/>
      </w:pPr>
    </w:p>
    <w:p w:rsidR="00133E33" w:rsidRPr="00283703" w:rsidRDefault="00133E33" w:rsidP="00133E33">
      <w:pPr>
        <w:pStyle w:val="planche"/>
      </w:pPr>
      <w:r w:rsidRPr="00283703">
        <w:t>La littérature franco-américaine</w:t>
      </w:r>
    </w:p>
    <w:p w:rsidR="00133E33" w:rsidRDefault="00133E33" w:rsidP="00133E33">
      <w:pPr>
        <w:spacing w:before="120" w:after="120"/>
        <w:jc w:val="both"/>
      </w:pPr>
    </w:p>
    <w:p w:rsidR="00133E33" w:rsidRPr="00283703" w:rsidRDefault="00133E33" w:rsidP="00133E33">
      <w:pPr>
        <w:spacing w:before="120" w:after="120"/>
        <w:jc w:val="both"/>
      </w:pPr>
      <w:r w:rsidRPr="00283703">
        <w:t>Si nous avons repoussé à la fin de notre exposé l’état des reche</w:t>
      </w:r>
      <w:r w:rsidRPr="00283703">
        <w:t>r</w:t>
      </w:r>
      <w:r w:rsidRPr="00283703">
        <w:t>ches sur la littérature franco-américaine, ce n’est pas pour en dim</w:t>
      </w:r>
      <w:r w:rsidRPr="00283703">
        <w:t>i</w:t>
      </w:r>
      <w:r w:rsidRPr="00283703">
        <w:t>nuer l’importance. Au contraire, le Québec a reçu de la Nouvelle-Angleterre une pléiade d’écrivains, de langue et de tradition frança</w:t>
      </w:r>
      <w:r w:rsidRPr="00283703">
        <w:t>i</w:t>
      </w:r>
      <w:r w:rsidRPr="00283703">
        <w:t>ses, qui ont marqué profondément son histoire littéraire. Robert Ch</w:t>
      </w:r>
      <w:r w:rsidRPr="00283703">
        <w:t>o</w:t>
      </w:r>
      <w:r w:rsidRPr="00283703">
        <w:t>quette et Rosaire Dion-Lévesque en sont, parmi d’autres, deux exe</w:t>
      </w:r>
      <w:r w:rsidRPr="00283703">
        <w:t>m</w:t>
      </w:r>
      <w:r w:rsidRPr="00283703">
        <w:t>ples bien repr</w:t>
      </w:r>
      <w:r w:rsidRPr="00283703">
        <w:t>é</w:t>
      </w:r>
      <w:r w:rsidRPr="00283703">
        <w:t>sentatifs. Par ailleurs, bien de nos écrivains ont trouvé en terre franco-américaine une patrie d’adoption, tels Louis Dantin, Henri d’Arles, Paul Morin, Hermas Bastien et Harry Be</w:t>
      </w:r>
      <w:r w:rsidRPr="00283703">
        <w:t>r</w:t>
      </w:r>
      <w:r w:rsidRPr="00283703">
        <w:t>nard. Aussi peut-on se réjouir de voir, depuis</w:t>
      </w:r>
      <w:r>
        <w:t xml:space="preserve"> [80] </w:t>
      </w:r>
      <w:r w:rsidRPr="00283703">
        <w:t>quelques années, se développer de chaque côté de la frontière un intérêt grandi</w:t>
      </w:r>
      <w:r w:rsidRPr="00283703">
        <w:t>s</w:t>
      </w:r>
      <w:r w:rsidRPr="00283703">
        <w:t xml:space="preserve">sant pour la </w:t>
      </w:r>
      <w:r>
        <w:t>« </w:t>
      </w:r>
      <w:r w:rsidRPr="00283703">
        <w:t>Franco-américanie</w:t>
      </w:r>
      <w:r>
        <w:t> » </w:t>
      </w:r>
      <w:r>
        <w:rPr>
          <w:rStyle w:val="Appelnotedebasdep"/>
        </w:rPr>
        <w:footnoteReference w:id="70"/>
      </w:r>
      <w:r w:rsidRPr="00283703">
        <w:t>.</w:t>
      </w:r>
    </w:p>
    <w:p w:rsidR="00133E33" w:rsidRPr="00283703" w:rsidRDefault="00133E33" w:rsidP="00133E33">
      <w:pPr>
        <w:spacing w:before="120" w:after="120"/>
        <w:jc w:val="both"/>
      </w:pPr>
      <w:r w:rsidRPr="00283703">
        <w:t>Un tel intérêt n’a pas manqué de se répercuter sur la vie littéra</w:t>
      </w:r>
      <w:r w:rsidRPr="00283703">
        <w:t>i</w:t>
      </w:r>
      <w:r w:rsidRPr="00283703">
        <w:t xml:space="preserve">re. Aux études plus anciennes mais toujours indispensables, comme </w:t>
      </w:r>
      <w:r w:rsidRPr="007E02F9">
        <w:rPr>
          <w:rFonts w:eastAsia="Courier New"/>
          <w:i/>
        </w:rPr>
        <w:t>La Littérature française de la No</w:t>
      </w:r>
      <w:r w:rsidRPr="007E02F9">
        <w:rPr>
          <w:rFonts w:eastAsia="Courier New"/>
          <w:i/>
        </w:rPr>
        <w:t>u</w:t>
      </w:r>
      <w:r w:rsidRPr="007E02F9">
        <w:rPr>
          <w:rFonts w:eastAsia="Courier New"/>
          <w:i/>
        </w:rPr>
        <w:t>velle-Angleterre</w:t>
      </w:r>
      <w:r w:rsidRPr="00283703">
        <w:t xml:space="preserve"> (1946) de Mary-Carmel Therriault, qui a publié en 1935, à Marsei</w:t>
      </w:r>
      <w:r w:rsidRPr="00283703">
        <w:t>l</w:t>
      </w:r>
      <w:r w:rsidRPr="00283703">
        <w:t xml:space="preserve">le, un essai sur </w:t>
      </w:r>
      <w:r w:rsidRPr="007E02F9">
        <w:rPr>
          <w:rFonts w:eastAsia="Courier New"/>
          <w:i/>
        </w:rPr>
        <w:t>Le Rôle de la presse dans l’évolution du peuple franco-américain de la Nouvelle-Angleterre</w:t>
      </w:r>
      <w:r w:rsidRPr="00283703">
        <w:t xml:space="preserve">, ajoutons </w:t>
      </w:r>
      <w:r w:rsidRPr="00283703">
        <w:rPr>
          <w:rFonts w:eastAsia="Courier New"/>
        </w:rPr>
        <w:t xml:space="preserve">Louis Dantin, sa vie et son œuvre </w:t>
      </w:r>
      <w:r w:rsidRPr="00283703">
        <w:t xml:space="preserve">(1948) de Gabriel Nadeau, </w:t>
      </w:r>
      <w:r w:rsidRPr="00283703">
        <w:rPr>
          <w:rFonts w:eastAsia="Courier New"/>
        </w:rPr>
        <w:t xml:space="preserve">Les Poètes franco-américains de </w:t>
      </w:r>
      <w:r w:rsidRPr="007E02F9">
        <w:rPr>
          <w:rFonts w:eastAsia="Courier New"/>
          <w:i/>
        </w:rPr>
        <w:t>la No</w:t>
      </w:r>
      <w:r w:rsidRPr="007E02F9">
        <w:rPr>
          <w:rFonts w:eastAsia="Courier New"/>
          <w:i/>
        </w:rPr>
        <w:t>u</w:t>
      </w:r>
      <w:r w:rsidRPr="007E02F9">
        <w:rPr>
          <w:rFonts w:eastAsia="Courier New"/>
          <w:i/>
        </w:rPr>
        <w:t>velle-Angleterre, 1875-1925</w:t>
      </w:r>
      <w:r w:rsidRPr="00283703">
        <w:t xml:space="preserve"> (1968) de P.-Paul Chassé, </w:t>
      </w:r>
      <w:r w:rsidRPr="007E02F9">
        <w:rPr>
          <w:rFonts w:eastAsia="Courier New"/>
          <w:i/>
        </w:rPr>
        <w:t>Le R</w:t>
      </w:r>
      <w:r w:rsidRPr="007E02F9">
        <w:rPr>
          <w:rFonts w:eastAsia="Courier New"/>
          <w:i/>
        </w:rPr>
        <w:t>o</w:t>
      </w:r>
      <w:r w:rsidRPr="007E02F9">
        <w:rPr>
          <w:rFonts w:eastAsia="Courier New"/>
          <w:i/>
        </w:rPr>
        <w:t>man franco-américain en Nouvelle-Angleterre (1878-1943)</w:t>
      </w:r>
      <w:r w:rsidRPr="00283703">
        <w:t xml:space="preserve"> de Robert R</w:t>
      </w:r>
      <w:r w:rsidRPr="00283703">
        <w:t>i</w:t>
      </w:r>
      <w:r w:rsidRPr="00283703">
        <w:t xml:space="preserve">chard Santerre, une thèse de doctorat soutenue au Boston College en 1974, </w:t>
      </w:r>
      <w:r w:rsidRPr="007E02F9">
        <w:rPr>
          <w:rFonts w:eastAsia="Courier New"/>
          <w:i/>
        </w:rPr>
        <w:t>Les Franco-américains de Nouvelle-Angleterre,</w:t>
      </w:r>
      <w:r w:rsidRPr="007E02F9">
        <w:rPr>
          <w:i/>
        </w:rPr>
        <w:t xml:space="preserve"> une anthol</w:t>
      </w:r>
      <w:r w:rsidRPr="007E02F9">
        <w:rPr>
          <w:i/>
        </w:rPr>
        <w:t>o</w:t>
      </w:r>
      <w:r w:rsidRPr="007E02F9">
        <w:rPr>
          <w:i/>
        </w:rPr>
        <w:t>gie</w:t>
      </w:r>
      <w:r w:rsidRPr="00283703">
        <w:t>, réalisée par François Roche et parue en 1982, ainsi que la thèse de doctorat de Ma</w:t>
      </w:r>
      <w:r w:rsidRPr="00283703">
        <w:t>u</w:t>
      </w:r>
      <w:r w:rsidRPr="00283703">
        <w:t xml:space="preserve">rice Poteet, </w:t>
      </w:r>
      <w:r w:rsidRPr="007E02F9">
        <w:rPr>
          <w:rFonts w:eastAsia="Courier New"/>
          <w:i/>
        </w:rPr>
        <w:t>The Image of Quebec in Franco-American Fiction of Immigration and Assimilation</w:t>
      </w:r>
      <w:r w:rsidRPr="00283703">
        <w:rPr>
          <w:rFonts w:eastAsia="Courier New"/>
        </w:rPr>
        <w:t>,</w:t>
      </w:r>
      <w:r w:rsidRPr="00283703">
        <w:t xml:space="preserve"> sout</w:t>
      </w:r>
      <w:r w:rsidRPr="00283703">
        <w:t>e</w:t>
      </w:r>
      <w:r w:rsidRPr="00283703">
        <w:t>nue à l’Université de Montréal, en 1981.</w:t>
      </w:r>
    </w:p>
    <w:p w:rsidR="00133E33" w:rsidRPr="00283703" w:rsidRDefault="00133E33" w:rsidP="00133E33">
      <w:pPr>
        <w:pStyle w:val="c"/>
      </w:pPr>
      <w:r w:rsidRPr="00283703">
        <w:t>* * *</w:t>
      </w:r>
    </w:p>
    <w:p w:rsidR="00133E33" w:rsidRDefault="00133E33" w:rsidP="00133E33">
      <w:pPr>
        <w:spacing w:before="120" w:after="120"/>
        <w:jc w:val="both"/>
      </w:pPr>
    </w:p>
    <w:p w:rsidR="00133E33" w:rsidRPr="00283703" w:rsidRDefault="00133E33" w:rsidP="00133E33">
      <w:pPr>
        <w:pStyle w:val="planche"/>
      </w:pPr>
      <w:r w:rsidRPr="00283703">
        <w:t>Bilan et perspectives</w:t>
      </w:r>
    </w:p>
    <w:p w:rsidR="00133E33" w:rsidRDefault="00133E33" w:rsidP="00133E33">
      <w:pPr>
        <w:spacing w:before="120" w:after="120"/>
        <w:jc w:val="both"/>
      </w:pPr>
    </w:p>
    <w:p w:rsidR="00133E33" w:rsidRPr="00283703" w:rsidRDefault="00133E33" w:rsidP="00133E33">
      <w:pPr>
        <w:spacing w:before="120" w:after="120"/>
        <w:jc w:val="both"/>
      </w:pPr>
      <w:r w:rsidRPr="00283703">
        <w:t>Que doit-on penser de tous ces travaux écrits sur les relations litt</w:t>
      </w:r>
      <w:r w:rsidRPr="00283703">
        <w:t>é</w:t>
      </w:r>
      <w:r w:rsidRPr="00283703">
        <w:t xml:space="preserve">raires entre le Québec et les </w:t>
      </w:r>
      <w:r>
        <w:t>État</w:t>
      </w:r>
      <w:r w:rsidRPr="00283703">
        <w:t>s-Unis</w:t>
      </w:r>
      <w:r>
        <w:t> ?</w:t>
      </w:r>
      <w:r w:rsidRPr="00283703">
        <w:t xml:space="preserve"> Sans doute pourrait-on contester, au nom d’approches méthodologiques récentes, les interpr</w:t>
      </w:r>
      <w:r w:rsidRPr="00283703">
        <w:t>é</w:t>
      </w:r>
      <w:r w:rsidRPr="00283703">
        <w:t>tations prises par le passé. La conception de F.-X. Garneau, de R</w:t>
      </w:r>
      <w:r w:rsidRPr="00283703">
        <w:t>a</w:t>
      </w:r>
      <w:r w:rsidRPr="00283703">
        <w:t>meau de Saint-Père, de H.-R. Casgrain, qui l’un après l’autre ont r</w:t>
      </w:r>
      <w:r w:rsidRPr="00283703">
        <w:t>e</w:t>
      </w:r>
      <w:r w:rsidRPr="00283703">
        <w:t>vendique au nom du rayonnement intellectuel canadien-français tout le champ d’inspiration nord-américain, cette conception peut a</w:t>
      </w:r>
      <w:r w:rsidRPr="00283703">
        <w:t>u</w:t>
      </w:r>
      <w:r w:rsidRPr="00283703">
        <w:t>jourd’hui en faire sourire plusieurs. Aux historiens de notre litt</w:t>
      </w:r>
      <w:r w:rsidRPr="00283703">
        <w:t>é</w:t>
      </w:r>
      <w:r w:rsidRPr="00283703">
        <w:t>rature, on a surtout reproché leur excessive manie de tout expliquer par l’idéologie nationaliste</w:t>
      </w:r>
      <w:r>
        <w:t> ;</w:t>
      </w:r>
      <w:r w:rsidRPr="00283703">
        <w:t xml:space="preserve"> à ceux d’outre</w:t>
      </w:r>
      <w:r>
        <w:t>-</w:t>
      </w:r>
      <w:r w:rsidRPr="00283703">
        <w:t>frontière, on leur fera grief de leur ignorance à notre égard. Mais est-ce à dire qu’on doive rejeter d’un seul coup toute référence à ces mémorialistes d’hier</w:t>
      </w:r>
      <w:r>
        <w:t> ?</w:t>
      </w:r>
      <w:r w:rsidRPr="00283703">
        <w:t xml:space="preserve"> Au-delà de leurs interprétations de l’histoire, ils ont néanmoins a</w:t>
      </w:r>
      <w:r w:rsidRPr="00283703">
        <w:t>c</w:t>
      </w:r>
      <w:r w:rsidRPr="00283703">
        <w:t>cumulé des faits reliés de près ou de loin aux relations culturelles entre le Québec et les États-Unis</w:t>
      </w:r>
      <w:r>
        <w:t> ;</w:t>
      </w:r>
      <w:r w:rsidRPr="00283703">
        <w:t xml:space="preserve"> ils ont tracé des lignes de faîte de l’évolution de notre li</w:t>
      </w:r>
      <w:r w:rsidRPr="00283703">
        <w:t>t</w:t>
      </w:r>
      <w:r>
        <w:t>téraire sur le continent nord-</w:t>
      </w:r>
      <w:r w:rsidRPr="00283703">
        <w:t>américain. Le renouveau actuel en faveur des études historiques autorise une a</w:t>
      </w:r>
      <w:r w:rsidRPr="00283703">
        <w:t>p</w:t>
      </w:r>
      <w:r w:rsidRPr="00283703">
        <w:t>proche critique mais positive.</w:t>
      </w:r>
    </w:p>
    <w:p w:rsidR="00133E33" w:rsidRPr="00283703" w:rsidRDefault="00133E33" w:rsidP="00133E33">
      <w:pPr>
        <w:spacing w:before="120" w:after="120"/>
        <w:jc w:val="both"/>
      </w:pPr>
      <w:r w:rsidRPr="00283703">
        <w:t>Une interprétation plus nord-américaine de notre histoire littéra</w:t>
      </w:r>
      <w:r w:rsidRPr="00283703">
        <w:t>i</w:t>
      </w:r>
      <w:r w:rsidRPr="00283703">
        <w:t>re du XIX</w:t>
      </w:r>
      <w:r w:rsidRPr="00283703">
        <w:rPr>
          <w:vertAlign w:val="superscript"/>
        </w:rPr>
        <w:t xml:space="preserve">e </w:t>
      </w:r>
      <w:r w:rsidRPr="00283703">
        <w:t>siècle paraît indispensable. Avant tout, mieux compre</w:t>
      </w:r>
      <w:r w:rsidRPr="00283703">
        <w:t>n</w:t>
      </w:r>
      <w:r w:rsidRPr="00283703">
        <w:t>dre cette histoire en fonction d’un espace littéraire plus large qui en rév</w:t>
      </w:r>
      <w:r w:rsidRPr="00283703">
        <w:t>é</w:t>
      </w:r>
      <w:r w:rsidRPr="00283703">
        <w:t>lerait les confluences et les divergences, les emprunts et les assimil</w:t>
      </w:r>
      <w:r w:rsidRPr="00283703">
        <w:t>a</w:t>
      </w:r>
      <w:r w:rsidRPr="00283703">
        <w:t>tions, les constantes et les touches particulières, voilà un o</w:t>
      </w:r>
      <w:r w:rsidRPr="00283703">
        <w:t>b</w:t>
      </w:r>
      <w:r w:rsidRPr="00283703">
        <w:t>jectif à atteindre. Le Québec littéraire du siècle dernier ne vit pas</w:t>
      </w:r>
      <w:r>
        <w:t xml:space="preserve"> [81] </w:t>
      </w:r>
      <w:r w:rsidRPr="00283703">
        <w:t>dans les coins de colonisation les plus reculés</w:t>
      </w:r>
      <w:r>
        <w:t> ;</w:t>
      </w:r>
      <w:r w:rsidRPr="00283703">
        <w:t xml:space="preserve"> à sa façon, il part</w:t>
      </w:r>
      <w:r w:rsidRPr="00283703">
        <w:t>i</w:t>
      </w:r>
      <w:r w:rsidRPr="00283703">
        <w:t>cipe à une vie culturelle qui dépasse ses frontières et il est soumis à des influe</w:t>
      </w:r>
      <w:r w:rsidRPr="00283703">
        <w:t>n</w:t>
      </w:r>
      <w:r w:rsidRPr="00283703">
        <w:t>ces exogènes au</w:t>
      </w:r>
      <w:r w:rsidRPr="00283703">
        <w:t>x</w:t>
      </w:r>
      <w:r w:rsidRPr="00283703">
        <w:t>quelles il ne peut vraiment échapper. Il ne s’agit pas ici de tout expliquer par le vo</w:t>
      </w:r>
      <w:r w:rsidRPr="00283703">
        <w:t>i</w:t>
      </w:r>
      <w:r w:rsidRPr="00283703">
        <w:t xml:space="preserve">sinage des </w:t>
      </w:r>
      <w:r>
        <w:t>État</w:t>
      </w:r>
      <w:r w:rsidRPr="00283703">
        <w:t>s-Unis</w:t>
      </w:r>
      <w:r>
        <w:t> ;</w:t>
      </w:r>
      <w:r w:rsidRPr="00283703">
        <w:t xml:space="preserve"> mais plutôt d’établir la nature exacte de la culture québécoise du XIX</w:t>
      </w:r>
      <w:r w:rsidRPr="00283703">
        <w:rPr>
          <w:vertAlign w:val="superscript"/>
        </w:rPr>
        <w:t>e</w:t>
      </w:r>
      <w:r w:rsidRPr="00283703">
        <w:t xml:space="preserve"> si</w:t>
      </w:r>
      <w:r w:rsidRPr="00283703">
        <w:t>è</w:t>
      </w:r>
      <w:r w:rsidRPr="00283703">
        <w:t>cle dans ses rapports avec le monde. Avant Paris, il y avait toujours New York, dont la présence dans la pensée québécoise r</w:t>
      </w:r>
      <w:r w:rsidRPr="00283703">
        <w:t>e</w:t>
      </w:r>
      <w:r w:rsidRPr="00283703">
        <w:t>monte au temps de la Nouvelle-France.</w:t>
      </w:r>
    </w:p>
    <w:p w:rsidR="00133E33" w:rsidRPr="00283703" w:rsidRDefault="00133E33" w:rsidP="00133E33">
      <w:pPr>
        <w:spacing w:before="120" w:after="120"/>
        <w:jc w:val="both"/>
      </w:pPr>
      <w:r w:rsidRPr="00283703">
        <w:t>Un tel objectif, qui se fonde sur l’existence des représentations mentales, collectives et imaginaires des individus et des sociétés, ex</w:t>
      </w:r>
      <w:r w:rsidRPr="00283703">
        <w:t>i</w:t>
      </w:r>
      <w:r w:rsidRPr="00283703">
        <w:t>ge évidemment de l’histoire littéraire un dépassement de ses m</w:t>
      </w:r>
      <w:r w:rsidRPr="00283703">
        <w:t>é</w:t>
      </w:r>
      <w:r w:rsidRPr="00283703">
        <w:t>thodes et de ses champs de recherche traditionnels. Jusqu’ici, l’étude des r</w:t>
      </w:r>
      <w:r w:rsidRPr="00283703">
        <w:t>e</w:t>
      </w:r>
      <w:r w:rsidRPr="00283703">
        <w:t>lations littéraires entre le Québec et les États-Unis s’est d</w:t>
      </w:r>
      <w:r w:rsidRPr="00283703">
        <w:t>a</w:t>
      </w:r>
      <w:r w:rsidRPr="00283703">
        <w:t>vantage confinée à certains types de sujets ou de thèmes très particuliers. Pa</w:t>
      </w:r>
      <w:r w:rsidRPr="00283703">
        <w:t>r</w:t>
      </w:r>
      <w:r w:rsidRPr="00283703">
        <w:t>mi les principaux, citons</w:t>
      </w:r>
      <w:r>
        <w:t> :</w:t>
      </w:r>
      <w:r w:rsidRPr="00283703">
        <w:t xml:space="preserve"> les guerres canado-américaines de 1775 et de 1812 dans la poésie et le roman québ</w:t>
      </w:r>
      <w:r w:rsidRPr="00283703">
        <w:t>é</w:t>
      </w:r>
      <w:r w:rsidRPr="00283703">
        <w:t>cois du XIX</w:t>
      </w:r>
      <w:r w:rsidRPr="00283703">
        <w:rPr>
          <w:vertAlign w:val="superscript"/>
        </w:rPr>
        <w:t>e</w:t>
      </w:r>
      <w:r w:rsidRPr="00283703">
        <w:t xml:space="preserve"> siècle</w:t>
      </w:r>
      <w:r>
        <w:t> </w:t>
      </w:r>
      <w:r>
        <w:rPr>
          <w:rStyle w:val="Appelnotedebasdep"/>
        </w:rPr>
        <w:footnoteReference w:id="71"/>
      </w:r>
      <w:r>
        <w:t> ;</w:t>
      </w:r>
      <w:r w:rsidRPr="00283703">
        <w:t xml:space="preserve"> l’émigration québécoise aux États-Unis</w:t>
      </w:r>
      <w:r>
        <w:t> </w:t>
      </w:r>
      <w:r>
        <w:rPr>
          <w:rStyle w:val="Appelnotedebasdep"/>
        </w:rPr>
        <w:footnoteReference w:id="72"/>
      </w:r>
      <w:r w:rsidRPr="00283703">
        <w:t xml:space="preserve"> et l’idéal démocratique am</w:t>
      </w:r>
      <w:r w:rsidRPr="00283703">
        <w:t>é</w:t>
      </w:r>
      <w:r w:rsidRPr="00283703">
        <w:t>ricain chez certains de nos écrivains plus ou moins libéraux, comme Joseph-Guillaume Barthe, Arthur Buies, Louis-Antoine Dessaulles, Louis-Honoré Fréchette et Joseph Lenoir</w:t>
      </w:r>
      <w:r>
        <w:t> </w:t>
      </w:r>
      <w:r>
        <w:rPr>
          <w:rStyle w:val="Appelnotedebasdep"/>
        </w:rPr>
        <w:footnoteReference w:id="73"/>
      </w:r>
      <w:r w:rsidRPr="00283703">
        <w:t>. Mentionnons encore ce</w:t>
      </w:r>
      <w:r w:rsidRPr="00283703">
        <w:t>r</w:t>
      </w:r>
      <w:r w:rsidRPr="00283703">
        <w:t>taines études sur la presse et la litt</w:t>
      </w:r>
      <w:r w:rsidRPr="00283703">
        <w:t>é</w:t>
      </w:r>
      <w:r w:rsidRPr="00283703">
        <w:t xml:space="preserve">rature franco-américaine dont nous avons antérieurement fait état. Il faut également retenir l’important ouvrage de Jos Delphis Gauthier intitulé </w:t>
      </w:r>
      <w:r w:rsidRPr="00283703">
        <w:rPr>
          <w:rFonts w:eastAsia="Courier New"/>
        </w:rPr>
        <w:t xml:space="preserve">Le </w:t>
      </w:r>
      <w:r w:rsidRPr="004E2115">
        <w:rPr>
          <w:rFonts w:eastAsia="Courier New"/>
          <w:i/>
        </w:rPr>
        <w:t>Can</w:t>
      </w:r>
      <w:r w:rsidRPr="004E2115">
        <w:rPr>
          <w:rFonts w:eastAsia="Courier New"/>
          <w:i/>
        </w:rPr>
        <w:t>a</w:t>
      </w:r>
      <w:r w:rsidRPr="004E2115">
        <w:rPr>
          <w:rFonts w:eastAsia="Courier New"/>
          <w:i/>
        </w:rPr>
        <w:t>dien français et le roman américain</w:t>
      </w:r>
      <w:r w:rsidRPr="00283703">
        <w:rPr>
          <w:rFonts w:eastAsia="Courier New"/>
        </w:rPr>
        <w:t xml:space="preserve"> (1826-1948),</w:t>
      </w:r>
      <w:r w:rsidRPr="00283703">
        <w:t xml:space="preserve"> qui présente un tableau très révél</w:t>
      </w:r>
      <w:r w:rsidRPr="00283703">
        <w:t>a</w:t>
      </w:r>
      <w:r w:rsidRPr="00283703">
        <w:t>teur de la présence canadienne-française dans la littérature américaine des origines aux années qu</w:t>
      </w:r>
      <w:r w:rsidRPr="00283703">
        <w:t>a</w:t>
      </w:r>
      <w:r w:rsidRPr="00283703">
        <w:t xml:space="preserve">rante. Quant à notre propre étude sur </w:t>
      </w:r>
      <w:r w:rsidRPr="004E2115">
        <w:rPr>
          <w:rFonts w:eastAsia="Courier New"/>
          <w:i/>
        </w:rPr>
        <w:t>L'Image des États-Unis dans la littérature québécoise (1775-1930),</w:t>
      </w:r>
      <w:r w:rsidRPr="00283703">
        <w:t xml:space="preserve"> elle doit être considérée à la fois comme un éla</w:t>
      </w:r>
      <w:r w:rsidRPr="00283703">
        <w:t>r</w:t>
      </w:r>
      <w:r w:rsidRPr="00283703">
        <w:t>gissement du corpus de nos connaissances sur le mythe de l’Amérique dans l’imaginaire collectif québécois et co</w:t>
      </w:r>
      <w:r w:rsidRPr="00283703">
        <w:t>m</w:t>
      </w:r>
      <w:r w:rsidRPr="00283703">
        <w:t>me un essai de synthèse des grands thèmes qui ont marqué notre littérature depuis ses débuts jusqu’aux années trente.</w:t>
      </w:r>
    </w:p>
    <w:p w:rsidR="00133E33" w:rsidRPr="00283703" w:rsidRDefault="00133E33" w:rsidP="00133E33">
      <w:pPr>
        <w:spacing w:before="120" w:after="120"/>
        <w:jc w:val="both"/>
      </w:pPr>
      <w:r w:rsidRPr="00283703">
        <w:t>Une histoire littéraire du Québec est-elle possible sans une connaissance appr</w:t>
      </w:r>
      <w:r w:rsidRPr="00283703">
        <w:t>o</w:t>
      </w:r>
      <w:r w:rsidRPr="00283703">
        <w:t>fondie de l’histoire nord-américaine elle-même</w:t>
      </w:r>
      <w:r>
        <w:t> ?</w:t>
      </w:r>
      <w:r w:rsidRPr="00283703">
        <w:t xml:space="preserve"> Nous ne le croyons pas. Ainsi les quelques secteurs plus ou moins connus, que nous avons tenté d’indiquer, exigent véritablement une compréhension des significations idéologiques qui marquent tout au long du XIX</w:t>
      </w:r>
      <w:r w:rsidRPr="00283703">
        <w:rPr>
          <w:vertAlign w:val="superscript"/>
        </w:rPr>
        <w:t>e</w:t>
      </w:r>
      <w:r w:rsidRPr="00283703">
        <w:t xml:space="preserve"> siècle les historiographies américaine, canadienne-anglaise et can</w:t>
      </w:r>
      <w:r w:rsidRPr="00283703">
        <w:t>a</w:t>
      </w:r>
      <w:r w:rsidRPr="00283703">
        <w:t>dienne-française. Mais, objectera-t-on, l’objet de l’histoire littéraire diffère absolument de celui de l’histoire génér</w:t>
      </w:r>
      <w:r w:rsidRPr="00283703">
        <w:t>a</w:t>
      </w:r>
      <w:r w:rsidRPr="00283703">
        <w:t>le</w:t>
      </w:r>
      <w:r>
        <w:t> :</w:t>
      </w:r>
      <w:r w:rsidRPr="00283703">
        <w:t xml:space="preserve"> la première étudie ce qui </w:t>
      </w:r>
      <w:r w:rsidRPr="00283703">
        <w:rPr>
          <w:rFonts w:eastAsia="Courier New"/>
        </w:rPr>
        <w:t>demeure,</w:t>
      </w:r>
      <w:r w:rsidRPr="00283703">
        <w:t xml:space="preserve"> tandis que la seconde s’intéresse à ce qui change. Mais ce qui demeure (Aubert de Gaspé a vécu, </w:t>
      </w:r>
      <w:r w:rsidRPr="00283703">
        <w:rPr>
          <w:rFonts w:eastAsia="Courier New"/>
        </w:rPr>
        <w:t>Les Anciens Canadiens</w:t>
      </w:r>
      <w:r w:rsidRPr="00283703">
        <w:t xml:space="preserve"> vivent) s’est un jour constitué à partir de formes litt</w:t>
      </w:r>
      <w:r w:rsidRPr="00283703">
        <w:t>é</w:t>
      </w:r>
      <w:r w:rsidRPr="00283703">
        <w:t>raires de nature historique. Or, la question est de savoir jusqu’à quel point ces formes sont le supplément, l’image idéale, le modèle renve</w:t>
      </w:r>
      <w:r w:rsidRPr="00283703">
        <w:t>r</w:t>
      </w:r>
      <w:r w:rsidRPr="00283703">
        <w:t>sé des formes narratives auxquelles se plie encore aujourd’hui l’historien</w:t>
      </w:r>
      <w:r>
        <w:t> :</w:t>
      </w:r>
      <w:r w:rsidRPr="00283703">
        <w:t xml:space="preserve"> l’histoire n’est pas autre chose qu’</w:t>
      </w:r>
      <w:r>
        <w:t>« </w:t>
      </w:r>
      <w:r w:rsidRPr="00283703">
        <w:t>un roman vrai</w:t>
      </w:r>
      <w:r>
        <w:t> » </w:t>
      </w:r>
      <w:r>
        <w:rPr>
          <w:rStyle w:val="Appelnotedebasdep"/>
        </w:rPr>
        <w:footnoteReference w:id="74"/>
      </w:r>
      <w:r w:rsidRPr="00283703">
        <w:t xml:space="preserve">, a écrit Paul Veyne. Mais alors, le roman, lui, aurait-il pour seule excuse le </w:t>
      </w:r>
      <w:r w:rsidRPr="004E2115">
        <w:rPr>
          <w:rFonts w:eastAsia="Courier New"/>
          <w:i/>
        </w:rPr>
        <w:t>post hoc ergo propter hoc </w:t>
      </w:r>
      <w:r>
        <w:rPr>
          <w:rFonts w:eastAsia="Courier New"/>
        </w:rPr>
        <w:t>!</w:t>
      </w:r>
    </w:p>
    <w:p w:rsidR="00133E33" w:rsidRDefault="00133E33" w:rsidP="00133E33">
      <w:pPr>
        <w:pStyle w:val="p"/>
      </w:pPr>
      <w:r>
        <w:t>[82]</w:t>
      </w:r>
    </w:p>
    <w:p w:rsidR="00133E33" w:rsidRDefault="00133E33" w:rsidP="00133E33">
      <w:pPr>
        <w:spacing w:before="120" w:after="120"/>
        <w:jc w:val="both"/>
      </w:pPr>
    </w:p>
    <w:p w:rsidR="00133E33" w:rsidRDefault="00133E33" w:rsidP="00133E33">
      <w:pPr>
        <w:pStyle w:val="planche"/>
      </w:pPr>
      <w:r w:rsidRPr="00283703">
        <w:t>Bibliographie sommaire</w:t>
      </w:r>
      <w:r>
        <w:t> </w:t>
      </w:r>
      <w:r>
        <w:rPr>
          <w:rStyle w:val="Appelnotedebasdep"/>
        </w:rPr>
        <w:footnoteReference w:customMarkFollows="1" w:id="75"/>
        <w:t>*</w:t>
      </w:r>
    </w:p>
    <w:p w:rsidR="00133E33" w:rsidRDefault="00133E33" w:rsidP="00133E33">
      <w:pPr>
        <w:spacing w:before="120" w:after="120"/>
        <w:jc w:val="both"/>
      </w:pPr>
    </w:p>
    <w:p w:rsidR="00133E33" w:rsidRPr="00283703" w:rsidRDefault="00133E33" w:rsidP="00133E33">
      <w:pPr>
        <w:spacing w:before="120" w:after="120"/>
        <w:ind w:firstLine="0"/>
        <w:jc w:val="both"/>
      </w:pPr>
      <w:r w:rsidRPr="00283703">
        <w:t>Abbatt, William.</w:t>
      </w:r>
    </w:p>
    <w:p w:rsidR="00133E33" w:rsidRPr="00283703" w:rsidRDefault="00133E33" w:rsidP="00133E33">
      <w:pPr>
        <w:spacing w:before="120" w:after="120"/>
        <w:ind w:left="360" w:firstLine="0"/>
        <w:jc w:val="both"/>
      </w:pPr>
      <w:r w:rsidRPr="004E2115">
        <w:rPr>
          <w:i/>
        </w:rPr>
        <w:t>The colloquial Who’s-Who ; an attempt yo identify the many a</w:t>
      </w:r>
      <w:r w:rsidRPr="004E2115">
        <w:rPr>
          <w:i/>
        </w:rPr>
        <w:t>u</w:t>
      </w:r>
      <w:r w:rsidRPr="004E2115">
        <w:rPr>
          <w:i/>
        </w:rPr>
        <w:t>thors, writers and contributors who have used pennames, initials, etc., 1600-1924, list of sobriquets, nickn</w:t>
      </w:r>
      <w:r w:rsidRPr="004E2115">
        <w:rPr>
          <w:i/>
        </w:rPr>
        <w:t>a</w:t>
      </w:r>
      <w:r w:rsidRPr="004E2115">
        <w:rPr>
          <w:i/>
        </w:rPr>
        <w:t xml:space="preserve">mes, epigrams, oldities, war phrases, etc. </w:t>
      </w:r>
      <w:r w:rsidRPr="004E2115">
        <w:rPr>
          <w:rFonts w:eastAsia="Courier New"/>
          <w:i/>
          <w:iCs/>
        </w:rPr>
        <w:t xml:space="preserve">Tarrytown (N.Y.), </w:t>
      </w:r>
      <w:r>
        <w:rPr>
          <w:rFonts w:eastAsia="Courier New"/>
          <w:iCs/>
        </w:rPr>
        <w:t>Abbatt, 1924-</w:t>
      </w:r>
      <w:r w:rsidRPr="00283703">
        <w:t>1925.</w:t>
      </w:r>
    </w:p>
    <w:p w:rsidR="00133E33" w:rsidRPr="00283703" w:rsidRDefault="00133E33" w:rsidP="00133E33">
      <w:pPr>
        <w:spacing w:before="120" w:after="120"/>
        <w:ind w:firstLine="0"/>
        <w:jc w:val="both"/>
      </w:pPr>
      <w:r w:rsidRPr="00283703">
        <w:t>Anctil, Pierre.</w:t>
      </w:r>
    </w:p>
    <w:p w:rsidR="00133E33" w:rsidRPr="00283703" w:rsidRDefault="00133E33" w:rsidP="00133E33">
      <w:pPr>
        <w:spacing w:before="120" w:after="120"/>
        <w:ind w:left="360" w:firstLine="0"/>
        <w:jc w:val="both"/>
      </w:pPr>
      <w:r>
        <w:t>« </w:t>
      </w:r>
      <w:r w:rsidRPr="00283703">
        <w:t>Bibliographie commentée sur les Fanco-américains de la Nouve</w:t>
      </w:r>
      <w:r w:rsidRPr="00283703">
        <w:t>l</w:t>
      </w:r>
      <w:r>
        <w:t>le-</w:t>
      </w:r>
      <w:r w:rsidRPr="00283703">
        <w:t>Anglete</w:t>
      </w:r>
      <w:r w:rsidRPr="00283703">
        <w:t>r</w:t>
      </w:r>
      <w:r w:rsidRPr="00283703">
        <w:t>re</w:t>
      </w:r>
      <w:r>
        <w:t> »</w:t>
      </w:r>
      <w:r w:rsidRPr="00283703">
        <w:t xml:space="preserve">, </w:t>
      </w:r>
      <w:r w:rsidRPr="0089493D">
        <w:rPr>
          <w:i/>
        </w:rPr>
        <w:t>Les Cahiers de géogra</w:t>
      </w:r>
      <w:r w:rsidRPr="0089493D">
        <w:rPr>
          <w:i/>
          <w:iCs/>
        </w:rPr>
        <w:t>phie du Québec</w:t>
      </w:r>
      <w:r w:rsidRPr="00283703">
        <w:t>, 23, 58</w:t>
      </w:r>
      <w:r>
        <w:t xml:space="preserve"> </w:t>
      </w:r>
      <w:r w:rsidRPr="00283703">
        <w:t>(av. 1979)</w:t>
      </w:r>
      <w:r>
        <w:t> :</w:t>
      </w:r>
      <w:r w:rsidRPr="00283703">
        <w:t xml:space="preserve"> 179-182.</w:t>
      </w:r>
    </w:p>
    <w:p w:rsidR="00133E33" w:rsidRPr="00283703" w:rsidRDefault="00133E33" w:rsidP="00133E33">
      <w:pPr>
        <w:spacing w:before="120" w:after="120"/>
        <w:ind w:firstLine="0"/>
        <w:jc w:val="both"/>
      </w:pPr>
      <w:r w:rsidRPr="00283703">
        <w:t>Arès, Père Richard.</w:t>
      </w:r>
    </w:p>
    <w:p w:rsidR="00133E33" w:rsidRPr="00283703" w:rsidRDefault="00133E33" w:rsidP="00133E33">
      <w:pPr>
        <w:spacing w:before="120" w:after="120"/>
        <w:ind w:left="360" w:firstLine="0"/>
        <w:jc w:val="both"/>
      </w:pPr>
      <w:r>
        <w:t>« </w:t>
      </w:r>
      <w:r w:rsidRPr="00283703">
        <w:t>Bibliographie sur le p</w:t>
      </w:r>
      <w:r w:rsidRPr="00283703">
        <w:t>a</w:t>
      </w:r>
      <w:r w:rsidRPr="00283703">
        <w:t>triotisme et le nationalisme</w:t>
      </w:r>
      <w:r>
        <w:t> »</w:t>
      </w:r>
      <w:r w:rsidRPr="00283703">
        <w:t xml:space="preserve">, </w:t>
      </w:r>
      <w:r w:rsidRPr="0089493D">
        <w:rPr>
          <w:i/>
        </w:rPr>
        <w:t>Instruction publique</w:t>
      </w:r>
      <w:r w:rsidRPr="0089493D">
        <w:t xml:space="preserve">, </w:t>
      </w:r>
      <w:r w:rsidRPr="00283703">
        <w:t>6, 9</w:t>
      </w:r>
      <w:r>
        <w:t xml:space="preserve"> </w:t>
      </w:r>
      <w:r w:rsidRPr="00283703">
        <w:t>(mai 1962)</w:t>
      </w:r>
      <w:r>
        <w:t> :</w:t>
      </w:r>
      <w:r w:rsidRPr="00283703">
        <w:t>785-791.</w:t>
      </w:r>
    </w:p>
    <w:p w:rsidR="00133E33" w:rsidRPr="00283703" w:rsidRDefault="00133E33" w:rsidP="00133E33">
      <w:pPr>
        <w:spacing w:before="120" w:after="120"/>
        <w:ind w:firstLine="0"/>
        <w:jc w:val="both"/>
      </w:pPr>
      <w:r w:rsidRPr="00283703">
        <w:t>Beaulieu, André et Jean Hamelin.</w:t>
      </w:r>
    </w:p>
    <w:p w:rsidR="00133E33" w:rsidRPr="00283703" w:rsidRDefault="00133E33" w:rsidP="00133E33">
      <w:pPr>
        <w:spacing w:before="120" w:after="120"/>
        <w:ind w:left="360" w:firstLine="0"/>
        <w:jc w:val="both"/>
      </w:pPr>
      <w:r w:rsidRPr="00C3370B">
        <w:rPr>
          <w:i/>
        </w:rPr>
        <w:t>La</w:t>
      </w:r>
      <w:r w:rsidRPr="0089493D">
        <w:rPr>
          <w:i/>
        </w:rPr>
        <w:t xml:space="preserve"> Presse québécoise des origines à nos jours</w:t>
      </w:r>
      <w:r w:rsidRPr="0089493D">
        <w:t>.</w:t>
      </w:r>
      <w:r w:rsidRPr="00283703">
        <w:t xml:space="preserve"> Tome premier, </w:t>
      </w:r>
      <w:r w:rsidRPr="0089493D">
        <w:rPr>
          <w:i/>
        </w:rPr>
        <w:t>1764-1859</w:t>
      </w:r>
      <w:r w:rsidRPr="0089493D">
        <w:t xml:space="preserve">. </w:t>
      </w:r>
      <w:r w:rsidRPr="00283703">
        <w:t>Qu</w:t>
      </w:r>
      <w:r w:rsidRPr="00283703">
        <w:t>é</w:t>
      </w:r>
      <w:r w:rsidRPr="00283703">
        <w:t>bec, Les Presses de l’Université Laval, 1973. xi, 268 p.</w:t>
      </w:r>
      <w:r>
        <w:t> ;</w:t>
      </w:r>
      <w:r w:rsidRPr="00283703">
        <w:t xml:space="preserve"> tome deuxième</w:t>
      </w:r>
      <w:r>
        <w:t> :</w:t>
      </w:r>
      <w:r w:rsidRPr="00283703">
        <w:t xml:space="preserve"> </w:t>
      </w:r>
      <w:r w:rsidRPr="0089493D">
        <w:rPr>
          <w:i/>
        </w:rPr>
        <w:t>1860-1879</w:t>
      </w:r>
      <w:r w:rsidRPr="0089493D">
        <w:t>.</w:t>
      </w:r>
      <w:r w:rsidRPr="00283703">
        <w:t xml:space="preserve"> 1975. xv, 350 p.</w:t>
      </w:r>
      <w:r>
        <w:t> ;</w:t>
      </w:r>
      <w:r w:rsidRPr="00283703">
        <w:t xml:space="preserve"> tome tro</w:t>
      </w:r>
      <w:r w:rsidRPr="00283703">
        <w:t>i</w:t>
      </w:r>
      <w:r w:rsidRPr="00283703">
        <w:t xml:space="preserve">sième, </w:t>
      </w:r>
      <w:r w:rsidRPr="0089493D">
        <w:rPr>
          <w:i/>
        </w:rPr>
        <w:t>1880-1895</w:t>
      </w:r>
      <w:r w:rsidRPr="0089493D">
        <w:t xml:space="preserve">. </w:t>
      </w:r>
      <w:r w:rsidRPr="00283703">
        <w:t>1977. x, 360 p.</w:t>
      </w:r>
      <w:r>
        <w:t> ;</w:t>
      </w:r>
      <w:r w:rsidRPr="00283703">
        <w:t xml:space="preserve"> tome quatri</w:t>
      </w:r>
      <w:r w:rsidRPr="00283703">
        <w:t>è</w:t>
      </w:r>
      <w:r w:rsidRPr="00283703">
        <w:t xml:space="preserve">me, </w:t>
      </w:r>
      <w:r w:rsidRPr="0089493D">
        <w:rPr>
          <w:i/>
        </w:rPr>
        <w:t>1896-1910</w:t>
      </w:r>
      <w:r w:rsidRPr="0089493D">
        <w:t>.</w:t>
      </w:r>
      <w:r w:rsidRPr="00283703">
        <w:t xml:space="preserve"> 1979. xv, 417 p.</w:t>
      </w:r>
    </w:p>
    <w:p w:rsidR="00133E33" w:rsidRPr="00283703" w:rsidRDefault="00133E33" w:rsidP="00133E33">
      <w:pPr>
        <w:spacing w:before="120" w:after="120"/>
        <w:ind w:firstLine="0"/>
        <w:jc w:val="both"/>
      </w:pPr>
      <w:r>
        <w:br w:type="page"/>
      </w:r>
      <w:r w:rsidRPr="00283703">
        <w:t>Belisle, Alexandre.</w:t>
      </w:r>
    </w:p>
    <w:p w:rsidR="00133E33" w:rsidRPr="00283703" w:rsidRDefault="00133E33" w:rsidP="00133E33">
      <w:pPr>
        <w:spacing w:before="120" w:after="120"/>
        <w:ind w:left="360" w:firstLine="0"/>
        <w:jc w:val="both"/>
      </w:pPr>
      <w:r w:rsidRPr="0089493D">
        <w:rPr>
          <w:i/>
          <w:iCs/>
        </w:rPr>
        <w:t>Histoire de la presse franco-</w:t>
      </w:r>
      <w:r w:rsidRPr="0089493D">
        <w:rPr>
          <w:i/>
        </w:rPr>
        <w:t>américaine</w:t>
      </w:r>
      <w:r w:rsidRPr="0089493D">
        <w:t>.</w:t>
      </w:r>
      <w:r w:rsidRPr="00283703">
        <w:t xml:space="preserve"> Worcester (Mass.), l’Opinion publique, 1911. 434 p.</w:t>
      </w:r>
    </w:p>
    <w:p w:rsidR="00133E33" w:rsidRDefault="00133E33" w:rsidP="00133E33">
      <w:pPr>
        <w:spacing w:before="120" w:after="120"/>
        <w:ind w:firstLine="0"/>
        <w:jc w:val="both"/>
      </w:pPr>
      <w:r w:rsidRPr="0089493D">
        <w:t>Bell, Inglis Freeman et Susan W. Port.</w:t>
      </w:r>
    </w:p>
    <w:p w:rsidR="00133E33" w:rsidRPr="00283703" w:rsidRDefault="00133E33" w:rsidP="00133E33">
      <w:pPr>
        <w:spacing w:before="120" w:after="120"/>
        <w:ind w:left="360" w:firstLine="0"/>
        <w:jc w:val="both"/>
      </w:pPr>
      <w:r w:rsidRPr="0089493D">
        <w:rPr>
          <w:i/>
        </w:rPr>
        <w:t>Canadian Literature/Littérature canadienne, 1959-1963. A che</w:t>
      </w:r>
      <w:r w:rsidRPr="0089493D">
        <w:rPr>
          <w:i/>
        </w:rPr>
        <w:t>c</w:t>
      </w:r>
      <w:r w:rsidRPr="0089493D">
        <w:rPr>
          <w:i/>
        </w:rPr>
        <w:t>klist of cr</w:t>
      </w:r>
      <w:r>
        <w:rPr>
          <w:i/>
        </w:rPr>
        <w:t>e</w:t>
      </w:r>
      <w:r w:rsidRPr="0089493D">
        <w:rPr>
          <w:i/>
        </w:rPr>
        <w:t>ative and critical wri</w:t>
      </w:r>
      <w:r>
        <w:rPr>
          <w:i/>
        </w:rPr>
        <w:t>tings/Biblio</w:t>
      </w:r>
      <w:r w:rsidRPr="0089493D">
        <w:rPr>
          <w:i/>
        </w:rPr>
        <w:t>graphie de la cr</w:t>
      </w:r>
      <w:r w:rsidRPr="0089493D">
        <w:rPr>
          <w:i/>
        </w:rPr>
        <w:t>i</w:t>
      </w:r>
      <w:r w:rsidRPr="0089493D">
        <w:rPr>
          <w:i/>
        </w:rPr>
        <w:t>tique et des œuvres</w:t>
      </w:r>
      <w:r>
        <w:rPr>
          <w:i/>
        </w:rPr>
        <w:t xml:space="preserve"> </w:t>
      </w:r>
      <w:r w:rsidRPr="0089493D">
        <w:rPr>
          <w:rFonts w:eastAsia="Courier New"/>
          <w:i/>
        </w:rPr>
        <w:t>d’imagination</w:t>
      </w:r>
      <w:r w:rsidRPr="00283703">
        <w:rPr>
          <w:rFonts w:eastAsia="Courier New"/>
        </w:rPr>
        <w:t>.</w:t>
      </w:r>
      <w:r w:rsidRPr="00283703">
        <w:t xml:space="preserve"> Vancouver, Publications Centre, Un</w:t>
      </w:r>
      <w:r w:rsidRPr="00283703">
        <w:t>i</w:t>
      </w:r>
      <w:r w:rsidRPr="00283703">
        <w:t>versity of Br</w:t>
      </w:r>
      <w:r w:rsidRPr="00283703">
        <w:t>i</w:t>
      </w:r>
      <w:r w:rsidRPr="00283703">
        <w:t>tish Columbia, 1966. 140 p.</w:t>
      </w:r>
    </w:p>
    <w:p w:rsidR="00133E33" w:rsidRDefault="00133E33" w:rsidP="00133E33">
      <w:pPr>
        <w:spacing w:before="120" w:after="120"/>
        <w:ind w:firstLine="0"/>
        <w:jc w:val="both"/>
        <w:rPr>
          <w:rFonts w:eastAsia="Courier New"/>
          <w:iCs/>
        </w:rPr>
      </w:pPr>
      <w:r w:rsidRPr="0089493D">
        <w:rPr>
          <w:rFonts w:eastAsia="Courier New"/>
          <w:iCs/>
        </w:rPr>
        <w:t>Bibl</w:t>
      </w:r>
      <w:r>
        <w:rPr>
          <w:rFonts w:eastAsia="Courier New"/>
          <w:iCs/>
        </w:rPr>
        <w:t>iographical Society of America.</w:t>
      </w:r>
    </w:p>
    <w:p w:rsidR="00133E33" w:rsidRPr="0089493D" w:rsidRDefault="00133E33" w:rsidP="00133E33">
      <w:pPr>
        <w:spacing w:before="120" w:after="120"/>
        <w:ind w:left="360" w:firstLine="0"/>
        <w:jc w:val="both"/>
      </w:pPr>
      <w:r w:rsidRPr="0089493D">
        <w:rPr>
          <w:i/>
        </w:rPr>
        <w:t>American newsp</w:t>
      </w:r>
      <w:r w:rsidRPr="0089493D">
        <w:rPr>
          <w:i/>
        </w:rPr>
        <w:t>a</w:t>
      </w:r>
      <w:r w:rsidRPr="0089493D">
        <w:rPr>
          <w:i/>
        </w:rPr>
        <w:t>pers, 1821-1936 ; a union list of files available in the United States and Canada</w:t>
      </w:r>
      <w:r w:rsidRPr="0089493D">
        <w:t>.</w:t>
      </w:r>
      <w:r w:rsidRPr="0089493D">
        <w:rPr>
          <w:rFonts w:eastAsia="Courier New"/>
          <w:iCs/>
        </w:rPr>
        <w:t xml:space="preserve"> New York, Kraus Reprint, 1967. 791 p.</w:t>
      </w:r>
    </w:p>
    <w:p w:rsidR="00133E33" w:rsidRPr="00283703" w:rsidRDefault="00133E33" w:rsidP="00133E33">
      <w:pPr>
        <w:spacing w:before="120" w:after="120"/>
        <w:ind w:firstLine="0"/>
        <w:jc w:val="both"/>
      </w:pPr>
      <w:r w:rsidRPr="00283703">
        <w:t>Bibliothèque de l’Université de Sherbrooke.</w:t>
      </w:r>
    </w:p>
    <w:p w:rsidR="00133E33" w:rsidRPr="00283703" w:rsidRDefault="00133E33" w:rsidP="00133E33">
      <w:pPr>
        <w:spacing w:before="120" w:after="120"/>
        <w:ind w:left="360" w:firstLine="0"/>
        <w:jc w:val="both"/>
      </w:pPr>
      <w:r w:rsidRPr="0089493D">
        <w:rPr>
          <w:rFonts w:eastAsia="Courier New"/>
          <w:i/>
        </w:rPr>
        <w:t>Sens national : bibliogr</w:t>
      </w:r>
      <w:r w:rsidRPr="0089493D">
        <w:rPr>
          <w:rFonts w:eastAsia="Courier New"/>
          <w:i/>
        </w:rPr>
        <w:t>a</w:t>
      </w:r>
      <w:r w:rsidRPr="0089493D">
        <w:rPr>
          <w:rFonts w:eastAsia="Courier New"/>
          <w:i/>
        </w:rPr>
        <w:t>phie de 400</w:t>
      </w:r>
      <w:r w:rsidRPr="00283703">
        <w:rPr>
          <w:rFonts w:eastAsia="Courier New"/>
        </w:rPr>
        <w:t xml:space="preserve"> </w:t>
      </w:r>
      <w:r w:rsidRPr="00283703">
        <w:rPr>
          <w:rStyle w:val="Corpsdutexte2ItaliqueEspacement1pt"/>
          <w:rFonts w:eastAsia="Courier New"/>
        </w:rPr>
        <w:t xml:space="preserve">articles et livres pour mieux </w:t>
      </w:r>
      <w:r w:rsidRPr="0089493D">
        <w:rPr>
          <w:rFonts w:eastAsia="Courier New"/>
          <w:i/>
        </w:rPr>
        <w:t>comprendre les orientations nouvelles du sens national au Canada français</w:t>
      </w:r>
      <w:r w:rsidRPr="00283703">
        <w:rPr>
          <w:rFonts w:eastAsia="Courier New"/>
        </w:rPr>
        <w:t xml:space="preserve">. </w:t>
      </w:r>
      <w:r w:rsidRPr="00283703">
        <w:t>Compilée par la bibliothèque de l’Université de She</w:t>
      </w:r>
      <w:r w:rsidRPr="00283703">
        <w:t>r</w:t>
      </w:r>
      <w:r w:rsidRPr="00283703">
        <w:t>brooke, pour la Session d’étude patriotique des 19 et 20 mars 1965, publiée par l’Association canadienne des Éducateurs de langue fra</w:t>
      </w:r>
      <w:r w:rsidRPr="00283703">
        <w:t>n</w:t>
      </w:r>
      <w:r w:rsidRPr="00283703">
        <w:t>çaise, 1965. 20 p.</w:t>
      </w:r>
    </w:p>
    <w:p w:rsidR="00133E33" w:rsidRPr="00283703" w:rsidRDefault="00133E33" w:rsidP="00133E33">
      <w:pPr>
        <w:spacing w:before="120" w:after="120"/>
        <w:ind w:firstLine="0"/>
        <w:jc w:val="both"/>
      </w:pPr>
      <w:r w:rsidRPr="00283703">
        <w:t>Blumenthal, Henri.</w:t>
      </w:r>
    </w:p>
    <w:p w:rsidR="00133E33" w:rsidRPr="00283703" w:rsidRDefault="00133E33" w:rsidP="00133E33">
      <w:pPr>
        <w:spacing w:before="120" w:after="120"/>
        <w:ind w:left="360" w:firstLine="0"/>
        <w:jc w:val="both"/>
      </w:pPr>
      <w:r w:rsidRPr="0089493D">
        <w:rPr>
          <w:i/>
        </w:rPr>
        <w:t>American and French culture (1800-1900) ; Interchanges in Art, Science, Liter</w:t>
      </w:r>
      <w:r w:rsidRPr="0089493D">
        <w:rPr>
          <w:i/>
        </w:rPr>
        <w:t>a</w:t>
      </w:r>
      <w:r w:rsidRPr="0089493D">
        <w:rPr>
          <w:i/>
        </w:rPr>
        <w:t>ture and Society</w:t>
      </w:r>
      <w:r w:rsidRPr="00283703">
        <w:t>.</w:t>
      </w:r>
      <w:r w:rsidRPr="00283703">
        <w:rPr>
          <w:rFonts w:eastAsia="Courier New"/>
          <w:i/>
          <w:iCs/>
        </w:rPr>
        <w:t xml:space="preserve"> </w:t>
      </w:r>
      <w:r w:rsidRPr="0089493D">
        <w:rPr>
          <w:rFonts w:eastAsia="Courier New"/>
          <w:iCs/>
        </w:rPr>
        <w:t>Louisiana State University Press, 1975. 554 p.</w:t>
      </w:r>
    </w:p>
    <w:p w:rsidR="00133E33" w:rsidRPr="00283703" w:rsidRDefault="00133E33" w:rsidP="00133E33">
      <w:pPr>
        <w:spacing w:before="120" w:after="120"/>
        <w:ind w:firstLine="0"/>
        <w:jc w:val="both"/>
      </w:pPr>
      <w:r w:rsidRPr="00283703">
        <w:t>Cantin, Pierre, Normand Harrington et Jean-Paul H</w:t>
      </w:r>
      <w:r w:rsidRPr="00283703">
        <w:t>u</w:t>
      </w:r>
      <w:r w:rsidRPr="00283703">
        <w:t>don.</w:t>
      </w:r>
    </w:p>
    <w:p w:rsidR="00133E33" w:rsidRPr="00283703" w:rsidRDefault="00133E33" w:rsidP="00133E33">
      <w:pPr>
        <w:spacing w:before="120" w:after="120"/>
        <w:ind w:left="360" w:firstLine="0"/>
        <w:jc w:val="both"/>
      </w:pPr>
      <w:r w:rsidRPr="0089493D">
        <w:rPr>
          <w:i/>
        </w:rPr>
        <w:t xml:space="preserve">Bibliographie de la critique de la littérature dans les revues des </w:t>
      </w:r>
      <w:r w:rsidRPr="0089493D">
        <w:rPr>
          <w:rFonts w:eastAsia="Courier New"/>
          <w:i/>
        </w:rPr>
        <w:t>XIX</w:t>
      </w:r>
      <w:r w:rsidRPr="0089493D">
        <w:rPr>
          <w:rFonts w:eastAsia="Courier New"/>
          <w:i/>
          <w:vertAlign w:val="superscript"/>
        </w:rPr>
        <w:t>e</w:t>
      </w:r>
      <w:r w:rsidRPr="0089493D">
        <w:rPr>
          <w:i/>
        </w:rPr>
        <w:t xml:space="preserve"> et </w:t>
      </w:r>
      <w:r w:rsidRPr="0089493D">
        <w:rPr>
          <w:rFonts w:eastAsia="Courier New"/>
          <w:i/>
        </w:rPr>
        <w:t>XX</w:t>
      </w:r>
      <w:r w:rsidRPr="0089493D">
        <w:rPr>
          <w:rFonts w:eastAsia="Courier New"/>
          <w:i/>
          <w:vertAlign w:val="superscript"/>
        </w:rPr>
        <w:t xml:space="preserve">e </w:t>
      </w:r>
      <w:r w:rsidRPr="0089493D">
        <w:rPr>
          <w:i/>
        </w:rPr>
        <w:t>siècles</w:t>
      </w:r>
      <w:r w:rsidRPr="00283703">
        <w:t>.</w:t>
      </w:r>
      <w:r w:rsidRPr="00283703">
        <w:rPr>
          <w:rFonts w:eastAsia="Courier New"/>
          <w:i/>
          <w:iCs/>
        </w:rPr>
        <w:t xml:space="preserve"> </w:t>
      </w:r>
      <w:r w:rsidRPr="0089493D">
        <w:rPr>
          <w:rFonts w:eastAsia="Courier New"/>
          <w:iCs/>
        </w:rPr>
        <w:t>Ottawa, Centre de recherche en civilisation can</w:t>
      </w:r>
      <w:r w:rsidRPr="0089493D">
        <w:rPr>
          <w:rFonts w:eastAsia="Courier New"/>
          <w:iCs/>
        </w:rPr>
        <w:t>a</w:t>
      </w:r>
      <w:r w:rsidRPr="0089493D">
        <w:rPr>
          <w:rFonts w:eastAsia="Courier New"/>
          <w:iCs/>
        </w:rPr>
        <w:t>dienne-française, 1979. 5 vol.</w:t>
      </w:r>
    </w:p>
    <w:p w:rsidR="00133E33" w:rsidRPr="00283703" w:rsidRDefault="00133E33" w:rsidP="00133E33">
      <w:pPr>
        <w:spacing w:before="120" w:after="120"/>
        <w:ind w:firstLine="0"/>
        <w:jc w:val="both"/>
      </w:pPr>
      <w:r w:rsidRPr="00283703">
        <w:t>Colpron, Gilles.</w:t>
      </w:r>
    </w:p>
    <w:p w:rsidR="00133E33" w:rsidRDefault="00133E33" w:rsidP="00133E33">
      <w:pPr>
        <w:spacing w:before="120" w:after="120"/>
        <w:ind w:left="360" w:firstLine="0"/>
        <w:jc w:val="both"/>
      </w:pPr>
      <w:r w:rsidRPr="0089493D">
        <w:rPr>
          <w:rFonts w:eastAsia="Courier New"/>
          <w:i/>
        </w:rPr>
        <w:t>Les Anglicismes au Québec ; répertoire classifié</w:t>
      </w:r>
      <w:r w:rsidRPr="00283703">
        <w:rPr>
          <w:rFonts w:eastAsia="Courier New"/>
        </w:rPr>
        <w:t>.</w:t>
      </w:r>
      <w:r w:rsidRPr="00283703">
        <w:t xml:space="preserve"> Pr</w:t>
      </w:r>
      <w:r w:rsidRPr="00283703">
        <w:t>é</w:t>
      </w:r>
      <w:r w:rsidRPr="00283703">
        <w:t>face de Gilles R. Lefe</w:t>
      </w:r>
      <w:r>
        <w:t>bvre. Montréal, Librairie Beau</w:t>
      </w:r>
      <w:r w:rsidRPr="00283703">
        <w:t>chemin, 1970. 247 p.</w:t>
      </w:r>
    </w:p>
    <w:p w:rsidR="00133E33" w:rsidRPr="00283703" w:rsidRDefault="00133E33" w:rsidP="00133E33">
      <w:pPr>
        <w:pStyle w:val="p"/>
        <w:rPr>
          <w:szCs w:val="2"/>
        </w:rPr>
      </w:pPr>
      <w:r>
        <w:br w:type="page"/>
        <w:t>[83]</w:t>
      </w:r>
    </w:p>
    <w:p w:rsidR="00133E33" w:rsidRPr="00283703" w:rsidRDefault="00133E33" w:rsidP="00133E33">
      <w:pPr>
        <w:spacing w:before="120" w:after="120"/>
        <w:ind w:firstLine="0"/>
        <w:jc w:val="both"/>
      </w:pPr>
      <w:r w:rsidRPr="00283703">
        <w:t>Cordingley, Audrey et D</w:t>
      </w:r>
      <w:r w:rsidRPr="00283703">
        <w:t>o</w:t>
      </w:r>
      <w:r w:rsidRPr="00283703">
        <w:t>rothea D. Tod.</w:t>
      </w:r>
    </w:p>
    <w:p w:rsidR="00133E33" w:rsidRPr="00283703" w:rsidRDefault="00133E33" w:rsidP="00133E33">
      <w:pPr>
        <w:spacing w:before="120" w:after="120"/>
        <w:ind w:left="360" w:firstLine="0"/>
        <w:jc w:val="both"/>
      </w:pPr>
      <w:r>
        <w:t>« </w:t>
      </w:r>
      <w:r w:rsidRPr="00283703">
        <w:t>A Bibliography of Can</w:t>
      </w:r>
      <w:r w:rsidRPr="00283703">
        <w:t>a</w:t>
      </w:r>
      <w:r w:rsidRPr="00283703">
        <w:t>dian Literary Periodicals (1789-1900). Part I</w:t>
      </w:r>
      <w:r>
        <w:t> :</w:t>
      </w:r>
      <w:r w:rsidRPr="00283703">
        <w:t xml:space="preserve"> English canadian</w:t>
      </w:r>
      <w:r>
        <w:t> ;</w:t>
      </w:r>
      <w:r w:rsidRPr="00283703">
        <w:t xml:space="preserve"> part II</w:t>
      </w:r>
      <w:r>
        <w:t> :</w:t>
      </w:r>
      <w:r w:rsidRPr="00283703">
        <w:t xml:space="preserve"> French canadian</w:t>
      </w:r>
      <w:r>
        <w:t> »</w:t>
      </w:r>
      <w:r w:rsidRPr="00283703">
        <w:t xml:space="preserve">, </w:t>
      </w:r>
      <w:r w:rsidRPr="00B71186">
        <w:rPr>
          <w:rFonts w:eastAsia="Courier New"/>
          <w:i/>
        </w:rPr>
        <w:t>Mémoires de la S</w:t>
      </w:r>
      <w:r w:rsidRPr="00B71186">
        <w:rPr>
          <w:rFonts w:eastAsia="Courier New"/>
          <w:i/>
        </w:rPr>
        <w:t>o</w:t>
      </w:r>
      <w:r w:rsidRPr="00B71186">
        <w:rPr>
          <w:rFonts w:eastAsia="Courier New"/>
          <w:i/>
        </w:rPr>
        <w:t>ciété royale du Canada</w:t>
      </w:r>
      <w:r w:rsidRPr="00283703">
        <w:rPr>
          <w:rFonts w:eastAsia="Courier New"/>
        </w:rPr>
        <w:t>,</w:t>
      </w:r>
      <w:r w:rsidRPr="00283703">
        <w:t xml:space="preserve"> 41, 3</w:t>
      </w:r>
      <w:r w:rsidRPr="00283703">
        <w:rPr>
          <w:vertAlign w:val="superscript"/>
        </w:rPr>
        <w:t>e</w:t>
      </w:r>
      <w:r w:rsidRPr="00283703">
        <w:t xml:space="preserve"> série, section II (1932)</w:t>
      </w:r>
      <w:r>
        <w:t> :</w:t>
      </w:r>
      <w:r w:rsidRPr="00283703">
        <w:t>87-96.</w:t>
      </w:r>
    </w:p>
    <w:p w:rsidR="00133E33" w:rsidRPr="00283703" w:rsidRDefault="00133E33" w:rsidP="00133E33">
      <w:pPr>
        <w:spacing w:before="120" w:after="120"/>
        <w:ind w:firstLine="0"/>
        <w:jc w:val="both"/>
      </w:pPr>
      <w:r w:rsidRPr="00283703">
        <w:t>Devers, Charlotte, Doris B. Katz et Mary Margaret Regan.</w:t>
      </w:r>
    </w:p>
    <w:p w:rsidR="00133E33" w:rsidRPr="00283703" w:rsidRDefault="00133E33" w:rsidP="00133E33">
      <w:pPr>
        <w:spacing w:before="120" w:after="120"/>
        <w:ind w:left="360" w:firstLine="0"/>
        <w:jc w:val="both"/>
      </w:pPr>
      <w:r w:rsidRPr="00B71186">
        <w:rPr>
          <w:rFonts w:eastAsia="Courier New"/>
          <w:i/>
        </w:rPr>
        <w:t>Guide to special issues and indexes of periodicals</w:t>
      </w:r>
      <w:r w:rsidRPr="00283703">
        <w:rPr>
          <w:rFonts w:eastAsia="Courier New"/>
        </w:rPr>
        <w:t>.</w:t>
      </w:r>
      <w:r w:rsidRPr="00283703">
        <w:t xml:space="preserve"> New York, Spécial Libraries A</w:t>
      </w:r>
      <w:r w:rsidRPr="00283703">
        <w:t>s</w:t>
      </w:r>
      <w:r w:rsidRPr="00283703">
        <w:t>sociation, 1976. 289 p.</w:t>
      </w:r>
    </w:p>
    <w:p w:rsidR="00133E33" w:rsidRPr="00283703" w:rsidRDefault="00133E33" w:rsidP="00133E33">
      <w:pPr>
        <w:spacing w:before="120" w:after="120"/>
        <w:ind w:left="360" w:firstLine="0"/>
        <w:jc w:val="both"/>
      </w:pPr>
      <w:r w:rsidRPr="00283703">
        <w:rPr>
          <w:rFonts w:eastAsia="Courier New"/>
        </w:rPr>
        <w:t xml:space="preserve">Dictionnaire </w:t>
      </w:r>
      <w:r w:rsidRPr="00B71186">
        <w:rPr>
          <w:rFonts w:eastAsia="Courier New"/>
          <w:i/>
        </w:rPr>
        <w:t>des œuvres littéraires du Québec</w:t>
      </w:r>
      <w:r w:rsidRPr="00283703">
        <w:rPr>
          <w:rFonts w:eastAsia="Courier New"/>
        </w:rPr>
        <w:t>.</w:t>
      </w:r>
      <w:r w:rsidRPr="00283703">
        <w:t xml:space="preserve"> Sous la direction de Maurice Lemire. Montréal, Fides, 5 vol. Déjà parus</w:t>
      </w:r>
      <w:r>
        <w:t> ;</w:t>
      </w:r>
      <w:r w:rsidRPr="00283703">
        <w:t xml:space="preserve"> vol. I (</w:t>
      </w:r>
      <w:r w:rsidRPr="00B71186">
        <w:rPr>
          <w:i/>
        </w:rPr>
        <w:t>des orig</w:t>
      </w:r>
      <w:r w:rsidRPr="00B71186">
        <w:rPr>
          <w:i/>
        </w:rPr>
        <w:t>i</w:t>
      </w:r>
      <w:r w:rsidRPr="00B71186">
        <w:rPr>
          <w:i/>
        </w:rPr>
        <w:t>nes à 1900</w:t>
      </w:r>
      <w:r w:rsidRPr="00283703">
        <w:t>), 1979</w:t>
      </w:r>
      <w:r>
        <w:t> ;</w:t>
      </w:r>
      <w:r w:rsidRPr="00283703">
        <w:t xml:space="preserve"> vol. II (</w:t>
      </w:r>
      <w:r w:rsidRPr="00B71186">
        <w:rPr>
          <w:i/>
        </w:rPr>
        <w:t>1900-1939</w:t>
      </w:r>
      <w:r w:rsidRPr="00283703">
        <w:t>), 1980</w:t>
      </w:r>
      <w:r>
        <w:t> ;</w:t>
      </w:r>
      <w:r w:rsidRPr="00283703">
        <w:t xml:space="preserve"> vol. III (</w:t>
      </w:r>
      <w:r w:rsidRPr="00B71186">
        <w:rPr>
          <w:i/>
        </w:rPr>
        <w:t>1940-1959</w:t>
      </w:r>
      <w:r w:rsidRPr="00283703">
        <w:t>), 1982</w:t>
      </w:r>
      <w:r>
        <w:t> ;</w:t>
      </w:r>
      <w:r w:rsidRPr="00283703">
        <w:t xml:space="preserve"> vol. IV (</w:t>
      </w:r>
      <w:r w:rsidRPr="00B71186">
        <w:rPr>
          <w:i/>
        </w:rPr>
        <w:t>1960-1969</w:t>
      </w:r>
      <w:r w:rsidRPr="00283703">
        <w:t>), 1984.</w:t>
      </w:r>
    </w:p>
    <w:p w:rsidR="00133E33" w:rsidRPr="00283703" w:rsidRDefault="00133E33" w:rsidP="00133E33">
      <w:pPr>
        <w:spacing w:before="120" w:after="120"/>
        <w:ind w:firstLine="0"/>
        <w:jc w:val="both"/>
      </w:pPr>
      <w:r w:rsidRPr="00283703">
        <w:t>En collaboration.</w:t>
      </w:r>
    </w:p>
    <w:p w:rsidR="00133E33" w:rsidRPr="00283703" w:rsidRDefault="00133E33" w:rsidP="00133E33">
      <w:pPr>
        <w:spacing w:before="120" w:after="120"/>
        <w:ind w:left="360" w:firstLine="0"/>
        <w:jc w:val="both"/>
      </w:pPr>
      <w:r w:rsidRPr="00B71186">
        <w:rPr>
          <w:rFonts w:eastAsia="Courier New"/>
          <w:i/>
        </w:rPr>
        <w:t>Littérature et idéologie : la dynamique des fictions</w:t>
      </w:r>
      <w:r w:rsidRPr="00283703">
        <w:rPr>
          <w:rFonts w:eastAsia="Courier New"/>
        </w:rPr>
        <w:t>.</w:t>
      </w:r>
      <w:r w:rsidRPr="00283703">
        <w:t xml:space="preserve"> Collection </w:t>
      </w:r>
      <w:r>
        <w:t>« </w:t>
      </w:r>
      <w:r w:rsidRPr="00283703">
        <w:t>Etudes sur le Québec</w:t>
      </w:r>
      <w:r>
        <w:t> »</w:t>
      </w:r>
      <w:r w:rsidRPr="00283703">
        <w:t xml:space="preserve"> no</w:t>
      </w:r>
      <w:r>
        <w:t> </w:t>
      </w:r>
      <w:r w:rsidRPr="00283703">
        <w:t>10. Québec, Univers</w:t>
      </w:r>
      <w:r w:rsidRPr="00283703">
        <w:t>i</w:t>
      </w:r>
      <w:r w:rsidRPr="00283703">
        <w:t>té Laval, Institut supérieur des sciences humaines, 1978. 161 p.</w:t>
      </w:r>
    </w:p>
    <w:p w:rsidR="00133E33" w:rsidRPr="00283703" w:rsidRDefault="00133E33" w:rsidP="00133E33">
      <w:pPr>
        <w:spacing w:before="120" w:after="120"/>
        <w:ind w:firstLine="0"/>
        <w:jc w:val="both"/>
      </w:pPr>
      <w:r w:rsidRPr="00283703">
        <w:t>Faxon, Frederick We</w:t>
      </w:r>
      <w:r w:rsidRPr="00283703">
        <w:t>n</w:t>
      </w:r>
      <w:r w:rsidRPr="00283703">
        <w:t>throp.</w:t>
      </w:r>
    </w:p>
    <w:p w:rsidR="00133E33" w:rsidRPr="00283703" w:rsidRDefault="00133E33" w:rsidP="00133E33">
      <w:pPr>
        <w:spacing w:before="120" w:after="120"/>
        <w:ind w:left="360" w:firstLine="0"/>
        <w:jc w:val="both"/>
      </w:pPr>
      <w:r w:rsidRPr="00B71186">
        <w:rPr>
          <w:i/>
        </w:rPr>
        <w:t>Annual Magazine subject index</w:t>
      </w:r>
      <w:r w:rsidRPr="00283703">
        <w:t>.</w:t>
      </w:r>
      <w:r w:rsidRPr="00283703">
        <w:rPr>
          <w:rFonts w:eastAsia="Courier New"/>
          <w:i/>
          <w:iCs/>
        </w:rPr>
        <w:t xml:space="preserve"> </w:t>
      </w:r>
      <w:r w:rsidRPr="00B71186">
        <w:rPr>
          <w:rFonts w:eastAsia="Courier New"/>
          <w:iCs/>
        </w:rPr>
        <w:t>Boston, 1907 +.</w:t>
      </w:r>
    </w:p>
    <w:p w:rsidR="00133E33" w:rsidRPr="00283703" w:rsidRDefault="00133E33" w:rsidP="00133E33">
      <w:pPr>
        <w:spacing w:before="120" w:after="120"/>
        <w:ind w:firstLine="0"/>
        <w:jc w:val="both"/>
      </w:pPr>
      <w:r w:rsidRPr="00283703">
        <w:t>Gallup, Jennifer et Inglis Freeman Bell.</w:t>
      </w:r>
    </w:p>
    <w:p w:rsidR="00133E33" w:rsidRPr="00283703" w:rsidRDefault="00133E33" w:rsidP="00133E33">
      <w:pPr>
        <w:spacing w:before="120" w:after="120"/>
        <w:ind w:left="360" w:firstLine="0"/>
        <w:jc w:val="both"/>
      </w:pPr>
      <w:r w:rsidRPr="00283703">
        <w:t>A reference guide to E</w:t>
      </w:r>
      <w:r w:rsidRPr="00283703">
        <w:t>n</w:t>
      </w:r>
      <w:r w:rsidRPr="00283703">
        <w:t xml:space="preserve">glish, </w:t>
      </w:r>
      <w:r w:rsidRPr="00B71186">
        <w:rPr>
          <w:i/>
        </w:rPr>
        <w:t>American and Canadian Literature ; an annotated checklist of bibliographical and other reference m</w:t>
      </w:r>
      <w:r w:rsidRPr="00B71186">
        <w:rPr>
          <w:i/>
        </w:rPr>
        <w:t>a</w:t>
      </w:r>
      <w:r w:rsidRPr="00B71186">
        <w:rPr>
          <w:i/>
        </w:rPr>
        <w:t>terials</w:t>
      </w:r>
      <w:r w:rsidRPr="00283703">
        <w:t>.</w:t>
      </w:r>
      <w:r w:rsidRPr="00283703">
        <w:rPr>
          <w:rFonts w:eastAsia="Courier New"/>
          <w:i/>
          <w:iCs/>
        </w:rPr>
        <w:t xml:space="preserve"> </w:t>
      </w:r>
      <w:r w:rsidRPr="00B71186">
        <w:rPr>
          <w:rFonts w:eastAsia="Courier New"/>
          <w:iCs/>
        </w:rPr>
        <w:t>Vancouver, University of Br</w:t>
      </w:r>
      <w:r w:rsidRPr="00B71186">
        <w:rPr>
          <w:rFonts w:eastAsia="Courier New"/>
          <w:iCs/>
        </w:rPr>
        <w:t>i</w:t>
      </w:r>
      <w:r w:rsidRPr="00B71186">
        <w:rPr>
          <w:rFonts w:eastAsia="Courier New"/>
          <w:iCs/>
        </w:rPr>
        <w:t>tish Columbia Press, 1971. 2 vol., 139 p.</w:t>
      </w:r>
    </w:p>
    <w:p w:rsidR="00133E33" w:rsidRPr="00283703" w:rsidRDefault="00133E33" w:rsidP="00133E33">
      <w:pPr>
        <w:spacing w:before="120" w:after="120"/>
        <w:ind w:firstLine="0"/>
        <w:jc w:val="both"/>
      </w:pPr>
      <w:r w:rsidRPr="00283703">
        <w:t>Geddes, James.</w:t>
      </w:r>
    </w:p>
    <w:p w:rsidR="00133E33" w:rsidRPr="00B71186" w:rsidRDefault="00133E33" w:rsidP="00133E33">
      <w:pPr>
        <w:spacing w:before="120" w:after="120"/>
        <w:ind w:left="360" w:firstLine="0"/>
        <w:jc w:val="both"/>
      </w:pPr>
      <w:r w:rsidRPr="00B71186">
        <w:rPr>
          <w:i/>
        </w:rPr>
        <w:t>Canadian French. The la</w:t>
      </w:r>
      <w:r w:rsidRPr="00B71186">
        <w:rPr>
          <w:i/>
        </w:rPr>
        <w:t>n</w:t>
      </w:r>
      <w:r w:rsidRPr="00B71186">
        <w:rPr>
          <w:i/>
        </w:rPr>
        <w:t>guage and literature of the past decade (1890-1900) with a retrospect of the causes that h</w:t>
      </w:r>
      <w:r>
        <w:rPr>
          <w:i/>
        </w:rPr>
        <w:t>a</w:t>
      </w:r>
      <w:r w:rsidRPr="00B71186">
        <w:rPr>
          <w:i/>
        </w:rPr>
        <w:t>ve produced them</w:t>
      </w:r>
      <w:r w:rsidRPr="00283703">
        <w:t>.</w:t>
      </w:r>
      <w:r w:rsidRPr="00283703">
        <w:rPr>
          <w:rFonts w:eastAsia="Courier New"/>
          <w:i/>
          <w:iCs/>
        </w:rPr>
        <w:t xml:space="preserve"> </w:t>
      </w:r>
      <w:r w:rsidRPr="00B71186">
        <w:rPr>
          <w:rFonts w:eastAsia="Courier New"/>
          <w:iCs/>
        </w:rPr>
        <w:t>Paris, J. Gamber, 1902. 66 p. Extrait du</w:t>
      </w:r>
      <w:r w:rsidRPr="00283703">
        <w:rPr>
          <w:rFonts w:eastAsia="Courier New"/>
          <w:i/>
          <w:iCs/>
        </w:rPr>
        <w:t xml:space="preserve"> </w:t>
      </w:r>
      <w:r w:rsidRPr="00B71186">
        <w:rPr>
          <w:i/>
        </w:rPr>
        <w:t>Kritischer Jahresb</w:t>
      </w:r>
      <w:r w:rsidRPr="00B71186">
        <w:rPr>
          <w:i/>
        </w:rPr>
        <w:t>e</w:t>
      </w:r>
      <w:r w:rsidRPr="00B71186">
        <w:rPr>
          <w:i/>
        </w:rPr>
        <w:t>richt uber die Fortschritte der Romanischen Ph</w:t>
      </w:r>
      <w:r w:rsidRPr="00B71186">
        <w:rPr>
          <w:i/>
        </w:rPr>
        <w:t>i</w:t>
      </w:r>
      <w:r w:rsidRPr="00B71186">
        <w:rPr>
          <w:i/>
        </w:rPr>
        <w:t>lologie</w:t>
      </w:r>
      <w:r w:rsidRPr="00283703">
        <w:t xml:space="preserve">, </w:t>
      </w:r>
      <w:r w:rsidRPr="00B71186">
        <w:rPr>
          <w:rFonts w:eastAsia="Courier New"/>
          <w:iCs/>
        </w:rPr>
        <w:t>5 (1897-1898) :</w:t>
      </w:r>
      <w:r>
        <w:rPr>
          <w:rFonts w:eastAsia="Courier New"/>
          <w:iCs/>
        </w:rPr>
        <w:t xml:space="preserve"> </w:t>
      </w:r>
      <w:r w:rsidRPr="00B71186">
        <w:rPr>
          <w:rFonts w:eastAsia="Courier New"/>
          <w:iCs/>
        </w:rPr>
        <w:t>294-358.</w:t>
      </w:r>
      <w:r w:rsidRPr="00283703">
        <w:rPr>
          <w:rFonts w:eastAsia="Courier New"/>
          <w:i/>
          <w:iCs/>
        </w:rPr>
        <w:t xml:space="preserve"> </w:t>
      </w:r>
      <w:r w:rsidRPr="00B71186">
        <w:rPr>
          <w:rFonts w:eastAsia="Courier New"/>
          <w:iCs/>
        </w:rPr>
        <w:t>Voir dans la même revue les suppléments pour les a</w:t>
      </w:r>
      <w:r w:rsidRPr="00B71186">
        <w:rPr>
          <w:rFonts w:eastAsia="Courier New"/>
          <w:iCs/>
        </w:rPr>
        <w:t>n</w:t>
      </w:r>
      <w:r w:rsidRPr="00B71186">
        <w:rPr>
          <w:rFonts w:eastAsia="Courier New"/>
          <w:iCs/>
        </w:rPr>
        <w:t>nées 1901-1910.</w:t>
      </w:r>
    </w:p>
    <w:p w:rsidR="00133E33" w:rsidRPr="00283703" w:rsidRDefault="00133E33" w:rsidP="00133E33">
      <w:pPr>
        <w:spacing w:before="120" w:after="120"/>
        <w:ind w:firstLine="0"/>
        <w:jc w:val="both"/>
      </w:pPr>
      <w:r w:rsidRPr="00283703">
        <w:t>Geddes, James.</w:t>
      </w:r>
    </w:p>
    <w:p w:rsidR="00133E33" w:rsidRPr="00283703" w:rsidRDefault="00133E33" w:rsidP="00133E33">
      <w:pPr>
        <w:spacing w:before="120" w:after="120"/>
        <w:ind w:left="360" w:firstLine="0"/>
        <w:jc w:val="both"/>
      </w:pPr>
      <w:r>
        <w:t>« </w:t>
      </w:r>
      <w:r w:rsidRPr="00283703">
        <w:t>A Bibliographical outline of French Canadian Literature</w:t>
      </w:r>
      <w:r>
        <w:t> »</w:t>
      </w:r>
      <w:r w:rsidRPr="00283703">
        <w:t xml:space="preserve">, </w:t>
      </w:r>
      <w:r w:rsidRPr="00B71186">
        <w:rPr>
          <w:rFonts w:eastAsia="Courier New"/>
          <w:i/>
        </w:rPr>
        <w:t>Paper s of the B</w:t>
      </w:r>
      <w:r w:rsidRPr="00B71186">
        <w:rPr>
          <w:rFonts w:eastAsia="Courier New"/>
          <w:i/>
        </w:rPr>
        <w:t>i</w:t>
      </w:r>
      <w:r w:rsidRPr="00B71186">
        <w:rPr>
          <w:rFonts w:eastAsia="Courier New"/>
          <w:i/>
        </w:rPr>
        <w:t>bliographical Society of America</w:t>
      </w:r>
      <w:r w:rsidRPr="00283703">
        <w:rPr>
          <w:rFonts w:eastAsia="Courier New"/>
        </w:rPr>
        <w:t xml:space="preserve">, </w:t>
      </w:r>
      <w:r w:rsidRPr="00283703">
        <w:t>7</w:t>
      </w:r>
      <w:r>
        <w:t xml:space="preserve"> </w:t>
      </w:r>
      <w:r w:rsidRPr="00283703">
        <w:t>(1914)</w:t>
      </w:r>
      <w:r>
        <w:t> :</w:t>
      </w:r>
      <w:r w:rsidRPr="00283703">
        <w:t>7-42. Publié en volume</w:t>
      </w:r>
      <w:r>
        <w:t> :</w:t>
      </w:r>
      <w:r w:rsidRPr="00283703">
        <w:t xml:space="preserve"> Chicago, Un</w:t>
      </w:r>
      <w:r w:rsidRPr="00283703">
        <w:t>i</w:t>
      </w:r>
      <w:r w:rsidRPr="00283703">
        <w:t>versity of Chicago Press, Third revised édition, 1940. 52 p.</w:t>
      </w:r>
    </w:p>
    <w:p w:rsidR="00133E33" w:rsidRPr="00283703" w:rsidRDefault="00133E33" w:rsidP="00133E33">
      <w:pPr>
        <w:spacing w:before="120" w:after="120"/>
        <w:ind w:firstLine="0"/>
        <w:jc w:val="both"/>
      </w:pPr>
      <w:r w:rsidRPr="00283703">
        <w:t>Granger Frères.</w:t>
      </w:r>
    </w:p>
    <w:p w:rsidR="00133E33" w:rsidRPr="00283703" w:rsidRDefault="00133E33" w:rsidP="00133E33">
      <w:pPr>
        <w:spacing w:before="120" w:after="120"/>
        <w:ind w:left="360" w:firstLine="0"/>
        <w:jc w:val="both"/>
      </w:pPr>
      <w:r w:rsidRPr="00283703">
        <w:t xml:space="preserve">France-Canada, </w:t>
      </w:r>
      <w:r w:rsidRPr="00B71186">
        <w:rPr>
          <w:i/>
        </w:rPr>
        <w:t>Bibliographie canadienne ; catalogue d'un choix d'ouvrages canadiens-français, accompagné de notes bibliogr</w:t>
      </w:r>
      <w:r w:rsidRPr="00B71186">
        <w:rPr>
          <w:i/>
        </w:rPr>
        <w:t>a</w:t>
      </w:r>
      <w:r w:rsidRPr="00B71186">
        <w:rPr>
          <w:i/>
        </w:rPr>
        <w:t>phiques et préparé à l’occasion de l’Exposition universelle de 1900</w:t>
      </w:r>
      <w:r w:rsidRPr="00283703">
        <w:t>,</w:t>
      </w:r>
      <w:r w:rsidRPr="00283703">
        <w:rPr>
          <w:rFonts w:eastAsia="Courier New"/>
          <w:i/>
          <w:iCs/>
        </w:rPr>
        <w:t xml:space="preserve"> </w:t>
      </w:r>
      <w:r w:rsidRPr="00B71186">
        <w:rPr>
          <w:rFonts w:eastAsia="Courier New"/>
          <w:iCs/>
        </w:rPr>
        <w:t>Montréal, Granger, 1900. 83 p.</w:t>
      </w:r>
      <w:r w:rsidRPr="00283703">
        <w:rPr>
          <w:rFonts w:eastAsia="Courier New"/>
          <w:i/>
          <w:iCs/>
        </w:rPr>
        <w:t xml:space="preserve"> </w:t>
      </w:r>
      <w:r w:rsidRPr="00B71186">
        <w:rPr>
          <w:i/>
        </w:rPr>
        <w:t>Littérature nationale. Bibli</w:t>
      </w:r>
      <w:r w:rsidRPr="00B71186">
        <w:rPr>
          <w:i/>
        </w:rPr>
        <w:t>o</w:t>
      </w:r>
      <w:r w:rsidRPr="00B71186">
        <w:rPr>
          <w:i/>
        </w:rPr>
        <w:t>graphie canadienne</w:t>
      </w:r>
      <w:r w:rsidRPr="00B71186">
        <w:rPr>
          <w:rFonts w:eastAsia="Courier New"/>
          <w:i/>
          <w:iCs/>
        </w:rPr>
        <w:t xml:space="preserve">... ; </w:t>
      </w:r>
      <w:r w:rsidRPr="00B71186">
        <w:rPr>
          <w:i/>
        </w:rPr>
        <w:t>catalogue annoté d’ouvrages canadiens-français</w:t>
      </w:r>
      <w:r w:rsidRPr="00283703">
        <w:t>, nouvelle édition augmentée du catalogue précédent,</w:t>
      </w:r>
      <w:r w:rsidRPr="00283703">
        <w:rPr>
          <w:rFonts w:eastAsia="Courier New"/>
          <w:i/>
          <w:iCs/>
        </w:rPr>
        <w:t xml:space="preserve"> </w:t>
      </w:r>
      <w:r w:rsidRPr="00B71186">
        <w:rPr>
          <w:rFonts w:eastAsia="Courier New"/>
          <w:iCs/>
        </w:rPr>
        <w:t>a</w:t>
      </w:r>
      <w:r w:rsidRPr="00B71186">
        <w:rPr>
          <w:rFonts w:eastAsia="Courier New"/>
          <w:iCs/>
        </w:rPr>
        <w:t>n</w:t>
      </w:r>
      <w:r w:rsidRPr="00B71186">
        <w:rPr>
          <w:rFonts w:eastAsia="Courier New"/>
          <w:iCs/>
        </w:rPr>
        <w:t>noté par Sylva Clapin. Mo</w:t>
      </w:r>
      <w:r w:rsidRPr="00B71186">
        <w:rPr>
          <w:rFonts w:eastAsia="Courier New"/>
          <w:iCs/>
        </w:rPr>
        <w:t>n</w:t>
      </w:r>
      <w:r w:rsidRPr="00B71186">
        <w:rPr>
          <w:rFonts w:eastAsia="Courier New"/>
          <w:iCs/>
        </w:rPr>
        <w:t>tréal, Granger, 1906. 295 p.</w:t>
      </w:r>
    </w:p>
    <w:p w:rsidR="00133E33" w:rsidRPr="00283703" w:rsidRDefault="00133E33" w:rsidP="00133E33">
      <w:pPr>
        <w:spacing w:before="120" w:after="120"/>
        <w:ind w:firstLine="0"/>
        <w:jc w:val="both"/>
      </w:pPr>
      <w:r w:rsidRPr="00283703">
        <w:t>Hamel, Réginald (avec la collaboration de Madeleine Corbeil et de Nicole V</w:t>
      </w:r>
      <w:r w:rsidRPr="00283703">
        <w:t>i</w:t>
      </w:r>
      <w:r w:rsidRPr="00283703">
        <w:t>gneault).</w:t>
      </w:r>
    </w:p>
    <w:p w:rsidR="00133E33" w:rsidRDefault="00133E33" w:rsidP="00133E33">
      <w:pPr>
        <w:spacing w:before="120" w:after="120"/>
        <w:ind w:left="360" w:firstLine="0"/>
        <w:jc w:val="both"/>
      </w:pPr>
      <w:r w:rsidRPr="00B71186">
        <w:rPr>
          <w:rFonts w:eastAsia="Courier New"/>
          <w:i/>
        </w:rPr>
        <w:t>Cahiers bibliographiques des lettres québécoises</w:t>
      </w:r>
      <w:r w:rsidRPr="00283703">
        <w:rPr>
          <w:rFonts w:eastAsia="Courier New"/>
        </w:rPr>
        <w:t>.</w:t>
      </w:r>
      <w:r w:rsidRPr="00283703">
        <w:t xml:space="preserve"> Montréal, Centre de documentation des lettes québécoises de l’Université de Mo</w:t>
      </w:r>
      <w:r w:rsidRPr="00283703">
        <w:t>n</w:t>
      </w:r>
      <w:r w:rsidRPr="00283703">
        <w:t>tréal, 1, l</w:t>
      </w:r>
      <w:r>
        <w:t xml:space="preserve"> </w:t>
      </w:r>
      <w:r w:rsidRPr="00283703">
        <w:t>(</w:t>
      </w:r>
      <w:r>
        <w:t>1</w:t>
      </w:r>
      <w:r w:rsidRPr="00283703">
        <w:rPr>
          <w:vertAlign w:val="superscript"/>
        </w:rPr>
        <w:t>er</w:t>
      </w:r>
      <w:r>
        <w:rPr>
          <w:vertAlign w:val="superscript"/>
        </w:rPr>
        <w:t xml:space="preserve"> </w:t>
      </w:r>
      <w:r w:rsidRPr="00283703">
        <w:t>janv. 1966)</w:t>
      </w:r>
      <w:r>
        <w:t> ;</w:t>
      </w:r>
      <w:r w:rsidRPr="00283703">
        <w:t xml:space="preserve"> 4, 4(déc. 1969). Voir aussi du même a</w:t>
      </w:r>
      <w:r w:rsidRPr="00283703">
        <w:t>u</w:t>
      </w:r>
      <w:r w:rsidRPr="00283703">
        <w:t xml:space="preserve">teur </w:t>
      </w:r>
      <w:r>
        <w:t>« </w:t>
      </w:r>
      <w:r w:rsidRPr="00283703">
        <w:t>Bibliographie des lettres canadiennes-françaises</w:t>
      </w:r>
      <w:r>
        <w:t> »</w:t>
      </w:r>
      <w:r w:rsidRPr="00283703">
        <w:t xml:space="preserve">. </w:t>
      </w:r>
      <w:r w:rsidRPr="00B71186">
        <w:rPr>
          <w:rFonts w:eastAsia="Courier New"/>
          <w:i/>
        </w:rPr>
        <w:t>Études françaises</w:t>
      </w:r>
      <w:r w:rsidRPr="00283703">
        <w:rPr>
          <w:rFonts w:eastAsia="Courier New"/>
        </w:rPr>
        <w:t>,</w:t>
      </w:r>
      <w:r w:rsidRPr="00283703">
        <w:t xml:space="preserve"> no spécial (juin 1966)</w:t>
      </w:r>
      <w:r>
        <w:t> :</w:t>
      </w:r>
      <w:r w:rsidRPr="00283703">
        <w:t xml:space="preserve"> 112 p.</w:t>
      </w:r>
      <w:r>
        <w:t> ;</w:t>
      </w:r>
      <w:r w:rsidRPr="00283703">
        <w:t xml:space="preserve"> ce num</w:t>
      </w:r>
      <w:r w:rsidRPr="00283703">
        <w:t>é</w:t>
      </w:r>
      <w:r w:rsidRPr="00283703">
        <w:t>ro couvre la période du 1</w:t>
      </w:r>
      <w:r w:rsidRPr="00283703">
        <w:rPr>
          <w:vertAlign w:val="superscript"/>
        </w:rPr>
        <w:t>er</w:t>
      </w:r>
      <w:r w:rsidRPr="00283703">
        <w:t xml:space="preserve"> décembre 1964 au 20 nove</w:t>
      </w:r>
      <w:r w:rsidRPr="00283703">
        <w:t>m</w:t>
      </w:r>
      <w:r w:rsidRPr="00283703">
        <w:t>bre 1965.</w:t>
      </w:r>
    </w:p>
    <w:p w:rsidR="00133E33" w:rsidRDefault="00133E33" w:rsidP="00133E33">
      <w:pPr>
        <w:spacing w:before="120" w:after="120"/>
        <w:jc w:val="both"/>
      </w:pPr>
      <w:r>
        <w:t>[84]</w:t>
      </w:r>
    </w:p>
    <w:p w:rsidR="00133E33" w:rsidRPr="00283703" w:rsidRDefault="00133E33" w:rsidP="00133E33">
      <w:pPr>
        <w:spacing w:before="120" w:after="120"/>
        <w:ind w:firstLine="0"/>
        <w:jc w:val="both"/>
      </w:pPr>
      <w:r w:rsidRPr="00283703">
        <w:t>Hare, John.</w:t>
      </w:r>
    </w:p>
    <w:p w:rsidR="00133E33" w:rsidRPr="00283703" w:rsidRDefault="00133E33" w:rsidP="00133E33">
      <w:pPr>
        <w:spacing w:before="120" w:after="120"/>
        <w:ind w:left="360" w:firstLine="0"/>
        <w:jc w:val="both"/>
      </w:pPr>
      <w:r w:rsidRPr="00B71186">
        <w:rPr>
          <w:rFonts w:eastAsia="Courier New"/>
          <w:i/>
        </w:rPr>
        <w:t>Les Canadiens français aux quatre coins du monde (1670-1914).</w:t>
      </w:r>
      <w:r w:rsidRPr="00283703">
        <w:t xml:space="preserve"> Cahier d’histoire, no 16. Québec, Société historique de Québec, 1964. 215 p.</w:t>
      </w:r>
    </w:p>
    <w:p w:rsidR="00133E33" w:rsidRPr="00283703" w:rsidRDefault="00133E33" w:rsidP="00133E33">
      <w:pPr>
        <w:spacing w:before="120" w:after="120"/>
        <w:ind w:firstLine="0"/>
        <w:jc w:val="both"/>
      </w:pPr>
      <w:r w:rsidRPr="00283703">
        <w:t>Haugen, E.I.</w:t>
      </w:r>
    </w:p>
    <w:p w:rsidR="00133E33" w:rsidRPr="00283703" w:rsidRDefault="00133E33" w:rsidP="00133E33">
      <w:pPr>
        <w:spacing w:before="120" w:after="120"/>
        <w:ind w:left="360" w:firstLine="0"/>
        <w:jc w:val="both"/>
      </w:pPr>
      <w:r w:rsidRPr="00B71186">
        <w:rPr>
          <w:i/>
        </w:rPr>
        <w:t>Bilingualism in the Americas : A Bibliography and Research Gu</w:t>
      </w:r>
      <w:r w:rsidRPr="00B71186">
        <w:rPr>
          <w:i/>
        </w:rPr>
        <w:t>i</w:t>
      </w:r>
      <w:r w:rsidRPr="00B71186">
        <w:rPr>
          <w:i/>
        </w:rPr>
        <w:t>de</w:t>
      </w:r>
      <w:r w:rsidRPr="00283703">
        <w:t>.</w:t>
      </w:r>
      <w:r w:rsidRPr="00283703">
        <w:rPr>
          <w:rFonts w:eastAsia="Courier New"/>
          <w:i/>
          <w:iCs/>
        </w:rPr>
        <w:t xml:space="preserve"> </w:t>
      </w:r>
      <w:r w:rsidRPr="00B71186">
        <w:rPr>
          <w:rFonts w:eastAsia="Courier New"/>
          <w:iCs/>
        </w:rPr>
        <w:t>University of Alabama Press, 1966. 139 p.</w:t>
      </w:r>
    </w:p>
    <w:p w:rsidR="00133E33" w:rsidRPr="00283703" w:rsidRDefault="00133E33" w:rsidP="00133E33">
      <w:pPr>
        <w:spacing w:before="120" w:after="120"/>
        <w:ind w:firstLine="0"/>
        <w:jc w:val="both"/>
      </w:pPr>
      <w:r w:rsidRPr="00283703">
        <w:t>Hawyood, Charles.</w:t>
      </w:r>
    </w:p>
    <w:p w:rsidR="00133E33" w:rsidRPr="00283703" w:rsidRDefault="00133E33" w:rsidP="00133E33">
      <w:pPr>
        <w:spacing w:before="120" w:after="120"/>
        <w:ind w:left="360" w:firstLine="0"/>
        <w:jc w:val="both"/>
      </w:pPr>
      <w:r w:rsidRPr="00B71186">
        <w:rPr>
          <w:rFonts w:eastAsia="Courier New"/>
          <w:i/>
        </w:rPr>
        <w:t>A Bibliography of North American Folklore and Fol</w:t>
      </w:r>
      <w:r w:rsidRPr="00B71186">
        <w:rPr>
          <w:rFonts w:eastAsia="Courier New"/>
          <w:i/>
        </w:rPr>
        <w:t>k</w:t>
      </w:r>
      <w:r w:rsidRPr="00B71186">
        <w:rPr>
          <w:rFonts w:eastAsia="Courier New"/>
          <w:i/>
        </w:rPr>
        <w:t>song</w:t>
      </w:r>
      <w:r w:rsidRPr="00283703">
        <w:rPr>
          <w:rFonts w:eastAsia="Courier New"/>
        </w:rPr>
        <w:t>.</w:t>
      </w:r>
      <w:r w:rsidRPr="00283703">
        <w:t xml:space="preserve"> New York, Greenberg, 1961. 2 vol. Voir surtout p. 565-575.</w:t>
      </w:r>
    </w:p>
    <w:p w:rsidR="00133E33" w:rsidRDefault="00133E33" w:rsidP="00133E33">
      <w:pPr>
        <w:spacing w:before="120" w:after="120"/>
        <w:ind w:firstLine="0"/>
        <w:jc w:val="both"/>
        <w:rPr>
          <w:rFonts w:eastAsia="Courier New"/>
          <w:i/>
          <w:iCs/>
        </w:rPr>
      </w:pPr>
      <w:r w:rsidRPr="00B71186">
        <w:rPr>
          <w:rFonts w:eastAsia="Courier New"/>
          <w:iCs/>
        </w:rPr>
        <w:t>Herman, Esther et Paul Wasserman</w:t>
      </w:r>
      <w:r w:rsidRPr="00283703">
        <w:rPr>
          <w:rFonts w:eastAsia="Courier New"/>
          <w:i/>
          <w:iCs/>
        </w:rPr>
        <w:t>.</w:t>
      </w:r>
    </w:p>
    <w:p w:rsidR="00133E33" w:rsidRPr="00283703" w:rsidRDefault="00133E33" w:rsidP="00133E33">
      <w:pPr>
        <w:spacing w:before="120" w:after="120"/>
        <w:ind w:left="360" w:firstLine="0"/>
        <w:jc w:val="both"/>
      </w:pPr>
      <w:r w:rsidRPr="00B71186">
        <w:rPr>
          <w:i/>
        </w:rPr>
        <w:t>Museum Media ; a biennial directory and i</w:t>
      </w:r>
      <w:r w:rsidRPr="00B71186">
        <w:rPr>
          <w:i/>
        </w:rPr>
        <w:t>n</w:t>
      </w:r>
      <w:r w:rsidRPr="00B71186">
        <w:rPr>
          <w:i/>
        </w:rPr>
        <w:t>dex of Publications and audiovisuals available from United States and Canadian inst</w:t>
      </w:r>
      <w:r w:rsidRPr="00B71186">
        <w:rPr>
          <w:i/>
        </w:rPr>
        <w:t>i</w:t>
      </w:r>
      <w:r w:rsidRPr="00B71186">
        <w:rPr>
          <w:i/>
        </w:rPr>
        <w:t>t</w:t>
      </w:r>
      <w:r w:rsidRPr="00B71186">
        <w:rPr>
          <w:i/>
        </w:rPr>
        <w:t>u</w:t>
      </w:r>
      <w:r w:rsidRPr="00B71186">
        <w:rPr>
          <w:i/>
        </w:rPr>
        <w:t>tions</w:t>
      </w:r>
      <w:r w:rsidRPr="00283703">
        <w:t>.</w:t>
      </w:r>
      <w:r w:rsidRPr="00283703">
        <w:rPr>
          <w:rFonts w:eastAsia="Courier New"/>
          <w:i/>
          <w:iCs/>
        </w:rPr>
        <w:t xml:space="preserve"> </w:t>
      </w:r>
      <w:r w:rsidRPr="00B71186">
        <w:rPr>
          <w:rFonts w:eastAsia="Courier New"/>
          <w:iCs/>
        </w:rPr>
        <w:t>Detroit, Gale Research, 1973. 455 p.</w:t>
      </w:r>
    </w:p>
    <w:p w:rsidR="00133E33" w:rsidRPr="00283703" w:rsidRDefault="00133E33" w:rsidP="00133E33">
      <w:pPr>
        <w:spacing w:before="120" w:after="120"/>
        <w:ind w:left="360" w:firstLine="0"/>
        <w:jc w:val="both"/>
      </w:pPr>
      <w:r w:rsidRPr="00B71186">
        <w:rPr>
          <w:i/>
        </w:rPr>
        <w:t>International index to p</w:t>
      </w:r>
      <w:r w:rsidRPr="00B71186">
        <w:rPr>
          <w:i/>
        </w:rPr>
        <w:t>e</w:t>
      </w:r>
      <w:r w:rsidRPr="00B71186">
        <w:rPr>
          <w:i/>
        </w:rPr>
        <w:t>riodicals (1907-1915).</w:t>
      </w:r>
      <w:r w:rsidRPr="00283703">
        <w:rPr>
          <w:rFonts w:eastAsia="Courier New"/>
          <w:i/>
          <w:iCs/>
        </w:rPr>
        <w:t xml:space="preserve"> </w:t>
      </w:r>
      <w:r w:rsidRPr="00B71186">
        <w:rPr>
          <w:rFonts w:eastAsia="Courier New"/>
          <w:iCs/>
        </w:rPr>
        <w:t>New York, The H. W. Wilson Co., 1916.</w:t>
      </w:r>
    </w:p>
    <w:p w:rsidR="00133E33" w:rsidRDefault="00133E33" w:rsidP="00133E33">
      <w:pPr>
        <w:spacing w:before="120" w:after="120"/>
        <w:ind w:firstLine="0"/>
        <w:jc w:val="both"/>
      </w:pPr>
      <w:r w:rsidRPr="00283703">
        <w:t>Kirkpatrick, D.L. et James Vinson.</w:t>
      </w:r>
    </w:p>
    <w:p w:rsidR="00133E33" w:rsidRPr="00B71186" w:rsidRDefault="00133E33" w:rsidP="00133E33">
      <w:pPr>
        <w:spacing w:before="120" w:after="120"/>
        <w:ind w:left="360" w:firstLine="0"/>
        <w:jc w:val="both"/>
        <w:rPr>
          <w:rFonts w:eastAsia="Courier New"/>
        </w:rPr>
      </w:pPr>
      <w:r w:rsidRPr="00B71186">
        <w:rPr>
          <w:rFonts w:eastAsia="Courier New"/>
          <w:i/>
        </w:rPr>
        <w:t>Contemporary Poets </w:t>
      </w:r>
      <w:r>
        <w:rPr>
          <w:rFonts w:eastAsia="Courier New"/>
        </w:rPr>
        <w:t>;</w:t>
      </w:r>
      <w:r w:rsidRPr="00283703">
        <w:t xml:space="preserve"> with a préfacé by C. Day L</w:t>
      </w:r>
      <w:r w:rsidRPr="00283703">
        <w:t>e</w:t>
      </w:r>
      <w:r w:rsidRPr="00283703">
        <w:t>wis. London, St. James Press, 1975. 1849 p.</w:t>
      </w:r>
    </w:p>
    <w:p w:rsidR="00133E33" w:rsidRPr="00283703" w:rsidRDefault="00133E33" w:rsidP="00133E33">
      <w:pPr>
        <w:spacing w:before="120" w:after="120"/>
        <w:ind w:firstLine="0"/>
        <w:jc w:val="both"/>
      </w:pPr>
      <w:r w:rsidRPr="00283703">
        <w:t>Lambert, Adélard (pseud.</w:t>
      </w:r>
      <w:r>
        <w:t> :</w:t>
      </w:r>
      <w:r w:rsidRPr="00283703">
        <w:t xml:space="preserve"> </w:t>
      </w:r>
      <w:r w:rsidRPr="00B71186">
        <w:rPr>
          <w:i/>
        </w:rPr>
        <w:t>Un canadien des États-Unis</w:t>
      </w:r>
      <w:r w:rsidRPr="00283703">
        <w:t>).</w:t>
      </w:r>
    </w:p>
    <w:p w:rsidR="00133E33" w:rsidRPr="00283703" w:rsidRDefault="00133E33" w:rsidP="00133E33">
      <w:pPr>
        <w:spacing w:before="120" w:after="120"/>
        <w:ind w:left="360" w:firstLine="0"/>
        <w:jc w:val="both"/>
      </w:pPr>
      <w:r w:rsidRPr="00B71186">
        <w:rPr>
          <w:rFonts w:eastAsia="Courier New"/>
          <w:i/>
        </w:rPr>
        <w:t>Journal d’un bibliophile</w:t>
      </w:r>
      <w:r w:rsidRPr="00283703">
        <w:rPr>
          <w:rFonts w:eastAsia="Courier New"/>
        </w:rPr>
        <w:t>.</w:t>
      </w:r>
      <w:r w:rsidRPr="00283703">
        <w:t xml:space="preserve"> Drummondville, La Parole, 1927. 142 p.</w:t>
      </w:r>
    </w:p>
    <w:p w:rsidR="00133E33" w:rsidRPr="00283703" w:rsidRDefault="00133E33" w:rsidP="00133E33">
      <w:pPr>
        <w:spacing w:before="120" w:after="120"/>
        <w:ind w:firstLine="0"/>
        <w:jc w:val="both"/>
      </w:pPr>
      <w:r w:rsidRPr="00283703">
        <w:t>Lebel, Maurice.</w:t>
      </w:r>
    </w:p>
    <w:p w:rsidR="00133E33" w:rsidRPr="00283703" w:rsidRDefault="00133E33" w:rsidP="00133E33">
      <w:pPr>
        <w:spacing w:before="120" w:after="120"/>
        <w:ind w:left="360" w:firstLine="0"/>
        <w:jc w:val="both"/>
      </w:pPr>
      <w:r w:rsidRPr="00B71186">
        <w:rPr>
          <w:i/>
        </w:rPr>
        <w:t>Bibliographie des ouvrages publiés avec le concours du Conseil canadien des r</w:t>
      </w:r>
      <w:r w:rsidRPr="00B71186">
        <w:rPr>
          <w:i/>
        </w:rPr>
        <w:t>e</w:t>
      </w:r>
      <w:r w:rsidRPr="00B71186">
        <w:rPr>
          <w:i/>
        </w:rPr>
        <w:t>cherches sur les humanités et du Co</w:t>
      </w:r>
      <w:r>
        <w:rPr>
          <w:i/>
        </w:rPr>
        <w:t>nseil des arts du Canada, 1947-</w:t>
      </w:r>
      <w:r w:rsidRPr="00B71186">
        <w:rPr>
          <w:i/>
        </w:rPr>
        <w:t>1971</w:t>
      </w:r>
      <w:r w:rsidRPr="00283703">
        <w:t>.</w:t>
      </w:r>
      <w:r w:rsidRPr="00283703">
        <w:rPr>
          <w:rFonts w:eastAsia="Courier New"/>
          <w:i/>
          <w:iCs/>
        </w:rPr>
        <w:t xml:space="preserve"> </w:t>
      </w:r>
      <w:r w:rsidRPr="00B71186">
        <w:rPr>
          <w:rFonts w:eastAsia="Courier New"/>
          <w:iCs/>
        </w:rPr>
        <w:t>Ottawa, Humanities Research Council of Can</w:t>
      </w:r>
      <w:r w:rsidRPr="00B71186">
        <w:rPr>
          <w:rFonts w:eastAsia="Courier New"/>
          <w:iCs/>
        </w:rPr>
        <w:t>a</w:t>
      </w:r>
      <w:r w:rsidRPr="00B71186">
        <w:rPr>
          <w:rFonts w:eastAsia="Courier New"/>
          <w:iCs/>
        </w:rPr>
        <w:t>da, 1972. 45 p.</w:t>
      </w:r>
    </w:p>
    <w:p w:rsidR="00133E33" w:rsidRPr="00283703" w:rsidRDefault="00133E33" w:rsidP="00133E33">
      <w:pPr>
        <w:spacing w:before="120" w:after="120"/>
        <w:ind w:firstLine="0"/>
        <w:jc w:val="both"/>
      </w:pPr>
      <w:r w:rsidRPr="00283703">
        <w:t>Lunsden, I.</w:t>
      </w:r>
    </w:p>
    <w:p w:rsidR="00133E33" w:rsidRPr="00B71186" w:rsidRDefault="00133E33" w:rsidP="00133E33">
      <w:pPr>
        <w:spacing w:before="120" w:after="120"/>
        <w:ind w:left="360" w:firstLine="0"/>
        <w:jc w:val="both"/>
      </w:pPr>
      <w:r w:rsidRPr="00B71186">
        <w:rPr>
          <w:i/>
        </w:rPr>
        <w:t>The Americanization of Canada, close to the 49</w:t>
      </w:r>
      <w:r w:rsidRPr="00B71186">
        <w:rPr>
          <w:i/>
          <w:vertAlign w:val="superscript"/>
        </w:rPr>
        <w:t xml:space="preserve">th </w:t>
      </w:r>
      <w:r w:rsidRPr="00B71186">
        <w:rPr>
          <w:i/>
        </w:rPr>
        <w:t>paralele</w:t>
      </w:r>
      <w:r w:rsidRPr="00283703">
        <w:t>.</w:t>
      </w:r>
      <w:r w:rsidRPr="00283703">
        <w:rPr>
          <w:rFonts w:eastAsia="Courier New"/>
          <w:i/>
          <w:iCs/>
        </w:rPr>
        <w:t xml:space="preserve"> </w:t>
      </w:r>
      <w:r w:rsidRPr="00B71186">
        <w:rPr>
          <w:rFonts w:eastAsia="Courier New"/>
          <w:iCs/>
        </w:rPr>
        <w:t>Toro</w:t>
      </w:r>
      <w:r w:rsidRPr="00B71186">
        <w:rPr>
          <w:rFonts w:eastAsia="Courier New"/>
          <w:iCs/>
        </w:rPr>
        <w:t>n</w:t>
      </w:r>
      <w:r w:rsidRPr="00B71186">
        <w:rPr>
          <w:rFonts w:eastAsia="Courier New"/>
          <w:iCs/>
        </w:rPr>
        <w:t>to, Unive</w:t>
      </w:r>
      <w:r w:rsidRPr="00B71186">
        <w:rPr>
          <w:rFonts w:eastAsia="Courier New"/>
          <w:iCs/>
        </w:rPr>
        <w:t>r</w:t>
      </w:r>
      <w:r>
        <w:rPr>
          <w:rFonts w:eastAsia="Courier New"/>
          <w:iCs/>
        </w:rPr>
        <w:t>si</w:t>
      </w:r>
      <w:r w:rsidRPr="00B71186">
        <w:rPr>
          <w:rFonts w:eastAsia="Courier New"/>
          <w:iCs/>
        </w:rPr>
        <w:t>ty of Toronto, 1970. 338 p.</w:t>
      </w:r>
    </w:p>
    <w:p w:rsidR="00133E33" w:rsidRPr="00283703" w:rsidRDefault="00133E33" w:rsidP="00133E33">
      <w:pPr>
        <w:spacing w:before="120" w:after="120"/>
        <w:ind w:firstLine="0"/>
        <w:jc w:val="both"/>
      </w:pPr>
      <w:r w:rsidRPr="00283703">
        <w:t>Moffett, Samuel Erasmus.</w:t>
      </w:r>
    </w:p>
    <w:p w:rsidR="00133E33" w:rsidRPr="00283703" w:rsidRDefault="00133E33" w:rsidP="00133E33">
      <w:pPr>
        <w:spacing w:before="120" w:after="120"/>
        <w:ind w:left="360" w:firstLine="0"/>
        <w:jc w:val="both"/>
      </w:pPr>
      <w:r w:rsidRPr="00B71186">
        <w:rPr>
          <w:rFonts w:eastAsia="Courier New"/>
          <w:i/>
        </w:rPr>
        <w:t>The Americanization of Canada </w:t>
      </w:r>
      <w:r>
        <w:rPr>
          <w:rFonts w:eastAsia="Courier New"/>
        </w:rPr>
        <w:t>;</w:t>
      </w:r>
      <w:r w:rsidRPr="00283703">
        <w:t xml:space="preserve"> With an introduction by Alan Smith. Toronto, Un</w:t>
      </w:r>
      <w:r w:rsidRPr="00283703">
        <w:t>i</w:t>
      </w:r>
      <w:r w:rsidRPr="00283703">
        <w:t>versity of Toronto Press, 1972. 124 p.</w:t>
      </w:r>
    </w:p>
    <w:p w:rsidR="00133E33" w:rsidRPr="00283703" w:rsidRDefault="00133E33" w:rsidP="00133E33">
      <w:pPr>
        <w:spacing w:before="120" w:after="120"/>
        <w:ind w:firstLine="0"/>
        <w:jc w:val="both"/>
      </w:pPr>
      <w:r w:rsidRPr="00283703">
        <w:t>Monière, Denis et André Vachet.</w:t>
      </w:r>
    </w:p>
    <w:p w:rsidR="00133E33" w:rsidRPr="00283703" w:rsidRDefault="00133E33" w:rsidP="00133E33">
      <w:pPr>
        <w:spacing w:before="120" w:after="120"/>
        <w:ind w:left="360" w:firstLine="0"/>
        <w:jc w:val="both"/>
      </w:pPr>
      <w:r w:rsidRPr="00B71186">
        <w:rPr>
          <w:rFonts w:eastAsia="Courier New"/>
          <w:i/>
        </w:rPr>
        <w:t>Les Idéologies au Québec</w:t>
      </w:r>
      <w:r w:rsidRPr="00283703">
        <w:rPr>
          <w:rFonts w:eastAsia="Courier New"/>
        </w:rPr>
        <w:t>.</w:t>
      </w:r>
      <w:r w:rsidRPr="00283703">
        <w:t xml:space="preserve"> Montréal, ministère des Affaires cult</w:t>
      </w:r>
      <w:r w:rsidRPr="00283703">
        <w:t>u</w:t>
      </w:r>
      <w:r w:rsidRPr="00283703">
        <w:t>relles, Bibliothèque nationale du Québec, 1977. 176 p. Voir plus particulièr</w:t>
      </w:r>
      <w:r w:rsidRPr="00283703">
        <w:t>e</w:t>
      </w:r>
      <w:r w:rsidRPr="00283703">
        <w:t>ment les numéros 181,</w:t>
      </w:r>
      <w:r>
        <w:t xml:space="preserve"> </w:t>
      </w:r>
      <w:r w:rsidRPr="00283703">
        <w:t>247, 314, 670, 703, 733 et 1051.</w:t>
      </w:r>
    </w:p>
    <w:p w:rsidR="00133E33" w:rsidRPr="00283703" w:rsidRDefault="00133E33" w:rsidP="00133E33">
      <w:pPr>
        <w:spacing w:before="120" w:after="120"/>
        <w:ind w:firstLine="0"/>
        <w:jc w:val="both"/>
      </w:pPr>
      <w:r w:rsidRPr="00283703">
        <w:t>Monnet, François-Marie.</w:t>
      </w:r>
    </w:p>
    <w:p w:rsidR="00133E33" w:rsidRPr="00283703" w:rsidRDefault="00133E33" w:rsidP="00133E33">
      <w:pPr>
        <w:spacing w:before="120" w:after="120"/>
        <w:ind w:left="360" w:firstLine="0"/>
        <w:jc w:val="both"/>
      </w:pPr>
      <w:r w:rsidRPr="00871E4E">
        <w:rPr>
          <w:rFonts w:eastAsia="Courier New"/>
          <w:i/>
        </w:rPr>
        <w:t>Le Défi québécois</w:t>
      </w:r>
      <w:r w:rsidRPr="00283703">
        <w:rPr>
          <w:rFonts w:eastAsia="Courier New"/>
        </w:rPr>
        <w:t>.</w:t>
      </w:r>
      <w:r w:rsidRPr="00283703">
        <w:t xml:space="preserve"> Mo</w:t>
      </w:r>
      <w:r w:rsidRPr="00283703">
        <w:t>n</w:t>
      </w:r>
      <w:r w:rsidRPr="00283703">
        <w:t>tréal, Editions Quinze, 1977. 258 p.</w:t>
      </w:r>
    </w:p>
    <w:p w:rsidR="00133E33" w:rsidRPr="00283703" w:rsidRDefault="00133E33" w:rsidP="00133E33">
      <w:pPr>
        <w:spacing w:before="120" w:after="120"/>
        <w:ind w:firstLine="0"/>
        <w:jc w:val="both"/>
      </w:pPr>
      <w:r w:rsidRPr="00283703">
        <w:t>Morgan, Henry J.</w:t>
      </w:r>
    </w:p>
    <w:p w:rsidR="00133E33" w:rsidRPr="00283703" w:rsidRDefault="00133E33" w:rsidP="00133E33">
      <w:pPr>
        <w:spacing w:before="120" w:after="120"/>
        <w:ind w:left="360" w:firstLine="0"/>
        <w:jc w:val="both"/>
      </w:pPr>
      <w:r w:rsidRPr="00871E4E">
        <w:rPr>
          <w:i/>
        </w:rPr>
        <w:t>Bibliotheca Canadensis, or A Manual of Canadian Literature</w:t>
      </w:r>
      <w:r w:rsidRPr="00283703">
        <w:t>.</w:t>
      </w:r>
      <w:r w:rsidRPr="00283703">
        <w:rPr>
          <w:rFonts w:eastAsia="Courier New"/>
          <w:i/>
          <w:iCs/>
        </w:rPr>
        <w:t xml:space="preserve"> </w:t>
      </w:r>
      <w:r w:rsidRPr="00871E4E">
        <w:rPr>
          <w:rFonts w:eastAsia="Courier New"/>
          <w:iCs/>
        </w:rPr>
        <w:t>O</w:t>
      </w:r>
      <w:r w:rsidRPr="00871E4E">
        <w:rPr>
          <w:rFonts w:eastAsia="Courier New"/>
          <w:iCs/>
        </w:rPr>
        <w:t>t</w:t>
      </w:r>
      <w:r w:rsidRPr="00871E4E">
        <w:rPr>
          <w:rFonts w:eastAsia="Courier New"/>
          <w:iCs/>
        </w:rPr>
        <w:t>tawa, G.E. Desb</w:t>
      </w:r>
      <w:r w:rsidRPr="00871E4E">
        <w:rPr>
          <w:rFonts w:eastAsia="Courier New"/>
          <w:iCs/>
        </w:rPr>
        <w:t>a</w:t>
      </w:r>
      <w:r w:rsidRPr="00871E4E">
        <w:rPr>
          <w:rFonts w:eastAsia="Courier New"/>
          <w:iCs/>
        </w:rPr>
        <w:t>rats, 1867. 411 p.</w:t>
      </w:r>
    </w:p>
    <w:p w:rsidR="00133E33" w:rsidRPr="00283703" w:rsidRDefault="00133E33" w:rsidP="00133E33">
      <w:pPr>
        <w:spacing w:before="120" w:after="120"/>
        <w:ind w:firstLine="0"/>
        <w:jc w:val="both"/>
      </w:pPr>
      <w:r w:rsidRPr="00283703">
        <w:t>Naaman, Antoine, avec la collaboration de Léo-A. Br</w:t>
      </w:r>
      <w:r w:rsidRPr="00283703">
        <w:t>o</w:t>
      </w:r>
      <w:r w:rsidRPr="00283703">
        <w:t>deur.</w:t>
      </w:r>
    </w:p>
    <w:p w:rsidR="00133E33" w:rsidRPr="00283703" w:rsidRDefault="00133E33" w:rsidP="00133E33">
      <w:pPr>
        <w:spacing w:before="120" w:after="120"/>
        <w:ind w:left="360" w:firstLine="0"/>
        <w:jc w:val="both"/>
      </w:pPr>
      <w:r w:rsidRPr="00871E4E">
        <w:rPr>
          <w:i/>
        </w:rPr>
        <w:t>Répertoire des thèses littéraires canadiennes de 1921 à 1976</w:t>
      </w:r>
      <w:r w:rsidRPr="00283703">
        <w:t>.</w:t>
      </w:r>
      <w:r w:rsidRPr="00283703">
        <w:rPr>
          <w:rFonts w:eastAsia="Courier New"/>
          <w:i/>
          <w:iCs/>
        </w:rPr>
        <w:t xml:space="preserve"> </w:t>
      </w:r>
      <w:r w:rsidRPr="00871E4E">
        <w:rPr>
          <w:rFonts w:eastAsia="Courier New"/>
          <w:iCs/>
        </w:rPr>
        <w:t>Sherbrooke, Éd</w:t>
      </w:r>
      <w:r w:rsidRPr="00871E4E">
        <w:rPr>
          <w:rFonts w:eastAsia="Courier New"/>
          <w:iCs/>
        </w:rPr>
        <w:t>i</w:t>
      </w:r>
      <w:r w:rsidRPr="00871E4E">
        <w:rPr>
          <w:rFonts w:eastAsia="Courier New"/>
          <w:iCs/>
        </w:rPr>
        <w:t>tions Naaman, 1979. 456 p.</w:t>
      </w:r>
    </w:p>
    <w:p w:rsidR="00133E33" w:rsidRDefault="00133E33" w:rsidP="00133E33">
      <w:pPr>
        <w:spacing w:before="120" w:after="120"/>
        <w:ind w:firstLine="0"/>
        <w:jc w:val="both"/>
      </w:pPr>
    </w:p>
    <w:p w:rsidR="00133E33" w:rsidRPr="00283703" w:rsidRDefault="00133E33" w:rsidP="00133E33">
      <w:pPr>
        <w:spacing w:before="120" w:after="120"/>
        <w:ind w:firstLine="0"/>
        <w:jc w:val="both"/>
      </w:pPr>
      <w:r w:rsidRPr="00283703">
        <w:t>Nadeau, Gabriel.</w:t>
      </w:r>
    </w:p>
    <w:p w:rsidR="00133E33" w:rsidRPr="00283703" w:rsidRDefault="00133E33" w:rsidP="00133E33">
      <w:pPr>
        <w:spacing w:before="120" w:after="120"/>
        <w:ind w:left="360" w:firstLine="0"/>
        <w:jc w:val="both"/>
      </w:pPr>
      <w:r>
        <w:t>« </w:t>
      </w:r>
      <w:r w:rsidRPr="00283703">
        <w:t>Chronique fanco-américaine</w:t>
      </w:r>
      <w:r>
        <w:t> »</w:t>
      </w:r>
      <w:r w:rsidRPr="00283703">
        <w:t xml:space="preserve">, </w:t>
      </w:r>
      <w:r w:rsidRPr="00871E4E">
        <w:rPr>
          <w:rFonts w:eastAsia="Courier New"/>
          <w:i/>
        </w:rPr>
        <w:t>Culture</w:t>
      </w:r>
      <w:r w:rsidRPr="00283703">
        <w:t>, 5, l</w:t>
      </w:r>
      <w:r>
        <w:t xml:space="preserve"> </w:t>
      </w:r>
      <w:r w:rsidRPr="00283703">
        <w:t>(mars 1944)</w:t>
      </w:r>
      <w:r>
        <w:t> :</w:t>
      </w:r>
      <w:r w:rsidRPr="00283703">
        <w:t>56-68.</w:t>
      </w:r>
    </w:p>
    <w:p w:rsidR="00133E33" w:rsidRPr="00283703" w:rsidRDefault="00133E33" w:rsidP="00133E33">
      <w:pPr>
        <w:spacing w:before="120" w:after="120"/>
        <w:ind w:firstLine="0"/>
        <w:jc w:val="both"/>
      </w:pPr>
      <w:r w:rsidRPr="00283703">
        <w:t>Nadeau, Gabriel.</w:t>
      </w:r>
    </w:p>
    <w:p w:rsidR="00133E33" w:rsidRDefault="00133E33" w:rsidP="00133E33">
      <w:pPr>
        <w:spacing w:before="120" w:after="120"/>
        <w:jc w:val="both"/>
      </w:pPr>
      <w:r>
        <w:t>« </w:t>
      </w:r>
      <w:r w:rsidRPr="00283703">
        <w:t>Notes pour servir à une bibliographie franco-américaine</w:t>
      </w:r>
      <w:r>
        <w:t> »</w:t>
      </w:r>
      <w:r w:rsidRPr="00283703">
        <w:t xml:space="preserve">. </w:t>
      </w:r>
      <w:r w:rsidRPr="00871E4E">
        <w:rPr>
          <w:rFonts w:eastAsia="Courier New"/>
          <w:i/>
        </w:rPr>
        <w:t>Bull</w:t>
      </w:r>
      <w:r w:rsidRPr="00871E4E">
        <w:rPr>
          <w:rFonts w:eastAsia="Courier New"/>
          <w:i/>
        </w:rPr>
        <w:t>e</w:t>
      </w:r>
      <w:r w:rsidRPr="00871E4E">
        <w:rPr>
          <w:rFonts w:eastAsia="Courier New"/>
          <w:i/>
        </w:rPr>
        <w:t>tin de la Société historique franco-américaine</w:t>
      </w:r>
      <w:r w:rsidRPr="00283703">
        <w:t>, 3</w:t>
      </w:r>
      <w:r>
        <w:t xml:space="preserve"> </w:t>
      </w:r>
      <w:r w:rsidRPr="00283703">
        <w:t>(1957)</w:t>
      </w:r>
      <w:r>
        <w:t xml:space="preserve"> : </w:t>
      </w:r>
      <w:r w:rsidRPr="00283703">
        <w:t>62-74.</w:t>
      </w:r>
    </w:p>
    <w:p w:rsidR="00133E33" w:rsidRPr="00283703" w:rsidRDefault="00133E33" w:rsidP="00133E33">
      <w:pPr>
        <w:spacing w:before="120" w:after="120"/>
        <w:jc w:val="both"/>
        <w:rPr>
          <w:szCs w:val="2"/>
        </w:rPr>
      </w:pPr>
      <w:r>
        <w:t>[85]</w:t>
      </w:r>
    </w:p>
    <w:p w:rsidR="00133E33" w:rsidRPr="00283703" w:rsidRDefault="00133E33" w:rsidP="00133E33">
      <w:pPr>
        <w:spacing w:before="120" w:after="120"/>
        <w:ind w:firstLine="0"/>
        <w:jc w:val="both"/>
      </w:pPr>
      <w:r w:rsidRPr="00283703">
        <w:t>Painchaud, Paul.</w:t>
      </w:r>
    </w:p>
    <w:p w:rsidR="00133E33" w:rsidRPr="00283703" w:rsidRDefault="00133E33" w:rsidP="00133E33">
      <w:pPr>
        <w:spacing w:before="120" w:after="120"/>
        <w:ind w:left="360" w:firstLine="0"/>
        <w:jc w:val="both"/>
      </w:pPr>
      <w:r w:rsidRPr="00871E4E">
        <w:rPr>
          <w:rFonts w:eastAsia="Courier New"/>
          <w:i/>
        </w:rPr>
        <w:t>Francophonie : bibliogr</w:t>
      </w:r>
      <w:r w:rsidRPr="00871E4E">
        <w:rPr>
          <w:rFonts w:eastAsia="Courier New"/>
          <w:i/>
        </w:rPr>
        <w:t>a</w:t>
      </w:r>
      <w:r w:rsidRPr="00871E4E">
        <w:rPr>
          <w:rFonts w:eastAsia="Courier New"/>
          <w:i/>
        </w:rPr>
        <w:t>phie, 1960-1969</w:t>
      </w:r>
      <w:r w:rsidRPr="00283703">
        <w:rPr>
          <w:rFonts w:eastAsia="Courier New"/>
        </w:rPr>
        <w:t>.</w:t>
      </w:r>
      <w:r w:rsidRPr="00283703">
        <w:t xml:space="preserve"> Montréal, Presses de l’Université du Québec, 1972. xvii, 136 p. Comprend 1600 réf</w:t>
      </w:r>
      <w:r w:rsidRPr="00283703">
        <w:t>é</w:t>
      </w:r>
      <w:r w:rsidRPr="00283703">
        <w:t>rences — volumes, articles de revues et de journaux — réparties en deux sections</w:t>
      </w:r>
      <w:r>
        <w:t> :</w:t>
      </w:r>
      <w:r w:rsidRPr="00283703">
        <w:t xml:space="preserve"> le concept de la francophonie (généralités, civilis</w:t>
      </w:r>
      <w:r w:rsidRPr="00283703">
        <w:t>a</w:t>
      </w:r>
      <w:r w:rsidRPr="00283703">
        <w:t>tion, organ</w:t>
      </w:r>
      <w:r w:rsidRPr="00283703">
        <w:t>i</w:t>
      </w:r>
      <w:r w:rsidRPr="00283703">
        <w:t>sations internationales, positions des pays par rapport à la francophonie... )</w:t>
      </w:r>
      <w:r>
        <w:t> ;</w:t>
      </w:r>
      <w:r w:rsidRPr="00283703">
        <w:t xml:space="preserve"> rapports entre pays francophones</w:t>
      </w:r>
      <w:r>
        <w:t> :</w:t>
      </w:r>
      <w:r w:rsidRPr="00283703">
        <w:t xml:space="preserve"> coopér</w:t>
      </w:r>
      <w:r w:rsidRPr="00283703">
        <w:t>a</w:t>
      </w:r>
      <w:r w:rsidRPr="00283703">
        <w:t>tion, affaires sociales, éducation, échanges culturels, relations éc</w:t>
      </w:r>
      <w:r w:rsidRPr="00283703">
        <w:t>o</w:t>
      </w:r>
      <w:r w:rsidRPr="00283703">
        <w:t>nomiques, rapports politiques. Arrang</w:t>
      </w:r>
      <w:r w:rsidRPr="00283703">
        <w:t>e</w:t>
      </w:r>
      <w:r w:rsidRPr="00283703">
        <w:t>ment par sujets et à l’intérieur de ceux-ci par type de document. Index an</w:t>
      </w:r>
      <w:r w:rsidRPr="00283703">
        <w:t>a</w:t>
      </w:r>
      <w:r w:rsidRPr="00283703">
        <w:t>lytique (lieux, collectivités, sujets) et index de noms d’auteurs.</w:t>
      </w:r>
    </w:p>
    <w:p w:rsidR="00133E33" w:rsidRPr="00283703" w:rsidRDefault="00133E33" w:rsidP="00133E33">
      <w:pPr>
        <w:spacing w:before="120" w:after="120"/>
        <w:ind w:left="360" w:firstLine="0"/>
        <w:jc w:val="both"/>
      </w:pPr>
      <w:r w:rsidRPr="00871E4E">
        <w:rPr>
          <w:rFonts w:eastAsia="Courier New"/>
          <w:i/>
        </w:rPr>
        <w:t>Poole’s Index to Periodical Literature</w:t>
      </w:r>
      <w:r w:rsidRPr="00283703">
        <w:rPr>
          <w:rFonts w:eastAsia="Courier New"/>
        </w:rPr>
        <w:t>.</w:t>
      </w:r>
      <w:r w:rsidRPr="00283703">
        <w:t xml:space="preserve"> Boston, Houghton, Mi</w:t>
      </w:r>
      <w:r w:rsidRPr="00283703">
        <w:t>f</w:t>
      </w:r>
      <w:r w:rsidRPr="00283703">
        <w:t>flin &amp; Co., 1893. vol. I</w:t>
      </w:r>
      <w:r>
        <w:t> :</w:t>
      </w:r>
      <w:r w:rsidRPr="00283703">
        <w:t xml:space="preserve"> </w:t>
      </w:r>
      <w:r w:rsidRPr="00871E4E">
        <w:rPr>
          <w:i/>
        </w:rPr>
        <w:t>1802-1881 </w:t>
      </w:r>
      <w:r>
        <w:t>;</w:t>
      </w:r>
      <w:r w:rsidRPr="00283703">
        <w:t xml:space="preserve"> supp. 1-5</w:t>
      </w:r>
      <w:r>
        <w:t> :</w:t>
      </w:r>
      <w:r w:rsidRPr="00283703">
        <w:t xml:space="preserve"> </w:t>
      </w:r>
      <w:r>
        <w:t>1</w:t>
      </w:r>
      <w:r w:rsidRPr="00283703">
        <w:rPr>
          <w:vertAlign w:val="superscript"/>
        </w:rPr>
        <w:t>er</w:t>
      </w:r>
      <w:r>
        <w:rPr>
          <w:vertAlign w:val="superscript"/>
        </w:rPr>
        <w:t xml:space="preserve"> </w:t>
      </w:r>
      <w:r w:rsidRPr="00283703">
        <w:t>janvier 1 882. Bo</w:t>
      </w:r>
      <w:r w:rsidRPr="00283703">
        <w:t>s</w:t>
      </w:r>
      <w:r w:rsidRPr="00283703">
        <w:t>ton, Houghton, Mifflin &amp; Co., 1888-1908.</w:t>
      </w:r>
    </w:p>
    <w:p w:rsidR="00133E33" w:rsidRPr="00283703" w:rsidRDefault="00133E33" w:rsidP="00133E33">
      <w:pPr>
        <w:spacing w:before="120" w:after="120"/>
        <w:ind w:firstLine="0"/>
        <w:jc w:val="both"/>
      </w:pPr>
      <w:r w:rsidRPr="00283703">
        <w:t>Pouliot, Richard.</w:t>
      </w:r>
    </w:p>
    <w:p w:rsidR="00133E33" w:rsidRPr="00283703" w:rsidRDefault="00133E33" w:rsidP="00133E33">
      <w:pPr>
        <w:spacing w:before="120" w:after="120"/>
        <w:ind w:left="360" w:firstLine="0"/>
        <w:jc w:val="both"/>
      </w:pPr>
      <w:r w:rsidRPr="00871E4E">
        <w:rPr>
          <w:rFonts w:eastAsia="Courier New"/>
          <w:i/>
        </w:rPr>
        <w:t>Influences culturelles des États-Unis sur le Québec ; état somma</w:t>
      </w:r>
      <w:r w:rsidRPr="00871E4E">
        <w:rPr>
          <w:rFonts w:eastAsia="Courier New"/>
          <w:i/>
        </w:rPr>
        <w:t>i</w:t>
      </w:r>
      <w:r w:rsidRPr="00871E4E">
        <w:rPr>
          <w:rFonts w:eastAsia="Courier New"/>
          <w:i/>
        </w:rPr>
        <w:t>re des travaux</w:t>
      </w:r>
      <w:r w:rsidRPr="00283703">
        <w:rPr>
          <w:rFonts w:eastAsia="Courier New"/>
        </w:rPr>
        <w:t>.</w:t>
      </w:r>
      <w:r w:rsidRPr="00283703">
        <w:t xml:space="preserve"> Québec, Centre québécois de relations internation</w:t>
      </w:r>
      <w:r w:rsidRPr="00283703">
        <w:t>a</w:t>
      </w:r>
      <w:r w:rsidRPr="00283703">
        <w:t>les/Institut canadien des affaires intern</w:t>
      </w:r>
      <w:r w:rsidRPr="00283703">
        <w:t>a</w:t>
      </w:r>
      <w:r w:rsidRPr="00283703">
        <w:t>tionales, notes de recherche no 14, 1972. 55 p.</w:t>
      </w:r>
    </w:p>
    <w:p w:rsidR="00133E33" w:rsidRPr="00283703" w:rsidRDefault="00133E33" w:rsidP="00133E33">
      <w:pPr>
        <w:spacing w:before="120" w:after="120"/>
        <w:ind w:left="360" w:firstLine="0"/>
        <w:jc w:val="both"/>
      </w:pPr>
      <w:r w:rsidRPr="00871E4E">
        <w:rPr>
          <w:rFonts w:eastAsia="Courier New"/>
          <w:i/>
        </w:rPr>
        <w:t>Reader’s Guide to Peri</w:t>
      </w:r>
      <w:r w:rsidRPr="00871E4E">
        <w:rPr>
          <w:rFonts w:eastAsia="Courier New"/>
          <w:i/>
        </w:rPr>
        <w:t>o</w:t>
      </w:r>
      <w:r w:rsidRPr="00871E4E">
        <w:rPr>
          <w:rFonts w:eastAsia="Courier New"/>
          <w:i/>
        </w:rPr>
        <w:t>dicals Literature 1900/04</w:t>
      </w:r>
      <w:r w:rsidRPr="00283703">
        <w:rPr>
          <w:rFonts w:eastAsia="Courier New"/>
        </w:rPr>
        <w:t>.</w:t>
      </w:r>
      <w:r w:rsidRPr="00283703">
        <w:t xml:space="preserve"> Minneapolis (Minn.), The H.W. Wilson Co., 1905-1910</w:t>
      </w:r>
      <w:r>
        <w:t> ;</w:t>
      </w:r>
      <w:r w:rsidRPr="00283703">
        <w:t xml:space="preserve"> New York, The H.W. Wilson Co., 1915 +.</w:t>
      </w:r>
    </w:p>
    <w:p w:rsidR="00133E33" w:rsidRPr="00283703" w:rsidRDefault="00133E33" w:rsidP="00133E33">
      <w:pPr>
        <w:spacing w:before="120" w:after="120"/>
        <w:ind w:firstLine="0"/>
        <w:jc w:val="both"/>
      </w:pPr>
      <w:r w:rsidRPr="00283703">
        <w:t>Robert, Adolphe.</w:t>
      </w:r>
    </w:p>
    <w:p w:rsidR="00133E33" w:rsidRPr="00283703" w:rsidRDefault="00133E33" w:rsidP="00133E33">
      <w:pPr>
        <w:spacing w:before="120" w:after="120"/>
        <w:ind w:left="360" w:firstLine="0"/>
        <w:jc w:val="both"/>
      </w:pPr>
      <w:r>
        <w:t>« </w:t>
      </w:r>
      <w:r w:rsidRPr="00283703">
        <w:t>Essai bibliographique sur l’apport franco-américain à la littérat</w:t>
      </w:r>
      <w:r w:rsidRPr="00283703">
        <w:t>u</w:t>
      </w:r>
      <w:r w:rsidRPr="00283703">
        <w:t>re des États-Unis</w:t>
      </w:r>
      <w:r>
        <w:t> »</w:t>
      </w:r>
      <w:r w:rsidRPr="00283703">
        <w:t xml:space="preserve">, </w:t>
      </w:r>
      <w:r w:rsidRPr="00871E4E">
        <w:rPr>
          <w:rFonts w:eastAsia="Courier New"/>
          <w:i/>
        </w:rPr>
        <w:t>Revue d’histoire de l’Amérique française</w:t>
      </w:r>
      <w:r w:rsidRPr="00283703">
        <w:rPr>
          <w:rFonts w:eastAsia="Courier New"/>
        </w:rPr>
        <w:t>,</w:t>
      </w:r>
      <w:r w:rsidRPr="00283703">
        <w:t xml:space="preserve"> 2, 4(1949)</w:t>
      </w:r>
      <w:r>
        <w:t xml:space="preserve"> : </w:t>
      </w:r>
      <w:r w:rsidRPr="00283703">
        <w:t>540- 556.</w:t>
      </w:r>
    </w:p>
    <w:p w:rsidR="00133E33" w:rsidRPr="00283703" w:rsidRDefault="00133E33" w:rsidP="00133E33">
      <w:pPr>
        <w:spacing w:before="120" w:after="120"/>
        <w:ind w:firstLine="0"/>
        <w:jc w:val="both"/>
      </w:pPr>
      <w:r>
        <w:br w:type="page"/>
      </w:r>
      <w:r w:rsidRPr="00283703">
        <w:t>Santerre, Richard.</w:t>
      </w:r>
    </w:p>
    <w:p w:rsidR="00133E33" w:rsidRPr="00283703" w:rsidRDefault="00133E33" w:rsidP="00133E33">
      <w:pPr>
        <w:spacing w:before="120" w:after="120"/>
        <w:ind w:left="360" w:firstLine="0"/>
        <w:jc w:val="both"/>
      </w:pPr>
      <w:r w:rsidRPr="00871E4E">
        <w:rPr>
          <w:i/>
        </w:rPr>
        <w:t>Bibliographie des impr</w:t>
      </w:r>
      <w:r w:rsidRPr="00871E4E">
        <w:rPr>
          <w:i/>
        </w:rPr>
        <w:t>i</w:t>
      </w:r>
      <w:r w:rsidRPr="00871E4E">
        <w:rPr>
          <w:i/>
        </w:rPr>
        <w:t>més franco-américains parus à Lowell, Mass., de 1837 à 1968</w:t>
      </w:r>
      <w:r w:rsidRPr="00283703">
        <w:t>.</w:t>
      </w:r>
      <w:r w:rsidRPr="00283703">
        <w:rPr>
          <w:rFonts w:eastAsia="Courier New"/>
          <w:i/>
          <w:iCs/>
        </w:rPr>
        <w:t xml:space="preserve"> </w:t>
      </w:r>
      <w:r w:rsidRPr="00871E4E">
        <w:rPr>
          <w:rFonts w:eastAsia="Courier New"/>
          <w:iCs/>
        </w:rPr>
        <w:t>Manchester (N.H.), Imp. Ballard, 1969. 59 p. E</w:t>
      </w:r>
      <w:r w:rsidRPr="00871E4E">
        <w:rPr>
          <w:rFonts w:eastAsia="Courier New"/>
          <w:iCs/>
        </w:rPr>
        <w:t>x</w:t>
      </w:r>
      <w:r w:rsidRPr="00871E4E">
        <w:rPr>
          <w:rFonts w:eastAsia="Courier New"/>
          <w:iCs/>
        </w:rPr>
        <w:t>trait du</w:t>
      </w:r>
      <w:r w:rsidRPr="00283703">
        <w:rPr>
          <w:rFonts w:eastAsia="Courier New"/>
          <w:i/>
          <w:iCs/>
        </w:rPr>
        <w:t xml:space="preserve"> </w:t>
      </w:r>
      <w:r w:rsidRPr="00871E4E">
        <w:rPr>
          <w:i/>
        </w:rPr>
        <w:t>Bulletin de la Société historique franco-américaine</w:t>
      </w:r>
      <w:r w:rsidRPr="00283703">
        <w:t>,</w:t>
      </w:r>
      <w:r w:rsidRPr="00283703">
        <w:rPr>
          <w:rFonts w:eastAsia="Courier New"/>
          <w:i/>
          <w:iCs/>
        </w:rPr>
        <w:t xml:space="preserve"> </w:t>
      </w:r>
      <w:r w:rsidRPr="00871E4E">
        <w:rPr>
          <w:rFonts w:eastAsia="Courier New"/>
          <w:iCs/>
        </w:rPr>
        <w:t>15</w:t>
      </w:r>
      <w:r>
        <w:rPr>
          <w:rFonts w:eastAsia="Courier New"/>
          <w:iCs/>
        </w:rPr>
        <w:t xml:space="preserve"> (</w:t>
      </w:r>
      <w:r w:rsidRPr="00871E4E">
        <w:rPr>
          <w:rFonts w:eastAsia="Courier New"/>
          <w:iCs/>
        </w:rPr>
        <w:t>1969) : 153-209.</w:t>
      </w:r>
    </w:p>
    <w:p w:rsidR="00133E33" w:rsidRPr="00283703" w:rsidRDefault="00133E33" w:rsidP="00133E33">
      <w:pPr>
        <w:spacing w:before="120" w:after="120"/>
        <w:ind w:firstLine="0"/>
        <w:jc w:val="both"/>
      </w:pPr>
      <w:r w:rsidRPr="00283703">
        <w:t>Sealock, Richard Burl et Augusta Pauline Seely.</w:t>
      </w:r>
    </w:p>
    <w:p w:rsidR="00133E33" w:rsidRPr="00283703" w:rsidRDefault="00133E33" w:rsidP="00133E33">
      <w:pPr>
        <w:spacing w:before="120" w:after="120"/>
        <w:ind w:left="360" w:firstLine="0"/>
        <w:jc w:val="both"/>
      </w:pPr>
      <w:r w:rsidRPr="00871E4E">
        <w:rPr>
          <w:i/>
        </w:rPr>
        <w:t>Bibliography of place name literature ; United States, Canada, Alaska and Newfoundland</w:t>
      </w:r>
      <w:r w:rsidRPr="00283703">
        <w:t>.</w:t>
      </w:r>
      <w:r w:rsidRPr="00283703">
        <w:rPr>
          <w:rFonts w:eastAsia="Courier New"/>
          <w:i/>
          <w:iCs/>
        </w:rPr>
        <w:t xml:space="preserve"> </w:t>
      </w:r>
      <w:r w:rsidRPr="00871E4E">
        <w:rPr>
          <w:rFonts w:eastAsia="Courier New"/>
          <w:iCs/>
        </w:rPr>
        <w:t>Chicago, American Library Associ</w:t>
      </w:r>
      <w:r w:rsidRPr="00871E4E">
        <w:rPr>
          <w:rFonts w:eastAsia="Courier New"/>
          <w:iCs/>
        </w:rPr>
        <w:t>a</w:t>
      </w:r>
      <w:r w:rsidRPr="00871E4E">
        <w:rPr>
          <w:rFonts w:eastAsia="Courier New"/>
          <w:iCs/>
        </w:rPr>
        <w:t>tion, 1948. 331 p.</w:t>
      </w:r>
    </w:p>
    <w:p w:rsidR="00133E33" w:rsidRPr="00283703" w:rsidRDefault="00133E33" w:rsidP="00133E33">
      <w:pPr>
        <w:spacing w:before="120" w:after="120"/>
        <w:ind w:left="360" w:firstLine="0"/>
        <w:jc w:val="both"/>
      </w:pPr>
      <w:r w:rsidRPr="00871E4E">
        <w:rPr>
          <w:rFonts w:eastAsia="Courier New"/>
          <w:i/>
        </w:rPr>
        <w:t>Textes de l’exode</w:t>
      </w:r>
      <w:r w:rsidRPr="00283703">
        <w:rPr>
          <w:rFonts w:eastAsia="Courier New"/>
        </w:rPr>
        <w:t>.</w:t>
      </w:r>
      <w:r w:rsidRPr="00283703">
        <w:t xml:space="preserve"> Bulletin no 2 du Groupe de recherche au dépa</w:t>
      </w:r>
      <w:r w:rsidRPr="00283703">
        <w:t>r</w:t>
      </w:r>
      <w:r w:rsidRPr="00283703">
        <w:t>tement d’Études littéraires de l’Université du Québec à Montréal, d</w:t>
      </w:r>
      <w:r w:rsidRPr="00283703">
        <w:t>é</w:t>
      </w:r>
      <w:r>
        <w:t xml:space="preserve">cembre 1983, </w:t>
      </w:r>
      <w:r w:rsidRPr="00283703">
        <w:t>22 p.</w:t>
      </w:r>
    </w:p>
    <w:p w:rsidR="00133E33" w:rsidRPr="00283703" w:rsidRDefault="00133E33" w:rsidP="00133E33">
      <w:pPr>
        <w:spacing w:before="120" w:after="120"/>
        <w:ind w:firstLine="0"/>
        <w:jc w:val="both"/>
      </w:pPr>
      <w:r w:rsidRPr="00283703">
        <w:t>Tinker, Edward Larocque.</w:t>
      </w:r>
    </w:p>
    <w:p w:rsidR="00133E33" w:rsidRPr="00283703" w:rsidRDefault="00133E33" w:rsidP="00133E33">
      <w:pPr>
        <w:spacing w:before="120" w:after="120"/>
        <w:ind w:left="360" w:firstLine="0"/>
        <w:jc w:val="both"/>
      </w:pPr>
      <w:r w:rsidRPr="00871E4E">
        <w:rPr>
          <w:i/>
        </w:rPr>
        <w:t>Les Écrits de langue fra</w:t>
      </w:r>
      <w:r w:rsidRPr="00871E4E">
        <w:rPr>
          <w:i/>
        </w:rPr>
        <w:t>n</w:t>
      </w:r>
      <w:r w:rsidRPr="00871E4E">
        <w:rPr>
          <w:i/>
        </w:rPr>
        <w:t xml:space="preserve">çaise en Louisiane au </w:t>
      </w:r>
      <w:r w:rsidRPr="00871E4E">
        <w:rPr>
          <w:rFonts w:eastAsia="Courier New"/>
          <w:i/>
        </w:rPr>
        <w:t>XIX</w:t>
      </w:r>
      <w:r w:rsidRPr="00871E4E">
        <w:rPr>
          <w:rFonts w:eastAsia="Courier New"/>
          <w:i/>
          <w:vertAlign w:val="superscript"/>
        </w:rPr>
        <w:t>e</w:t>
      </w:r>
      <w:r w:rsidRPr="00871E4E">
        <w:rPr>
          <w:i/>
        </w:rPr>
        <w:t xml:space="preserve"> siècle ; essais biographiques et bibliographiques</w:t>
      </w:r>
      <w:r w:rsidRPr="00283703">
        <w:t>.</w:t>
      </w:r>
      <w:r w:rsidRPr="00283703">
        <w:rPr>
          <w:rFonts w:eastAsia="Courier New"/>
          <w:i/>
          <w:iCs/>
        </w:rPr>
        <w:t xml:space="preserve"> </w:t>
      </w:r>
      <w:r w:rsidRPr="00871E4E">
        <w:rPr>
          <w:rFonts w:eastAsia="Courier New"/>
          <w:iCs/>
        </w:rPr>
        <w:t>Paris, H. Champion, 1932. 502 p. (Bibliothèque de la</w:t>
      </w:r>
      <w:r w:rsidRPr="00283703">
        <w:rPr>
          <w:rFonts w:eastAsia="Courier New"/>
          <w:i/>
          <w:iCs/>
        </w:rPr>
        <w:t xml:space="preserve"> </w:t>
      </w:r>
      <w:r w:rsidRPr="00283703">
        <w:t>Revue de li</w:t>
      </w:r>
      <w:r w:rsidRPr="00283703">
        <w:t>t</w:t>
      </w:r>
      <w:r w:rsidRPr="00283703">
        <w:t>térature comparée,</w:t>
      </w:r>
      <w:r w:rsidRPr="00283703">
        <w:rPr>
          <w:rFonts w:eastAsia="Courier New"/>
          <w:i/>
          <w:iCs/>
        </w:rPr>
        <w:t xml:space="preserve"> t. 85).</w:t>
      </w:r>
    </w:p>
    <w:p w:rsidR="00133E33" w:rsidRPr="00283703" w:rsidRDefault="00133E33" w:rsidP="00133E33">
      <w:pPr>
        <w:spacing w:before="120" w:after="120"/>
        <w:ind w:firstLine="0"/>
        <w:jc w:val="both"/>
      </w:pPr>
      <w:r w:rsidRPr="00283703">
        <w:t>Tremblay, Marc-Adélard et Gérald Louis Gold.</w:t>
      </w:r>
    </w:p>
    <w:p w:rsidR="00133E33" w:rsidRPr="00283703" w:rsidRDefault="00133E33" w:rsidP="00133E33">
      <w:pPr>
        <w:spacing w:before="120" w:after="120"/>
        <w:ind w:left="360" w:firstLine="0"/>
        <w:jc w:val="both"/>
      </w:pPr>
      <w:hyperlink r:id="rId25" w:history="1">
        <w:r w:rsidRPr="00871E4E">
          <w:rPr>
            <w:rStyle w:val="Lienhypertexte"/>
            <w:i/>
          </w:rPr>
          <w:t>Communautés et culture : éléments pour une ethnologie du Can</w:t>
        </w:r>
        <w:r w:rsidRPr="00871E4E">
          <w:rPr>
            <w:rStyle w:val="Lienhypertexte"/>
            <w:i/>
          </w:rPr>
          <w:t>a</w:t>
        </w:r>
        <w:r w:rsidRPr="00871E4E">
          <w:rPr>
            <w:rStyle w:val="Lienhypertexte"/>
            <w:i/>
          </w:rPr>
          <w:t>da français</w:t>
        </w:r>
      </w:hyperlink>
      <w:r w:rsidRPr="00283703">
        <w:t>.</w:t>
      </w:r>
      <w:r w:rsidRPr="00283703">
        <w:rPr>
          <w:rFonts w:eastAsia="Courier New"/>
          <w:i/>
          <w:iCs/>
        </w:rPr>
        <w:t xml:space="preserve"> </w:t>
      </w:r>
      <w:r w:rsidRPr="00871E4E">
        <w:rPr>
          <w:rFonts w:eastAsia="Courier New"/>
          <w:iCs/>
        </w:rPr>
        <w:t>Montréal, Toronto, les Éditions HRW, 1973. xvii, 428 p.</w:t>
      </w:r>
    </w:p>
    <w:p w:rsidR="00133E33" w:rsidRDefault="00133E33" w:rsidP="00133E33">
      <w:pPr>
        <w:spacing w:before="120" w:after="120"/>
        <w:ind w:firstLine="0"/>
        <w:jc w:val="both"/>
      </w:pPr>
      <w:r w:rsidRPr="00283703">
        <w:t>U</w:t>
      </w:r>
      <w:r>
        <w:t>niversity of Toronto Quarterly.</w:t>
      </w:r>
    </w:p>
    <w:p w:rsidR="00133E33" w:rsidRDefault="00133E33" w:rsidP="00133E33">
      <w:pPr>
        <w:spacing w:before="120" w:after="120"/>
        <w:ind w:left="360" w:firstLine="0"/>
        <w:jc w:val="both"/>
      </w:pPr>
      <w:r w:rsidRPr="00871E4E">
        <w:rPr>
          <w:rFonts w:eastAsia="Courier New"/>
          <w:i/>
        </w:rPr>
        <w:t>Letters in Canada</w:t>
      </w:r>
      <w:r w:rsidRPr="00283703">
        <w:rPr>
          <w:rFonts w:eastAsia="Courier New"/>
        </w:rPr>
        <w:t xml:space="preserve"> (1937).</w:t>
      </w:r>
      <w:r w:rsidRPr="00283703">
        <w:t xml:space="preserve"> Toronto, the Univers</w:t>
      </w:r>
      <w:r w:rsidRPr="00283703">
        <w:t>i</w:t>
      </w:r>
      <w:r w:rsidRPr="00283703">
        <w:t xml:space="preserve">ty of Toronto Press, 1938. 161 p. Reprinted from </w:t>
      </w:r>
      <w:r w:rsidRPr="00871E4E">
        <w:rPr>
          <w:rFonts w:eastAsia="Courier New"/>
          <w:i/>
        </w:rPr>
        <w:t>The University of Toronto Qua</w:t>
      </w:r>
      <w:r w:rsidRPr="00871E4E">
        <w:rPr>
          <w:rFonts w:eastAsia="Courier New"/>
          <w:i/>
        </w:rPr>
        <w:t>r</w:t>
      </w:r>
      <w:r w:rsidRPr="00871E4E">
        <w:rPr>
          <w:rFonts w:eastAsia="Courier New"/>
          <w:i/>
        </w:rPr>
        <w:t>terly</w:t>
      </w:r>
      <w:r w:rsidRPr="00283703">
        <w:rPr>
          <w:rFonts w:eastAsia="Courier New"/>
        </w:rPr>
        <w:t>,</w:t>
      </w:r>
      <w:r w:rsidRPr="00283703">
        <w:t xml:space="preserve"> 7, 3-4</w:t>
      </w:r>
      <w:r>
        <w:t xml:space="preserve"> </w:t>
      </w:r>
      <w:r w:rsidRPr="00283703">
        <w:t>(av. et juill. 1938). Part II</w:t>
      </w:r>
      <w:r>
        <w:t> :</w:t>
      </w:r>
      <w:r w:rsidRPr="00283703">
        <w:t xml:space="preserve"> </w:t>
      </w:r>
      <w:r>
        <w:t>« </w:t>
      </w:r>
      <w:r w:rsidRPr="00283703">
        <w:t>French-Canadian and New-Canadian Letters</w:t>
      </w:r>
      <w:r>
        <w:t> »</w:t>
      </w:r>
      <w:r w:rsidRPr="00283703">
        <w:t xml:space="preserve"> by Félix Watter, p. 63-78, et plus pa</w:t>
      </w:r>
      <w:r w:rsidRPr="00283703">
        <w:t>r</w:t>
      </w:r>
      <w:r w:rsidRPr="00283703">
        <w:t xml:space="preserve">ticulièrement Merle Storey </w:t>
      </w:r>
      <w:r>
        <w:t>« </w:t>
      </w:r>
      <w:r w:rsidRPr="00283703">
        <w:t>List of Public</w:t>
      </w:r>
      <w:r w:rsidRPr="00283703">
        <w:t>a</w:t>
      </w:r>
      <w:r w:rsidRPr="00283703">
        <w:t>tions</w:t>
      </w:r>
      <w:r>
        <w:t> :</w:t>
      </w:r>
      <w:r w:rsidRPr="00283703">
        <w:t xml:space="preserve"> French-Canadian</w:t>
      </w:r>
      <w:r>
        <w:t> »</w:t>
      </w:r>
      <w:r w:rsidRPr="00283703">
        <w:t>, p. 133-150.</w:t>
      </w:r>
    </w:p>
    <w:p w:rsidR="00133E33" w:rsidRPr="00283703" w:rsidRDefault="00133E33" w:rsidP="00133E33">
      <w:pPr>
        <w:spacing w:before="120" w:after="120"/>
        <w:jc w:val="both"/>
        <w:rPr>
          <w:szCs w:val="2"/>
        </w:rPr>
      </w:pPr>
      <w:r>
        <w:t>[86]</w:t>
      </w:r>
    </w:p>
    <w:p w:rsidR="00133E33" w:rsidRPr="00283703" w:rsidRDefault="00133E33" w:rsidP="00133E33">
      <w:pPr>
        <w:spacing w:before="120" w:after="120"/>
        <w:ind w:firstLine="0"/>
        <w:jc w:val="both"/>
      </w:pPr>
      <w:r w:rsidRPr="00283703">
        <w:t>Van Hoesen, Henry Ba</w:t>
      </w:r>
      <w:r w:rsidRPr="00283703">
        <w:t>r</w:t>
      </w:r>
      <w:r w:rsidRPr="00283703">
        <w:t>tlett et Walter, Frank Keller.</w:t>
      </w:r>
    </w:p>
    <w:p w:rsidR="00133E33" w:rsidRPr="00283703" w:rsidRDefault="00133E33" w:rsidP="00133E33">
      <w:pPr>
        <w:spacing w:before="120" w:after="120"/>
        <w:ind w:left="360" w:firstLine="0"/>
        <w:jc w:val="both"/>
      </w:pPr>
      <w:r w:rsidRPr="00871E4E">
        <w:rPr>
          <w:rFonts w:eastAsia="Courier New"/>
          <w:i/>
        </w:rPr>
        <w:t>Bibliography, practical, enumerative, historical</w:t>
      </w:r>
      <w:r w:rsidRPr="00283703">
        <w:rPr>
          <w:rFonts w:eastAsia="Courier New"/>
        </w:rPr>
        <w:t>.</w:t>
      </w:r>
      <w:r w:rsidRPr="00283703">
        <w:t xml:space="preserve"> New York, Scri</w:t>
      </w:r>
      <w:r w:rsidRPr="00283703">
        <w:t>b</w:t>
      </w:r>
      <w:r w:rsidRPr="00283703">
        <w:t>ner, 1928. 519 p. Liste of Canadian bibliogr</w:t>
      </w:r>
      <w:r w:rsidRPr="00283703">
        <w:t>a</w:t>
      </w:r>
      <w:r w:rsidRPr="00283703">
        <w:t>phy, p. 477-478.</w:t>
      </w:r>
    </w:p>
    <w:p w:rsidR="00133E33" w:rsidRPr="00283703" w:rsidRDefault="00133E33" w:rsidP="00133E33">
      <w:pPr>
        <w:spacing w:before="120" w:after="120"/>
        <w:ind w:firstLine="0"/>
        <w:jc w:val="both"/>
      </w:pPr>
      <w:r>
        <w:br w:type="page"/>
      </w:r>
      <w:r w:rsidRPr="00283703">
        <w:t>Young, William C.</w:t>
      </w:r>
    </w:p>
    <w:p w:rsidR="00133E33" w:rsidRDefault="00133E33" w:rsidP="00133E33">
      <w:pPr>
        <w:spacing w:before="120" w:after="120"/>
        <w:ind w:left="360" w:firstLine="0"/>
        <w:jc w:val="both"/>
      </w:pPr>
      <w:r w:rsidRPr="00871E4E">
        <w:rPr>
          <w:i/>
        </w:rPr>
        <w:t>American theatrical arts ; a guide to manuscripts and special co</w:t>
      </w:r>
      <w:r w:rsidRPr="00871E4E">
        <w:rPr>
          <w:i/>
        </w:rPr>
        <w:t>l</w:t>
      </w:r>
      <w:r w:rsidRPr="00871E4E">
        <w:rPr>
          <w:i/>
        </w:rPr>
        <w:t>lections in the United States and Canada</w:t>
      </w:r>
      <w:r w:rsidRPr="00283703">
        <w:t>.</w:t>
      </w:r>
      <w:r w:rsidRPr="00283703">
        <w:rPr>
          <w:rFonts w:eastAsia="Courier New"/>
          <w:i/>
          <w:iCs/>
        </w:rPr>
        <w:t xml:space="preserve"> </w:t>
      </w:r>
      <w:r w:rsidRPr="00871E4E">
        <w:rPr>
          <w:rFonts w:eastAsia="Courier New"/>
          <w:iCs/>
        </w:rPr>
        <w:t>Chicago</w:t>
      </w:r>
      <w:r w:rsidRPr="00283703">
        <w:rPr>
          <w:rFonts w:eastAsia="Courier New"/>
          <w:i/>
          <w:iCs/>
        </w:rPr>
        <w:t xml:space="preserve">, </w:t>
      </w:r>
      <w:r w:rsidRPr="00871E4E">
        <w:rPr>
          <w:rFonts w:eastAsia="Courier New"/>
          <w:iCs/>
        </w:rPr>
        <w:t>American L</w:t>
      </w:r>
      <w:r w:rsidRPr="00871E4E">
        <w:rPr>
          <w:rFonts w:eastAsia="Courier New"/>
          <w:iCs/>
        </w:rPr>
        <w:t>i</w:t>
      </w:r>
      <w:r w:rsidRPr="00871E4E">
        <w:rPr>
          <w:rFonts w:eastAsia="Courier New"/>
          <w:iCs/>
        </w:rPr>
        <w:t>brary Associ</w:t>
      </w:r>
      <w:r w:rsidRPr="00871E4E">
        <w:rPr>
          <w:rFonts w:eastAsia="Courier New"/>
          <w:iCs/>
        </w:rPr>
        <w:t>a</w:t>
      </w:r>
      <w:r w:rsidRPr="00871E4E">
        <w:rPr>
          <w:rFonts w:eastAsia="Courier New"/>
          <w:iCs/>
        </w:rPr>
        <w:t>tion, 1971. 166 p.</w:t>
      </w:r>
    </w:p>
    <w:p w:rsidR="00133E33" w:rsidRDefault="00133E33" w:rsidP="00133E33">
      <w:pPr>
        <w:spacing w:before="120" w:after="120"/>
        <w:jc w:val="both"/>
      </w:pPr>
    </w:p>
    <w:p w:rsidR="00133E33" w:rsidRDefault="00133E33" w:rsidP="00133E33">
      <w:pPr>
        <w:pStyle w:val="a"/>
      </w:pPr>
      <w:r w:rsidRPr="00871E4E">
        <w:t>Volumes, thèses et articles</w:t>
      </w:r>
    </w:p>
    <w:p w:rsidR="00133E33" w:rsidRDefault="00133E33" w:rsidP="00133E33">
      <w:pPr>
        <w:spacing w:before="120" w:after="120"/>
        <w:jc w:val="both"/>
      </w:pPr>
    </w:p>
    <w:p w:rsidR="00133E33" w:rsidRPr="00283703" w:rsidRDefault="00133E33" w:rsidP="00133E33">
      <w:pPr>
        <w:spacing w:before="120" w:after="120"/>
        <w:ind w:firstLine="0"/>
        <w:jc w:val="both"/>
      </w:pPr>
      <w:r w:rsidRPr="00283703">
        <w:t>Anctil, Pierre.</w:t>
      </w:r>
    </w:p>
    <w:p w:rsidR="00133E33" w:rsidRPr="00283703" w:rsidRDefault="00133E33" w:rsidP="00133E33">
      <w:pPr>
        <w:spacing w:before="120" w:after="120"/>
        <w:ind w:left="360" w:firstLine="0"/>
        <w:jc w:val="both"/>
      </w:pPr>
      <w:r>
        <w:t>« </w:t>
      </w:r>
      <w:r w:rsidRPr="00283703">
        <w:t>L’Attachement à la terre et l’émigration dans certains romans du terroir québ</w:t>
      </w:r>
      <w:r w:rsidRPr="00283703">
        <w:t>é</w:t>
      </w:r>
      <w:r w:rsidRPr="00283703">
        <w:t>cois</w:t>
      </w:r>
      <w:r>
        <w:t> »</w:t>
      </w:r>
      <w:r w:rsidRPr="00283703">
        <w:t xml:space="preserve">, </w:t>
      </w:r>
      <w:r w:rsidRPr="00871E4E">
        <w:rPr>
          <w:i/>
        </w:rPr>
        <w:t>Vie</w:t>
      </w:r>
      <w:r w:rsidRPr="00871E4E">
        <w:t xml:space="preserve"> </w:t>
      </w:r>
      <w:r w:rsidRPr="00871E4E">
        <w:rPr>
          <w:i/>
          <w:iCs/>
        </w:rPr>
        <w:t>française</w:t>
      </w:r>
      <w:r w:rsidRPr="00283703">
        <w:t>, 36(1982)</w:t>
      </w:r>
      <w:r>
        <w:t> :</w:t>
      </w:r>
      <w:r w:rsidRPr="00283703">
        <w:t>61-80.</w:t>
      </w:r>
    </w:p>
    <w:p w:rsidR="00133E33" w:rsidRPr="00283703" w:rsidRDefault="00133E33" w:rsidP="00133E33">
      <w:pPr>
        <w:spacing w:before="120" w:after="120"/>
        <w:ind w:firstLine="0"/>
        <w:jc w:val="both"/>
      </w:pPr>
      <w:r w:rsidRPr="00283703">
        <w:t>Arles, Henri (d’).</w:t>
      </w:r>
    </w:p>
    <w:p w:rsidR="00133E33" w:rsidRPr="00283703" w:rsidRDefault="00133E33" w:rsidP="00133E33">
      <w:pPr>
        <w:spacing w:before="120" w:after="120"/>
        <w:ind w:left="360" w:firstLine="0"/>
        <w:jc w:val="both"/>
      </w:pPr>
      <w:r>
        <w:t>« </w:t>
      </w:r>
      <w:r w:rsidRPr="00283703">
        <w:t>La Presse et les lettres canadiennes-françaises aux États-Unis</w:t>
      </w:r>
      <w:r>
        <w:t> »</w:t>
      </w:r>
      <w:r w:rsidRPr="00283703">
        <w:t xml:space="preserve">, </w:t>
      </w:r>
      <w:r w:rsidRPr="00871E4E">
        <w:rPr>
          <w:rFonts w:eastAsia="Courier New"/>
          <w:i/>
        </w:rPr>
        <w:t>Premier Congrès de la langue française au C</w:t>
      </w:r>
      <w:r w:rsidRPr="00871E4E">
        <w:rPr>
          <w:rFonts w:eastAsia="Courier New"/>
          <w:i/>
        </w:rPr>
        <w:t>a</w:t>
      </w:r>
      <w:r w:rsidRPr="00871E4E">
        <w:rPr>
          <w:rFonts w:eastAsia="Courier New"/>
          <w:i/>
        </w:rPr>
        <w:t>nada, Québec, 24-30 juin 1912. Mémoires</w:t>
      </w:r>
      <w:r w:rsidRPr="00283703">
        <w:t xml:space="preserve"> (Québec, Imprimerie de l’Action soci</w:t>
      </w:r>
      <w:r w:rsidRPr="00283703">
        <w:t>a</w:t>
      </w:r>
      <w:r w:rsidRPr="00283703">
        <w:t>le limitée, 1914)</w:t>
      </w:r>
      <w:r>
        <w:t> :</w:t>
      </w:r>
      <w:r w:rsidRPr="00283703">
        <w:t>482-485.</w:t>
      </w:r>
    </w:p>
    <w:p w:rsidR="00133E33" w:rsidRPr="00283703" w:rsidRDefault="00133E33" w:rsidP="00133E33">
      <w:pPr>
        <w:spacing w:before="120" w:after="120"/>
        <w:ind w:firstLine="0"/>
        <w:jc w:val="both"/>
      </w:pPr>
      <w:r w:rsidRPr="00283703">
        <w:t>Association canado-américaine.</w:t>
      </w:r>
    </w:p>
    <w:p w:rsidR="00133E33" w:rsidRPr="00283703" w:rsidRDefault="00133E33" w:rsidP="00133E33">
      <w:pPr>
        <w:spacing w:before="120" w:after="120"/>
        <w:ind w:left="360" w:firstLine="0"/>
        <w:jc w:val="both"/>
      </w:pPr>
      <w:r w:rsidRPr="00283703">
        <w:rPr>
          <w:rFonts w:eastAsia="Courier New"/>
        </w:rPr>
        <w:t xml:space="preserve">Les </w:t>
      </w:r>
      <w:r w:rsidRPr="00871E4E">
        <w:rPr>
          <w:rFonts w:eastAsia="Courier New"/>
          <w:i/>
        </w:rPr>
        <w:t>Franco-Américains peints par</w:t>
      </w:r>
      <w:r w:rsidRPr="00283703">
        <w:rPr>
          <w:rFonts w:eastAsia="Courier New"/>
        </w:rPr>
        <w:t xml:space="preserve"> </w:t>
      </w:r>
      <w:r w:rsidRPr="00871E4E">
        <w:rPr>
          <w:rFonts w:eastAsia="Courier New"/>
          <w:i/>
          <w:iCs/>
        </w:rPr>
        <w:t>eux-mêmes.</w:t>
      </w:r>
      <w:r w:rsidRPr="00283703">
        <w:t xml:space="preserve"> Avant-propos par Adolphe Robert. Montréal, Éditions Albert L</w:t>
      </w:r>
      <w:r w:rsidRPr="00283703">
        <w:t>é</w:t>
      </w:r>
      <w:r w:rsidRPr="00283703">
        <w:t>vesque, 1936. 284 p.</w:t>
      </w:r>
    </w:p>
    <w:p w:rsidR="00133E33" w:rsidRPr="00283703" w:rsidRDefault="00133E33" w:rsidP="00133E33">
      <w:pPr>
        <w:spacing w:before="120" w:after="120"/>
        <w:ind w:firstLine="0"/>
        <w:jc w:val="both"/>
      </w:pPr>
      <w:r w:rsidRPr="00283703">
        <w:t>Bastien, Hermas.</w:t>
      </w:r>
    </w:p>
    <w:p w:rsidR="00133E33" w:rsidRPr="00283703" w:rsidRDefault="00133E33" w:rsidP="00133E33">
      <w:pPr>
        <w:spacing w:before="120" w:after="120"/>
        <w:ind w:left="360" w:firstLine="0"/>
        <w:jc w:val="both"/>
      </w:pPr>
      <w:r w:rsidRPr="00871E4E">
        <w:rPr>
          <w:rFonts w:eastAsia="Courier New"/>
          <w:i/>
        </w:rPr>
        <w:t>Les Énergies rédemptrices</w:t>
      </w:r>
      <w:r w:rsidRPr="00283703">
        <w:t xml:space="preserve"> (Montréal, Bibliothèque de l’Action française, 1923)</w:t>
      </w:r>
      <w:r>
        <w:t> :</w:t>
      </w:r>
      <w:r w:rsidRPr="00283703">
        <w:t xml:space="preserve"> 101, 139-140.</w:t>
      </w:r>
    </w:p>
    <w:p w:rsidR="00133E33" w:rsidRPr="00283703" w:rsidRDefault="00133E33" w:rsidP="00133E33">
      <w:pPr>
        <w:spacing w:before="120" w:after="120"/>
        <w:ind w:firstLine="0"/>
        <w:jc w:val="both"/>
      </w:pPr>
      <w:r w:rsidRPr="00283703">
        <w:t>Bastien, Hermas.</w:t>
      </w:r>
    </w:p>
    <w:p w:rsidR="00133E33" w:rsidRPr="00283703" w:rsidRDefault="00133E33" w:rsidP="00133E33">
      <w:pPr>
        <w:spacing w:before="120" w:after="120"/>
        <w:ind w:left="360" w:firstLine="0"/>
        <w:jc w:val="both"/>
      </w:pPr>
      <w:r>
        <w:t>« </w:t>
      </w:r>
      <w:r w:rsidRPr="00283703">
        <w:t>La Critique américaine</w:t>
      </w:r>
      <w:r>
        <w:t> »</w:t>
      </w:r>
      <w:r w:rsidRPr="00283703">
        <w:t xml:space="preserve">, </w:t>
      </w:r>
      <w:r w:rsidRPr="00871E4E">
        <w:rPr>
          <w:rFonts w:eastAsia="Courier New"/>
          <w:i/>
        </w:rPr>
        <w:t>Témoignages ; études et profils litt</w:t>
      </w:r>
      <w:r w:rsidRPr="00871E4E">
        <w:rPr>
          <w:rFonts w:eastAsia="Courier New"/>
          <w:i/>
        </w:rPr>
        <w:t>é</w:t>
      </w:r>
      <w:r w:rsidRPr="00871E4E">
        <w:rPr>
          <w:rFonts w:eastAsia="Courier New"/>
          <w:i/>
        </w:rPr>
        <w:t>raires</w:t>
      </w:r>
      <w:r w:rsidRPr="00283703">
        <w:rPr>
          <w:rFonts w:eastAsia="Courier New"/>
        </w:rPr>
        <w:t xml:space="preserve"> </w:t>
      </w:r>
      <w:r w:rsidRPr="00283703">
        <w:t>(Montréal, Éd</w:t>
      </w:r>
      <w:r w:rsidRPr="00283703">
        <w:t>i</w:t>
      </w:r>
      <w:r w:rsidRPr="00283703">
        <w:t>tions Albert Lévesque, 1933)</w:t>
      </w:r>
      <w:r>
        <w:t> :</w:t>
      </w:r>
      <w:r w:rsidRPr="00283703">
        <w:t>33-52.</w:t>
      </w:r>
    </w:p>
    <w:p w:rsidR="00133E33" w:rsidRPr="00283703" w:rsidRDefault="00133E33" w:rsidP="00133E33">
      <w:pPr>
        <w:spacing w:before="120" w:after="120"/>
        <w:ind w:firstLine="0"/>
        <w:jc w:val="both"/>
      </w:pPr>
      <w:r w:rsidRPr="00283703">
        <w:t>Beaudoin, Burger.</w:t>
      </w:r>
    </w:p>
    <w:p w:rsidR="00133E33" w:rsidRPr="00283703" w:rsidRDefault="00133E33" w:rsidP="00133E33">
      <w:pPr>
        <w:spacing w:before="120" w:after="120"/>
        <w:ind w:left="360" w:firstLine="0"/>
        <w:jc w:val="both"/>
      </w:pPr>
      <w:r w:rsidRPr="00871E4E">
        <w:rPr>
          <w:rFonts w:eastAsia="Courier New"/>
          <w:i/>
        </w:rPr>
        <w:t>L’Activité théâtrale au Québec (1765-1825).</w:t>
      </w:r>
      <w:r w:rsidRPr="00283703">
        <w:t xml:space="preserve"> Montréal, les Éd</w:t>
      </w:r>
      <w:r w:rsidRPr="00283703">
        <w:t>i</w:t>
      </w:r>
      <w:r w:rsidRPr="00283703">
        <w:t>tions Parti Pris, 1974. 410 p.</w:t>
      </w:r>
    </w:p>
    <w:p w:rsidR="00133E33" w:rsidRPr="00283703" w:rsidRDefault="00133E33" w:rsidP="00133E33">
      <w:pPr>
        <w:spacing w:before="120" w:after="120"/>
        <w:ind w:firstLine="0"/>
        <w:jc w:val="both"/>
      </w:pPr>
      <w:r w:rsidRPr="00283703">
        <w:t>Bazin, René.</w:t>
      </w:r>
    </w:p>
    <w:p w:rsidR="00133E33" w:rsidRPr="00283703" w:rsidRDefault="00133E33" w:rsidP="00133E33">
      <w:pPr>
        <w:spacing w:before="120" w:after="120"/>
        <w:ind w:left="360" w:firstLine="0"/>
        <w:jc w:val="both"/>
      </w:pPr>
      <w:r>
        <w:t>« </w:t>
      </w:r>
      <w:r w:rsidRPr="00283703">
        <w:t>La Province dans le r</w:t>
      </w:r>
      <w:r w:rsidRPr="00283703">
        <w:t>o</w:t>
      </w:r>
      <w:r w:rsidRPr="00283703">
        <w:t>man</w:t>
      </w:r>
      <w:r>
        <w:t> »</w:t>
      </w:r>
      <w:r w:rsidRPr="00283703">
        <w:t xml:space="preserve">, </w:t>
      </w:r>
      <w:r w:rsidRPr="00871E4E">
        <w:rPr>
          <w:rFonts w:eastAsia="Courier New"/>
          <w:i/>
        </w:rPr>
        <w:t>Revue franco-américaine</w:t>
      </w:r>
      <w:r w:rsidRPr="00283703">
        <w:t>, 2</w:t>
      </w:r>
      <w:r>
        <w:t xml:space="preserve"> (</w:t>
      </w:r>
      <w:r w:rsidRPr="00283703">
        <w:t>1908)</w:t>
      </w:r>
      <w:r>
        <w:t> :</w:t>
      </w:r>
      <w:r w:rsidRPr="00283703">
        <w:t xml:space="preserve"> 170-185.</w:t>
      </w:r>
    </w:p>
    <w:p w:rsidR="00133E33" w:rsidRDefault="00133E33" w:rsidP="00133E33">
      <w:pPr>
        <w:spacing w:before="120" w:after="120"/>
        <w:ind w:firstLine="0"/>
        <w:jc w:val="both"/>
      </w:pPr>
    </w:p>
    <w:p w:rsidR="00133E33" w:rsidRPr="00283703" w:rsidRDefault="00133E33" w:rsidP="00133E33">
      <w:pPr>
        <w:spacing w:before="120" w:after="120"/>
        <w:ind w:firstLine="0"/>
        <w:jc w:val="both"/>
      </w:pPr>
      <w:r w:rsidRPr="00283703">
        <w:t>Bellerive, Georges.</w:t>
      </w:r>
    </w:p>
    <w:p w:rsidR="00133E33" w:rsidRPr="00283703" w:rsidRDefault="00133E33" w:rsidP="00133E33">
      <w:pPr>
        <w:spacing w:before="120" w:after="120"/>
        <w:ind w:left="360" w:firstLine="0"/>
        <w:jc w:val="both"/>
      </w:pPr>
      <w:r w:rsidRPr="00871E4E">
        <w:rPr>
          <w:rFonts w:eastAsia="Courier New"/>
          <w:i/>
        </w:rPr>
        <w:t>Orateurs</w:t>
      </w:r>
      <w:r w:rsidRPr="00871E4E">
        <w:rPr>
          <w:i/>
        </w:rPr>
        <w:t xml:space="preserve"> canadiens-français aux États-Unis ; conférences et di</w:t>
      </w:r>
      <w:r w:rsidRPr="00871E4E">
        <w:rPr>
          <w:i/>
        </w:rPr>
        <w:t>s</w:t>
      </w:r>
      <w:r w:rsidRPr="00871E4E">
        <w:rPr>
          <w:i/>
        </w:rPr>
        <w:t>cours</w:t>
      </w:r>
      <w:r w:rsidRPr="00283703">
        <w:t xml:space="preserve">. </w:t>
      </w:r>
      <w:r w:rsidRPr="00871E4E">
        <w:rPr>
          <w:rFonts w:eastAsia="Courier New"/>
          <w:iCs/>
        </w:rPr>
        <w:t>Québec,</w:t>
      </w:r>
      <w:r w:rsidRPr="00283703">
        <w:rPr>
          <w:rFonts w:eastAsia="Courier New"/>
          <w:i/>
          <w:iCs/>
        </w:rPr>
        <w:t xml:space="preserve"> </w:t>
      </w:r>
      <w:r w:rsidRPr="00871E4E">
        <w:rPr>
          <w:rFonts w:eastAsia="Courier New"/>
          <w:iCs/>
        </w:rPr>
        <w:t>Imprimerie H. Chassé, 1908. 232 p.</w:t>
      </w:r>
    </w:p>
    <w:p w:rsidR="00133E33" w:rsidRPr="00283703" w:rsidRDefault="00133E33" w:rsidP="00133E33">
      <w:pPr>
        <w:spacing w:before="120" w:after="120"/>
        <w:ind w:firstLine="0"/>
        <w:jc w:val="both"/>
      </w:pPr>
      <w:r w:rsidRPr="00283703">
        <w:t>Benoît, Josaphat.</w:t>
      </w:r>
    </w:p>
    <w:p w:rsidR="00133E33" w:rsidRPr="00283703" w:rsidRDefault="00133E33" w:rsidP="00133E33">
      <w:pPr>
        <w:spacing w:before="120" w:after="120"/>
        <w:ind w:left="360" w:firstLine="0"/>
        <w:jc w:val="both"/>
      </w:pPr>
      <w:r w:rsidRPr="00871E4E">
        <w:rPr>
          <w:rFonts w:eastAsia="Courier New"/>
          <w:i/>
        </w:rPr>
        <w:t>L'Ame franco-américaine</w:t>
      </w:r>
      <w:r w:rsidRPr="00283703">
        <w:rPr>
          <w:rFonts w:eastAsia="Courier New"/>
        </w:rPr>
        <w:t>.</w:t>
      </w:r>
      <w:r w:rsidRPr="00283703">
        <w:t xml:space="preserve"> Montréal, Éditions Albert Lévesque, 1935. 246 p. Bibli</w:t>
      </w:r>
      <w:r w:rsidRPr="00283703">
        <w:t>o</w:t>
      </w:r>
      <w:r w:rsidRPr="00283703">
        <w:t>graphie</w:t>
      </w:r>
      <w:r>
        <w:t> :</w:t>
      </w:r>
      <w:r w:rsidRPr="00283703">
        <w:t xml:space="preserve"> p. 235-245.</w:t>
      </w:r>
    </w:p>
    <w:p w:rsidR="00133E33" w:rsidRPr="00283703" w:rsidRDefault="00133E33" w:rsidP="00133E33">
      <w:pPr>
        <w:spacing w:before="120" w:after="120"/>
        <w:ind w:firstLine="0"/>
        <w:jc w:val="both"/>
      </w:pPr>
      <w:r w:rsidRPr="00283703">
        <w:t>Bernard, Jean-Paul.</w:t>
      </w:r>
    </w:p>
    <w:p w:rsidR="00133E33" w:rsidRPr="00283703" w:rsidRDefault="00133E33" w:rsidP="00133E33">
      <w:pPr>
        <w:spacing w:before="120" w:after="120"/>
        <w:ind w:left="360" w:firstLine="0"/>
        <w:jc w:val="both"/>
      </w:pPr>
      <w:hyperlink r:id="rId26" w:history="1">
        <w:r w:rsidRPr="00871E4E">
          <w:rPr>
            <w:rStyle w:val="Lienhypertexte"/>
            <w:rFonts w:eastAsia="Courier New"/>
            <w:i/>
          </w:rPr>
          <w:t>Les Rouges. Libéralisme, nationalisme et anticléricalisme au m</w:t>
        </w:r>
        <w:r w:rsidRPr="00871E4E">
          <w:rPr>
            <w:rStyle w:val="Lienhypertexte"/>
            <w:rFonts w:eastAsia="Courier New"/>
            <w:i/>
          </w:rPr>
          <w:t>i</w:t>
        </w:r>
        <w:r w:rsidRPr="00871E4E">
          <w:rPr>
            <w:rStyle w:val="Lienhypertexte"/>
            <w:rFonts w:eastAsia="Courier New"/>
            <w:i/>
          </w:rPr>
          <w:t xml:space="preserve">lieu du </w:t>
        </w:r>
        <w:r w:rsidRPr="00871E4E">
          <w:rPr>
            <w:rStyle w:val="Lienhypertexte"/>
            <w:rFonts w:eastAsia="Courier New"/>
            <w:szCs w:val="21"/>
            <w:lang w:eastAsia="fr-FR" w:bidi="fr-FR"/>
          </w:rPr>
          <w:t>XIXe</w:t>
        </w:r>
        <w:r w:rsidRPr="00871E4E">
          <w:rPr>
            <w:rStyle w:val="Lienhypertexte"/>
            <w:rFonts w:eastAsia="Courier New"/>
            <w:i/>
          </w:rPr>
          <w:t xml:space="preserve"> siècle</w:t>
        </w:r>
      </w:hyperlink>
      <w:r w:rsidRPr="00283703">
        <w:rPr>
          <w:rFonts w:eastAsia="Courier New"/>
        </w:rPr>
        <w:t>.</w:t>
      </w:r>
      <w:r w:rsidRPr="00283703">
        <w:t xml:space="preserve"> Préface de Fernand Dumont. Montréal, Les Pre</w:t>
      </w:r>
      <w:r w:rsidRPr="00283703">
        <w:t>s</w:t>
      </w:r>
      <w:r w:rsidRPr="00283703">
        <w:t>ses de l’Université de Montréal, 1971. xx, 394 p.</w:t>
      </w:r>
    </w:p>
    <w:p w:rsidR="00133E33" w:rsidRPr="00283703" w:rsidRDefault="00133E33" w:rsidP="00133E33">
      <w:pPr>
        <w:spacing w:before="120" w:after="120"/>
        <w:ind w:firstLine="0"/>
        <w:jc w:val="both"/>
      </w:pPr>
      <w:r w:rsidRPr="00283703">
        <w:t>Bernard, Harry.</w:t>
      </w:r>
    </w:p>
    <w:p w:rsidR="00133E33" w:rsidRPr="00283703" w:rsidRDefault="00133E33" w:rsidP="00133E33">
      <w:pPr>
        <w:spacing w:before="120" w:after="120"/>
        <w:ind w:left="360" w:firstLine="0"/>
        <w:jc w:val="both"/>
      </w:pPr>
      <w:r w:rsidRPr="00871E4E">
        <w:rPr>
          <w:i/>
        </w:rPr>
        <w:t>Le Roman régionaliste aux États-Unis</w:t>
      </w:r>
      <w:r w:rsidRPr="00283703">
        <w:t>.</w:t>
      </w:r>
      <w:r w:rsidRPr="00283703">
        <w:rPr>
          <w:rFonts w:eastAsia="Courier New"/>
          <w:i/>
          <w:iCs/>
        </w:rPr>
        <w:t xml:space="preserve"> </w:t>
      </w:r>
      <w:r w:rsidRPr="00871E4E">
        <w:rPr>
          <w:rFonts w:eastAsia="Courier New"/>
          <w:iCs/>
        </w:rPr>
        <w:t>Montréal</w:t>
      </w:r>
      <w:r w:rsidRPr="00283703">
        <w:rPr>
          <w:rFonts w:eastAsia="Courier New"/>
          <w:i/>
          <w:iCs/>
        </w:rPr>
        <w:t xml:space="preserve">, </w:t>
      </w:r>
      <w:r w:rsidRPr="00871E4E">
        <w:rPr>
          <w:rFonts w:eastAsia="Courier New"/>
          <w:iCs/>
        </w:rPr>
        <w:t>Fides, 1944. 387</w:t>
      </w:r>
      <w:r>
        <w:rPr>
          <w:rFonts w:eastAsia="Courier New"/>
          <w:iCs/>
        </w:rPr>
        <w:t> </w:t>
      </w:r>
      <w:r w:rsidRPr="00871E4E">
        <w:rPr>
          <w:rFonts w:eastAsia="Courier New"/>
          <w:iCs/>
        </w:rPr>
        <w:t>p.</w:t>
      </w:r>
    </w:p>
    <w:p w:rsidR="00133E33" w:rsidRPr="00283703" w:rsidRDefault="00133E33" w:rsidP="00133E33">
      <w:pPr>
        <w:spacing w:before="120" w:after="120"/>
        <w:ind w:firstLine="0"/>
        <w:jc w:val="both"/>
      </w:pPr>
      <w:r w:rsidRPr="00283703">
        <w:t>Berthiaume, Eugène.</w:t>
      </w:r>
    </w:p>
    <w:p w:rsidR="00133E33" w:rsidRDefault="00133E33" w:rsidP="00133E33">
      <w:pPr>
        <w:spacing w:before="120" w:after="120"/>
        <w:ind w:left="360" w:firstLine="0"/>
        <w:jc w:val="both"/>
      </w:pPr>
      <w:r w:rsidRPr="00871E4E">
        <w:rPr>
          <w:i/>
        </w:rPr>
        <w:t>Ferdinand Gagnon, fondateur de la presse franco-américaine</w:t>
      </w:r>
      <w:r w:rsidRPr="00283703">
        <w:t>.</w:t>
      </w:r>
      <w:r w:rsidRPr="00283703">
        <w:rPr>
          <w:rFonts w:eastAsia="Courier New"/>
          <w:i/>
          <w:iCs/>
        </w:rPr>
        <w:t xml:space="preserve"> </w:t>
      </w:r>
      <w:r w:rsidRPr="00871E4E">
        <w:rPr>
          <w:rFonts w:eastAsia="Courier New"/>
          <w:iCs/>
        </w:rPr>
        <w:t>Mémoire de maîtr</w:t>
      </w:r>
      <w:r w:rsidRPr="00871E4E">
        <w:rPr>
          <w:rFonts w:eastAsia="Courier New"/>
          <w:iCs/>
        </w:rPr>
        <w:t>i</w:t>
      </w:r>
      <w:r w:rsidRPr="00871E4E">
        <w:rPr>
          <w:rFonts w:eastAsia="Courier New"/>
          <w:iCs/>
        </w:rPr>
        <w:t xml:space="preserve">se, Université de Montréal, 1954. </w:t>
      </w:r>
      <w:r w:rsidRPr="00C3370B">
        <w:rPr>
          <w:rFonts w:eastAsia="Courier New"/>
        </w:rPr>
        <w:t>111p.</w:t>
      </w:r>
    </w:p>
    <w:p w:rsidR="00133E33" w:rsidRDefault="00133E33" w:rsidP="00133E33">
      <w:pPr>
        <w:spacing w:before="120" w:after="120"/>
        <w:jc w:val="both"/>
      </w:pPr>
      <w:r>
        <w:t>[87]</w:t>
      </w:r>
    </w:p>
    <w:p w:rsidR="00133E33" w:rsidRPr="00283703" w:rsidRDefault="00133E33" w:rsidP="00133E33">
      <w:pPr>
        <w:spacing w:before="120" w:after="120"/>
        <w:ind w:firstLine="0"/>
        <w:jc w:val="both"/>
      </w:pPr>
      <w:r w:rsidRPr="00283703">
        <w:t>Blondin, Félix (Frère B</w:t>
      </w:r>
      <w:r w:rsidRPr="00283703">
        <w:t>e</w:t>
      </w:r>
      <w:r w:rsidRPr="00283703">
        <w:t>noît).</w:t>
      </w:r>
    </w:p>
    <w:p w:rsidR="00133E33" w:rsidRPr="00283703" w:rsidRDefault="00133E33" w:rsidP="00133E33">
      <w:pPr>
        <w:spacing w:before="120" w:after="120"/>
        <w:ind w:left="360" w:firstLine="0"/>
        <w:jc w:val="both"/>
      </w:pPr>
      <w:r w:rsidRPr="00871E4E">
        <w:rPr>
          <w:i/>
        </w:rPr>
        <w:t>L’Influence américaine dans la littérature de nos premiers jou</w:t>
      </w:r>
      <w:r w:rsidRPr="00871E4E">
        <w:rPr>
          <w:i/>
        </w:rPr>
        <w:t>r</w:t>
      </w:r>
      <w:r w:rsidRPr="00871E4E">
        <w:rPr>
          <w:i/>
        </w:rPr>
        <w:t>naux canadiens-français, 1775-1840</w:t>
      </w:r>
      <w:r w:rsidRPr="00283703">
        <w:t>.</w:t>
      </w:r>
      <w:r w:rsidRPr="00283703">
        <w:rPr>
          <w:rFonts w:eastAsia="Courier New"/>
          <w:i/>
          <w:iCs/>
        </w:rPr>
        <w:t xml:space="preserve"> </w:t>
      </w:r>
      <w:r w:rsidRPr="00871E4E">
        <w:rPr>
          <w:rFonts w:eastAsia="Courier New"/>
          <w:iCs/>
        </w:rPr>
        <w:t>Thèse de doctorat en phil</w:t>
      </w:r>
      <w:r w:rsidRPr="00871E4E">
        <w:rPr>
          <w:rFonts w:eastAsia="Courier New"/>
          <w:iCs/>
        </w:rPr>
        <w:t>o</w:t>
      </w:r>
      <w:r w:rsidRPr="00871E4E">
        <w:rPr>
          <w:rFonts w:eastAsia="Courier New"/>
          <w:iCs/>
        </w:rPr>
        <w:t>sophie, Un</w:t>
      </w:r>
      <w:r w:rsidRPr="00871E4E">
        <w:rPr>
          <w:rFonts w:eastAsia="Courier New"/>
          <w:iCs/>
        </w:rPr>
        <w:t>i</w:t>
      </w:r>
      <w:r w:rsidRPr="00871E4E">
        <w:rPr>
          <w:rFonts w:eastAsia="Courier New"/>
          <w:iCs/>
        </w:rPr>
        <w:t>versité d’Ottawa, 1942. 251 p.</w:t>
      </w:r>
    </w:p>
    <w:p w:rsidR="00133E33" w:rsidRPr="00283703" w:rsidRDefault="00133E33" w:rsidP="00133E33">
      <w:pPr>
        <w:spacing w:before="120" w:after="120"/>
        <w:ind w:firstLine="0"/>
        <w:jc w:val="both"/>
      </w:pPr>
      <w:r w:rsidRPr="00283703">
        <w:t>Boivin, C.-E.</w:t>
      </w:r>
    </w:p>
    <w:p w:rsidR="00133E33" w:rsidRPr="00283703" w:rsidRDefault="00133E33" w:rsidP="00133E33">
      <w:pPr>
        <w:spacing w:before="120" w:after="120"/>
        <w:ind w:left="360" w:firstLine="0"/>
        <w:jc w:val="both"/>
      </w:pPr>
      <w:r>
        <w:t>« </w:t>
      </w:r>
      <w:r w:rsidRPr="00283703">
        <w:t>La Presse française aux États-Unis</w:t>
      </w:r>
      <w:r>
        <w:t> »</w:t>
      </w:r>
      <w:r w:rsidRPr="00283703">
        <w:t xml:space="preserve">, </w:t>
      </w:r>
      <w:r w:rsidRPr="00871E4E">
        <w:rPr>
          <w:rFonts w:eastAsia="Courier New"/>
          <w:i/>
        </w:rPr>
        <w:t>La Revue can</w:t>
      </w:r>
      <w:r w:rsidRPr="00871E4E">
        <w:rPr>
          <w:rFonts w:eastAsia="Courier New"/>
          <w:i/>
        </w:rPr>
        <w:t>a</w:t>
      </w:r>
      <w:r w:rsidRPr="00871E4E">
        <w:rPr>
          <w:rFonts w:eastAsia="Courier New"/>
          <w:i/>
        </w:rPr>
        <w:t>dienne</w:t>
      </w:r>
      <w:r w:rsidRPr="00283703">
        <w:rPr>
          <w:rFonts w:eastAsia="Courier New"/>
        </w:rPr>
        <w:t>,</w:t>
      </w:r>
      <w:r w:rsidRPr="00283703">
        <w:t xml:space="preserve"> 40, 8</w:t>
      </w:r>
      <w:r>
        <w:t xml:space="preserve"> </w:t>
      </w:r>
      <w:r w:rsidRPr="00283703">
        <w:t>(août 1904)</w:t>
      </w:r>
      <w:r>
        <w:t> :</w:t>
      </w:r>
      <w:r w:rsidRPr="00283703">
        <w:t xml:space="preserve"> 142-149.</w:t>
      </w:r>
    </w:p>
    <w:p w:rsidR="00133E33" w:rsidRPr="00283703" w:rsidRDefault="00133E33" w:rsidP="00133E33">
      <w:pPr>
        <w:spacing w:before="120" w:after="120"/>
        <w:ind w:firstLine="0"/>
        <w:jc w:val="both"/>
      </w:pPr>
      <w:r w:rsidRPr="00283703">
        <w:t>Brodin, Pierre.</w:t>
      </w:r>
    </w:p>
    <w:p w:rsidR="00133E33" w:rsidRPr="00283703" w:rsidRDefault="00133E33" w:rsidP="00133E33">
      <w:pPr>
        <w:spacing w:before="120" w:after="120"/>
        <w:ind w:left="360" w:firstLine="0"/>
        <w:jc w:val="both"/>
      </w:pPr>
      <w:r w:rsidRPr="00283703">
        <w:rPr>
          <w:rFonts w:eastAsia="Courier New"/>
        </w:rPr>
        <w:t xml:space="preserve">Les </w:t>
      </w:r>
      <w:r w:rsidRPr="00871E4E">
        <w:rPr>
          <w:rFonts w:eastAsia="Courier New"/>
          <w:i/>
        </w:rPr>
        <w:t>É</w:t>
      </w:r>
      <w:r>
        <w:rPr>
          <w:rFonts w:eastAsia="Courier New"/>
          <w:i/>
        </w:rPr>
        <w:t>crivains américains de l’entre-</w:t>
      </w:r>
      <w:r w:rsidRPr="00871E4E">
        <w:rPr>
          <w:rFonts w:eastAsia="Courier New"/>
          <w:i/>
        </w:rPr>
        <w:t>deux-guerres</w:t>
      </w:r>
      <w:r w:rsidRPr="00283703">
        <w:rPr>
          <w:rFonts w:eastAsia="Courier New"/>
        </w:rPr>
        <w:t>.</w:t>
      </w:r>
      <w:r w:rsidRPr="00283703">
        <w:t xml:space="preserve"> Montréal, Éd</w:t>
      </w:r>
      <w:r w:rsidRPr="00283703">
        <w:t>i</w:t>
      </w:r>
      <w:r w:rsidRPr="00283703">
        <w:t>tions Bernard Valiquette, 1945. 288 p.</w:t>
      </w:r>
    </w:p>
    <w:p w:rsidR="00133E33" w:rsidRPr="00283703" w:rsidRDefault="00133E33" w:rsidP="00133E33">
      <w:pPr>
        <w:spacing w:before="120" w:after="120"/>
        <w:ind w:firstLine="0"/>
        <w:jc w:val="both"/>
      </w:pPr>
      <w:r w:rsidRPr="00283703">
        <w:t>Brown, Yvonne.</w:t>
      </w:r>
    </w:p>
    <w:p w:rsidR="00133E33" w:rsidRPr="00283703" w:rsidRDefault="00133E33" w:rsidP="00133E33">
      <w:pPr>
        <w:spacing w:before="120" w:after="120"/>
        <w:ind w:left="360" w:firstLine="0"/>
        <w:jc w:val="both"/>
      </w:pPr>
      <w:r w:rsidRPr="00871E4E">
        <w:rPr>
          <w:rFonts w:eastAsia="Courier New"/>
          <w:i/>
        </w:rPr>
        <w:t>The Origin of French-Catuidian Journalism</w:t>
      </w:r>
      <w:r w:rsidRPr="00283703">
        <w:rPr>
          <w:rFonts w:eastAsia="Courier New"/>
        </w:rPr>
        <w:t>.</w:t>
      </w:r>
      <w:r w:rsidRPr="00283703">
        <w:t xml:space="preserve"> Mémoire de maîtrise, Queen’s Un</w:t>
      </w:r>
      <w:r w:rsidRPr="00283703">
        <w:t>i</w:t>
      </w:r>
      <w:r w:rsidRPr="00283703">
        <w:t>versity, 1955. 184 p.</w:t>
      </w:r>
    </w:p>
    <w:p w:rsidR="00133E33" w:rsidRPr="00283703" w:rsidRDefault="00133E33" w:rsidP="00133E33">
      <w:pPr>
        <w:spacing w:before="120" w:after="120"/>
        <w:ind w:firstLine="0"/>
        <w:jc w:val="both"/>
      </w:pPr>
      <w:r>
        <w:br w:type="page"/>
      </w:r>
      <w:r w:rsidRPr="00283703">
        <w:t>Bracq, Jean-C.</w:t>
      </w:r>
    </w:p>
    <w:p w:rsidR="00133E33" w:rsidRPr="00283703" w:rsidRDefault="00133E33" w:rsidP="00133E33">
      <w:pPr>
        <w:spacing w:before="120" w:after="120"/>
        <w:ind w:left="360" w:firstLine="0"/>
        <w:jc w:val="both"/>
      </w:pPr>
      <w:r>
        <w:t>« </w:t>
      </w:r>
      <w:r w:rsidRPr="00283703">
        <w:t>French-Canadian Poets</w:t>
      </w:r>
      <w:r>
        <w:t> »</w:t>
      </w:r>
      <w:r w:rsidRPr="00283703">
        <w:t xml:space="preserve">, </w:t>
      </w:r>
      <w:r w:rsidRPr="00871E4E">
        <w:rPr>
          <w:rFonts w:eastAsia="Courier New"/>
          <w:i/>
        </w:rPr>
        <w:t>The Evolution of French</w:t>
      </w:r>
      <w:r w:rsidRPr="00283703">
        <w:rPr>
          <w:rFonts w:eastAsia="Courier New"/>
        </w:rPr>
        <w:t xml:space="preserve"> Canada</w:t>
      </w:r>
      <w:r w:rsidRPr="00283703">
        <w:t xml:space="preserve"> (New York, Mcmi</w:t>
      </w:r>
      <w:r w:rsidRPr="00283703">
        <w:t>l</w:t>
      </w:r>
      <w:r w:rsidRPr="00283703">
        <w:t>lan, 1924)</w:t>
      </w:r>
      <w:r>
        <w:t xml:space="preserve"> : </w:t>
      </w:r>
      <w:r w:rsidRPr="00283703">
        <w:t>367-386.</w:t>
      </w:r>
    </w:p>
    <w:p w:rsidR="00133E33" w:rsidRPr="00283703" w:rsidRDefault="00133E33" w:rsidP="00133E33">
      <w:pPr>
        <w:spacing w:before="120" w:after="120"/>
        <w:ind w:firstLine="0"/>
        <w:jc w:val="both"/>
      </w:pPr>
      <w:r w:rsidRPr="00283703">
        <w:t>Burpee, Lawrence J.</w:t>
      </w:r>
    </w:p>
    <w:p w:rsidR="00133E33" w:rsidRPr="00283703" w:rsidRDefault="00133E33" w:rsidP="00133E33">
      <w:pPr>
        <w:spacing w:before="120" w:after="120"/>
        <w:ind w:left="360" w:firstLine="0"/>
        <w:jc w:val="both"/>
      </w:pPr>
      <w:r>
        <w:t>« </w:t>
      </w:r>
      <w:r w:rsidRPr="00283703">
        <w:t>Can</w:t>
      </w:r>
      <w:r>
        <w:t>adian Literature (French and En</w:t>
      </w:r>
      <w:r w:rsidRPr="00283703">
        <w:t>g</w:t>
      </w:r>
      <w:r>
        <w:t>lish</w:t>
      </w:r>
      <w:r w:rsidRPr="00283703">
        <w:t>)</w:t>
      </w:r>
      <w:r>
        <w:t> »</w:t>
      </w:r>
      <w:r w:rsidRPr="00283703">
        <w:t xml:space="preserve">, </w:t>
      </w:r>
      <w:r w:rsidRPr="00871E4E">
        <w:rPr>
          <w:rFonts w:eastAsia="Courier New"/>
          <w:i/>
        </w:rPr>
        <w:t>Encyclopedia Am</w:t>
      </w:r>
      <w:r w:rsidRPr="00871E4E">
        <w:rPr>
          <w:rFonts w:eastAsia="Courier New"/>
          <w:i/>
        </w:rPr>
        <w:t>e</w:t>
      </w:r>
      <w:r w:rsidRPr="00871E4E">
        <w:rPr>
          <w:rFonts w:eastAsia="Courier New"/>
          <w:i/>
        </w:rPr>
        <w:t>ricana</w:t>
      </w:r>
      <w:r w:rsidRPr="00283703">
        <w:rPr>
          <w:rFonts w:eastAsia="Courier New"/>
        </w:rPr>
        <w:t xml:space="preserve">, </w:t>
      </w:r>
      <w:r w:rsidRPr="00283703">
        <w:t>5</w:t>
      </w:r>
      <w:r>
        <w:t xml:space="preserve"> </w:t>
      </w:r>
      <w:r w:rsidRPr="00283703">
        <w:t>(1925)</w:t>
      </w:r>
      <w:r>
        <w:t xml:space="preserve"> : </w:t>
      </w:r>
      <w:r w:rsidRPr="00283703">
        <w:t>383-388.</w:t>
      </w:r>
    </w:p>
    <w:p w:rsidR="00133E33" w:rsidRPr="00283703" w:rsidRDefault="00133E33" w:rsidP="00133E33">
      <w:pPr>
        <w:spacing w:before="120" w:after="120"/>
        <w:ind w:firstLine="0"/>
        <w:jc w:val="both"/>
      </w:pPr>
      <w:r w:rsidRPr="00283703">
        <w:t>Chartier, Armand.</w:t>
      </w:r>
    </w:p>
    <w:p w:rsidR="00133E33" w:rsidRPr="00283703" w:rsidRDefault="00133E33" w:rsidP="00133E33">
      <w:pPr>
        <w:spacing w:before="120" w:after="120"/>
        <w:ind w:left="360" w:firstLine="0"/>
        <w:jc w:val="both"/>
      </w:pPr>
      <w:r w:rsidRPr="00871E4E">
        <w:rPr>
          <w:rFonts w:eastAsia="Courier New"/>
          <w:i/>
        </w:rPr>
        <w:t>Littérature historique populaire franco-américaine</w:t>
      </w:r>
      <w:r w:rsidRPr="00283703">
        <w:rPr>
          <w:rFonts w:eastAsia="Courier New"/>
        </w:rPr>
        <w:t>.</w:t>
      </w:r>
      <w:r w:rsidRPr="00283703">
        <w:t xml:space="preserve"> Manchester, National Mat</w:t>
      </w:r>
      <w:r w:rsidRPr="00283703">
        <w:t>e</w:t>
      </w:r>
      <w:r w:rsidRPr="00283703">
        <w:t>rials Development Center, 1981.</w:t>
      </w:r>
    </w:p>
    <w:p w:rsidR="00133E33" w:rsidRPr="00283703" w:rsidRDefault="00133E33" w:rsidP="00133E33">
      <w:pPr>
        <w:spacing w:before="120" w:after="120"/>
        <w:ind w:firstLine="0"/>
        <w:jc w:val="both"/>
      </w:pPr>
      <w:r w:rsidRPr="00283703">
        <w:t>Chartier, Abbé Émile.</w:t>
      </w:r>
    </w:p>
    <w:p w:rsidR="00133E33" w:rsidRPr="00283703" w:rsidRDefault="00133E33" w:rsidP="00133E33">
      <w:pPr>
        <w:spacing w:before="120" w:after="120"/>
        <w:ind w:left="360" w:firstLine="0"/>
        <w:jc w:val="both"/>
      </w:pPr>
      <w:r>
        <w:t>« </w:t>
      </w:r>
      <w:r w:rsidRPr="00283703">
        <w:t>En territoire franco-américain</w:t>
      </w:r>
      <w:r>
        <w:t> »</w:t>
      </w:r>
      <w:r w:rsidRPr="00283703">
        <w:t xml:space="preserve">, </w:t>
      </w:r>
      <w:r w:rsidRPr="00871E4E">
        <w:rPr>
          <w:rFonts w:eastAsia="Courier New"/>
          <w:i/>
        </w:rPr>
        <w:t>Nouvelle-France</w:t>
      </w:r>
      <w:r w:rsidRPr="00283703">
        <w:rPr>
          <w:rFonts w:eastAsia="Courier New"/>
        </w:rPr>
        <w:t>,</w:t>
      </w:r>
      <w:r w:rsidRPr="00283703">
        <w:t xml:space="preserve"> 12</w:t>
      </w:r>
      <w:r>
        <w:t xml:space="preserve"> </w:t>
      </w:r>
      <w:r w:rsidRPr="00283703">
        <w:t>(1913)</w:t>
      </w:r>
      <w:r>
        <w:t xml:space="preserve"> : </w:t>
      </w:r>
      <w:r w:rsidRPr="00283703">
        <w:t>507-515.</w:t>
      </w:r>
    </w:p>
    <w:p w:rsidR="00133E33" w:rsidRPr="00283703" w:rsidRDefault="00133E33" w:rsidP="00133E33">
      <w:pPr>
        <w:spacing w:before="120" w:after="120"/>
        <w:ind w:firstLine="0"/>
        <w:jc w:val="both"/>
      </w:pPr>
      <w:r w:rsidRPr="00283703">
        <w:t>Chassé, Paul-P.</w:t>
      </w:r>
    </w:p>
    <w:p w:rsidR="00133E33" w:rsidRPr="00283703" w:rsidRDefault="00133E33" w:rsidP="00133E33">
      <w:pPr>
        <w:spacing w:before="120" w:after="120"/>
        <w:ind w:left="360" w:firstLine="0"/>
        <w:jc w:val="both"/>
      </w:pPr>
      <w:r w:rsidRPr="00871E4E">
        <w:rPr>
          <w:rFonts w:eastAsia="Courier New"/>
          <w:i/>
        </w:rPr>
        <w:t>Les Poètes franco-américains de la Nouvelle-Angleterre, 1875-1925</w:t>
      </w:r>
      <w:r w:rsidRPr="00283703">
        <w:rPr>
          <w:rFonts w:eastAsia="Courier New"/>
        </w:rPr>
        <w:t>.</w:t>
      </w:r>
      <w:r>
        <w:t xml:space="preserve"> So</w:t>
      </w:r>
      <w:r w:rsidRPr="00283703">
        <w:t>mersworth (New Hampshire), Éditions de l’Abbaye de Th</w:t>
      </w:r>
      <w:r w:rsidRPr="00283703">
        <w:t>é</w:t>
      </w:r>
      <w:r w:rsidRPr="00283703">
        <w:t>lème, à l’Étang des Lys, 1968. 472 p.</w:t>
      </w:r>
    </w:p>
    <w:p w:rsidR="00133E33" w:rsidRPr="00283703" w:rsidRDefault="00133E33" w:rsidP="00133E33">
      <w:pPr>
        <w:spacing w:before="120" w:after="120"/>
        <w:ind w:firstLine="0"/>
        <w:jc w:val="both"/>
      </w:pPr>
      <w:r w:rsidRPr="00283703">
        <w:t>Chassé, Paul-P.</w:t>
      </w:r>
    </w:p>
    <w:p w:rsidR="00133E33" w:rsidRPr="00283703" w:rsidRDefault="00133E33" w:rsidP="00133E33">
      <w:pPr>
        <w:spacing w:before="120" w:after="120"/>
        <w:ind w:left="360" w:firstLine="0"/>
        <w:jc w:val="both"/>
      </w:pPr>
      <w:r w:rsidRPr="00871E4E">
        <w:rPr>
          <w:rFonts w:eastAsia="Courier New"/>
          <w:i/>
        </w:rPr>
        <w:t>Anthologie de la poésie franco-</w:t>
      </w:r>
      <w:r>
        <w:rPr>
          <w:rFonts w:eastAsia="Courier New"/>
          <w:i/>
        </w:rPr>
        <w:t>a</w:t>
      </w:r>
      <w:r w:rsidRPr="00871E4E">
        <w:rPr>
          <w:rFonts w:eastAsia="Courier New"/>
          <w:i/>
        </w:rPr>
        <w:t>méricaine de la Nouvelle-Angleterre</w:t>
      </w:r>
      <w:r w:rsidRPr="00283703">
        <w:rPr>
          <w:rFonts w:eastAsia="Courier New"/>
        </w:rPr>
        <w:t xml:space="preserve">. </w:t>
      </w:r>
      <w:r w:rsidRPr="00283703">
        <w:t>Préface d’Armand B. Chartier. The Rhode Island Bice</w:t>
      </w:r>
      <w:r w:rsidRPr="00283703">
        <w:t>n</w:t>
      </w:r>
      <w:r w:rsidRPr="00283703">
        <w:t>tennial Commission, 1976. viii, 285 p.</w:t>
      </w:r>
    </w:p>
    <w:p w:rsidR="00133E33" w:rsidRPr="00283703" w:rsidRDefault="00133E33" w:rsidP="00133E33">
      <w:pPr>
        <w:spacing w:before="120" w:after="120"/>
        <w:ind w:firstLine="0"/>
        <w:jc w:val="both"/>
      </w:pPr>
      <w:r w:rsidRPr="00283703">
        <w:t>Costicella, Joseph.</w:t>
      </w:r>
    </w:p>
    <w:p w:rsidR="00133E33" w:rsidRPr="00283703" w:rsidRDefault="00133E33" w:rsidP="00133E33">
      <w:pPr>
        <w:spacing w:before="120" w:after="120"/>
        <w:ind w:left="360" w:firstLine="0"/>
        <w:jc w:val="both"/>
      </w:pPr>
      <w:r w:rsidRPr="00871E4E">
        <w:rPr>
          <w:i/>
        </w:rPr>
        <w:t>L’Esprit révolutionnaire dans la littérature canadienne-française.</w:t>
      </w:r>
      <w:r w:rsidRPr="00283703">
        <w:rPr>
          <w:rFonts w:eastAsia="Courier New"/>
          <w:i/>
          <w:iCs/>
        </w:rPr>
        <w:t xml:space="preserve"> </w:t>
      </w:r>
      <w:r w:rsidRPr="00871E4E">
        <w:rPr>
          <w:rFonts w:eastAsia="Courier New"/>
          <w:iCs/>
        </w:rPr>
        <w:t>Montréal, L</w:t>
      </w:r>
      <w:r w:rsidRPr="00871E4E">
        <w:rPr>
          <w:rFonts w:eastAsia="Courier New"/>
          <w:iCs/>
        </w:rPr>
        <w:t>i</w:t>
      </w:r>
      <w:r w:rsidRPr="00871E4E">
        <w:rPr>
          <w:rFonts w:eastAsia="Courier New"/>
          <w:iCs/>
        </w:rPr>
        <w:t>brairie Beauchemin limitée, 1968. 316 p.</w:t>
      </w:r>
    </w:p>
    <w:p w:rsidR="00133E33" w:rsidRPr="00283703" w:rsidRDefault="00133E33" w:rsidP="00133E33">
      <w:pPr>
        <w:spacing w:before="120" w:after="120"/>
        <w:ind w:firstLine="0"/>
        <w:jc w:val="both"/>
      </w:pPr>
      <w:r w:rsidRPr="00283703">
        <w:t>Dantin, Louis.</w:t>
      </w:r>
    </w:p>
    <w:p w:rsidR="00133E33" w:rsidRPr="00283703" w:rsidRDefault="00133E33" w:rsidP="00133E33">
      <w:pPr>
        <w:spacing w:before="120" w:after="120"/>
        <w:ind w:left="360" w:firstLine="0"/>
        <w:jc w:val="both"/>
      </w:pPr>
      <w:r w:rsidRPr="00871E4E">
        <w:rPr>
          <w:rFonts w:eastAsia="Courier New"/>
          <w:i/>
        </w:rPr>
        <w:t xml:space="preserve">Poètes de l’Amérique </w:t>
      </w:r>
      <w:r w:rsidRPr="00551298">
        <w:rPr>
          <w:rFonts w:eastAsia="Courier New"/>
          <w:iCs/>
        </w:rPr>
        <w:t>française</w:t>
      </w:r>
      <w:r w:rsidRPr="00551298">
        <w:rPr>
          <w:rFonts w:eastAsia="Courier New"/>
        </w:rPr>
        <w:t>,</w:t>
      </w:r>
      <w:r w:rsidRPr="00871E4E">
        <w:rPr>
          <w:rStyle w:val="Corpsdutexte2ItaliqueEspacement1pt"/>
          <w:rFonts w:eastAsia="Courier New"/>
          <w:i w:val="0"/>
        </w:rPr>
        <w:t xml:space="preserve"> </w:t>
      </w:r>
      <w:r w:rsidRPr="00871E4E">
        <w:rPr>
          <w:rFonts w:eastAsia="Courier New"/>
          <w:i/>
        </w:rPr>
        <w:t>Études critiques</w:t>
      </w:r>
      <w:r w:rsidRPr="00283703">
        <w:rPr>
          <w:rFonts w:eastAsia="Courier New"/>
        </w:rPr>
        <w:t>.</w:t>
      </w:r>
      <w:r w:rsidRPr="00283703">
        <w:t xml:space="preserve"> Montréal/New York/ Londres, Louis Carrier &amp; Cie, Les Éditions du Mercure, 1928. 250 p.</w:t>
      </w:r>
      <w:r>
        <w:t> ;</w:t>
      </w:r>
      <w:r w:rsidRPr="00283703">
        <w:t xml:space="preserve"> 2</w:t>
      </w:r>
      <w:r w:rsidRPr="00283703">
        <w:rPr>
          <w:vertAlign w:val="superscript"/>
        </w:rPr>
        <w:t xml:space="preserve">e </w:t>
      </w:r>
      <w:r w:rsidRPr="00283703">
        <w:t>série</w:t>
      </w:r>
      <w:r>
        <w:t> :</w:t>
      </w:r>
      <w:r w:rsidRPr="00283703">
        <w:t xml:space="preserve"> Montréal, Éd</w:t>
      </w:r>
      <w:r w:rsidRPr="00283703">
        <w:t>i</w:t>
      </w:r>
      <w:r w:rsidRPr="00283703">
        <w:t>tions Albert Lévesque, 1934. 196 p.</w:t>
      </w:r>
    </w:p>
    <w:p w:rsidR="00133E33" w:rsidRPr="00283703" w:rsidRDefault="00133E33" w:rsidP="00133E33">
      <w:pPr>
        <w:spacing w:before="120" w:after="120"/>
        <w:ind w:firstLine="0"/>
        <w:jc w:val="both"/>
      </w:pPr>
      <w:r w:rsidRPr="00283703">
        <w:t>De Celles, A.-D.</w:t>
      </w:r>
    </w:p>
    <w:p w:rsidR="00133E33" w:rsidRPr="00283703" w:rsidRDefault="00133E33" w:rsidP="00133E33">
      <w:pPr>
        <w:spacing w:before="120" w:after="120"/>
        <w:ind w:left="360" w:firstLine="0"/>
        <w:jc w:val="both"/>
      </w:pPr>
      <w:r w:rsidRPr="00871E4E">
        <w:rPr>
          <w:rFonts w:eastAsia="Courier New"/>
          <w:i/>
        </w:rPr>
        <w:t>Les États-Unis. Origine, institutions, développement</w:t>
      </w:r>
      <w:r w:rsidRPr="00283703">
        <w:rPr>
          <w:rFonts w:eastAsia="Courier New"/>
        </w:rPr>
        <w:t>,</w:t>
      </w:r>
      <w:r w:rsidRPr="00283703">
        <w:t xml:space="preserve"> 3</w:t>
      </w:r>
      <w:r w:rsidRPr="00283703">
        <w:rPr>
          <w:vertAlign w:val="superscript"/>
        </w:rPr>
        <w:t>e</w:t>
      </w:r>
      <w:r w:rsidRPr="00283703">
        <w:t xml:space="preserve"> édition (Montréal, Libra</w:t>
      </w:r>
      <w:r w:rsidRPr="00283703">
        <w:t>i</w:t>
      </w:r>
      <w:r w:rsidRPr="00283703">
        <w:t>rie Beauchemin, 1925)</w:t>
      </w:r>
      <w:r>
        <w:t> :</w:t>
      </w:r>
      <w:r w:rsidRPr="00283703">
        <w:t>247- 250.</w:t>
      </w:r>
    </w:p>
    <w:p w:rsidR="00133E33" w:rsidRPr="00283703" w:rsidRDefault="00133E33" w:rsidP="00133E33">
      <w:pPr>
        <w:spacing w:before="120" w:after="120"/>
        <w:ind w:left="360" w:firstLine="0"/>
        <w:jc w:val="both"/>
      </w:pPr>
      <w:r>
        <w:t>« </w:t>
      </w:r>
      <w:r w:rsidRPr="00283703">
        <w:t>Les Démocrates can</w:t>
      </w:r>
      <w:r w:rsidRPr="00283703">
        <w:t>a</w:t>
      </w:r>
      <w:r w:rsidRPr="00283703">
        <w:t>diens (1845- 1875)</w:t>
      </w:r>
      <w:r>
        <w:t> »</w:t>
      </w:r>
      <w:r w:rsidRPr="00283703">
        <w:t xml:space="preserve">. Numéro spécial de la revue </w:t>
      </w:r>
      <w:r w:rsidRPr="00871E4E">
        <w:rPr>
          <w:i/>
          <w:iCs/>
        </w:rPr>
        <w:t>Études françaises,</w:t>
      </w:r>
      <w:r w:rsidRPr="00283703">
        <w:t xml:space="preserve"> 9, </w:t>
      </w:r>
      <w:r w:rsidRPr="00871E4E">
        <w:t>3</w:t>
      </w:r>
      <w:r>
        <w:t xml:space="preserve"> </w:t>
      </w:r>
      <w:r w:rsidRPr="00871E4E">
        <w:t xml:space="preserve">(août </w:t>
      </w:r>
      <w:r w:rsidRPr="00283703">
        <w:t>1973)</w:t>
      </w:r>
      <w:r>
        <w:t> :</w:t>
      </w:r>
      <w:r w:rsidRPr="00283703">
        <w:t xml:space="preserve"> 189-276.</w:t>
      </w:r>
    </w:p>
    <w:p w:rsidR="00133E33" w:rsidRPr="00283703" w:rsidRDefault="00133E33" w:rsidP="00133E33">
      <w:pPr>
        <w:spacing w:before="120" w:after="120"/>
        <w:ind w:firstLine="0"/>
        <w:jc w:val="both"/>
      </w:pPr>
      <w:r w:rsidRPr="00283703">
        <w:t>Dion-Lévesque, Rosaire.</w:t>
      </w:r>
    </w:p>
    <w:p w:rsidR="00133E33" w:rsidRPr="00283703" w:rsidRDefault="00133E33" w:rsidP="00133E33">
      <w:pPr>
        <w:spacing w:before="120" w:after="120"/>
        <w:ind w:left="360" w:firstLine="0"/>
        <w:jc w:val="both"/>
      </w:pPr>
      <w:r w:rsidRPr="00871E4E">
        <w:rPr>
          <w:rFonts w:eastAsia="Courier New"/>
          <w:i/>
        </w:rPr>
        <w:t>Silhouettes franco-américaines</w:t>
      </w:r>
      <w:r w:rsidRPr="00283703">
        <w:rPr>
          <w:rFonts w:eastAsia="Courier New"/>
        </w:rPr>
        <w:t>.</w:t>
      </w:r>
      <w:r w:rsidRPr="00283703">
        <w:t xml:space="preserve"> Préface d’Adolphe Robert. Ma</w:t>
      </w:r>
      <w:r w:rsidRPr="00283703">
        <w:t>n</w:t>
      </w:r>
      <w:r w:rsidRPr="00283703">
        <w:t xml:space="preserve">chester </w:t>
      </w:r>
      <w:r w:rsidRPr="00283703">
        <w:rPr>
          <w:rFonts w:eastAsia="Courier New"/>
        </w:rPr>
        <w:t>(N.H.), Association can</w:t>
      </w:r>
      <w:r w:rsidRPr="00283703">
        <w:rPr>
          <w:rFonts w:eastAsia="Courier New"/>
        </w:rPr>
        <w:t>a</w:t>
      </w:r>
      <w:r>
        <w:rPr>
          <w:rFonts w:eastAsia="Courier New"/>
        </w:rPr>
        <w:t>do-</w:t>
      </w:r>
      <w:r w:rsidRPr="00283703">
        <w:t>américaine, 1957. v, 933 p.</w:t>
      </w:r>
    </w:p>
    <w:p w:rsidR="00133E33" w:rsidRPr="00283703" w:rsidRDefault="00133E33" w:rsidP="00133E33">
      <w:pPr>
        <w:spacing w:before="120" w:after="120"/>
        <w:ind w:firstLine="0"/>
        <w:jc w:val="both"/>
      </w:pPr>
      <w:r w:rsidRPr="00283703">
        <w:t>Dionne, René.</w:t>
      </w:r>
    </w:p>
    <w:p w:rsidR="00133E33" w:rsidRPr="00283703" w:rsidRDefault="00133E33" w:rsidP="00133E33">
      <w:pPr>
        <w:spacing w:before="120" w:after="120"/>
        <w:ind w:left="360" w:firstLine="0"/>
        <w:jc w:val="both"/>
      </w:pPr>
      <w:r w:rsidRPr="00871E4E">
        <w:rPr>
          <w:rFonts w:eastAsia="Courier New"/>
          <w:i/>
        </w:rPr>
        <w:t>Antoine Gérin-Lajoie, homme de lettres</w:t>
      </w:r>
      <w:r w:rsidRPr="00283703">
        <w:rPr>
          <w:rFonts w:eastAsia="Courier New"/>
        </w:rPr>
        <w:t>.</w:t>
      </w:r>
      <w:r>
        <w:t xml:space="preserve"> Sherbrooke, Éditions Naa</w:t>
      </w:r>
      <w:r w:rsidRPr="00283703">
        <w:t>man, 1978. 434 p.</w:t>
      </w:r>
    </w:p>
    <w:p w:rsidR="00133E33" w:rsidRPr="00283703" w:rsidRDefault="00133E33" w:rsidP="00133E33">
      <w:pPr>
        <w:spacing w:before="120" w:after="120"/>
        <w:ind w:firstLine="0"/>
        <w:jc w:val="both"/>
      </w:pPr>
      <w:r w:rsidRPr="00283703">
        <w:t>Eayns, H.S.</w:t>
      </w:r>
    </w:p>
    <w:p w:rsidR="00133E33" w:rsidRDefault="00133E33" w:rsidP="00133E33">
      <w:pPr>
        <w:spacing w:before="120" w:after="120"/>
        <w:ind w:left="360" w:firstLine="0"/>
        <w:jc w:val="both"/>
      </w:pPr>
      <w:r>
        <w:t>« </w:t>
      </w:r>
      <w:r w:rsidRPr="00283703">
        <w:t>Discovering Canada in Literature</w:t>
      </w:r>
      <w:r>
        <w:t> »</w:t>
      </w:r>
      <w:r w:rsidRPr="00283703">
        <w:t xml:space="preserve">, </w:t>
      </w:r>
      <w:r w:rsidRPr="00871E4E">
        <w:rPr>
          <w:rFonts w:eastAsia="Courier New"/>
          <w:i/>
        </w:rPr>
        <w:t xml:space="preserve">Publisher’s </w:t>
      </w:r>
      <w:r w:rsidRPr="00871E4E">
        <w:rPr>
          <w:rStyle w:val="Corpsdutexte2ItaliqueEspacement1pt"/>
          <w:rFonts w:eastAsia="Courier New"/>
          <w:i w:val="0"/>
        </w:rPr>
        <w:t>We</w:t>
      </w:r>
      <w:r w:rsidRPr="00871E4E">
        <w:rPr>
          <w:rStyle w:val="Corpsdutexte2ItaliqueEspacement1pt"/>
          <w:rFonts w:eastAsia="Courier New"/>
          <w:i w:val="0"/>
        </w:rPr>
        <w:t>e</w:t>
      </w:r>
      <w:r w:rsidRPr="00871E4E">
        <w:rPr>
          <w:rStyle w:val="Corpsdutexte2ItaliqueEspacement1pt"/>
          <w:rFonts w:eastAsia="Courier New"/>
          <w:i w:val="0"/>
        </w:rPr>
        <w:t>kly</w:t>
      </w:r>
      <w:r w:rsidRPr="00283703">
        <w:t xml:space="preserve"> </w:t>
      </w:r>
      <w:r w:rsidRPr="00283703">
        <w:rPr>
          <w:rFonts w:eastAsia="Courier New"/>
        </w:rPr>
        <w:t>(New</w:t>
      </w:r>
      <w:r w:rsidRPr="00283703">
        <w:t xml:space="preserve"> York), 17</w:t>
      </w:r>
      <w:r>
        <w:t xml:space="preserve"> </w:t>
      </w:r>
      <w:r w:rsidRPr="00283703">
        <w:t>(21 juin 1930)</w:t>
      </w:r>
      <w:r>
        <w:t xml:space="preserve"> : </w:t>
      </w:r>
      <w:r w:rsidRPr="00283703">
        <w:t>388-390.</w:t>
      </w:r>
    </w:p>
    <w:p w:rsidR="00133E33" w:rsidRDefault="00133E33" w:rsidP="00133E33">
      <w:pPr>
        <w:spacing w:before="120" w:after="120"/>
        <w:jc w:val="both"/>
      </w:pPr>
      <w:r>
        <w:t>[88]</w:t>
      </w:r>
    </w:p>
    <w:p w:rsidR="00133E33" w:rsidRPr="00283703" w:rsidRDefault="00133E33" w:rsidP="00133E33">
      <w:pPr>
        <w:spacing w:before="120" w:after="120"/>
        <w:ind w:left="360" w:firstLine="0"/>
        <w:jc w:val="both"/>
      </w:pPr>
      <w:r>
        <w:rPr>
          <w:rFonts w:eastAsia="Courier New"/>
        </w:rPr>
        <w:t>« </w:t>
      </w:r>
      <w:r w:rsidRPr="00283703">
        <w:rPr>
          <w:rFonts w:eastAsia="Courier New"/>
        </w:rPr>
        <w:t>Écrivains de la Nouvelle-</w:t>
      </w:r>
      <w:r w:rsidRPr="00283703">
        <w:t>Angleterre</w:t>
      </w:r>
      <w:r>
        <w:t> »</w:t>
      </w:r>
      <w:r w:rsidRPr="00283703">
        <w:t xml:space="preserve">. No spécial de la revue </w:t>
      </w:r>
      <w:r w:rsidRPr="00E01885">
        <w:rPr>
          <w:rFonts w:eastAsia="Courier New"/>
          <w:i/>
        </w:rPr>
        <w:t>Nuit blanche</w:t>
      </w:r>
      <w:r w:rsidRPr="00283703">
        <w:t xml:space="preserve"> (print.-été 1983)</w:t>
      </w:r>
      <w:r>
        <w:t> :</w:t>
      </w:r>
      <w:r w:rsidRPr="00283703">
        <w:t>80 p.</w:t>
      </w:r>
    </w:p>
    <w:p w:rsidR="00133E33" w:rsidRPr="00283703" w:rsidRDefault="00133E33" w:rsidP="00133E33">
      <w:pPr>
        <w:spacing w:before="120" w:after="120"/>
        <w:ind w:firstLine="0"/>
        <w:jc w:val="both"/>
      </w:pPr>
      <w:r w:rsidRPr="00283703">
        <w:t>Fauteux, Aegédius.</w:t>
      </w:r>
    </w:p>
    <w:p w:rsidR="00133E33" w:rsidRPr="00283703" w:rsidRDefault="00133E33" w:rsidP="00133E33">
      <w:pPr>
        <w:spacing w:before="120" w:after="120"/>
        <w:ind w:left="360" w:firstLine="0"/>
        <w:jc w:val="both"/>
      </w:pPr>
      <w:r>
        <w:t>« </w:t>
      </w:r>
      <w:r w:rsidRPr="00283703">
        <w:t>Fleury Mesplet</w:t>
      </w:r>
      <w:r>
        <w:t> :</w:t>
      </w:r>
      <w:r w:rsidRPr="00283703">
        <w:t xml:space="preserve"> une étude sur les commencements de l’imprimerie dans la ville de Montréal</w:t>
      </w:r>
      <w:r>
        <w:t> »</w:t>
      </w:r>
      <w:r w:rsidRPr="00283703">
        <w:t xml:space="preserve">, </w:t>
      </w:r>
      <w:r w:rsidRPr="00E01885">
        <w:rPr>
          <w:rFonts w:eastAsia="Courier New"/>
          <w:i/>
        </w:rPr>
        <w:t>Papers of the Bibliogr</w:t>
      </w:r>
      <w:r w:rsidRPr="00E01885">
        <w:rPr>
          <w:rFonts w:eastAsia="Courier New"/>
          <w:i/>
        </w:rPr>
        <w:t>a</w:t>
      </w:r>
      <w:r w:rsidRPr="00E01885">
        <w:rPr>
          <w:rFonts w:eastAsia="Courier New"/>
          <w:i/>
        </w:rPr>
        <w:t>phical Society of Am</w:t>
      </w:r>
      <w:r w:rsidRPr="00E01885">
        <w:rPr>
          <w:rFonts w:eastAsia="Courier New"/>
          <w:i/>
        </w:rPr>
        <w:t>e</w:t>
      </w:r>
      <w:r w:rsidRPr="00E01885">
        <w:rPr>
          <w:rFonts w:eastAsia="Courier New"/>
          <w:i/>
        </w:rPr>
        <w:t>rica</w:t>
      </w:r>
      <w:r>
        <w:rPr>
          <w:rFonts w:eastAsia="Courier New"/>
        </w:rPr>
        <w:t xml:space="preserve">, </w:t>
      </w:r>
      <w:r w:rsidRPr="00E01885">
        <w:rPr>
          <w:rFonts w:eastAsia="Courier New"/>
          <w:i/>
        </w:rPr>
        <w:t>part II,</w:t>
      </w:r>
      <w:r w:rsidRPr="00283703">
        <w:t xml:space="preserve"> 28</w:t>
      </w:r>
      <w:r>
        <w:t xml:space="preserve"> </w:t>
      </w:r>
      <w:r w:rsidRPr="00283703">
        <w:t>(1934)</w:t>
      </w:r>
      <w:r>
        <w:t> : 164-1</w:t>
      </w:r>
      <w:r w:rsidRPr="00283703">
        <w:t>93.</w:t>
      </w:r>
    </w:p>
    <w:p w:rsidR="00133E33" w:rsidRPr="00283703" w:rsidRDefault="00133E33" w:rsidP="00133E33">
      <w:pPr>
        <w:spacing w:before="120" w:after="120"/>
        <w:ind w:left="360" w:firstLine="0"/>
        <w:jc w:val="both"/>
      </w:pPr>
      <w:r w:rsidRPr="00E01885">
        <w:rPr>
          <w:rFonts w:eastAsia="Courier New"/>
          <w:i/>
        </w:rPr>
        <w:t>Les Franco-américains de Nouvelle-Angleterre</w:t>
      </w:r>
      <w:r w:rsidRPr="00283703">
        <w:rPr>
          <w:rFonts w:eastAsia="Courier New"/>
        </w:rPr>
        <w:t>.</w:t>
      </w:r>
      <w:r w:rsidRPr="00283703">
        <w:t xml:space="preserve"> Anthologie réal</w:t>
      </w:r>
      <w:r w:rsidRPr="00283703">
        <w:t>i</w:t>
      </w:r>
      <w:r w:rsidRPr="00283703">
        <w:t>sée par François Roche, co-édition LARC, Le Creusot, 1982. 220</w:t>
      </w:r>
      <w:r>
        <w:t> </w:t>
      </w:r>
      <w:r w:rsidRPr="00283703">
        <w:t>p.</w:t>
      </w:r>
    </w:p>
    <w:p w:rsidR="00133E33" w:rsidRPr="00283703" w:rsidRDefault="00133E33" w:rsidP="00133E33">
      <w:pPr>
        <w:spacing w:before="120" w:after="120"/>
        <w:ind w:firstLine="0"/>
        <w:jc w:val="both"/>
      </w:pPr>
      <w:r w:rsidRPr="00283703">
        <w:t>Gagnon, Alphonse.</w:t>
      </w:r>
    </w:p>
    <w:p w:rsidR="00133E33" w:rsidRPr="00283703" w:rsidRDefault="00133E33" w:rsidP="00133E33">
      <w:pPr>
        <w:spacing w:before="120" w:after="120"/>
        <w:ind w:left="360" w:firstLine="0"/>
        <w:jc w:val="both"/>
      </w:pPr>
      <w:r>
        <w:t>« </w:t>
      </w:r>
      <w:r w:rsidRPr="00283703">
        <w:t>La Littérature américa</w:t>
      </w:r>
      <w:r w:rsidRPr="00283703">
        <w:t>i</w:t>
      </w:r>
      <w:r w:rsidRPr="00283703">
        <w:t>ne</w:t>
      </w:r>
      <w:r>
        <w:t> »</w:t>
      </w:r>
      <w:r w:rsidRPr="00283703">
        <w:t xml:space="preserve">, </w:t>
      </w:r>
      <w:r w:rsidRPr="00E01885">
        <w:rPr>
          <w:rFonts w:eastAsia="Courier New"/>
          <w:i/>
        </w:rPr>
        <w:t>La Revue canadienne</w:t>
      </w:r>
      <w:r w:rsidRPr="00283703">
        <w:rPr>
          <w:rFonts w:eastAsia="Courier New"/>
        </w:rPr>
        <w:t>,</w:t>
      </w:r>
      <w:r w:rsidRPr="00283703">
        <w:t xml:space="preserve"> 35, l</w:t>
      </w:r>
      <w:r>
        <w:t xml:space="preserve"> </w:t>
      </w:r>
      <w:r w:rsidRPr="00283703">
        <w:t>(janv. 1899)</w:t>
      </w:r>
      <w:r>
        <w:t> :</w:t>
      </w:r>
      <w:r w:rsidRPr="00283703">
        <w:t xml:space="preserve"> 13</w:t>
      </w:r>
      <w:r>
        <w:t> ;</w:t>
      </w:r>
      <w:r w:rsidRPr="00283703">
        <w:t xml:space="preserve"> 4</w:t>
      </w:r>
      <w:r>
        <w:t xml:space="preserve"> </w:t>
      </w:r>
      <w:r w:rsidRPr="00283703">
        <w:t>(av. 1899)</w:t>
      </w:r>
      <w:r>
        <w:t xml:space="preserve"> : </w:t>
      </w:r>
      <w:r w:rsidRPr="00283703">
        <w:t>259.</w:t>
      </w:r>
    </w:p>
    <w:p w:rsidR="00133E33" w:rsidRPr="00283703" w:rsidRDefault="00133E33" w:rsidP="00133E33">
      <w:pPr>
        <w:spacing w:before="120" w:after="120"/>
        <w:ind w:firstLine="0"/>
        <w:jc w:val="both"/>
      </w:pPr>
      <w:r w:rsidRPr="00283703">
        <w:t>Gagnon, Alphonse.</w:t>
      </w:r>
    </w:p>
    <w:p w:rsidR="00133E33" w:rsidRPr="00283703" w:rsidRDefault="00133E33" w:rsidP="00133E33">
      <w:pPr>
        <w:spacing w:before="120" w:after="120"/>
        <w:ind w:left="360" w:firstLine="0"/>
        <w:jc w:val="both"/>
      </w:pPr>
      <w:r>
        <w:t>« </w:t>
      </w:r>
      <w:r w:rsidRPr="00283703">
        <w:t>Note sur la littérature américaine</w:t>
      </w:r>
      <w:r>
        <w:t> »</w:t>
      </w:r>
      <w:r w:rsidRPr="00283703">
        <w:t xml:space="preserve">. </w:t>
      </w:r>
      <w:r w:rsidRPr="00E01885">
        <w:rPr>
          <w:i/>
        </w:rPr>
        <w:t xml:space="preserve">Questions d'hier et </w:t>
      </w:r>
      <w:r w:rsidRPr="00E01885">
        <w:rPr>
          <w:i/>
          <w:iCs/>
        </w:rPr>
        <w:t>d'au</w:t>
      </w:r>
      <w:r w:rsidRPr="00E01885">
        <w:rPr>
          <w:i/>
        </w:rPr>
        <w:t xml:space="preserve"> jour </w:t>
      </w:r>
      <w:r w:rsidRPr="00E01885">
        <w:rPr>
          <w:i/>
          <w:iCs/>
        </w:rPr>
        <w:t xml:space="preserve">d'hui </w:t>
      </w:r>
      <w:r w:rsidRPr="00283703">
        <w:t>(Québec, Garneau</w:t>
      </w:r>
      <w:r>
        <w:t> ;</w:t>
      </w:r>
      <w:r w:rsidRPr="00283703">
        <w:t xml:space="preserve"> Paris, Desclée de Brouwer et cie, 1913)</w:t>
      </w:r>
      <w:r>
        <w:t> :</w:t>
      </w:r>
      <w:r w:rsidRPr="00283703">
        <w:t>7-40.</w:t>
      </w:r>
    </w:p>
    <w:p w:rsidR="00133E33" w:rsidRPr="00283703" w:rsidRDefault="00133E33" w:rsidP="00133E33">
      <w:pPr>
        <w:spacing w:before="120" w:after="120"/>
        <w:ind w:firstLine="0"/>
        <w:jc w:val="both"/>
      </w:pPr>
      <w:r w:rsidRPr="00283703">
        <w:t>Gauthier, Jos Delphis.</w:t>
      </w:r>
    </w:p>
    <w:p w:rsidR="00133E33" w:rsidRPr="00283703" w:rsidRDefault="00133E33" w:rsidP="00133E33">
      <w:pPr>
        <w:spacing w:before="120" w:after="120"/>
        <w:ind w:left="360" w:firstLine="0"/>
        <w:jc w:val="both"/>
      </w:pPr>
      <w:r w:rsidRPr="00E01885">
        <w:rPr>
          <w:i/>
        </w:rPr>
        <w:t xml:space="preserve">Le Canadien français et le roman américain </w:t>
      </w:r>
      <w:r w:rsidRPr="00E01885">
        <w:rPr>
          <w:rFonts w:eastAsia="Courier New"/>
          <w:i/>
        </w:rPr>
        <w:t>(1826-1948).</w:t>
      </w:r>
      <w:r w:rsidRPr="00283703">
        <w:rPr>
          <w:rFonts w:eastAsia="Courier New"/>
          <w:i/>
          <w:iCs/>
        </w:rPr>
        <w:t xml:space="preserve"> </w:t>
      </w:r>
      <w:r w:rsidRPr="00732707">
        <w:rPr>
          <w:rFonts w:eastAsia="Courier New"/>
          <w:iCs/>
        </w:rPr>
        <w:t>Paris, Toisa, 1949. 356 p.</w:t>
      </w:r>
    </w:p>
    <w:p w:rsidR="00133E33" w:rsidRDefault="00133E33" w:rsidP="00133E33">
      <w:pPr>
        <w:spacing w:before="120" w:after="120"/>
        <w:ind w:firstLine="0"/>
        <w:jc w:val="both"/>
      </w:pPr>
    </w:p>
    <w:p w:rsidR="00133E33" w:rsidRPr="00283703" w:rsidRDefault="00133E33" w:rsidP="00133E33">
      <w:pPr>
        <w:spacing w:before="120" w:after="120"/>
        <w:ind w:firstLine="0"/>
        <w:jc w:val="both"/>
      </w:pPr>
      <w:r w:rsidRPr="00283703">
        <w:t>Hopkins, J.C.</w:t>
      </w:r>
    </w:p>
    <w:p w:rsidR="00133E33" w:rsidRPr="00283703" w:rsidRDefault="00133E33" w:rsidP="00133E33">
      <w:pPr>
        <w:spacing w:before="120" w:after="120"/>
        <w:ind w:left="360" w:firstLine="0"/>
        <w:jc w:val="both"/>
      </w:pPr>
      <w:r>
        <w:t>« </w:t>
      </w:r>
      <w:r w:rsidRPr="00283703">
        <w:t>Canadian Literature</w:t>
      </w:r>
      <w:r>
        <w:t> »</w:t>
      </w:r>
      <w:r w:rsidRPr="00283703">
        <w:t xml:space="preserve">, </w:t>
      </w:r>
      <w:r w:rsidRPr="00E01885">
        <w:rPr>
          <w:rFonts w:eastAsia="Courier New"/>
          <w:i/>
        </w:rPr>
        <w:t>Annals of the</w:t>
      </w:r>
      <w:r w:rsidRPr="00283703">
        <w:rPr>
          <w:rFonts w:eastAsia="Courier New"/>
        </w:rPr>
        <w:t xml:space="preserve"> </w:t>
      </w:r>
      <w:r w:rsidRPr="00E01885">
        <w:rPr>
          <w:i/>
          <w:iCs/>
        </w:rPr>
        <w:t>American Academy</w:t>
      </w:r>
      <w:r w:rsidRPr="00283703">
        <w:t xml:space="preserve">, </w:t>
      </w:r>
      <w:r w:rsidRPr="00283703">
        <w:rPr>
          <w:rFonts w:eastAsia="Courier New"/>
        </w:rPr>
        <w:t>45</w:t>
      </w:r>
      <w:r>
        <w:rPr>
          <w:rFonts w:eastAsia="Courier New"/>
        </w:rPr>
        <w:t xml:space="preserve"> </w:t>
      </w:r>
      <w:r w:rsidRPr="00283703">
        <w:rPr>
          <w:rFonts w:eastAsia="Courier New"/>
        </w:rPr>
        <w:t xml:space="preserve">(janv. </w:t>
      </w:r>
      <w:r w:rsidRPr="00283703">
        <w:t>1913)</w:t>
      </w:r>
      <w:r>
        <w:t> :</w:t>
      </w:r>
      <w:r w:rsidRPr="00283703">
        <w:t xml:space="preserve"> 189-215.</w:t>
      </w:r>
    </w:p>
    <w:p w:rsidR="00133E33" w:rsidRPr="00283703" w:rsidRDefault="00133E33" w:rsidP="00133E33">
      <w:pPr>
        <w:spacing w:before="120" w:after="120"/>
        <w:ind w:firstLine="0"/>
        <w:jc w:val="both"/>
      </w:pPr>
      <w:r w:rsidRPr="00283703">
        <w:t>Jasmin, Guy.</w:t>
      </w:r>
    </w:p>
    <w:p w:rsidR="00133E33" w:rsidRPr="00283703" w:rsidRDefault="00133E33" w:rsidP="00133E33">
      <w:pPr>
        <w:spacing w:before="120" w:after="120"/>
        <w:ind w:left="360" w:firstLine="0"/>
        <w:jc w:val="both"/>
      </w:pPr>
      <w:r>
        <w:t>« </w:t>
      </w:r>
      <w:r w:rsidRPr="00283703">
        <w:t>Le Journalisme français en Louisiane</w:t>
      </w:r>
      <w:r>
        <w:t> »</w:t>
      </w:r>
      <w:r w:rsidRPr="00283703">
        <w:t xml:space="preserve">, </w:t>
      </w:r>
      <w:r w:rsidRPr="00E01885">
        <w:rPr>
          <w:rFonts w:eastAsia="Courier New"/>
          <w:i/>
        </w:rPr>
        <w:t>Les ldées</w:t>
      </w:r>
      <w:r w:rsidRPr="00283703">
        <w:rPr>
          <w:rFonts w:eastAsia="Courier New"/>
        </w:rPr>
        <w:t>,</w:t>
      </w:r>
      <w:r w:rsidRPr="00283703">
        <w:t xml:space="preserve"> </w:t>
      </w:r>
      <w:r w:rsidRPr="00283703">
        <w:rPr>
          <w:rFonts w:eastAsia="Courier New"/>
        </w:rPr>
        <w:t>l,</w:t>
      </w:r>
      <w:r>
        <w:rPr>
          <w:rFonts w:eastAsia="Courier New"/>
        </w:rPr>
        <w:t xml:space="preserve"> </w:t>
      </w:r>
      <w:r w:rsidRPr="00283703">
        <w:rPr>
          <w:rFonts w:eastAsia="Courier New"/>
        </w:rPr>
        <w:t>5</w:t>
      </w:r>
      <w:r>
        <w:rPr>
          <w:rFonts w:eastAsia="Courier New"/>
        </w:rPr>
        <w:t xml:space="preserve"> </w:t>
      </w:r>
      <w:r w:rsidRPr="00283703">
        <w:rPr>
          <w:rFonts w:eastAsia="Courier New"/>
        </w:rPr>
        <w:t>(mai</w:t>
      </w:r>
      <w:r w:rsidRPr="00283703">
        <w:t xml:space="preserve"> 1935)</w:t>
      </w:r>
      <w:r>
        <w:t xml:space="preserve"> : </w:t>
      </w:r>
      <w:r w:rsidRPr="00283703">
        <w:t>302- 312.</w:t>
      </w:r>
    </w:p>
    <w:p w:rsidR="00133E33" w:rsidRPr="00283703" w:rsidRDefault="00133E33" w:rsidP="00133E33">
      <w:pPr>
        <w:spacing w:before="120" w:after="120"/>
        <w:ind w:firstLine="0"/>
        <w:jc w:val="both"/>
      </w:pPr>
      <w:r w:rsidRPr="00283703">
        <w:t>Jobin, Antoine-Joseph.</w:t>
      </w:r>
    </w:p>
    <w:p w:rsidR="00133E33" w:rsidRPr="00283703" w:rsidRDefault="00133E33" w:rsidP="00133E33">
      <w:pPr>
        <w:spacing w:before="120" w:after="120"/>
        <w:ind w:left="360" w:firstLine="0"/>
        <w:jc w:val="both"/>
      </w:pPr>
      <w:r w:rsidRPr="00E01885">
        <w:rPr>
          <w:rFonts w:eastAsia="Courier New"/>
          <w:i/>
        </w:rPr>
        <w:t>Visages littéraires du Canada français</w:t>
      </w:r>
      <w:r w:rsidRPr="00283703">
        <w:rPr>
          <w:rFonts w:eastAsia="Courier New"/>
        </w:rPr>
        <w:t>.</w:t>
      </w:r>
      <w:r w:rsidRPr="00283703">
        <w:t xml:space="preserve"> Montréal, Éditions du Z</w:t>
      </w:r>
      <w:r w:rsidRPr="00283703">
        <w:t>o</w:t>
      </w:r>
      <w:r w:rsidRPr="00283703">
        <w:t>diaque, 1941. 270 p.</w:t>
      </w:r>
    </w:p>
    <w:p w:rsidR="00133E33" w:rsidRPr="00283703" w:rsidRDefault="00133E33" w:rsidP="00133E33">
      <w:pPr>
        <w:spacing w:before="120" w:after="120"/>
        <w:ind w:firstLine="0"/>
        <w:jc w:val="both"/>
      </w:pPr>
      <w:r w:rsidRPr="00283703">
        <w:t>Houlé, Léopold.</w:t>
      </w:r>
    </w:p>
    <w:p w:rsidR="00133E33" w:rsidRPr="00283703" w:rsidRDefault="00133E33" w:rsidP="00133E33">
      <w:pPr>
        <w:spacing w:before="120" w:after="120"/>
        <w:ind w:left="360" w:firstLine="0"/>
        <w:jc w:val="both"/>
      </w:pPr>
      <w:r w:rsidRPr="00E01885">
        <w:rPr>
          <w:i/>
        </w:rPr>
        <w:t>L'Histoire du théâtre au Canada. Pour un retour aux classiques</w:t>
      </w:r>
      <w:r w:rsidRPr="00283703">
        <w:t>.</w:t>
      </w:r>
      <w:r w:rsidRPr="00283703">
        <w:rPr>
          <w:rFonts w:eastAsia="Courier New"/>
          <w:i/>
          <w:iCs/>
        </w:rPr>
        <w:t xml:space="preserve"> </w:t>
      </w:r>
      <w:r w:rsidRPr="00E01885">
        <w:rPr>
          <w:rFonts w:eastAsia="Courier New"/>
          <w:iCs/>
        </w:rPr>
        <w:t>Montréal, Fides, 1945. 170 p.</w:t>
      </w:r>
    </w:p>
    <w:p w:rsidR="00133E33" w:rsidRPr="00283703" w:rsidRDefault="00133E33" w:rsidP="00133E33">
      <w:pPr>
        <w:spacing w:before="120" w:after="120"/>
        <w:ind w:firstLine="0"/>
        <w:jc w:val="both"/>
      </w:pPr>
      <w:r w:rsidRPr="00283703">
        <w:t>Huard, Charles.</w:t>
      </w:r>
    </w:p>
    <w:p w:rsidR="00133E33" w:rsidRPr="00283703" w:rsidRDefault="00133E33" w:rsidP="00133E33">
      <w:pPr>
        <w:spacing w:before="120" w:after="120"/>
        <w:ind w:left="360" w:firstLine="0"/>
        <w:jc w:val="both"/>
      </w:pPr>
      <w:r>
        <w:t>« </w:t>
      </w:r>
      <w:r w:rsidRPr="00283703">
        <w:t>Le Théâtre américain</w:t>
      </w:r>
      <w:r>
        <w:t> »</w:t>
      </w:r>
      <w:r w:rsidRPr="00283703">
        <w:t xml:space="preserve">, </w:t>
      </w:r>
      <w:r w:rsidRPr="00E01885">
        <w:rPr>
          <w:rFonts w:eastAsia="Courier New"/>
          <w:i/>
        </w:rPr>
        <w:t>Annuaire théâtral</w:t>
      </w:r>
      <w:r w:rsidRPr="00283703">
        <w:t xml:space="preserve"> (Montréal, Géo. H. Robert, 1908-1909)</w:t>
      </w:r>
      <w:r>
        <w:t xml:space="preserve"> : </w:t>
      </w:r>
      <w:r w:rsidRPr="00283703">
        <w:t>35-37.</w:t>
      </w:r>
    </w:p>
    <w:p w:rsidR="00133E33" w:rsidRPr="00283703" w:rsidRDefault="00133E33" w:rsidP="00133E33">
      <w:pPr>
        <w:spacing w:before="120" w:after="120"/>
        <w:ind w:firstLine="0"/>
        <w:jc w:val="both"/>
      </w:pPr>
      <w:r w:rsidRPr="00283703">
        <w:t>Jacob, F.</w:t>
      </w:r>
    </w:p>
    <w:p w:rsidR="00133E33" w:rsidRPr="00283703" w:rsidRDefault="00133E33" w:rsidP="00133E33">
      <w:pPr>
        <w:spacing w:before="120" w:after="120"/>
        <w:ind w:left="360" w:firstLine="0"/>
        <w:jc w:val="both"/>
      </w:pPr>
      <w:r>
        <w:t>« </w:t>
      </w:r>
      <w:r w:rsidRPr="00283703">
        <w:t>The Canadian Literature</w:t>
      </w:r>
      <w:r>
        <w:t> »</w:t>
      </w:r>
      <w:r w:rsidRPr="00283703">
        <w:t xml:space="preserve">, </w:t>
      </w:r>
      <w:r w:rsidRPr="00E01885">
        <w:rPr>
          <w:rFonts w:eastAsia="Courier New"/>
          <w:i/>
        </w:rPr>
        <w:t>American</w:t>
      </w:r>
      <w:r w:rsidRPr="00283703">
        <w:rPr>
          <w:rFonts w:eastAsia="Courier New"/>
        </w:rPr>
        <w:t xml:space="preserve"> </w:t>
      </w:r>
      <w:r w:rsidRPr="00E01885">
        <w:rPr>
          <w:rFonts w:eastAsia="Courier New"/>
          <w:i/>
          <w:iCs/>
        </w:rPr>
        <w:t>Mercury</w:t>
      </w:r>
      <w:r w:rsidRPr="00283703">
        <w:rPr>
          <w:rStyle w:val="Corpsdutexte2ItaliqueEspacement1pt"/>
          <w:rFonts w:eastAsia="Courier New"/>
        </w:rPr>
        <w:t>,</w:t>
      </w:r>
      <w:r w:rsidRPr="00283703">
        <w:t xml:space="preserve"> New </w:t>
      </w:r>
      <w:r w:rsidRPr="00283703">
        <w:rPr>
          <w:rFonts w:eastAsia="Courier New"/>
        </w:rPr>
        <w:t xml:space="preserve">York, 8(juin </w:t>
      </w:r>
      <w:r w:rsidRPr="00283703">
        <w:t>1926)</w:t>
      </w:r>
      <w:r>
        <w:t xml:space="preserve"> : </w:t>
      </w:r>
      <w:r w:rsidRPr="00283703">
        <w:t>216-221.</w:t>
      </w:r>
    </w:p>
    <w:p w:rsidR="00133E33" w:rsidRPr="00283703" w:rsidRDefault="00133E33" w:rsidP="00133E33">
      <w:pPr>
        <w:spacing w:before="120" w:after="120"/>
        <w:ind w:firstLine="0"/>
        <w:jc w:val="both"/>
      </w:pPr>
      <w:r w:rsidRPr="00283703">
        <w:t>Jones, Frederick Mason.</w:t>
      </w:r>
    </w:p>
    <w:p w:rsidR="00133E33" w:rsidRPr="00283703" w:rsidRDefault="00133E33" w:rsidP="00133E33">
      <w:pPr>
        <w:spacing w:before="120" w:after="120"/>
        <w:ind w:left="360" w:firstLine="0"/>
        <w:jc w:val="both"/>
      </w:pPr>
      <w:r w:rsidRPr="00E01885">
        <w:rPr>
          <w:rFonts w:eastAsia="Courier New"/>
          <w:i/>
        </w:rPr>
        <w:t>Le Roman canadien-français, ses origines, son développement</w:t>
      </w:r>
      <w:r w:rsidRPr="00283703">
        <w:rPr>
          <w:rFonts w:eastAsia="Courier New"/>
        </w:rPr>
        <w:t>.</w:t>
      </w:r>
      <w:r w:rsidRPr="00283703">
        <w:t xml:space="preserve"> Montpellier, I</w:t>
      </w:r>
      <w:r w:rsidRPr="00283703">
        <w:t>m</w:t>
      </w:r>
      <w:r w:rsidRPr="00283703">
        <w:t>primerie de la Manufacture de la Charité, 1931. 202 p.</w:t>
      </w:r>
    </w:p>
    <w:p w:rsidR="00133E33" w:rsidRPr="00283703" w:rsidRDefault="00133E33" w:rsidP="00133E33">
      <w:pPr>
        <w:spacing w:before="120" w:after="120"/>
        <w:ind w:firstLine="0"/>
        <w:jc w:val="both"/>
      </w:pPr>
      <w:r w:rsidRPr="00283703">
        <w:t>Juneau-Masson, Jacques.</w:t>
      </w:r>
    </w:p>
    <w:p w:rsidR="00133E33" w:rsidRPr="00283703" w:rsidRDefault="00133E33" w:rsidP="00133E33">
      <w:pPr>
        <w:spacing w:before="120" w:after="120"/>
        <w:ind w:left="360" w:firstLine="0"/>
        <w:jc w:val="both"/>
      </w:pPr>
      <w:r w:rsidRPr="00283703">
        <w:rPr>
          <w:rFonts w:eastAsia="Courier New"/>
        </w:rPr>
        <w:t xml:space="preserve">Le </w:t>
      </w:r>
      <w:r w:rsidRPr="00E01885">
        <w:rPr>
          <w:rFonts w:eastAsia="Courier New"/>
          <w:i/>
        </w:rPr>
        <w:t>Courrier des États-Unis 1828 et 1898</w:t>
      </w:r>
      <w:r w:rsidRPr="00283703">
        <w:rPr>
          <w:rFonts w:eastAsia="Courier New"/>
        </w:rPr>
        <w:t>.</w:t>
      </w:r>
      <w:r w:rsidRPr="00283703">
        <w:t xml:space="preserve"> Thèse de M.A., Unive</w:t>
      </w:r>
      <w:r w:rsidRPr="00283703">
        <w:t>r</w:t>
      </w:r>
      <w:r w:rsidRPr="00283703">
        <w:t>sité de Montréal, 1975. 163 p.</w:t>
      </w:r>
    </w:p>
    <w:p w:rsidR="00133E33" w:rsidRPr="00283703" w:rsidRDefault="00133E33" w:rsidP="00133E33">
      <w:pPr>
        <w:spacing w:before="120" w:after="120"/>
        <w:ind w:firstLine="0"/>
        <w:jc w:val="both"/>
      </w:pPr>
      <w:r w:rsidRPr="00283703">
        <w:t>Lafontaine, J.-L.</w:t>
      </w:r>
    </w:p>
    <w:p w:rsidR="00133E33" w:rsidRPr="00283703" w:rsidRDefault="00133E33" w:rsidP="00133E33">
      <w:pPr>
        <w:spacing w:before="120" w:after="120"/>
        <w:ind w:left="360" w:firstLine="0"/>
        <w:jc w:val="both"/>
      </w:pPr>
      <w:r w:rsidRPr="00E01885">
        <w:rPr>
          <w:rFonts w:eastAsia="Courier New"/>
          <w:i/>
        </w:rPr>
        <w:t>L'Institut canadien en 1855</w:t>
      </w:r>
      <w:r w:rsidRPr="00283703">
        <w:rPr>
          <w:rFonts w:eastAsia="Courier New"/>
        </w:rPr>
        <w:t>.</w:t>
      </w:r>
      <w:r w:rsidRPr="00283703">
        <w:t xml:space="preserve"> Montréal, Imprimé par Senécal &amp; D</w:t>
      </w:r>
      <w:r w:rsidRPr="00283703">
        <w:t>a</w:t>
      </w:r>
      <w:r w:rsidRPr="00283703">
        <w:t>niel, 1855. 126 p.</w:t>
      </w:r>
    </w:p>
    <w:p w:rsidR="00133E33" w:rsidRPr="00283703" w:rsidRDefault="00133E33" w:rsidP="00133E33">
      <w:pPr>
        <w:spacing w:before="120" w:after="120"/>
        <w:ind w:firstLine="0"/>
        <w:jc w:val="both"/>
      </w:pPr>
      <w:r w:rsidRPr="00283703">
        <w:t>Lamontagne, Léopold.</w:t>
      </w:r>
    </w:p>
    <w:p w:rsidR="00133E33" w:rsidRPr="00283703" w:rsidRDefault="00133E33" w:rsidP="00133E33">
      <w:pPr>
        <w:spacing w:before="120" w:after="120"/>
        <w:ind w:left="360" w:firstLine="0"/>
        <w:jc w:val="both"/>
      </w:pPr>
      <w:r>
        <w:t>« </w:t>
      </w:r>
      <w:r w:rsidRPr="00283703">
        <w:t>Les Poètes franco-canadiens devant les invasions américaines</w:t>
      </w:r>
      <w:r>
        <w:t> »</w:t>
      </w:r>
      <w:r w:rsidRPr="00283703">
        <w:t xml:space="preserve">, </w:t>
      </w:r>
      <w:r w:rsidRPr="00E01885">
        <w:rPr>
          <w:rFonts w:eastAsia="Courier New"/>
          <w:i/>
        </w:rPr>
        <w:t>Bulletin de la Société historique franco-américaine</w:t>
      </w:r>
      <w:r w:rsidRPr="00283703">
        <w:t xml:space="preserve"> (1952)</w:t>
      </w:r>
      <w:r>
        <w:t xml:space="preserve"> : </w:t>
      </w:r>
      <w:r w:rsidRPr="00283703">
        <w:t>52-63.</w:t>
      </w:r>
    </w:p>
    <w:p w:rsidR="00133E33" w:rsidRPr="00283703" w:rsidRDefault="00133E33" w:rsidP="00133E33">
      <w:pPr>
        <w:spacing w:before="120" w:after="120"/>
        <w:ind w:firstLine="0"/>
        <w:jc w:val="both"/>
      </w:pPr>
      <w:r w:rsidRPr="00283703">
        <w:t>Lanctôt, Gustave.</w:t>
      </w:r>
    </w:p>
    <w:p w:rsidR="00133E33" w:rsidRDefault="00133E33" w:rsidP="00133E33">
      <w:pPr>
        <w:spacing w:before="120" w:after="120"/>
        <w:ind w:left="360" w:firstLine="0"/>
        <w:jc w:val="both"/>
      </w:pPr>
      <w:r>
        <w:t>« </w:t>
      </w:r>
      <w:r w:rsidRPr="00283703">
        <w:t>Influences américaines dans le Québec</w:t>
      </w:r>
      <w:r>
        <w:t> »</w:t>
      </w:r>
      <w:r w:rsidRPr="00283703">
        <w:t xml:space="preserve">, </w:t>
      </w:r>
      <w:r w:rsidRPr="00E01885">
        <w:rPr>
          <w:rFonts w:eastAsia="Courier New"/>
          <w:i/>
        </w:rPr>
        <w:t>Mémoires de la Société royale du C</w:t>
      </w:r>
      <w:r w:rsidRPr="00E01885">
        <w:rPr>
          <w:rFonts w:eastAsia="Courier New"/>
          <w:i/>
        </w:rPr>
        <w:t>a</w:t>
      </w:r>
      <w:r w:rsidRPr="00E01885">
        <w:rPr>
          <w:rFonts w:eastAsia="Courier New"/>
          <w:i/>
        </w:rPr>
        <w:t>nada</w:t>
      </w:r>
      <w:r w:rsidRPr="00283703">
        <w:rPr>
          <w:rFonts w:eastAsia="Courier New"/>
        </w:rPr>
        <w:t>,</w:t>
      </w:r>
      <w:r w:rsidRPr="00283703">
        <w:t xml:space="preserve"> section I (mai 1937)</w:t>
      </w:r>
      <w:r>
        <w:t> :</w:t>
      </w:r>
      <w:r w:rsidRPr="00283703">
        <w:t xml:space="preserve"> 119- 125. Reproduit dans </w:t>
      </w:r>
      <w:r w:rsidRPr="00283703">
        <w:rPr>
          <w:rFonts w:eastAsia="Courier New"/>
        </w:rPr>
        <w:t>Les Canadiens français et leurs vo</w:t>
      </w:r>
      <w:r w:rsidRPr="00283703">
        <w:rPr>
          <w:rFonts w:eastAsia="Courier New"/>
        </w:rPr>
        <w:t>i</w:t>
      </w:r>
      <w:r w:rsidRPr="00283703">
        <w:rPr>
          <w:rFonts w:eastAsia="Courier New"/>
        </w:rPr>
        <w:t>sins du Sud</w:t>
      </w:r>
      <w:r w:rsidRPr="00283703">
        <w:t xml:space="preserve"> (Montréal, Édition Bernard Valiquette, 1941)</w:t>
      </w:r>
      <w:r>
        <w:t xml:space="preserve"> : </w:t>
      </w:r>
      <w:r w:rsidRPr="00283703">
        <w:t>298-310.</w:t>
      </w:r>
    </w:p>
    <w:p w:rsidR="00133E33" w:rsidRPr="00283703" w:rsidRDefault="00133E33" w:rsidP="00133E33">
      <w:pPr>
        <w:spacing w:before="120" w:after="120"/>
        <w:jc w:val="both"/>
        <w:rPr>
          <w:szCs w:val="2"/>
        </w:rPr>
      </w:pPr>
      <w:r>
        <w:t>[89]</w:t>
      </w:r>
    </w:p>
    <w:p w:rsidR="00133E33" w:rsidRPr="00283703" w:rsidRDefault="00133E33" w:rsidP="00133E33">
      <w:pPr>
        <w:spacing w:before="120" w:after="120"/>
        <w:ind w:firstLine="0"/>
        <w:jc w:val="both"/>
      </w:pPr>
      <w:r w:rsidRPr="00283703">
        <w:t>Lanctôt, Gustave.</w:t>
      </w:r>
    </w:p>
    <w:p w:rsidR="00133E33" w:rsidRPr="00283703" w:rsidRDefault="00133E33" w:rsidP="00133E33">
      <w:pPr>
        <w:spacing w:before="120" w:after="120"/>
        <w:ind w:left="360" w:firstLine="0"/>
        <w:jc w:val="both"/>
      </w:pPr>
      <w:r w:rsidRPr="00521141">
        <w:rPr>
          <w:rFonts w:eastAsia="Courier New"/>
          <w:i/>
        </w:rPr>
        <w:t>Les Canadiens français et leurs voisins du Sud</w:t>
      </w:r>
      <w:r w:rsidRPr="00283703">
        <w:rPr>
          <w:rFonts w:eastAsia="Courier New"/>
        </w:rPr>
        <w:t>.</w:t>
      </w:r>
      <w:r w:rsidRPr="00283703">
        <w:t xml:space="preserve"> Montréal, Éditions Bernard Val</w:t>
      </w:r>
      <w:r w:rsidRPr="00283703">
        <w:t>i</w:t>
      </w:r>
      <w:r w:rsidRPr="00283703">
        <w:t>quette, 1941. 336 p.</w:t>
      </w:r>
    </w:p>
    <w:p w:rsidR="00133E33" w:rsidRPr="00283703" w:rsidRDefault="00133E33" w:rsidP="00133E33">
      <w:pPr>
        <w:spacing w:before="120" w:after="120"/>
        <w:ind w:firstLine="0"/>
        <w:jc w:val="both"/>
      </w:pPr>
      <w:r w:rsidRPr="00283703">
        <w:t>Lapointe, Pierre-Louis.</w:t>
      </w:r>
    </w:p>
    <w:p w:rsidR="00133E33" w:rsidRPr="00283703" w:rsidRDefault="00133E33" w:rsidP="00133E33">
      <w:pPr>
        <w:spacing w:before="120" w:after="120"/>
        <w:ind w:left="360" w:firstLine="0"/>
        <w:jc w:val="both"/>
      </w:pPr>
      <w:r>
        <w:t>« </w:t>
      </w:r>
      <w:r w:rsidRPr="00283703">
        <w:t>La Nouvelle européenne et la presse québécoise d’expression française</w:t>
      </w:r>
      <w:r>
        <w:t> »</w:t>
      </w:r>
      <w:r w:rsidRPr="00283703">
        <w:t xml:space="preserve">, </w:t>
      </w:r>
      <w:r w:rsidRPr="00521141">
        <w:rPr>
          <w:rFonts w:eastAsia="Courier New"/>
          <w:i/>
        </w:rPr>
        <w:t>R</w:t>
      </w:r>
      <w:r w:rsidRPr="00521141">
        <w:rPr>
          <w:rFonts w:eastAsia="Courier New"/>
          <w:i/>
        </w:rPr>
        <w:t>e</w:t>
      </w:r>
      <w:r w:rsidRPr="00521141">
        <w:rPr>
          <w:rFonts w:eastAsia="Courier New"/>
          <w:i/>
        </w:rPr>
        <w:t>vue d’histoire de l’Amérique française</w:t>
      </w:r>
      <w:r w:rsidRPr="00283703">
        <w:rPr>
          <w:rFonts w:eastAsia="Courier New"/>
        </w:rPr>
        <w:t>,</w:t>
      </w:r>
      <w:r w:rsidRPr="00283703">
        <w:t xml:space="preserve"> 28, 2(mai 1975)</w:t>
      </w:r>
      <w:r>
        <w:t xml:space="preserve"> : </w:t>
      </w:r>
      <w:r w:rsidRPr="00283703">
        <w:t>517-537.</w:t>
      </w:r>
    </w:p>
    <w:p w:rsidR="00133E33" w:rsidRPr="00283703" w:rsidRDefault="00133E33" w:rsidP="00133E33">
      <w:pPr>
        <w:spacing w:before="120" w:after="120"/>
        <w:ind w:firstLine="0"/>
        <w:jc w:val="both"/>
      </w:pPr>
      <w:r w:rsidRPr="00283703">
        <w:t>Lareau, Edmond.</w:t>
      </w:r>
    </w:p>
    <w:p w:rsidR="00133E33" w:rsidRPr="00283703" w:rsidRDefault="00133E33" w:rsidP="00133E33">
      <w:pPr>
        <w:spacing w:before="120" w:after="120"/>
        <w:ind w:left="360" w:firstLine="0"/>
        <w:jc w:val="both"/>
      </w:pPr>
      <w:r>
        <w:t>« </w:t>
      </w:r>
      <w:r w:rsidRPr="00283703">
        <w:t>Aper</w:t>
      </w:r>
      <w:r>
        <w:t>çu de la littérature des États-</w:t>
      </w:r>
      <w:r w:rsidRPr="00283703">
        <w:t>Unis</w:t>
      </w:r>
      <w:r>
        <w:t> »</w:t>
      </w:r>
      <w:r w:rsidRPr="00283703">
        <w:t xml:space="preserve">, </w:t>
      </w:r>
      <w:r w:rsidRPr="00521141">
        <w:rPr>
          <w:rFonts w:eastAsia="Courier New"/>
          <w:i/>
        </w:rPr>
        <w:t>Histoire abrégée de la littérature c</w:t>
      </w:r>
      <w:r w:rsidRPr="00521141">
        <w:rPr>
          <w:rFonts w:eastAsia="Courier New"/>
          <w:i/>
        </w:rPr>
        <w:t>a</w:t>
      </w:r>
      <w:r w:rsidRPr="00521141">
        <w:rPr>
          <w:rFonts w:eastAsia="Courier New"/>
          <w:i/>
        </w:rPr>
        <w:t>nadienne</w:t>
      </w:r>
      <w:r w:rsidRPr="00283703">
        <w:t xml:space="preserve"> (Montréal, John Lovell &amp; Fils, 1884)</w:t>
      </w:r>
      <w:r>
        <w:t> :</w:t>
      </w:r>
      <w:r w:rsidRPr="00283703">
        <w:t>467-468.</w:t>
      </w:r>
    </w:p>
    <w:p w:rsidR="00133E33" w:rsidRPr="00283703" w:rsidRDefault="00133E33" w:rsidP="00133E33">
      <w:pPr>
        <w:spacing w:before="120" w:after="120"/>
        <w:ind w:firstLine="0"/>
        <w:jc w:val="both"/>
      </w:pPr>
      <w:r w:rsidRPr="00283703">
        <w:t>Larue, Hubert.</w:t>
      </w:r>
    </w:p>
    <w:p w:rsidR="00133E33" w:rsidRPr="00283703" w:rsidRDefault="00133E33" w:rsidP="00133E33">
      <w:pPr>
        <w:spacing w:before="120" w:after="120"/>
        <w:ind w:left="360" w:firstLine="0"/>
        <w:jc w:val="both"/>
      </w:pPr>
      <w:r w:rsidRPr="00521141">
        <w:rPr>
          <w:i/>
        </w:rPr>
        <w:t>Mélanges historiques, litt</w:t>
      </w:r>
      <w:r w:rsidRPr="00521141">
        <w:rPr>
          <w:i/>
        </w:rPr>
        <w:t>é</w:t>
      </w:r>
      <w:r w:rsidRPr="00521141">
        <w:rPr>
          <w:i/>
        </w:rPr>
        <w:t>raires et d’économie politique</w:t>
      </w:r>
      <w:r w:rsidRPr="00283703">
        <w:t>.</w:t>
      </w:r>
      <w:r w:rsidRPr="00283703">
        <w:rPr>
          <w:rFonts w:eastAsia="Courier New"/>
          <w:i/>
          <w:iCs/>
        </w:rPr>
        <w:t xml:space="preserve"> </w:t>
      </w:r>
      <w:r w:rsidRPr="00521141">
        <w:rPr>
          <w:rFonts w:eastAsia="Courier New"/>
          <w:iCs/>
        </w:rPr>
        <w:t>Tome II (Québec, s.é., 1887) :</w:t>
      </w:r>
      <w:r>
        <w:rPr>
          <w:rFonts w:eastAsia="Courier New"/>
          <w:iCs/>
        </w:rPr>
        <w:t xml:space="preserve"> </w:t>
      </w:r>
      <w:r w:rsidRPr="00521141">
        <w:rPr>
          <w:rFonts w:eastAsia="Courier New"/>
          <w:iCs/>
        </w:rPr>
        <w:t>97.</w:t>
      </w:r>
    </w:p>
    <w:p w:rsidR="00133E33" w:rsidRPr="00283703" w:rsidRDefault="00133E33" w:rsidP="00133E33">
      <w:pPr>
        <w:spacing w:before="120" w:after="120"/>
        <w:ind w:firstLine="0"/>
        <w:jc w:val="both"/>
      </w:pPr>
      <w:r w:rsidRPr="00283703">
        <w:t>Larrue, Jean-Marc.</w:t>
      </w:r>
    </w:p>
    <w:p w:rsidR="00133E33" w:rsidRPr="00521141" w:rsidRDefault="00133E33" w:rsidP="00133E33">
      <w:pPr>
        <w:spacing w:before="120" w:after="120"/>
        <w:ind w:left="360" w:firstLine="0"/>
        <w:jc w:val="both"/>
      </w:pPr>
      <w:r w:rsidRPr="00521141">
        <w:rPr>
          <w:i/>
        </w:rPr>
        <w:t xml:space="preserve">Le Théâtre à Montréal à la fin du </w:t>
      </w:r>
      <w:r w:rsidRPr="00521141">
        <w:rPr>
          <w:rFonts w:eastAsia="Courier New"/>
          <w:i/>
        </w:rPr>
        <w:t>XIX</w:t>
      </w:r>
      <w:r w:rsidRPr="00521141">
        <w:rPr>
          <w:rFonts w:eastAsia="Courier New"/>
          <w:i/>
          <w:vertAlign w:val="superscript"/>
        </w:rPr>
        <w:t xml:space="preserve">e </w:t>
      </w:r>
      <w:r w:rsidRPr="00521141">
        <w:rPr>
          <w:i/>
        </w:rPr>
        <w:t>siècle</w:t>
      </w:r>
      <w:r w:rsidRPr="00283703">
        <w:t>.</w:t>
      </w:r>
      <w:r w:rsidRPr="00283703">
        <w:rPr>
          <w:rFonts w:eastAsia="Courier New"/>
          <w:i/>
          <w:iCs/>
        </w:rPr>
        <w:t xml:space="preserve"> </w:t>
      </w:r>
      <w:r w:rsidRPr="00521141">
        <w:rPr>
          <w:rFonts w:eastAsia="Courier New"/>
          <w:iCs/>
        </w:rPr>
        <w:t>Montréal, Fides, 1981. 141 p.</w:t>
      </w:r>
    </w:p>
    <w:p w:rsidR="00133E33" w:rsidRPr="00283703" w:rsidRDefault="00133E33" w:rsidP="00133E33">
      <w:pPr>
        <w:spacing w:before="120" w:after="120"/>
        <w:ind w:firstLine="0"/>
        <w:jc w:val="both"/>
      </w:pPr>
      <w:r w:rsidRPr="00283703">
        <w:t>Lebel, Roland.</w:t>
      </w:r>
    </w:p>
    <w:p w:rsidR="00133E33" w:rsidRPr="00283703" w:rsidRDefault="00133E33" w:rsidP="00133E33">
      <w:pPr>
        <w:spacing w:before="120" w:after="120"/>
        <w:ind w:left="360" w:firstLine="0"/>
        <w:jc w:val="both"/>
      </w:pPr>
      <w:r>
        <w:t>« </w:t>
      </w:r>
      <w:r w:rsidRPr="00283703">
        <w:t>Le Canada et la Louisi</w:t>
      </w:r>
      <w:r w:rsidRPr="00283703">
        <w:t>a</w:t>
      </w:r>
      <w:r w:rsidRPr="00283703">
        <w:t>ne</w:t>
      </w:r>
      <w:r>
        <w:t> »</w:t>
      </w:r>
      <w:r w:rsidRPr="00283703">
        <w:t xml:space="preserve">, </w:t>
      </w:r>
      <w:r w:rsidRPr="00521141">
        <w:rPr>
          <w:rFonts w:eastAsia="Courier New"/>
          <w:i/>
        </w:rPr>
        <w:t>Histoire de la littérature coloniale en France</w:t>
      </w:r>
      <w:r w:rsidRPr="00283703">
        <w:rPr>
          <w:rFonts w:eastAsia="Courier New"/>
        </w:rPr>
        <w:t xml:space="preserve"> </w:t>
      </w:r>
      <w:r w:rsidRPr="00283703">
        <w:t>(P</w:t>
      </w:r>
      <w:r w:rsidRPr="00283703">
        <w:t>a</w:t>
      </w:r>
      <w:r w:rsidRPr="00283703">
        <w:t>ris, Librairie Larose, 1931)</w:t>
      </w:r>
      <w:r>
        <w:t> :</w:t>
      </w:r>
      <w:r w:rsidRPr="00283703">
        <w:t xml:space="preserve"> 191- 197.</w:t>
      </w:r>
    </w:p>
    <w:p w:rsidR="00133E33" w:rsidRPr="00283703" w:rsidRDefault="00133E33" w:rsidP="00133E33">
      <w:pPr>
        <w:spacing w:before="120" w:after="120"/>
        <w:ind w:firstLine="0"/>
        <w:jc w:val="both"/>
      </w:pPr>
      <w:r w:rsidRPr="00283703">
        <w:t>Lefaivre, Albert.</w:t>
      </w:r>
    </w:p>
    <w:p w:rsidR="00133E33" w:rsidRPr="00283703" w:rsidRDefault="00133E33" w:rsidP="00133E33">
      <w:pPr>
        <w:spacing w:before="120" w:after="120"/>
        <w:ind w:left="360" w:firstLine="0"/>
        <w:jc w:val="both"/>
      </w:pPr>
      <w:r w:rsidRPr="00521141">
        <w:rPr>
          <w:i/>
        </w:rPr>
        <w:t>Essai sur la littérature allemande ; la poésie aux États-Unis</w:t>
      </w:r>
      <w:r w:rsidRPr="00283703">
        <w:t>.</w:t>
      </w:r>
      <w:r w:rsidRPr="00283703">
        <w:rPr>
          <w:rFonts w:eastAsia="Courier New"/>
          <w:i/>
          <w:iCs/>
        </w:rPr>
        <w:t xml:space="preserve"> </w:t>
      </w:r>
      <w:r w:rsidRPr="00521141">
        <w:rPr>
          <w:rFonts w:eastAsia="Courier New"/>
          <w:iCs/>
        </w:rPr>
        <w:t>Qu</w:t>
      </w:r>
      <w:r w:rsidRPr="00521141">
        <w:rPr>
          <w:rFonts w:eastAsia="Courier New"/>
          <w:iCs/>
        </w:rPr>
        <w:t>é</w:t>
      </w:r>
      <w:r w:rsidRPr="00521141">
        <w:rPr>
          <w:rFonts w:eastAsia="Courier New"/>
          <w:iCs/>
        </w:rPr>
        <w:t>bec, P.-G. Del</w:t>
      </w:r>
      <w:r w:rsidRPr="00521141">
        <w:rPr>
          <w:rFonts w:eastAsia="Courier New"/>
          <w:iCs/>
        </w:rPr>
        <w:t>i</w:t>
      </w:r>
      <w:r w:rsidRPr="00521141">
        <w:rPr>
          <w:rFonts w:eastAsia="Courier New"/>
          <w:iCs/>
        </w:rPr>
        <w:t>sle, 1881. xii, 370 p.</w:t>
      </w:r>
    </w:p>
    <w:p w:rsidR="00133E33" w:rsidRPr="00283703" w:rsidRDefault="00133E33" w:rsidP="00133E33">
      <w:pPr>
        <w:spacing w:before="120" w:after="120"/>
        <w:ind w:firstLine="0"/>
        <w:jc w:val="both"/>
      </w:pPr>
      <w:r>
        <w:br w:type="page"/>
      </w:r>
      <w:r w:rsidRPr="00283703">
        <w:t>Lemire, Maurice.</w:t>
      </w:r>
    </w:p>
    <w:p w:rsidR="00133E33" w:rsidRPr="00283703" w:rsidRDefault="00133E33" w:rsidP="00133E33">
      <w:pPr>
        <w:spacing w:before="120" w:after="120"/>
        <w:ind w:left="360" w:firstLine="0"/>
        <w:jc w:val="both"/>
      </w:pPr>
      <w:r w:rsidRPr="00521141">
        <w:rPr>
          <w:i/>
        </w:rPr>
        <w:t>Les Grands thèmes nati</w:t>
      </w:r>
      <w:r w:rsidRPr="00521141">
        <w:rPr>
          <w:i/>
        </w:rPr>
        <w:t>o</w:t>
      </w:r>
      <w:r w:rsidRPr="00521141">
        <w:rPr>
          <w:i/>
        </w:rPr>
        <w:t>nalistes du roman historique canadien-français</w:t>
      </w:r>
      <w:r w:rsidRPr="00283703">
        <w:t xml:space="preserve">. </w:t>
      </w:r>
      <w:r w:rsidRPr="00521141">
        <w:rPr>
          <w:rFonts w:eastAsia="Courier New"/>
          <w:iCs/>
        </w:rPr>
        <w:t>Québec,</w:t>
      </w:r>
      <w:r w:rsidRPr="00283703">
        <w:rPr>
          <w:rFonts w:eastAsia="Courier New"/>
          <w:i/>
          <w:iCs/>
        </w:rPr>
        <w:t xml:space="preserve"> </w:t>
      </w:r>
      <w:r w:rsidRPr="00521141">
        <w:rPr>
          <w:rFonts w:eastAsia="Courier New"/>
          <w:iCs/>
        </w:rPr>
        <w:t>Les Presses de l’Université Laval, 1970. xii, 281</w:t>
      </w:r>
      <w:r>
        <w:rPr>
          <w:rFonts w:eastAsia="Courier New"/>
          <w:iCs/>
        </w:rPr>
        <w:t> </w:t>
      </w:r>
      <w:r w:rsidRPr="00521141">
        <w:rPr>
          <w:rFonts w:eastAsia="Courier New"/>
          <w:iCs/>
        </w:rPr>
        <w:t>p.</w:t>
      </w:r>
    </w:p>
    <w:p w:rsidR="00133E33" w:rsidRPr="00283703" w:rsidRDefault="00133E33" w:rsidP="00133E33">
      <w:pPr>
        <w:spacing w:before="120" w:after="120"/>
        <w:ind w:firstLine="0"/>
        <w:jc w:val="both"/>
      </w:pPr>
      <w:r w:rsidRPr="00283703">
        <w:t>Le Moine, Roger.</w:t>
      </w:r>
    </w:p>
    <w:p w:rsidR="00133E33" w:rsidRPr="00521141" w:rsidRDefault="00133E33" w:rsidP="00133E33">
      <w:pPr>
        <w:spacing w:before="120" w:after="120"/>
        <w:ind w:left="360" w:firstLine="0"/>
        <w:jc w:val="both"/>
      </w:pPr>
      <w:r w:rsidRPr="00521141">
        <w:rPr>
          <w:rFonts w:eastAsia="Courier New"/>
          <w:i/>
        </w:rPr>
        <w:t>Joseph Marmette.</w:t>
      </w:r>
      <w:r w:rsidRPr="00521141">
        <w:rPr>
          <w:i/>
        </w:rPr>
        <w:t xml:space="preserve"> </w:t>
      </w:r>
      <w:r w:rsidRPr="00521141">
        <w:rPr>
          <w:rFonts w:eastAsia="Courier New"/>
          <w:i/>
        </w:rPr>
        <w:t>Sa</w:t>
      </w:r>
      <w:r w:rsidRPr="00521141">
        <w:rPr>
          <w:i/>
        </w:rPr>
        <w:t xml:space="preserve"> vie et son œuvre, suivi de « À tr</w:t>
      </w:r>
      <w:r w:rsidRPr="00521141">
        <w:rPr>
          <w:i/>
        </w:rPr>
        <w:t>a</w:t>
      </w:r>
      <w:r w:rsidRPr="00521141">
        <w:rPr>
          <w:i/>
        </w:rPr>
        <w:t>vers la vie »,</w:t>
      </w:r>
      <w:r w:rsidRPr="00283703">
        <w:t xml:space="preserve"> roman de moeurs canadiennes de Joseph Marmette.</w:t>
      </w:r>
      <w:r w:rsidRPr="00283703">
        <w:rPr>
          <w:rFonts w:eastAsia="Courier New"/>
          <w:i/>
          <w:iCs/>
        </w:rPr>
        <w:t xml:space="preserve"> </w:t>
      </w:r>
      <w:r w:rsidRPr="00521141">
        <w:rPr>
          <w:rFonts w:eastAsia="Courier New"/>
          <w:iCs/>
        </w:rPr>
        <w:t>Québec, Les Pre</w:t>
      </w:r>
      <w:r w:rsidRPr="00521141">
        <w:rPr>
          <w:rFonts w:eastAsia="Courier New"/>
          <w:iCs/>
        </w:rPr>
        <w:t>s</w:t>
      </w:r>
      <w:r w:rsidRPr="00521141">
        <w:rPr>
          <w:rFonts w:eastAsia="Courier New"/>
          <w:iCs/>
        </w:rPr>
        <w:t>ses de l’Université Laval, 1968. 250 p.</w:t>
      </w:r>
    </w:p>
    <w:p w:rsidR="00133E33" w:rsidRPr="00283703" w:rsidRDefault="00133E33" w:rsidP="00133E33">
      <w:pPr>
        <w:spacing w:before="120" w:after="120"/>
        <w:ind w:firstLine="0"/>
        <w:jc w:val="both"/>
      </w:pPr>
      <w:r w:rsidRPr="00283703">
        <w:t>Lortie, Jeanne d’Arc.</w:t>
      </w:r>
    </w:p>
    <w:p w:rsidR="00133E33" w:rsidRPr="00283703" w:rsidRDefault="00133E33" w:rsidP="00133E33">
      <w:pPr>
        <w:spacing w:before="120" w:after="120"/>
        <w:ind w:left="360" w:firstLine="0"/>
        <w:jc w:val="both"/>
      </w:pPr>
      <w:r w:rsidRPr="00521141">
        <w:rPr>
          <w:rFonts w:eastAsia="Courier New"/>
          <w:i/>
        </w:rPr>
        <w:t>La Poésie nationaliste au Canada français (1606-1867).</w:t>
      </w:r>
      <w:r w:rsidRPr="00283703">
        <w:t xml:space="preserve"> Préface de Luc Lacou</w:t>
      </w:r>
      <w:r w:rsidRPr="00283703">
        <w:t>r</w:t>
      </w:r>
      <w:r w:rsidRPr="00283703">
        <w:t>cière. Québec, Les Presses de l’Université Laval, 1975. ix, 535 p.</w:t>
      </w:r>
    </w:p>
    <w:p w:rsidR="00133E33" w:rsidRPr="00283703" w:rsidRDefault="00133E33" w:rsidP="00133E33">
      <w:pPr>
        <w:spacing w:before="120" w:after="120"/>
        <w:ind w:firstLine="0"/>
        <w:jc w:val="both"/>
      </w:pPr>
      <w:r w:rsidRPr="00283703">
        <w:t>Nadeau, Gabriel.</w:t>
      </w:r>
    </w:p>
    <w:p w:rsidR="00133E33" w:rsidRPr="00283703" w:rsidRDefault="00133E33" w:rsidP="00133E33">
      <w:pPr>
        <w:spacing w:before="120" w:after="120"/>
        <w:ind w:left="360" w:firstLine="0"/>
        <w:jc w:val="both"/>
      </w:pPr>
      <w:r w:rsidRPr="00521141">
        <w:rPr>
          <w:rFonts w:eastAsia="Courier New"/>
          <w:i/>
        </w:rPr>
        <w:t>Louis Dantin, sa vie et son œuvre</w:t>
      </w:r>
      <w:r w:rsidRPr="00283703">
        <w:rPr>
          <w:rFonts w:eastAsia="Courier New"/>
        </w:rPr>
        <w:t xml:space="preserve">. </w:t>
      </w:r>
      <w:r w:rsidRPr="00283703">
        <w:t>Manchester (N.H.), Les Éd</w:t>
      </w:r>
      <w:r w:rsidRPr="00283703">
        <w:t>i</w:t>
      </w:r>
      <w:r>
        <w:t>tions La</w:t>
      </w:r>
      <w:r w:rsidRPr="00283703">
        <w:t>fayette, 1948. 252 p.</w:t>
      </w:r>
    </w:p>
    <w:p w:rsidR="00133E33" w:rsidRPr="00283703" w:rsidRDefault="00133E33" w:rsidP="00133E33">
      <w:pPr>
        <w:spacing w:before="120" w:after="120"/>
        <w:ind w:firstLine="0"/>
        <w:jc w:val="both"/>
      </w:pPr>
      <w:r w:rsidRPr="00283703">
        <w:t>O’Hagan, Thomas.</w:t>
      </w:r>
    </w:p>
    <w:p w:rsidR="00133E33" w:rsidRPr="00283703" w:rsidRDefault="00133E33" w:rsidP="00133E33">
      <w:pPr>
        <w:spacing w:before="120" w:after="120"/>
        <w:jc w:val="both"/>
      </w:pPr>
      <w:r>
        <w:t>« </w:t>
      </w:r>
      <w:r w:rsidRPr="00283703">
        <w:t>French-Canadian Poets and Poetry</w:t>
      </w:r>
      <w:r>
        <w:t> »</w:t>
      </w:r>
      <w:r w:rsidRPr="00283703">
        <w:t xml:space="preserve">, </w:t>
      </w:r>
      <w:r w:rsidRPr="00521141">
        <w:rPr>
          <w:rFonts w:eastAsia="Courier New"/>
          <w:i/>
        </w:rPr>
        <w:t>Catholic World</w:t>
      </w:r>
      <w:r w:rsidRPr="00283703">
        <w:rPr>
          <w:rFonts w:eastAsia="Courier New"/>
        </w:rPr>
        <w:t>,</w:t>
      </w:r>
      <w:r w:rsidRPr="00283703">
        <w:t xml:space="preserve"> New York, 110(déc. 1919)</w:t>
      </w:r>
      <w:r>
        <w:t> :</w:t>
      </w:r>
      <w:r w:rsidRPr="00283703">
        <w:t>373-381.</w:t>
      </w:r>
    </w:p>
    <w:p w:rsidR="00133E33" w:rsidRPr="00283703" w:rsidRDefault="00133E33" w:rsidP="00133E33">
      <w:pPr>
        <w:spacing w:before="120" w:after="120"/>
        <w:ind w:firstLine="0"/>
        <w:jc w:val="both"/>
      </w:pPr>
      <w:r w:rsidRPr="00283703">
        <w:t>Parthenais, J.T.</w:t>
      </w:r>
    </w:p>
    <w:p w:rsidR="00133E33" w:rsidRPr="00283703" w:rsidRDefault="00133E33" w:rsidP="00133E33">
      <w:pPr>
        <w:spacing w:before="120" w:after="120"/>
        <w:ind w:left="360" w:firstLine="0"/>
        <w:jc w:val="both"/>
      </w:pPr>
      <w:r w:rsidRPr="00521141">
        <w:rPr>
          <w:rFonts w:eastAsia="Courier New"/>
          <w:i/>
        </w:rPr>
        <w:t>Les Origines du journalisme canadien-français</w:t>
      </w:r>
      <w:r w:rsidRPr="00283703">
        <w:rPr>
          <w:rFonts w:eastAsia="Courier New"/>
        </w:rPr>
        <w:t>.</w:t>
      </w:r>
      <w:r w:rsidRPr="00283703">
        <w:t xml:space="preserve"> Mémoire de ma</w:t>
      </w:r>
      <w:r w:rsidRPr="00283703">
        <w:t>î</w:t>
      </w:r>
      <w:r w:rsidRPr="00283703">
        <w:t>trise. Université McGill, 1930. x, 189 p.</w:t>
      </w:r>
    </w:p>
    <w:p w:rsidR="00133E33" w:rsidRPr="00283703" w:rsidRDefault="00133E33" w:rsidP="00133E33">
      <w:pPr>
        <w:spacing w:before="120" w:after="120"/>
        <w:ind w:firstLine="0"/>
        <w:jc w:val="both"/>
      </w:pPr>
      <w:r w:rsidRPr="00283703">
        <w:t>Philarette, Charles.</w:t>
      </w:r>
    </w:p>
    <w:p w:rsidR="00133E33" w:rsidRPr="00283703" w:rsidRDefault="00133E33" w:rsidP="00133E33">
      <w:pPr>
        <w:spacing w:before="120" w:after="120"/>
        <w:ind w:left="360" w:firstLine="0"/>
        <w:jc w:val="both"/>
      </w:pPr>
      <w:r w:rsidRPr="00521141">
        <w:rPr>
          <w:i/>
        </w:rPr>
        <w:t>Études sur la littérature et les moeurs anglo-américaines</w:t>
      </w:r>
      <w:r w:rsidRPr="00283703">
        <w:t>.</w:t>
      </w:r>
      <w:r w:rsidRPr="00521141">
        <w:rPr>
          <w:rFonts w:eastAsia="Courier New"/>
          <w:iCs/>
        </w:rPr>
        <w:t xml:space="preserve"> Paris, Amyot, 1851. Compte-rendu dans </w:t>
      </w:r>
      <w:r w:rsidRPr="00521141">
        <w:t>Le Pays,</w:t>
      </w:r>
      <w:r w:rsidRPr="00521141">
        <w:rPr>
          <w:rFonts w:eastAsia="Courier New"/>
          <w:iCs/>
        </w:rPr>
        <w:t xml:space="preserve"> 1, 11(19 fév. 1852) : 1.</w:t>
      </w:r>
    </w:p>
    <w:p w:rsidR="00133E33" w:rsidRPr="00283703" w:rsidRDefault="00133E33" w:rsidP="00133E33">
      <w:pPr>
        <w:spacing w:before="120" w:after="120"/>
        <w:ind w:firstLine="0"/>
        <w:jc w:val="both"/>
      </w:pPr>
      <w:r w:rsidRPr="00283703">
        <w:t>Poteet, Maurice.</w:t>
      </w:r>
    </w:p>
    <w:p w:rsidR="00133E33" w:rsidRPr="00283703" w:rsidRDefault="00133E33" w:rsidP="00133E33">
      <w:pPr>
        <w:spacing w:before="120" w:after="120"/>
        <w:ind w:left="360" w:firstLine="0"/>
        <w:jc w:val="both"/>
      </w:pPr>
      <w:r w:rsidRPr="00521141">
        <w:rPr>
          <w:i/>
        </w:rPr>
        <w:t xml:space="preserve">The </w:t>
      </w:r>
      <w:r w:rsidRPr="00521141">
        <w:rPr>
          <w:rFonts w:eastAsia="Courier New"/>
          <w:i/>
        </w:rPr>
        <w:t>Image</w:t>
      </w:r>
      <w:r w:rsidRPr="00521141">
        <w:rPr>
          <w:i/>
        </w:rPr>
        <w:t xml:space="preserve"> of Quebec in Franco-American fiction of immigration and assimil</w:t>
      </w:r>
      <w:r w:rsidRPr="00521141">
        <w:rPr>
          <w:i/>
        </w:rPr>
        <w:t>a</w:t>
      </w:r>
      <w:r w:rsidRPr="00521141">
        <w:rPr>
          <w:i/>
        </w:rPr>
        <w:t>tion</w:t>
      </w:r>
      <w:r w:rsidRPr="00283703">
        <w:t>.</w:t>
      </w:r>
      <w:r w:rsidRPr="00283703">
        <w:rPr>
          <w:rFonts w:eastAsia="Courier New"/>
          <w:i/>
          <w:iCs/>
        </w:rPr>
        <w:t xml:space="preserve"> </w:t>
      </w:r>
      <w:r w:rsidRPr="00521141">
        <w:rPr>
          <w:rFonts w:eastAsia="Courier New"/>
          <w:iCs/>
        </w:rPr>
        <w:t>Thèse de Ph.D., Université de Montréal, 1980. 326 p.</w:t>
      </w:r>
    </w:p>
    <w:p w:rsidR="00133E33" w:rsidRPr="00283703" w:rsidRDefault="00133E33" w:rsidP="00133E33">
      <w:pPr>
        <w:spacing w:before="120" w:after="120"/>
        <w:ind w:firstLine="0"/>
        <w:jc w:val="both"/>
      </w:pPr>
      <w:r w:rsidRPr="00283703">
        <w:t>Richer, Louis R.</w:t>
      </w:r>
    </w:p>
    <w:p w:rsidR="00133E33" w:rsidRDefault="00133E33" w:rsidP="00133E33">
      <w:pPr>
        <w:spacing w:before="120" w:after="120"/>
        <w:ind w:left="360" w:firstLine="0"/>
        <w:jc w:val="both"/>
      </w:pPr>
      <w:r w:rsidRPr="00521141">
        <w:rPr>
          <w:i/>
        </w:rPr>
        <w:t xml:space="preserve">La Presse canadienne-française et les </w:t>
      </w:r>
      <w:r w:rsidRPr="00521141">
        <w:rPr>
          <w:rFonts w:eastAsia="Courier New"/>
          <w:i/>
        </w:rPr>
        <w:t>États-Unis,</w:t>
      </w:r>
      <w:r w:rsidRPr="00521141">
        <w:rPr>
          <w:i/>
        </w:rPr>
        <w:t xml:space="preserve"> 1860-1867</w:t>
      </w:r>
      <w:r w:rsidRPr="00283703">
        <w:rPr>
          <w:rFonts w:eastAsia="Courier New"/>
          <w:i/>
          <w:iCs/>
        </w:rPr>
        <w:t xml:space="preserve">. </w:t>
      </w:r>
      <w:r w:rsidRPr="00521141">
        <w:rPr>
          <w:rFonts w:eastAsia="Courier New"/>
          <w:iCs/>
        </w:rPr>
        <w:t>Th</w:t>
      </w:r>
      <w:r w:rsidRPr="00521141">
        <w:rPr>
          <w:rFonts w:eastAsia="Courier New"/>
          <w:iCs/>
        </w:rPr>
        <w:t>è</w:t>
      </w:r>
      <w:r w:rsidRPr="00521141">
        <w:rPr>
          <w:rFonts w:eastAsia="Courier New"/>
          <w:iCs/>
        </w:rPr>
        <w:t>se de M.A., Université d’Ottawa, 1969. En cours.</w:t>
      </w:r>
    </w:p>
    <w:p w:rsidR="00133E33" w:rsidRDefault="00133E33" w:rsidP="00133E33">
      <w:pPr>
        <w:spacing w:before="120" w:after="120"/>
        <w:jc w:val="both"/>
      </w:pPr>
    </w:p>
    <w:p w:rsidR="00133E33" w:rsidRDefault="00133E33" w:rsidP="00133E33">
      <w:pPr>
        <w:spacing w:before="120" w:after="120"/>
        <w:jc w:val="both"/>
      </w:pPr>
      <w:r>
        <w:t>[90]</w:t>
      </w:r>
    </w:p>
    <w:p w:rsidR="00133E33" w:rsidRPr="00283703" w:rsidRDefault="00133E33" w:rsidP="00133E33">
      <w:pPr>
        <w:spacing w:before="120" w:after="120"/>
        <w:ind w:firstLine="0"/>
        <w:jc w:val="both"/>
      </w:pPr>
      <w:r w:rsidRPr="00283703">
        <w:t>Raiche, Joseph.</w:t>
      </w:r>
    </w:p>
    <w:p w:rsidR="00133E33" w:rsidRPr="00283703" w:rsidRDefault="00133E33" w:rsidP="00133E33">
      <w:pPr>
        <w:spacing w:before="120" w:after="120"/>
        <w:ind w:left="360" w:firstLine="0"/>
        <w:jc w:val="both"/>
      </w:pPr>
      <w:r>
        <w:t>« </w:t>
      </w:r>
      <w:r w:rsidRPr="00283703">
        <w:t xml:space="preserve">Une randonnée aux </w:t>
      </w:r>
      <w:r>
        <w:t>État</w:t>
      </w:r>
      <w:r w:rsidRPr="00283703">
        <w:t>s-Unis</w:t>
      </w:r>
      <w:r>
        <w:t> »</w:t>
      </w:r>
      <w:r w:rsidRPr="00283703">
        <w:t xml:space="preserve">, </w:t>
      </w:r>
      <w:r w:rsidRPr="00283703">
        <w:rPr>
          <w:rFonts w:eastAsia="Courier New"/>
        </w:rPr>
        <w:t xml:space="preserve">La </w:t>
      </w:r>
      <w:r w:rsidRPr="00521141">
        <w:rPr>
          <w:rFonts w:eastAsia="Courier New"/>
          <w:i/>
          <w:iCs/>
        </w:rPr>
        <w:t>Revue canadienne</w:t>
      </w:r>
      <w:r w:rsidRPr="00283703">
        <w:rPr>
          <w:rStyle w:val="Corpsdutexte2ItaliqueEspacement1pt"/>
          <w:rFonts w:eastAsia="Courier New"/>
        </w:rPr>
        <w:t>,</w:t>
      </w:r>
      <w:r w:rsidRPr="00283703">
        <w:t xml:space="preserve"> 11, </w:t>
      </w:r>
      <w:r w:rsidRPr="00283703">
        <w:rPr>
          <w:rFonts w:eastAsia="Courier New"/>
        </w:rPr>
        <w:t xml:space="preserve">2(oct. </w:t>
      </w:r>
      <w:r w:rsidRPr="00283703">
        <w:t>1923)</w:t>
      </w:r>
      <w:r>
        <w:t> :</w:t>
      </w:r>
      <w:r w:rsidRPr="00283703">
        <w:t xml:space="preserve"> 126-129.</w:t>
      </w:r>
    </w:p>
    <w:p w:rsidR="00133E33" w:rsidRPr="00283703" w:rsidRDefault="00133E33" w:rsidP="00133E33">
      <w:pPr>
        <w:spacing w:before="120" w:after="120"/>
        <w:ind w:firstLine="0"/>
        <w:jc w:val="both"/>
      </w:pPr>
      <w:r w:rsidRPr="00283703">
        <w:t>Rinfret, F.</w:t>
      </w:r>
    </w:p>
    <w:p w:rsidR="00133E33" w:rsidRPr="00283703" w:rsidRDefault="00133E33" w:rsidP="00133E33">
      <w:pPr>
        <w:spacing w:before="120" w:after="120"/>
        <w:ind w:left="360" w:firstLine="0"/>
        <w:jc w:val="both"/>
      </w:pPr>
      <w:r>
        <w:t>« </w:t>
      </w:r>
      <w:r w:rsidRPr="00283703">
        <w:t>La littérature canadienne et les Fran</w:t>
      </w:r>
      <w:r w:rsidRPr="00283703">
        <w:rPr>
          <w:rFonts w:eastAsia="Courier New"/>
        </w:rPr>
        <w:t>co-américains</w:t>
      </w:r>
      <w:r>
        <w:rPr>
          <w:rFonts w:eastAsia="Courier New"/>
        </w:rPr>
        <w:t> </w:t>
      </w:r>
      <w:r w:rsidRPr="00521141">
        <w:t>»,</w:t>
      </w:r>
      <w:r w:rsidRPr="00283703">
        <w:t xml:space="preserve"> </w:t>
      </w:r>
      <w:r w:rsidRPr="00521141">
        <w:rPr>
          <w:i/>
          <w:iCs/>
        </w:rPr>
        <w:t>Revue fra</w:t>
      </w:r>
      <w:r w:rsidRPr="00521141">
        <w:rPr>
          <w:i/>
          <w:iCs/>
        </w:rPr>
        <w:t>n</w:t>
      </w:r>
      <w:r w:rsidRPr="00521141">
        <w:rPr>
          <w:i/>
          <w:iCs/>
        </w:rPr>
        <w:t>co-</w:t>
      </w:r>
      <w:r w:rsidRPr="00521141">
        <w:rPr>
          <w:i/>
        </w:rPr>
        <w:t>américaine</w:t>
      </w:r>
      <w:r w:rsidRPr="00521141">
        <w:t>,</w:t>
      </w:r>
      <w:r w:rsidRPr="00283703">
        <w:t xml:space="preserve"> 1(1908)</w:t>
      </w:r>
      <w:r>
        <w:t> :</w:t>
      </w:r>
      <w:r w:rsidRPr="00283703">
        <w:t>9-12.</w:t>
      </w:r>
    </w:p>
    <w:p w:rsidR="00133E33" w:rsidRPr="00283703" w:rsidRDefault="00133E33" w:rsidP="00133E33">
      <w:pPr>
        <w:spacing w:before="120" w:after="120"/>
        <w:ind w:firstLine="0"/>
        <w:jc w:val="both"/>
      </w:pPr>
      <w:r w:rsidRPr="00283703">
        <w:t>Rousseau, Guildo.</w:t>
      </w:r>
    </w:p>
    <w:p w:rsidR="00133E33" w:rsidRPr="00283703" w:rsidRDefault="00133E33" w:rsidP="00133E33">
      <w:pPr>
        <w:spacing w:before="120" w:after="120"/>
        <w:ind w:left="360" w:firstLine="0"/>
        <w:jc w:val="both"/>
      </w:pPr>
      <w:r>
        <w:t>« </w:t>
      </w:r>
      <w:r w:rsidRPr="00283703">
        <w:t>La Nature et les Paysages de l’Ouest américain dans les récits de voyages des Can</w:t>
      </w:r>
      <w:r w:rsidRPr="00283703">
        <w:t>a</w:t>
      </w:r>
      <w:r w:rsidRPr="00283703">
        <w:t>diens français</w:t>
      </w:r>
      <w:r>
        <w:t> »</w:t>
      </w:r>
      <w:r w:rsidRPr="00283703">
        <w:t xml:space="preserve">, </w:t>
      </w:r>
      <w:r w:rsidRPr="00521141">
        <w:rPr>
          <w:i/>
        </w:rPr>
        <w:t>Vie française</w:t>
      </w:r>
      <w:r w:rsidRPr="00521141">
        <w:t>,</w:t>
      </w:r>
      <w:r w:rsidRPr="00283703">
        <w:t xml:space="preserve"> 27, 3-4</w:t>
      </w:r>
      <w:r>
        <w:t xml:space="preserve"> </w:t>
      </w:r>
      <w:r w:rsidRPr="00283703">
        <w:t>(nov.-déc. 1972)</w:t>
      </w:r>
      <w:r>
        <w:t xml:space="preserve"> : </w:t>
      </w:r>
      <w:r w:rsidRPr="00283703">
        <w:t>59-75.</w:t>
      </w:r>
    </w:p>
    <w:p w:rsidR="00133E33" w:rsidRPr="00283703" w:rsidRDefault="00133E33" w:rsidP="00133E33">
      <w:pPr>
        <w:spacing w:before="120" w:after="120"/>
        <w:ind w:firstLine="0"/>
        <w:jc w:val="both"/>
      </w:pPr>
      <w:r w:rsidRPr="00283703">
        <w:t>Rousseau, Guildo.</w:t>
      </w:r>
    </w:p>
    <w:p w:rsidR="00133E33" w:rsidRPr="00283703" w:rsidRDefault="00133E33" w:rsidP="00133E33">
      <w:pPr>
        <w:spacing w:before="120" w:after="120"/>
        <w:ind w:left="360" w:firstLine="0"/>
        <w:jc w:val="both"/>
      </w:pPr>
      <w:r w:rsidRPr="00521141">
        <w:rPr>
          <w:i/>
        </w:rPr>
        <w:t>L’Image des États-Unis dans la littérature québécoise (1775-1930).</w:t>
      </w:r>
      <w:r w:rsidRPr="00283703">
        <w:t xml:space="preserve"> Sherbrooke, </w:t>
      </w:r>
      <w:r w:rsidRPr="00521141">
        <w:t>Éditions Naaman,</w:t>
      </w:r>
      <w:r w:rsidRPr="00283703">
        <w:t xml:space="preserve"> 1981. 360 p. (Prix Albert-B. Corey 1982).</w:t>
      </w:r>
    </w:p>
    <w:p w:rsidR="00133E33" w:rsidRPr="00283703" w:rsidRDefault="00133E33" w:rsidP="00133E33">
      <w:pPr>
        <w:spacing w:before="120" w:after="120"/>
        <w:ind w:firstLine="0"/>
        <w:jc w:val="both"/>
      </w:pPr>
      <w:r w:rsidRPr="00283703">
        <w:t>R.P., At.</w:t>
      </w:r>
    </w:p>
    <w:p w:rsidR="00133E33" w:rsidRPr="00283703" w:rsidRDefault="00133E33" w:rsidP="00133E33">
      <w:pPr>
        <w:spacing w:before="120" w:after="120"/>
        <w:ind w:left="360" w:firstLine="0"/>
        <w:jc w:val="both"/>
      </w:pPr>
      <w:r>
        <w:t>« </w:t>
      </w:r>
      <w:r w:rsidRPr="00283703">
        <w:t xml:space="preserve">Les </w:t>
      </w:r>
      <w:r w:rsidRPr="00521141">
        <w:t>Américanistes »,</w:t>
      </w:r>
      <w:r w:rsidRPr="00283703">
        <w:t xml:space="preserve"> </w:t>
      </w:r>
      <w:r w:rsidRPr="00521141">
        <w:rPr>
          <w:i/>
          <w:iCs/>
        </w:rPr>
        <w:t>Nouve</w:t>
      </w:r>
      <w:r>
        <w:rPr>
          <w:i/>
          <w:iCs/>
        </w:rPr>
        <w:t>lle-</w:t>
      </w:r>
      <w:r w:rsidRPr="00521141">
        <w:rPr>
          <w:i/>
        </w:rPr>
        <w:t>France</w:t>
      </w:r>
      <w:r w:rsidRPr="00521141">
        <w:t>,</w:t>
      </w:r>
      <w:r w:rsidRPr="00283703">
        <w:t xml:space="preserve"> 4, l</w:t>
      </w:r>
      <w:r>
        <w:t xml:space="preserve"> </w:t>
      </w:r>
      <w:r w:rsidRPr="00283703">
        <w:t>(janv. 1905)</w:t>
      </w:r>
      <w:r>
        <w:t> :</w:t>
      </w:r>
      <w:r w:rsidRPr="00283703">
        <w:t xml:space="preserve"> 1</w:t>
      </w:r>
      <w:r>
        <w:t> ;</w:t>
      </w:r>
      <w:r w:rsidRPr="00283703">
        <w:t xml:space="preserve"> 5, 8(août 1906)</w:t>
      </w:r>
      <w:r>
        <w:t xml:space="preserve"> : </w:t>
      </w:r>
      <w:r w:rsidRPr="00283703">
        <w:t>380.</w:t>
      </w:r>
    </w:p>
    <w:p w:rsidR="00133E33" w:rsidRPr="00283703" w:rsidRDefault="00133E33" w:rsidP="00133E33">
      <w:pPr>
        <w:spacing w:before="120" w:after="120"/>
        <w:ind w:firstLine="0"/>
        <w:jc w:val="both"/>
      </w:pPr>
      <w:r w:rsidRPr="00283703">
        <w:t>Santerre, Richard Robert.</w:t>
      </w:r>
    </w:p>
    <w:p w:rsidR="00133E33" w:rsidRPr="00283703" w:rsidRDefault="00133E33" w:rsidP="00133E33">
      <w:pPr>
        <w:spacing w:before="120" w:after="120"/>
        <w:ind w:left="360" w:firstLine="0"/>
        <w:jc w:val="both"/>
      </w:pPr>
      <w:r w:rsidRPr="00283703">
        <w:rPr>
          <w:rFonts w:eastAsia="Courier New"/>
        </w:rPr>
        <w:t>L</w:t>
      </w:r>
      <w:r w:rsidRPr="00521141">
        <w:rPr>
          <w:rFonts w:eastAsia="Courier New"/>
          <w:i/>
        </w:rPr>
        <w:t>e Roman franco-américain en Nouvelle-Angleterre (1878-1943)</w:t>
      </w:r>
      <w:r w:rsidRPr="00283703">
        <w:rPr>
          <w:rFonts w:eastAsia="Courier New"/>
        </w:rPr>
        <w:t>.</w:t>
      </w:r>
      <w:r w:rsidRPr="00283703">
        <w:t xml:space="preserve"> Thèse de Ph.D., Department of Romance Languages and Literat</w:t>
      </w:r>
      <w:r w:rsidRPr="00283703">
        <w:t>u</w:t>
      </w:r>
      <w:r w:rsidRPr="00283703">
        <w:t>res of Boston College, 1974. 352 p.</w:t>
      </w:r>
    </w:p>
    <w:p w:rsidR="00133E33" w:rsidRPr="00283703" w:rsidRDefault="00133E33" w:rsidP="00133E33">
      <w:pPr>
        <w:spacing w:before="120" w:after="120"/>
        <w:ind w:firstLine="0"/>
        <w:jc w:val="both"/>
      </w:pPr>
      <w:r w:rsidRPr="00283703">
        <w:t>Savard, Pierre.</w:t>
      </w:r>
    </w:p>
    <w:p w:rsidR="00133E33" w:rsidRPr="00283703" w:rsidRDefault="00133E33" w:rsidP="00133E33">
      <w:pPr>
        <w:spacing w:before="120" w:after="120"/>
        <w:ind w:left="360" w:firstLine="0"/>
        <w:jc w:val="both"/>
      </w:pPr>
      <w:r>
        <w:t>« </w:t>
      </w:r>
      <w:r w:rsidRPr="00283703">
        <w:t>La Presse québécoise et la Guerre de Sécession</w:t>
      </w:r>
      <w:r>
        <w:t> »</w:t>
      </w:r>
      <w:r w:rsidRPr="00283703">
        <w:t xml:space="preserve">, </w:t>
      </w:r>
      <w:r w:rsidRPr="00521141">
        <w:rPr>
          <w:rFonts w:eastAsia="Courier New"/>
          <w:i/>
        </w:rPr>
        <w:t>Vie française</w:t>
      </w:r>
      <w:r w:rsidRPr="00283703">
        <w:rPr>
          <w:rFonts w:eastAsia="Courier New"/>
        </w:rPr>
        <w:t>,</w:t>
      </w:r>
      <w:r w:rsidRPr="00283703">
        <w:t xml:space="preserve"> 16, 5- 6</w:t>
      </w:r>
      <w:r>
        <w:t xml:space="preserve"> </w:t>
      </w:r>
      <w:r w:rsidRPr="00283703">
        <w:t>(janv.-fév. 1962)</w:t>
      </w:r>
      <w:r>
        <w:t> :</w:t>
      </w:r>
      <w:r w:rsidRPr="00283703">
        <w:t xml:space="preserve"> 140-157.</w:t>
      </w:r>
    </w:p>
    <w:p w:rsidR="00133E33" w:rsidRPr="00283703" w:rsidRDefault="00133E33" w:rsidP="00133E33">
      <w:pPr>
        <w:spacing w:before="120" w:after="120"/>
        <w:ind w:firstLine="0"/>
        <w:jc w:val="both"/>
      </w:pPr>
      <w:r w:rsidRPr="00283703">
        <w:t>Savard, Pierre.</w:t>
      </w:r>
    </w:p>
    <w:p w:rsidR="00133E33" w:rsidRPr="00283703" w:rsidRDefault="00133E33" w:rsidP="00133E33">
      <w:pPr>
        <w:spacing w:before="120" w:after="120"/>
        <w:ind w:left="360" w:firstLine="0"/>
        <w:jc w:val="both"/>
      </w:pPr>
      <w:r w:rsidRPr="00521141">
        <w:rPr>
          <w:rFonts w:eastAsia="Courier New"/>
          <w:i/>
        </w:rPr>
        <w:t>Jules-Paul Tardivel, la France et les États-Unis (1851-1905).</w:t>
      </w:r>
      <w:r w:rsidRPr="00283703">
        <w:t xml:space="preserve"> Québec, Les Pre</w:t>
      </w:r>
      <w:r w:rsidRPr="00283703">
        <w:t>s</w:t>
      </w:r>
      <w:r w:rsidRPr="00283703">
        <w:t>ses de l’Université Laval, 1967. xxxviii, 499 p.</w:t>
      </w:r>
    </w:p>
    <w:p w:rsidR="00133E33" w:rsidRPr="00283703" w:rsidRDefault="00133E33" w:rsidP="00133E33">
      <w:pPr>
        <w:spacing w:before="120" w:after="120"/>
        <w:ind w:firstLine="0"/>
        <w:jc w:val="both"/>
      </w:pPr>
      <w:r w:rsidRPr="00283703">
        <w:t>Soeurs de Sainte-Anne.</w:t>
      </w:r>
    </w:p>
    <w:p w:rsidR="00133E33" w:rsidRPr="00521141" w:rsidRDefault="00133E33" w:rsidP="00133E33">
      <w:pPr>
        <w:spacing w:before="120" w:after="120"/>
        <w:ind w:left="360" w:firstLine="0"/>
        <w:jc w:val="both"/>
      </w:pPr>
      <w:r w:rsidRPr="00521141">
        <w:rPr>
          <w:i/>
        </w:rPr>
        <w:t>Précis d'histoire des littératures française, canadienne-française</w:t>
      </w:r>
      <w:r w:rsidRPr="00283703">
        <w:t>, étrangères et a</w:t>
      </w:r>
      <w:r w:rsidRPr="00283703">
        <w:t>n</w:t>
      </w:r>
      <w:r w:rsidRPr="00283703">
        <w:t>cienne</w:t>
      </w:r>
      <w:r w:rsidRPr="00283703">
        <w:rPr>
          <w:rFonts w:eastAsia="Courier New"/>
          <w:i/>
          <w:iCs/>
        </w:rPr>
        <w:t xml:space="preserve"> </w:t>
      </w:r>
      <w:r w:rsidRPr="00521141">
        <w:rPr>
          <w:rFonts w:eastAsia="Courier New"/>
          <w:iCs/>
        </w:rPr>
        <w:t>(Lachine, Procure des Missions, 1931) :</w:t>
      </w:r>
      <w:r>
        <w:rPr>
          <w:rFonts w:eastAsia="Courier New"/>
          <w:iCs/>
        </w:rPr>
        <w:t xml:space="preserve"> </w:t>
      </w:r>
      <w:r w:rsidRPr="00521141">
        <w:rPr>
          <w:rFonts w:eastAsia="Courier New"/>
          <w:iCs/>
        </w:rPr>
        <w:t>379-386.</w:t>
      </w:r>
    </w:p>
    <w:p w:rsidR="00133E33" w:rsidRPr="00283703" w:rsidRDefault="00133E33" w:rsidP="00133E33">
      <w:pPr>
        <w:spacing w:before="120" w:after="120"/>
        <w:ind w:firstLine="0"/>
        <w:jc w:val="both"/>
      </w:pPr>
      <w:r w:rsidRPr="00283703">
        <w:t>Stanislas (Frère).</w:t>
      </w:r>
    </w:p>
    <w:p w:rsidR="00133E33" w:rsidRPr="00283703" w:rsidRDefault="00133E33" w:rsidP="00133E33">
      <w:pPr>
        <w:spacing w:before="120" w:after="120"/>
        <w:ind w:left="360" w:firstLine="0"/>
        <w:jc w:val="both"/>
      </w:pPr>
      <w:r w:rsidRPr="00521141">
        <w:rPr>
          <w:rFonts w:eastAsia="Courier New"/>
          <w:i/>
        </w:rPr>
        <w:t>Joseph Marmette, le Cooper canadien</w:t>
      </w:r>
      <w:r w:rsidRPr="00283703">
        <w:rPr>
          <w:rFonts w:eastAsia="Courier New"/>
        </w:rPr>
        <w:t>.</w:t>
      </w:r>
      <w:r w:rsidRPr="00283703">
        <w:t xml:space="preserve"> Mémoire de maîtrise, Un</w:t>
      </w:r>
      <w:r w:rsidRPr="00283703">
        <w:t>i</w:t>
      </w:r>
      <w:r w:rsidRPr="00283703">
        <w:t>versité de Mo</w:t>
      </w:r>
      <w:r w:rsidRPr="00283703">
        <w:t>n</w:t>
      </w:r>
      <w:r w:rsidRPr="00283703">
        <w:t>tréal, 1944. 131 p.</w:t>
      </w:r>
    </w:p>
    <w:p w:rsidR="00133E33" w:rsidRPr="00283703" w:rsidRDefault="00133E33" w:rsidP="00133E33">
      <w:pPr>
        <w:spacing w:before="120" w:after="120"/>
        <w:ind w:firstLine="0"/>
        <w:jc w:val="both"/>
      </w:pPr>
      <w:r w:rsidRPr="00283703">
        <w:t>Stewart, George Jr.</w:t>
      </w:r>
    </w:p>
    <w:p w:rsidR="00133E33" w:rsidRPr="00283703" w:rsidRDefault="00133E33" w:rsidP="00133E33">
      <w:pPr>
        <w:spacing w:before="120" w:after="120"/>
        <w:ind w:left="360" w:firstLine="0"/>
        <w:jc w:val="both"/>
      </w:pPr>
      <w:r>
        <w:t>« </w:t>
      </w:r>
      <w:r w:rsidRPr="00283703">
        <w:t>Literature in French Canada</w:t>
      </w:r>
      <w:r>
        <w:t> »</w:t>
      </w:r>
      <w:r w:rsidRPr="00283703">
        <w:t xml:space="preserve">, </w:t>
      </w:r>
      <w:r w:rsidRPr="00521141">
        <w:rPr>
          <w:rFonts w:eastAsia="Courier New"/>
          <w:i/>
        </w:rPr>
        <w:t>New England Magaz</w:t>
      </w:r>
      <w:r w:rsidRPr="00521141">
        <w:rPr>
          <w:rFonts w:eastAsia="Courier New"/>
          <w:i/>
        </w:rPr>
        <w:t>i</w:t>
      </w:r>
      <w:r w:rsidRPr="00521141">
        <w:rPr>
          <w:rFonts w:eastAsia="Courier New"/>
          <w:i/>
        </w:rPr>
        <w:t>ne</w:t>
      </w:r>
      <w:r w:rsidRPr="00283703">
        <w:rPr>
          <w:rFonts w:eastAsia="Courier New"/>
        </w:rPr>
        <w:t>,</w:t>
      </w:r>
      <w:r w:rsidRPr="00283703">
        <w:t xml:space="preserve"> Boston, 3</w:t>
      </w:r>
      <w:r>
        <w:t xml:space="preserve"> </w:t>
      </w:r>
      <w:r w:rsidRPr="00283703">
        <w:t>(sept. 1890)</w:t>
      </w:r>
      <w:r>
        <w:t> :</w:t>
      </w:r>
      <w:r w:rsidRPr="00283703">
        <w:t xml:space="preserve"> 16-20.</w:t>
      </w:r>
    </w:p>
    <w:p w:rsidR="00133E33" w:rsidRPr="00283703" w:rsidRDefault="00133E33" w:rsidP="00133E33">
      <w:pPr>
        <w:spacing w:before="120" w:after="120"/>
        <w:ind w:firstLine="0"/>
        <w:jc w:val="both"/>
      </w:pPr>
      <w:r w:rsidRPr="00283703">
        <w:t>Tanghe, Raymond.</w:t>
      </w:r>
    </w:p>
    <w:p w:rsidR="00133E33" w:rsidRPr="00283703" w:rsidRDefault="00133E33" w:rsidP="00133E33">
      <w:pPr>
        <w:spacing w:before="120" w:after="120"/>
        <w:ind w:left="360" w:firstLine="0"/>
        <w:jc w:val="both"/>
      </w:pPr>
      <w:r w:rsidRPr="00521141">
        <w:rPr>
          <w:rFonts w:eastAsia="Courier New"/>
          <w:i/>
        </w:rPr>
        <w:t>Esquisses américaines</w:t>
      </w:r>
      <w:r w:rsidRPr="00283703">
        <w:rPr>
          <w:rFonts w:eastAsia="Courier New"/>
        </w:rPr>
        <w:t>.</w:t>
      </w:r>
      <w:r w:rsidRPr="00283703">
        <w:t xml:space="preserve"> Montréal, Fides, 1947. 232 p.</w:t>
      </w:r>
    </w:p>
    <w:p w:rsidR="00133E33" w:rsidRPr="00283703" w:rsidRDefault="00133E33" w:rsidP="00133E33">
      <w:pPr>
        <w:spacing w:before="120" w:after="120"/>
        <w:ind w:firstLine="0"/>
        <w:jc w:val="both"/>
      </w:pPr>
      <w:r w:rsidRPr="00283703">
        <w:t>Therriault, Mary-Carmel.</w:t>
      </w:r>
    </w:p>
    <w:p w:rsidR="00133E33" w:rsidRPr="00C44404" w:rsidRDefault="00133E33" w:rsidP="00133E33">
      <w:pPr>
        <w:spacing w:before="120" w:after="120"/>
        <w:ind w:left="360" w:firstLine="0"/>
        <w:jc w:val="both"/>
      </w:pPr>
      <w:r w:rsidRPr="00521141">
        <w:rPr>
          <w:i/>
        </w:rPr>
        <w:t>Le Rôle de la presse dans l’évolution du peuple franco-américain</w:t>
      </w:r>
      <w:r w:rsidRPr="00283703">
        <w:t>.</w:t>
      </w:r>
      <w:r w:rsidRPr="00283703">
        <w:rPr>
          <w:rFonts w:eastAsia="Courier New"/>
          <w:i/>
          <w:iCs/>
        </w:rPr>
        <w:t xml:space="preserve"> </w:t>
      </w:r>
      <w:r w:rsidRPr="00C44404">
        <w:rPr>
          <w:rFonts w:eastAsia="Courier New"/>
          <w:iCs/>
        </w:rPr>
        <w:t>Marseille, 1935.</w:t>
      </w:r>
    </w:p>
    <w:p w:rsidR="00133E33" w:rsidRPr="00283703" w:rsidRDefault="00133E33" w:rsidP="00133E33">
      <w:pPr>
        <w:spacing w:before="120" w:after="120"/>
        <w:ind w:firstLine="0"/>
        <w:jc w:val="both"/>
      </w:pPr>
      <w:r w:rsidRPr="00283703">
        <w:t>Therriault, Mary-Carmel.</w:t>
      </w:r>
    </w:p>
    <w:p w:rsidR="00133E33" w:rsidRPr="00521141" w:rsidRDefault="00133E33" w:rsidP="00133E33">
      <w:pPr>
        <w:spacing w:before="120" w:after="120"/>
        <w:ind w:left="360" w:firstLine="0"/>
        <w:jc w:val="both"/>
      </w:pPr>
      <w:r w:rsidRPr="00521141">
        <w:rPr>
          <w:i/>
        </w:rPr>
        <w:t>La littérature française de la Nouvelle-Angleterre</w:t>
      </w:r>
      <w:r w:rsidRPr="00283703">
        <w:t>.</w:t>
      </w:r>
      <w:r w:rsidRPr="00283703">
        <w:rPr>
          <w:rFonts w:eastAsia="Courier New"/>
          <w:i/>
          <w:iCs/>
        </w:rPr>
        <w:t xml:space="preserve"> </w:t>
      </w:r>
      <w:r w:rsidRPr="00521141">
        <w:rPr>
          <w:rFonts w:eastAsia="Courier New"/>
          <w:iCs/>
        </w:rPr>
        <w:t>Montréal, F</w:t>
      </w:r>
      <w:r w:rsidRPr="00521141">
        <w:rPr>
          <w:rFonts w:eastAsia="Courier New"/>
          <w:iCs/>
        </w:rPr>
        <w:t>i</w:t>
      </w:r>
      <w:r w:rsidRPr="00521141">
        <w:rPr>
          <w:rFonts w:eastAsia="Courier New"/>
          <w:iCs/>
        </w:rPr>
        <w:t>des, 1946. 320 p.</w:t>
      </w:r>
    </w:p>
    <w:p w:rsidR="00133E33" w:rsidRDefault="00133E33" w:rsidP="00133E33">
      <w:pPr>
        <w:spacing w:before="120" w:after="120"/>
        <w:ind w:firstLine="0"/>
        <w:jc w:val="both"/>
      </w:pPr>
      <w:r w:rsidRPr="00283703">
        <w:t>Tourangeau, Rémi et Jean Laflamme.</w:t>
      </w:r>
    </w:p>
    <w:p w:rsidR="00133E33" w:rsidRPr="00283703" w:rsidRDefault="00133E33" w:rsidP="00133E33">
      <w:pPr>
        <w:spacing w:before="120" w:after="120"/>
        <w:ind w:left="360" w:firstLine="0"/>
        <w:jc w:val="both"/>
      </w:pPr>
      <w:r w:rsidRPr="00521141">
        <w:rPr>
          <w:rFonts w:eastAsia="Courier New"/>
          <w:i/>
        </w:rPr>
        <w:t>L’Église et le thé</w:t>
      </w:r>
      <w:r w:rsidRPr="00521141">
        <w:rPr>
          <w:rFonts w:eastAsia="Courier New"/>
          <w:i/>
        </w:rPr>
        <w:t>â</w:t>
      </w:r>
      <w:r w:rsidRPr="00521141">
        <w:rPr>
          <w:rFonts w:eastAsia="Courier New"/>
          <w:i/>
        </w:rPr>
        <w:t>tre au Québec</w:t>
      </w:r>
      <w:r w:rsidRPr="00283703">
        <w:rPr>
          <w:rFonts w:eastAsia="Courier New"/>
        </w:rPr>
        <w:t xml:space="preserve">. </w:t>
      </w:r>
      <w:r w:rsidRPr="00283703">
        <w:t>Montréal, Fides, 1979. 356 p.</w:t>
      </w:r>
    </w:p>
    <w:p w:rsidR="00133E33" w:rsidRDefault="00133E33" w:rsidP="00133E33">
      <w:pPr>
        <w:spacing w:before="120" w:after="120"/>
        <w:ind w:firstLine="0"/>
        <w:jc w:val="both"/>
        <w:rPr>
          <w:rFonts w:eastAsia="Courier New"/>
          <w:i/>
          <w:iCs/>
        </w:rPr>
      </w:pPr>
      <w:r w:rsidRPr="00521141">
        <w:rPr>
          <w:rFonts w:eastAsia="Courier New"/>
          <w:iCs/>
        </w:rPr>
        <w:t>Trudeau, Claudette Suzanne Marie</w:t>
      </w:r>
      <w:r w:rsidRPr="00283703">
        <w:rPr>
          <w:rFonts w:eastAsia="Courier New"/>
          <w:i/>
          <w:iCs/>
        </w:rPr>
        <w:t>.</w:t>
      </w:r>
    </w:p>
    <w:p w:rsidR="00133E33" w:rsidRPr="00521141" w:rsidRDefault="00133E33" w:rsidP="00133E33">
      <w:pPr>
        <w:spacing w:before="120" w:after="120"/>
        <w:ind w:left="360" w:firstLine="0"/>
        <w:jc w:val="both"/>
      </w:pPr>
      <w:r w:rsidRPr="00521141">
        <w:rPr>
          <w:i/>
        </w:rPr>
        <w:t>Le Théâtre can</w:t>
      </w:r>
      <w:r w:rsidRPr="00521141">
        <w:rPr>
          <w:i/>
        </w:rPr>
        <w:t>a</w:t>
      </w:r>
      <w:r w:rsidRPr="00521141">
        <w:rPr>
          <w:i/>
        </w:rPr>
        <w:t>dien-français à Montréal, 1867-1915 : historique, dramaturgie, idéologie</w:t>
      </w:r>
      <w:r w:rsidRPr="00283703">
        <w:t>.</w:t>
      </w:r>
      <w:r w:rsidRPr="00283703">
        <w:rPr>
          <w:rFonts w:eastAsia="Courier New"/>
          <w:i/>
          <w:iCs/>
        </w:rPr>
        <w:t xml:space="preserve"> </w:t>
      </w:r>
      <w:r w:rsidRPr="00521141">
        <w:rPr>
          <w:rFonts w:eastAsia="Courier New"/>
          <w:iCs/>
        </w:rPr>
        <w:t>Thèse de doctorat, Université de Toro</w:t>
      </w:r>
      <w:r w:rsidRPr="00521141">
        <w:rPr>
          <w:rFonts w:eastAsia="Courier New"/>
          <w:iCs/>
        </w:rPr>
        <w:t>n</w:t>
      </w:r>
      <w:r w:rsidRPr="00521141">
        <w:rPr>
          <w:rFonts w:eastAsia="Courier New"/>
          <w:iCs/>
        </w:rPr>
        <w:t>to, 1981.</w:t>
      </w:r>
    </w:p>
    <w:p w:rsidR="00133E33" w:rsidRDefault="00133E33" w:rsidP="00133E33">
      <w:pPr>
        <w:spacing w:before="120" w:after="120"/>
        <w:ind w:left="360" w:firstLine="0"/>
        <w:jc w:val="both"/>
      </w:pPr>
      <w:r w:rsidRPr="00521141">
        <w:rPr>
          <w:rFonts w:eastAsia="Courier New"/>
          <w:iCs/>
        </w:rPr>
        <w:t>« Une littérature de combat ».</w:t>
      </w:r>
      <w:r w:rsidRPr="00283703">
        <w:rPr>
          <w:rFonts w:eastAsia="Courier New"/>
          <w:i/>
          <w:iCs/>
        </w:rPr>
        <w:t xml:space="preserve"> </w:t>
      </w:r>
      <w:r w:rsidRPr="00521141">
        <w:rPr>
          <w:i/>
        </w:rPr>
        <w:t>Études françaises</w:t>
      </w:r>
      <w:r w:rsidRPr="00283703">
        <w:rPr>
          <w:rFonts w:eastAsia="Courier New"/>
          <w:i/>
          <w:iCs/>
        </w:rPr>
        <w:t xml:space="preserve"> </w:t>
      </w:r>
      <w:r w:rsidRPr="00521141">
        <w:rPr>
          <w:rFonts w:eastAsia="Courier New"/>
          <w:iCs/>
        </w:rPr>
        <w:t>(n</w:t>
      </w:r>
      <w:r w:rsidRPr="00521141">
        <w:rPr>
          <w:rFonts w:eastAsia="Courier New"/>
          <w:iCs/>
        </w:rPr>
        <w:t>u</w:t>
      </w:r>
      <w:r w:rsidRPr="00521141">
        <w:rPr>
          <w:rFonts w:eastAsia="Courier New"/>
          <w:iCs/>
        </w:rPr>
        <w:t>méro spécial :</w:t>
      </w:r>
      <w:r w:rsidRPr="00283703">
        <w:rPr>
          <w:rFonts w:eastAsia="Courier New"/>
          <w:i/>
          <w:iCs/>
        </w:rPr>
        <w:t xml:space="preserve"> </w:t>
      </w:r>
      <w:r w:rsidRPr="00521141">
        <w:rPr>
          <w:i/>
        </w:rPr>
        <w:t>Une littérature de combat (1778-1810) ; les dé</w:t>
      </w:r>
      <w:r w:rsidRPr="00521141">
        <w:rPr>
          <w:rFonts w:eastAsia="Courier New"/>
          <w:i/>
        </w:rPr>
        <w:t>buts du journalisme can</w:t>
      </w:r>
      <w:r w:rsidRPr="00521141">
        <w:rPr>
          <w:rFonts w:eastAsia="Courier New"/>
          <w:i/>
        </w:rPr>
        <w:t>a</w:t>
      </w:r>
      <w:r>
        <w:rPr>
          <w:rFonts w:eastAsia="Courier New"/>
          <w:i/>
        </w:rPr>
        <w:t>dien-</w:t>
      </w:r>
      <w:r w:rsidRPr="00521141">
        <w:rPr>
          <w:i/>
        </w:rPr>
        <w:t>français),</w:t>
      </w:r>
      <w:r w:rsidRPr="00521141">
        <w:rPr>
          <w:rFonts w:eastAsia="Courier New"/>
          <w:iCs/>
        </w:rPr>
        <w:t xml:space="preserve"> 5, 3</w:t>
      </w:r>
      <w:r>
        <w:rPr>
          <w:rFonts w:eastAsia="Courier New"/>
          <w:iCs/>
        </w:rPr>
        <w:t xml:space="preserve"> </w:t>
      </w:r>
      <w:r w:rsidRPr="00521141">
        <w:rPr>
          <w:rFonts w:eastAsia="Courier New"/>
          <w:iCs/>
        </w:rPr>
        <w:t>(août 1969) :</w:t>
      </w:r>
      <w:r>
        <w:rPr>
          <w:rFonts w:eastAsia="Courier New"/>
          <w:iCs/>
        </w:rPr>
        <w:t xml:space="preserve"> </w:t>
      </w:r>
      <w:r w:rsidRPr="00521141">
        <w:rPr>
          <w:rFonts w:eastAsia="Courier New"/>
          <w:iCs/>
        </w:rPr>
        <w:t>257-376.</w:t>
      </w:r>
    </w:p>
    <w:p w:rsidR="00133E33" w:rsidRDefault="00133E33" w:rsidP="00133E33">
      <w:pPr>
        <w:spacing w:before="120" w:after="120"/>
        <w:jc w:val="both"/>
      </w:pPr>
      <w:r>
        <w:t>[91]</w:t>
      </w:r>
    </w:p>
    <w:p w:rsidR="00133E33" w:rsidRPr="00283703" w:rsidRDefault="00133E33" w:rsidP="00133E33">
      <w:pPr>
        <w:spacing w:before="120" w:after="120"/>
        <w:ind w:firstLine="0"/>
        <w:jc w:val="both"/>
      </w:pPr>
      <w:r w:rsidRPr="00283703">
        <w:t>Viatte, Auguste.</w:t>
      </w:r>
    </w:p>
    <w:p w:rsidR="00133E33" w:rsidRPr="00283703" w:rsidRDefault="00133E33" w:rsidP="00133E33">
      <w:pPr>
        <w:spacing w:before="120" w:after="120"/>
        <w:ind w:left="360" w:firstLine="0"/>
        <w:jc w:val="both"/>
      </w:pPr>
      <w:r w:rsidRPr="00521141">
        <w:rPr>
          <w:rFonts w:eastAsia="Courier New"/>
          <w:i/>
        </w:rPr>
        <w:t>Histoire littéraire de l’Amérique française</w:t>
      </w:r>
      <w:r w:rsidRPr="00283703">
        <w:t xml:space="preserve"> (Québec/Paris, Les Presses de </w:t>
      </w:r>
      <w:r>
        <w:t>l’</w:t>
      </w:r>
      <w:r w:rsidRPr="00283703">
        <w:t>Un</w:t>
      </w:r>
      <w:r w:rsidRPr="00283703">
        <w:t>i</w:t>
      </w:r>
      <w:r w:rsidRPr="00283703">
        <w:t>versité Laval/Les Presses universitaires de France, 1954)</w:t>
      </w:r>
      <w:r>
        <w:t xml:space="preserve"> : </w:t>
      </w:r>
      <w:r w:rsidRPr="00283703">
        <w:t>219-326.</w:t>
      </w:r>
    </w:p>
    <w:p w:rsidR="00133E33" w:rsidRPr="00283703" w:rsidRDefault="00133E33" w:rsidP="00133E33">
      <w:pPr>
        <w:spacing w:before="120" w:after="120"/>
        <w:ind w:firstLine="0"/>
        <w:jc w:val="both"/>
      </w:pPr>
      <w:r w:rsidRPr="00283703">
        <w:t>Wade, Mason.</w:t>
      </w:r>
    </w:p>
    <w:p w:rsidR="00133E33" w:rsidRPr="00283703" w:rsidRDefault="00133E33" w:rsidP="00133E33">
      <w:pPr>
        <w:spacing w:before="120" w:after="120"/>
        <w:ind w:left="360" w:firstLine="0"/>
        <w:jc w:val="both"/>
      </w:pPr>
      <w:r>
        <w:t>« </w:t>
      </w:r>
      <w:r w:rsidRPr="00283703">
        <w:t xml:space="preserve">Some Aspects of the Relations of French </w:t>
      </w:r>
      <w:r w:rsidRPr="00283703">
        <w:rPr>
          <w:rFonts w:eastAsia="Courier New"/>
        </w:rPr>
        <w:t>Canada with The Un</w:t>
      </w:r>
      <w:r w:rsidRPr="00283703">
        <w:rPr>
          <w:rFonts w:eastAsia="Courier New"/>
        </w:rPr>
        <w:t>i</w:t>
      </w:r>
      <w:r w:rsidRPr="00283703">
        <w:rPr>
          <w:rFonts w:eastAsia="Courier New"/>
        </w:rPr>
        <w:t xml:space="preserve">ted </w:t>
      </w:r>
      <w:r w:rsidRPr="00283703">
        <w:t>States</w:t>
      </w:r>
      <w:r>
        <w:t> »</w:t>
      </w:r>
      <w:r w:rsidRPr="00283703">
        <w:t xml:space="preserve">, </w:t>
      </w:r>
      <w:r w:rsidRPr="00521141">
        <w:rPr>
          <w:rFonts w:eastAsia="Courier New"/>
          <w:i/>
        </w:rPr>
        <w:t>The C</w:t>
      </w:r>
      <w:r w:rsidRPr="00521141">
        <w:rPr>
          <w:rFonts w:eastAsia="Courier New"/>
          <w:i/>
        </w:rPr>
        <w:t>a</w:t>
      </w:r>
      <w:r w:rsidRPr="00521141">
        <w:rPr>
          <w:rFonts w:eastAsia="Courier New"/>
          <w:i/>
        </w:rPr>
        <w:t>nadian Historical Association Report</w:t>
      </w:r>
      <w:r w:rsidRPr="00283703">
        <w:t xml:space="preserve"> (juin 1944)</w:t>
      </w:r>
      <w:r>
        <w:t> :</w:t>
      </w:r>
      <w:r w:rsidRPr="00283703">
        <w:t xml:space="preserve"> 16-39.</w:t>
      </w:r>
    </w:p>
    <w:p w:rsidR="00133E33" w:rsidRPr="00283703" w:rsidRDefault="00133E33" w:rsidP="00133E33">
      <w:pPr>
        <w:spacing w:before="120" w:after="120"/>
        <w:ind w:firstLine="0"/>
        <w:jc w:val="both"/>
      </w:pPr>
      <w:r w:rsidRPr="00283703">
        <w:t>Wade, Mason.</w:t>
      </w:r>
    </w:p>
    <w:p w:rsidR="00133E33" w:rsidRPr="00283703" w:rsidRDefault="00133E33" w:rsidP="00133E33">
      <w:pPr>
        <w:spacing w:before="120" w:after="120"/>
        <w:ind w:left="360" w:firstLine="0"/>
        <w:jc w:val="both"/>
      </w:pPr>
      <w:r>
        <w:t>« </w:t>
      </w:r>
      <w:r w:rsidRPr="00283703">
        <w:t>The Culture of French Canada</w:t>
      </w:r>
      <w:r>
        <w:t> »</w:t>
      </w:r>
      <w:r w:rsidRPr="00283703">
        <w:t xml:space="preserve">, Julian Park, </w:t>
      </w:r>
      <w:r w:rsidRPr="00521141">
        <w:rPr>
          <w:rFonts w:eastAsia="Courier New"/>
          <w:i/>
        </w:rPr>
        <w:t>The Culture of Contemporary Canada</w:t>
      </w:r>
      <w:r w:rsidRPr="00283703">
        <w:t xml:space="preserve"> (New York, C</w:t>
      </w:r>
      <w:r>
        <w:t>ornell Uni</w:t>
      </w:r>
      <w:r w:rsidRPr="00283703">
        <w:t>versity Press, 1957)</w:t>
      </w:r>
      <w:r>
        <w:t xml:space="preserve"> : </w:t>
      </w:r>
      <w:r w:rsidRPr="00283703">
        <w:t>367-395.</w:t>
      </w:r>
    </w:p>
    <w:p w:rsidR="00133E33" w:rsidRPr="00283703" w:rsidRDefault="00133E33" w:rsidP="00133E33">
      <w:pPr>
        <w:spacing w:before="120" w:after="120"/>
        <w:ind w:firstLine="0"/>
        <w:jc w:val="both"/>
      </w:pPr>
      <w:r w:rsidRPr="00283703">
        <w:t>Wallot, Jean-Pierre et John Hare.</w:t>
      </w:r>
    </w:p>
    <w:p w:rsidR="00133E33" w:rsidRPr="00283703" w:rsidRDefault="00133E33" w:rsidP="00133E33">
      <w:pPr>
        <w:spacing w:before="120" w:after="120"/>
        <w:ind w:left="360" w:firstLine="0"/>
        <w:jc w:val="both"/>
      </w:pPr>
      <w:r w:rsidRPr="00521141">
        <w:rPr>
          <w:rFonts w:eastAsia="Courier New"/>
          <w:i/>
        </w:rPr>
        <w:t>Les Imprimés dans le Bas-Canada, 1801-1840</w:t>
      </w:r>
      <w:r w:rsidRPr="00283703">
        <w:rPr>
          <w:rFonts w:eastAsia="Courier New"/>
        </w:rPr>
        <w:t>.</w:t>
      </w:r>
      <w:r w:rsidRPr="00283703">
        <w:t xml:space="preserve"> Montréal, Les Pre</w:t>
      </w:r>
      <w:r w:rsidRPr="00283703">
        <w:t>s</w:t>
      </w:r>
      <w:r w:rsidRPr="00283703">
        <w:t xml:space="preserve">ses de l’Université de Montréal, 1967. </w:t>
      </w:r>
      <w:r w:rsidRPr="00283703">
        <w:rPr>
          <w:rFonts w:eastAsia="Courier New"/>
        </w:rPr>
        <w:t xml:space="preserve">xxiv, </w:t>
      </w:r>
      <w:r w:rsidRPr="00283703">
        <w:t>384 p.</w:t>
      </w:r>
    </w:p>
    <w:p w:rsidR="00133E33" w:rsidRDefault="00133E33" w:rsidP="00133E33">
      <w:pPr>
        <w:spacing w:before="120" w:after="120"/>
        <w:ind w:firstLine="0"/>
        <w:jc w:val="both"/>
      </w:pPr>
      <w:r w:rsidRPr="00283703">
        <w:t>Wallot, Jean-Pierre et John Hare.</w:t>
      </w:r>
    </w:p>
    <w:p w:rsidR="00133E33" w:rsidRDefault="00133E33" w:rsidP="00133E33">
      <w:pPr>
        <w:spacing w:before="120" w:after="120"/>
        <w:ind w:left="360" w:firstLine="0"/>
        <w:jc w:val="both"/>
      </w:pPr>
      <w:r>
        <w:t>« </w:t>
      </w:r>
      <w:r w:rsidRPr="00283703">
        <w:t>Les Idéologies dans le Bas-Canada au début du XIX</w:t>
      </w:r>
      <w:r w:rsidRPr="00283703">
        <w:rPr>
          <w:vertAlign w:val="superscript"/>
        </w:rPr>
        <w:t>e</w:t>
      </w:r>
      <w:r w:rsidRPr="00283703">
        <w:t xml:space="preserve"> siècle</w:t>
      </w:r>
      <w:r>
        <w:t> »</w:t>
      </w:r>
      <w:r w:rsidRPr="00283703">
        <w:t xml:space="preserve">, </w:t>
      </w:r>
      <w:r w:rsidRPr="00521141">
        <w:rPr>
          <w:rFonts w:eastAsia="Courier New"/>
          <w:i/>
        </w:rPr>
        <w:t>I</w:t>
      </w:r>
      <w:r w:rsidRPr="00521141">
        <w:rPr>
          <w:rFonts w:eastAsia="Courier New"/>
          <w:i/>
        </w:rPr>
        <w:t>n</w:t>
      </w:r>
      <w:r w:rsidRPr="00521141">
        <w:rPr>
          <w:rFonts w:eastAsia="Courier New"/>
          <w:i/>
        </w:rPr>
        <w:t>formation histor</w:t>
      </w:r>
      <w:r w:rsidRPr="00521141">
        <w:rPr>
          <w:rFonts w:eastAsia="Courier New"/>
          <w:i/>
        </w:rPr>
        <w:t>i</w:t>
      </w:r>
      <w:r w:rsidRPr="00521141">
        <w:rPr>
          <w:rFonts w:eastAsia="Courier New"/>
          <w:i/>
        </w:rPr>
        <w:t>que</w:t>
      </w:r>
      <w:r w:rsidRPr="00283703">
        <w:t xml:space="preserve"> (1969)</w:t>
      </w:r>
      <w:r>
        <w:t> :</w:t>
      </w:r>
      <w:r w:rsidRPr="00283703">
        <w:t xml:space="preserve"> 179-183.</w:t>
      </w:r>
    </w:p>
    <w:p w:rsidR="00133E33" w:rsidRDefault="00133E33" w:rsidP="00133E33">
      <w:pPr>
        <w:spacing w:before="120" w:after="120"/>
        <w:jc w:val="both"/>
      </w:pPr>
    </w:p>
    <w:p w:rsidR="00133E33" w:rsidRDefault="00133E33" w:rsidP="00133E33">
      <w:pPr>
        <w:pStyle w:val="a"/>
      </w:pPr>
      <w:r w:rsidRPr="00521141">
        <w:t>Colloques et enquêtes</w:t>
      </w:r>
    </w:p>
    <w:p w:rsidR="00133E33" w:rsidRDefault="00133E33" w:rsidP="00133E33">
      <w:pPr>
        <w:spacing w:before="120" w:after="120"/>
        <w:jc w:val="both"/>
      </w:pPr>
    </w:p>
    <w:p w:rsidR="00133E33" w:rsidRPr="00283703" w:rsidRDefault="00133E33" w:rsidP="00133E33">
      <w:pPr>
        <w:spacing w:before="120" w:after="120"/>
        <w:ind w:firstLine="0"/>
        <w:jc w:val="both"/>
      </w:pPr>
      <w:r w:rsidRPr="00283703">
        <w:t>Action nationale (Revue).</w:t>
      </w:r>
    </w:p>
    <w:p w:rsidR="00133E33" w:rsidRPr="00283703" w:rsidRDefault="00133E33" w:rsidP="00133E33">
      <w:pPr>
        <w:spacing w:before="120" w:after="120"/>
        <w:ind w:left="360" w:firstLine="0"/>
        <w:jc w:val="both"/>
      </w:pPr>
      <w:r w:rsidRPr="00283703">
        <w:rPr>
          <w:rFonts w:eastAsia="Courier New"/>
        </w:rPr>
        <w:t>(</w:t>
      </w:r>
      <w:r w:rsidRPr="00521141">
        <w:rPr>
          <w:rFonts w:eastAsia="Courier New"/>
          <w:i/>
        </w:rPr>
        <w:t>Enquêtes de la revue</w:t>
      </w:r>
      <w:r w:rsidRPr="00283703">
        <w:rPr>
          <w:rFonts w:eastAsia="Courier New"/>
        </w:rPr>
        <w:t>).</w:t>
      </w:r>
      <w:r w:rsidRPr="00283703">
        <w:t xml:space="preserve"> Sous la direction de l’Abbé Lionel Groulx, Voir les a</w:t>
      </w:r>
      <w:r w:rsidRPr="00283703">
        <w:t>n</w:t>
      </w:r>
      <w:r w:rsidRPr="00283703">
        <w:t>nées 1921 à 1927. Comprend les enquêtes suivantes</w:t>
      </w:r>
      <w:r>
        <w:t> :</w:t>
      </w:r>
      <w:r w:rsidRPr="00283703">
        <w:t xml:space="preserve"> 1921</w:t>
      </w:r>
      <w:r>
        <w:t> :</w:t>
      </w:r>
      <w:r w:rsidRPr="00283703">
        <w:t xml:space="preserve"> </w:t>
      </w:r>
      <w:r>
        <w:t>« </w:t>
      </w:r>
      <w:r w:rsidRPr="00283703">
        <w:t>Le Problème économique</w:t>
      </w:r>
      <w:r>
        <w:t> » ;</w:t>
      </w:r>
      <w:r w:rsidRPr="00283703">
        <w:t xml:space="preserve"> 1922</w:t>
      </w:r>
      <w:r>
        <w:t> :</w:t>
      </w:r>
      <w:r w:rsidRPr="00283703">
        <w:t xml:space="preserve"> </w:t>
      </w:r>
      <w:r>
        <w:t>« </w:t>
      </w:r>
      <w:r w:rsidRPr="00283703">
        <w:t>Notre avenir polit</w:t>
      </w:r>
      <w:r w:rsidRPr="00283703">
        <w:t>i</w:t>
      </w:r>
      <w:r w:rsidRPr="00283703">
        <w:t>que</w:t>
      </w:r>
      <w:r>
        <w:t> » ;</w:t>
      </w:r>
      <w:r w:rsidRPr="00283703">
        <w:t xml:space="preserve"> 1923</w:t>
      </w:r>
      <w:r>
        <w:t> :</w:t>
      </w:r>
      <w:r w:rsidRPr="00283703">
        <w:t xml:space="preserve"> </w:t>
      </w:r>
      <w:r>
        <w:t>« </w:t>
      </w:r>
      <w:r w:rsidRPr="00283703">
        <w:t>Notre intégrité catholique</w:t>
      </w:r>
      <w:r>
        <w:t> » ;</w:t>
      </w:r>
      <w:r w:rsidRPr="00283703">
        <w:t xml:space="preserve"> 1924</w:t>
      </w:r>
      <w:r>
        <w:t> :</w:t>
      </w:r>
      <w:r w:rsidRPr="00283703">
        <w:t xml:space="preserve"> </w:t>
      </w:r>
      <w:r>
        <w:t>« </w:t>
      </w:r>
      <w:r w:rsidRPr="00283703">
        <w:t>La Perte du capital humain</w:t>
      </w:r>
      <w:r>
        <w:t> »</w:t>
      </w:r>
      <w:r w:rsidRPr="00283703">
        <w:t xml:space="preserve"> et </w:t>
      </w:r>
      <w:r>
        <w:t>« </w:t>
      </w:r>
      <w:r w:rsidRPr="00283703">
        <w:t>L’Ennemi dans la place</w:t>
      </w:r>
      <w:r>
        <w:t> » ;</w:t>
      </w:r>
      <w:r w:rsidRPr="00283703">
        <w:t xml:space="preserve"> 1925</w:t>
      </w:r>
      <w:r>
        <w:t> :</w:t>
      </w:r>
      <w:r w:rsidRPr="00283703">
        <w:t xml:space="preserve"> </w:t>
      </w:r>
      <w:r>
        <w:t>« </w:t>
      </w:r>
      <w:r w:rsidRPr="00283703">
        <w:t xml:space="preserve">Le </w:t>
      </w:r>
      <w:r w:rsidRPr="00283703">
        <w:rPr>
          <w:rFonts w:eastAsia="Courier New"/>
        </w:rPr>
        <w:t>Bili</w:t>
      </w:r>
      <w:r w:rsidRPr="00283703">
        <w:rPr>
          <w:rFonts w:eastAsia="Courier New"/>
        </w:rPr>
        <w:t>n</w:t>
      </w:r>
      <w:r w:rsidRPr="00283703">
        <w:rPr>
          <w:rFonts w:eastAsia="Courier New"/>
        </w:rPr>
        <w:t>gui</w:t>
      </w:r>
      <w:r w:rsidRPr="00283703">
        <w:rPr>
          <w:rFonts w:eastAsia="Courier New"/>
        </w:rPr>
        <w:t>s</w:t>
      </w:r>
      <w:r w:rsidRPr="00283703">
        <w:rPr>
          <w:rFonts w:eastAsia="Courier New"/>
        </w:rPr>
        <w:t>me</w:t>
      </w:r>
      <w:r>
        <w:rPr>
          <w:rFonts w:eastAsia="Courier New"/>
        </w:rPr>
        <w:t> » ;</w:t>
      </w:r>
      <w:r w:rsidRPr="00283703">
        <w:rPr>
          <w:rFonts w:eastAsia="Courier New"/>
        </w:rPr>
        <w:t xml:space="preserve"> </w:t>
      </w:r>
      <w:r w:rsidRPr="00283703">
        <w:t>1926</w:t>
      </w:r>
      <w:r>
        <w:t> :</w:t>
      </w:r>
      <w:r w:rsidRPr="00283703">
        <w:t xml:space="preserve"> </w:t>
      </w:r>
      <w:r>
        <w:t>« </w:t>
      </w:r>
      <w:r w:rsidRPr="00283703">
        <w:t>La Défense de notre capital humain</w:t>
      </w:r>
      <w:r>
        <w:t> » ;</w:t>
      </w:r>
      <w:r w:rsidRPr="00283703">
        <w:t xml:space="preserve"> 1927</w:t>
      </w:r>
      <w:r>
        <w:t> :</w:t>
      </w:r>
      <w:r w:rsidRPr="00283703">
        <w:t xml:space="preserve"> </w:t>
      </w:r>
      <w:r>
        <w:t>« </w:t>
      </w:r>
      <w:r w:rsidRPr="00283703">
        <w:t xml:space="preserve">La Doctrine de </w:t>
      </w:r>
      <w:r>
        <w:t>l’</w:t>
      </w:r>
      <w:r w:rsidRPr="00521141">
        <w:rPr>
          <w:rFonts w:eastAsia="Courier New"/>
          <w:i/>
        </w:rPr>
        <w:t>Action nation</w:t>
      </w:r>
      <w:r w:rsidRPr="00521141">
        <w:rPr>
          <w:rFonts w:eastAsia="Courier New"/>
          <w:i/>
        </w:rPr>
        <w:t>a</w:t>
      </w:r>
      <w:r w:rsidRPr="00521141">
        <w:rPr>
          <w:rFonts w:eastAsia="Courier New"/>
          <w:i/>
        </w:rPr>
        <w:t>le </w:t>
      </w:r>
      <w:r>
        <w:rPr>
          <w:rFonts w:eastAsia="Courier New"/>
        </w:rPr>
        <w:t>»</w:t>
      </w:r>
      <w:r w:rsidRPr="00283703">
        <w:rPr>
          <w:rFonts w:eastAsia="Courier New"/>
        </w:rPr>
        <w:t>.</w:t>
      </w:r>
    </w:p>
    <w:p w:rsidR="00133E33" w:rsidRPr="00283703" w:rsidRDefault="00133E33" w:rsidP="00133E33">
      <w:pPr>
        <w:spacing w:before="120" w:after="120"/>
        <w:ind w:firstLine="0"/>
        <w:jc w:val="both"/>
      </w:pPr>
      <w:r w:rsidRPr="00283703">
        <w:t>Bergeron, G.</w:t>
      </w:r>
    </w:p>
    <w:p w:rsidR="00133E33" w:rsidRPr="00283703" w:rsidRDefault="00133E33" w:rsidP="00133E33">
      <w:pPr>
        <w:spacing w:before="120" w:after="120"/>
        <w:ind w:left="360" w:firstLine="0"/>
        <w:jc w:val="both"/>
      </w:pPr>
      <w:r w:rsidRPr="00521141">
        <w:rPr>
          <w:i/>
        </w:rPr>
        <w:t>Problèmes politiques du Québec. Répertoire bibliographique des commissions royales d’enquête présentant un intérêt spécial pour la polit</w:t>
      </w:r>
      <w:r w:rsidRPr="00521141">
        <w:rPr>
          <w:i/>
        </w:rPr>
        <w:t>i</w:t>
      </w:r>
      <w:r w:rsidRPr="00521141">
        <w:rPr>
          <w:i/>
        </w:rPr>
        <w:t>que de la province de Québec</w:t>
      </w:r>
      <w:r w:rsidRPr="00283703">
        <w:t>.</w:t>
      </w:r>
      <w:r w:rsidRPr="00283703">
        <w:rPr>
          <w:rFonts w:eastAsia="Courier New"/>
          <w:i/>
          <w:iCs/>
        </w:rPr>
        <w:t xml:space="preserve"> </w:t>
      </w:r>
      <w:r w:rsidRPr="00521141">
        <w:rPr>
          <w:rFonts w:eastAsia="Courier New"/>
          <w:iCs/>
        </w:rPr>
        <w:t>Montréal, s.é., 1957. xiii, 218 p.</w:t>
      </w:r>
    </w:p>
    <w:p w:rsidR="00133E33" w:rsidRPr="00283703" w:rsidRDefault="00133E33" w:rsidP="00133E33">
      <w:pPr>
        <w:spacing w:before="120" w:after="120"/>
        <w:ind w:firstLine="0"/>
        <w:jc w:val="both"/>
      </w:pPr>
      <w:r w:rsidRPr="00283703">
        <w:t>Canada. Commission roy</w:t>
      </w:r>
      <w:r w:rsidRPr="00283703">
        <w:t>a</w:t>
      </w:r>
      <w:r w:rsidRPr="00283703">
        <w:t>le d’enquête.</w:t>
      </w:r>
    </w:p>
    <w:p w:rsidR="00133E33" w:rsidRPr="00C44404" w:rsidRDefault="00133E33" w:rsidP="00133E33">
      <w:pPr>
        <w:spacing w:before="120" w:after="120"/>
        <w:ind w:left="360" w:firstLine="0"/>
        <w:jc w:val="both"/>
        <w:rPr>
          <w:rFonts w:eastAsia="Courier New"/>
          <w:iCs/>
        </w:rPr>
      </w:pPr>
      <w:r w:rsidRPr="00521141">
        <w:rPr>
          <w:i/>
        </w:rPr>
        <w:t>Rapport de la Commission royale d’enquête sur l’avancement des arts,</w:t>
      </w:r>
      <w:r>
        <w:rPr>
          <w:i/>
        </w:rPr>
        <w:t xml:space="preserve"> </w:t>
      </w:r>
      <w:r w:rsidRPr="00521141">
        <w:rPr>
          <w:i/>
        </w:rPr>
        <w:t>des lettres et sciences au Canada, 1949-1951</w:t>
      </w:r>
      <w:r w:rsidRPr="00283703">
        <w:t>.</w:t>
      </w:r>
      <w:r w:rsidRPr="00283703">
        <w:rPr>
          <w:rFonts w:eastAsia="Courier New"/>
          <w:i/>
          <w:iCs/>
        </w:rPr>
        <w:t xml:space="preserve"> </w:t>
      </w:r>
      <w:r w:rsidRPr="00521141">
        <w:rPr>
          <w:rFonts w:eastAsia="Courier New"/>
          <w:iCs/>
        </w:rPr>
        <w:t>Ottawa, I</w:t>
      </w:r>
      <w:r w:rsidRPr="00521141">
        <w:rPr>
          <w:rFonts w:eastAsia="Courier New"/>
          <w:iCs/>
        </w:rPr>
        <w:t>m</w:t>
      </w:r>
      <w:r w:rsidRPr="00521141">
        <w:rPr>
          <w:rFonts w:eastAsia="Courier New"/>
          <w:iCs/>
        </w:rPr>
        <w:t xml:space="preserve">primeur du Roi, 1956. </w:t>
      </w:r>
      <w:r w:rsidRPr="00C44404">
        <w:rPr>
          <w:rFonts w:eastAsia="Courier New"/>
        </w:rPr>
        <w:t>xix</w:t>
      </w:r>
      <w:r w:rsidRPr="00C44404">
        <w:rPr>
          <w:rFonts w:eastAsia="Courier New"/>
          <w:i/>
        </w:rPr>
        <w:t>,</w:t>
      </w:r>
      <w:r w:rsidRPr="00521141">
        <w:rPr>
          <w:rFonts w:eastAsia="Courier New"/>
          <w:iCs/>
        </w:rPr>
        <w:t xml:space="preserve"> 596 p.</w:t>
      </w:r>
    </w:p>
    <w:p w:rsidR="00133E33" w:rsidRPr="00283703" w:rsidRDefault="00133E33" w:rsidP="00133E33">
      <w:pPr>
        <w:spacing w:before="120" w:after="120"/>
        <w:ind w:firstLine="0"/>
        <w:jc w:val="both"/>
      </w:pPr>
      <w:r>
        <w:br w:type="page"/>
      </w:r>
      <w:r w:rsidRPr="00283703">
        <w:t>Canada. Commission roy</w:t>
      </w:r>
      <w:r w:rsidRPr="00283703">
        <w:t>a</w:t>
      </w:r>
      <w:r w:rsidRPr="00283703">
        <w:t>le d’enquête.</w:t>
      </w:r>
    </w:p>
    <w:p w:rsidR="00133E33" w:rsidRPr="00283703" w:rsidRDefault="00133E33" w:rsidP="00133E33">
      <w:pPr>
        <w:spacing w:before="120" w:after="120"/>
        <w:ind w:left="360" w:firstLine="0"/>
        <w:jc w:val="both"/>
      </w:pPr>
      <w:r w:rsidRPr="00521141">
        <w:rPr>
          <w:i/>
        </w:rPr>
        <w:t>Rapport de la Commission royale d'enquête sur le bilinguisme et le biculturalisme</w:t>
      </w:r>
      <w:r w:rsidRPr="00283703">
        <w:t>.</w:t>
      </w:r>
      <w:r w:rsidRPr="00283703">
        <w:rPr>
          <w:rFonts w:eastAsia="Courier New"/>
          <w:i/>
          <w:iCs/>
        </w:rPr>
        <w:t xml:space="preserve"> </w:t>
      </w:r>
      <w:r w:rsidRPr="00521141">
        <w:rPr>
          <w:rFonts w:eastAsia="Courier New"/>
          <w:iCs/>
        </w:rPr>
        <w:t>Ottawa, Imprimeur de la Re</w:t>
      </w:r>
      <w:r w:rsidRPr="00521141">
        <w:rPr>
          <w:rFonts w:eastAsia="Courier New"/>
          <w:iCs/>
        </w:rPr>
        <w:t>i</w:t>
      </w:r>
      <w:r w:rsidRPr="00521141">
        <w:rPr>
          <w:rFonts w:eastAsia="Courier New"/>
          <w:iCs/>
        </w:rPr>
        <w:t>ne, 1965-1969. 4 vol.</w:t>
      </w:r>
    </w:p>
    <w:p w:rsidR="00133E33" w:rsidRPr="00283703" w:rsidRDefault="00133E33" w:rsidP="00133E33">
      <w:pPr>
        <w:spacing w:before="120" w:after="120"/>
        <w:ind w:firstLine="0"/>
        <w:jc w:val="both"/>
      </w:pPr>
      <w:r w:rsidRPr="00283703">
        <w:t>Collectif.</w:t>
      </w:r>
    </w:p>
    <w:p w:rsidR="00133E33" w:rsidRPr="00283703" w:rsidRDefault="00133E33" w:rsidP="00133E33">
      <w:pPr>
        <w:spacing w:before="120" w:after="120"/>
        <w:ind w:left="360" w:firstLine="0"/>
        <w:jc w:val="both"/>
      </w:pPr>
      <w:r w:rsidRPr="00521141">
        <w:rPr>
          <w:rFonts w:eastAsia="Courier New"/>
          <w:i/>
        </w:rPr>
        <w:t xml:space="preserve">Littératures ultramarines de langue française, genèse et jeunesse. Allocution et prélude de Léopold Sédar </w:t>
      </w:r>
      <w:r w:rsidRPr="00521141">
        <w:rPr>
          <w:rFonts w:eastAsia="Courier New"/>
          <w:i/>
          <w:iCs/>
        </w:rPr>
        <w:t>Senghor</w:t>
      </w:r>
      <w:r w:rsidRPr="00521141">
        <w:rPr>
          <w:rFonts w:eastAsia="Courier New"/>
          <w:iCs/>
        </w:rPr>
        <w:t xml:space="preserve">. </w:t>
      </w:r>
      <w:r w:rsidRPr="00521141">
        <w:rPr>
          <w:rFonts w:eastAsia="Courier New"/>
          <w:i/>
          <w:iCs/>
        </w:rPr>
        <w:t>Littératures n</w:t>
      </w:r>
      <w:r w:rsidRPr="00521141">
        <w:rPr>
          <w:rFonts w:eastAsia="Courier New"/>
          <w:i/>
          <w:iCs/>
        </w:rPr>
        <w:t>é</w:t>
      </w:r>
      <w:r w:rsidRPr="00521141">
        <w:rPr>
          <w:rFonts w:eastAsia="Courier New"/>
          <w:i/>
          <w:iCs/>
        </w:rPr>
        <w:t>gro- africaine,</w:t>
      </w:r>
      <w:r w:rsidRPr="00521141">
        <w:rPr>
          <w:rFonts w:eastAsia="Courier New"/>
          <w:i/>
        </w:rPr>
        <w:t xml:space="preserve"> antillaise, québécoise, franco-américaine et comp</w:t>
      </w:r>
      <w:r w:rsidRPr="00521141">
        <w:rPr>
          <w:rFonts w:eastAsia="Courier New"/>
          <w:i/>
        </w:rPr>
        <w:t>a</w:t>
      </w:r>
      <w:r w:rsidRPr="00521141">
        <w:rPr>
          <w:rFonts w:eastAsia="Courier New"/>
          <w:i/>
        </w:rPr>
        <w:t>rée</w:t>
      </w:r>
      <w:r w:rsidRPr="00283703">
        <w:rPr>
          <w:rFonts w:eastAsia="Courier New"/>
        </w:rPr>
        <w:t>.</w:t>
      </w:r>
      <w:r w:rsidRPr="00283703">
        <w:t xml:space="preserve"> A</w:t>
      </w:r>
      <w:r w:rsidRPr="00283703">
        <w:t>c</w:t>
      </w:r>
      <w:r w:rsidRPr="00283703">
        <w:t>tes du colloque de l’Université du Vermont (Burlington), recueillis par Thomas N. Geno</w:t>
      </w:r>
      <w:r>
        <w:t xml:space="preserve"> </w:t>
      </w:r>
      <w:r w:rsidRPr="00283703">
        <w:t>et Roy</w:t>
      </w:r>
      <w:r>
        <w:t xml:space="preserve"> </w:t>
      </w:r>
      <w:r w:rsidRPr="00283703">
        <w:t>Julow. Collaborateurs</w:t>
      </w:r>
      <w:r>
        <w:t> :</w:t>
      </w:r>
      <w:r w:rsidRPr="00283703">
        <w:t xml:space="preserve"> Ir</w:t>
      </w:r>
      <w:r w:rsidRPr="00283703">
        <w:t>è</w:t>
      </w:r>
      <w:r w:rsidRPr="00283703">
        <w:t>ne Dobbs Jackson, L.S. Senghor et I.D. Jackson, Eric Sellin, Fe</w:t>
      </w:r>
      <w:r w:rsidRPr="00283703">
        <w:t>r</w:t>
      </w:r>
      <w:r w:rsidRPr="00283703">
        <w:t>nando Lambert, Gh</w:t>
      </w:r>
      <w:r w:rsidRPr="00283703">
        <w:t>i</w:t>
      </w:r>
      <w:r>
        <w:t>slain Gou</w:t>
      </w:r>
      <w:r w:rsidRPr="00283703">
        <w:t>raige,</w:t>
      </w:r>
      <w:r>
        <w:t xml:space="preserve"> Edouard A. Jones, Jean Ethier-</w:t>
      </w:r>
      <w:r w:rsidRPr="00283703">
        <w:t>Blais, Ivanhoë Préfonta</w:t>
      </w:r>
      <w:r w:rsidRPr="00283703">
        <w:t>i</w:t>
      </w:r>
      <w:r w:rsidRPr="00283703">
        <w:t>ne, Paul-P.</w:t>
      </w:r>
      <w:r>
        <w:t xml:space="preserve"> [92] </w:t>
      </w:r>
      <w:r w:rsidRPr="00283703">
        <w:t>C</w:t>
      </w:r>
      <w:r>
        <w:t>hassé, Gilbert Sherman, Max Dor</w:t>
      </w:r>
      <w:r w:rsidRPr="00283703">
        <w:t>sinville, Hélène Wasuck, Lyr</w:t>
      </w:r>
      <w:r w:rsidRPr="00283703">
        <w:t>a</w:t>
      </w:r>
      <w:r w:rsidRPr="00283703">
        <w:t>ce F. Fontaine. Sherbrooke, Éditions Naaman, 1974. 160 p.</w:t>
      </w:r>
    </w:p>
    <w:p w:rsidR="00133E33" w:rsidRPr="00283703" w:rsidRDefault="00133E33" w:rsidP="00133E33">
      <w:pPr>
        <w:spacing w:before="120" w:after="120"/>
        <w:ind w:firstLine="0"/>
        <w:jc w:val="both"/>
      </w:pPr>
      <w:r w:rsidRPr="00283703">
        <w:t>Collectif.</w:t>
      </w:r>
    </w:p>
    <w:p w:rsidR="00133E33" w:rsidRPr="00283703" w:rsidRDefault="00133E33" w:rsidP="00133E33">
      <w:pPr>
        <w:spacing w:before="120" w:after="120"/>
        <w:ind w:left="360" w:firstLine="0"/>
        <w:jc w:val="both"/>
      </w:pPr>
      <w:r w:rsidRPr="00521141">
        <w:rPr>
          <w:rFonts w:eastAsia="Courier New"/>
          <w:i/>
        </w:rPr>
        <w:t>Colloque sur le Canada français</w:t>
      </w:r>
      <w:r w:rsidRPr="00283703">
        <w:rPr>
          <w:rFonts w:eastAsia="Courier New"/>
        </w:rPr>
        <w:t xml:space="preserve">. </w:t>
      </w:r>
      <w:r w:rsidRPr="00283703">
        <w:t xml:space="preserve">Montréal, </w:t>
      </w:r>
      <w:r w:rsidRPr="00521141">
        <w:rPr>
          <w:i/>
        </w:rPr>
        <w:t>The Mo</w:t>
      </w:r>
      <w:r w:rsidRPr="00521141">
        <w:rPr>
          <w:i/>
        </w:rPr>
        <w:t>n</w:t>
      </w:r>
      <w:r w:rsidRPr="00521141">
        <w:rPr>
          <w:i/>
        </w:rPr>
        <w:t>treal Star</w:t>
      </w:r>
      <w:r w:rsidRPr="00283703">
        <w:t>, 1963. 151 p.</w:t>
      </w:r>
    </w:p>
    <w:p w:rsidR="00133E33" w:rsidRPr="00283703" w:rsidRDefault="00133E33" w:rsidP="00133E33">
      <w:pPr>
        <w:spacing w:before="120" w:after="120"/>
        <w:ind w:firstLine="0"/>
        <w:jc w:val="both"/>
      </w:pPr>
      <w:r w:rsidRPr="00283703">
        <w:t>Collectif.</w:t>
      </w:r>
    </w:p>
    <w:p w:rsidR="00133E33" w:rsidRPr="00283703" w:rsidRDefault="00133E33" w:rsidP="00133E33">
      <w:pPr>
        <w:spacing w:before="120" w:after="120"/>
        <w:ind w:left="360" w:firstLine="0"/>
        <w:jc w:val="both"/>
      </w:pPr>
      <w:r w:rsidRPr="00521141">
        <w:rPr>
          <w:rFonts w:eastAsia="Courier New"/>
          <w:i/>
        </w:rPr>
        <w:t>La Dualité canadienne à l'heure des États-Unis</w:t>
      </w:r>
      <w:r w:rsidRPr="00283703">
        <w:rPr>
          <w:rFonts w:eastAsia="Courier New"/>
        </w:rPr>
        <w:t>.</w:t>
      </w:r>
      <w:r w:rsidRPr="00283703">
        <w:t xml:space="preserve"> Québec, Les Pre</w:t>
      </w:r>
      <w:r w:rsidRPr="00283703">
        <w:t>s</w:t>
      </w:r>
      <w:r w:rsidRPr="00283703">
        <w:t>ses de l’Université Laval, 1965. 132 p.</w:t>
      </w:r>
    </w:p>
    <w:p w:rsidR="00133E33" w:rsidRPr="00283703" w:rsidRDefault="00133E33" w:rsidP="00133E33">
      <w:pPr>
        <w:spacing w:before="120" w:after="120"/>
        <w:ind w:firstLine="0"/>
        <w:jc w:val="both"/>
      </w:pPr>
      <w:r w:rsidRPr="00283703">
        <w:t>Collectif.</w:t>
      </w:r>
    </w:p>
    <w:p w:rsidR="00133E33" w:rsidRPr="00283703" w:rsidRDefault="00133E33" w:rsidP="00133E33">
      <w:pPr>
        <w:spacing w:before="120" w:after="120"/>
        <w:ind w:left="360" w:firstLine="0"/>
        <w:jc w:val="both"/>
      </w:pPr>
      <w:r w:rsidRPr="00B960CB">
        <w:rPr>
          <w:rFonts w:eastAsia="Courier New"/>
          <w:i/>
        </w:rPr>
        <w:t>Le Nationalisme québécois à la croisée des chemins</w:t>
      </w:r>
      <w:r w:rsidRPr="00283703">
        <w:rPr>
          <w:rFonts w:eastAsia="Courier New"/>
        </w:rPr>
        <w:t>.</w:t>
      </w:r>
      <w:r w:rsidRPr="00283703">
        <w:t xml:space="preserve"> Acte d’un colloque organisé en mars 1974, en collaboration avec la World Peace Foundation de Boston et le Ce</w:t>
      </w:r>
      <w:r w:rsidRPr="00283703">
        <w:t>n</w:t>
      </w:r>
      <w:r w:rsidRPr="00283703">
        <w:t>tre d’Études canadiennes-françaises de l’Université McGill. Québec, Centre québécois des relations intern</w:t>
      </w:r>
      <w:r w:rsidRPr="00283703">
        <w:t>a</w:t>
      </w:r>
      <w:r w:rsidRPr="00283703">
        <w:t>tionales, Université Laval, 1975. 376 p.</w:t>
      </w:r>
    </w:p>
    <w:p w:rsidR="00133E33" w:rsidRPr="00283703" w:rsidRDefault="00133E33" w:rsidP="00133E33">
      <w:pPr>
        <w:spacing w:before="120" w:after="120"/>
        <w:ind w:firstLine="0"/>
        <w:jc w:val="both"/>
      </w:pPr>
      <w:r w:rsidRPr="00283703">
        <w:t>Commission Tremblay.</w:t>
      </w:r>
    </w:p>
    <w:p w:rsidR="00133E33" w:rsidRPr="00584932" w:rsidRDefault="00133E33" w:rsidP="00133E33">
      <w:pPr>
        <w:spacing w:before="120" w:after="120"/>
        <w:ind w:left="360" w:firstLine="0"/>
        <w:jc w:val="both"/>
        <w:rPr>
          <w:rFonts w:eastAsia="Courier New"/>
          <w:iCs/>
        </w:rPr>
      </w:pPr>
      <w:r w:rsidRPr="00B960CB">
        <w:rPr>
          <w:i/>
        </w:rPr>
        <w:t>Rapport de la Commission royale d’enquête sur les pr</w:t>
      </w:r>
      <w:r w:rsidRPr="00B960CB">
        <w:rPr>
          <w:i/>
        </w:rPr>
        <w:t>o</w:t>
      </w:r>
      <w:r w:rsidRPr="00B960CB">
        <w:rPr>
          <w:i/>
        </w:rPr>
        <w:t>blèmes constitutionnels</w:t>
      </w:r>
      <w:r w:rsidRPr="00283703">
        <w:t>.</w:t>
      </w:r>
      <w:r w:rsidRPr="00283703">
        <w:rPr>
          <w:rFonts w:eastAsia="Courier New"/>
          <w:i/>
          <w:iCs/>
        </w:rPr>
        <w:t xml:space="preserve"> </w:t>
      </w:r>
      <w:r w:rsidRPr="00B960CB">
        <w:rPr>
          <w:rFonts w:eastAsia="Courier New"/>
          <w:iCs/>
        </w:rPr>
        <w:t xml:space="preserve">Québec, Imprimeur de la </w:t>
      </w:r>
      <w:r w:rsidRPr="00584932">
        <w:rPr>
          <w:rFonts w:eastAsia="Courier New"/>
          <w:i/>
        </w:rPr>
        <w:t>Reine,</w:t>
      </w:r>
      <w:r w:rsidRPr="00B960CB">
        <w:rPr>
          <w:rFonts w:eastAsia="Courier New"/>
          <w:iCs/>
        </w:rPr>
        <w:t xml:space="preserve"> 1956. 4 </w:t>
      </w:r>
      <w:r w:rsidRPr="00584932">
        <w:rPr>
          <w:rFonts w:eastAsia="Courier New"/>
          <w:i/>
        </w:rPr>
        <w:t xml:space="preserve">vol. et annexes </w:t>
      </w:r>
      <w:r w:rsidRPr="00B960CB">
        <w:rPr>
          <w:rFonts w:eastAsia="Courier New"/>
          <w:iCs/>
        </w:rPr>
        <w:t>(11 vol.).</w:t>
      </w:r>
    </w:p>
    <w:p w:rsidR="00133E33" w:rsidRPr="00283703" w:rsidRDefault="00133E33" w:rsidP="00133E33">
      <w:pPr>
        <w:spacing w:before="120" w:after="120"/>
        <w:ind w:left="360" w:firstLine="0"/>
        <w:jc w:val="both"/>
      </w:pPr>
      <w:r w:rsidRPr="00B960CB">
        <w:rPr>
          <w:rFonts w:eastAsia="Courier New"/>
          <w:i/>
        </w:rPr>
        <w:t>L’Émigrant québécois vers les États-Unis : 1850-1920</w:t>
      </w:r>
      <w:r w:rsidRPr="00283703">
        <w:rPr>
          <w:rFonts w:eastAsia="Courier New"/>
        </w:rPr>
        <w:t>.</w:t>
      </w:r>
      <w:r w:rsidRPr="00283703">
        <w:t xml:space="preserve"> Deuxième colloque de l’Institut français du Collège de l’Assomption, Wo</w:t>
      </w:r>
      <w:r w:rsidRPr="00283703">
        <w:t>r</w:t>
      </w:r>
      <w:r w:rsidRPr="00283703">
        <w:t>cester, Massachusetts, 14 mars 1981. Québec, Vie française, 1982. 122 p. Compilatrice</w:t>
      </w:r>
      <w:r>
        <w:t> :</w:t>
      </w:r>
      <w:r w:rsidRPr="00283703">
        <w:t xml:space="preserve"> Claire Quintal.</w:t>
      </w:r>
    </w:p>
    <w:p w:rsidR="00133E33" w:rsidRPr="00283703" w:rsidRDefault="00133E33" w:rsidP="00133E33">
      <w:pPr>
        <w:spacing w:before="120" w:after="120"/>
        <w:ind w:firstLine="0"/>
        <w:jc w:val="both"/>
      </w:pPr>
      <w:r w:rsidRPr="00283703">
        <w:t>Falardeau, Jean-Charles.</w:t>
      </w:r>
    </w:p>
    <w:p w:rsidR="00133E33" w:rsidRPr="00283703" w:rsidRDefault="00133E33" w:rsidP="00133E33">
      <w:pPr>
        <w:spacing w:before="120" w:after="120"/>
        <w:ind w:left="360" w:firstLine="0"/>
        <w:jc w:val="both"/>
      </w:pPr>
      <w:hyperlink r:id="rId27" w:history="1">
        <w:r w:rsidRPr="00B960CB">
          <w:rPr>
            <w:rStyle w:val="Lienhypertexte"/>
            <w:rFonts w:eastAsia="Courier New"/>
            <w:i/>
          </w:rPr>
          <w:t>Essais sur le Québec contemporain</w:t>
        </w:r>
      </w:hyperlink>
      <w:r w:rsidRPr="00283703">
        <w:rPr>
          <w:rFonts w:eastAsia="Courier New"/>
        </w:rPr>
        <w:t xml:space="preserve">. </w:t>
      </w:r>
      <w:r w:rsidRPr="00283703">
        <w:t>Symposium du centenaire de l’Université Laval sur les répercussions s</w:t>
      </w:r>
      <w:r w:rsidRPr="00283703">
        <w:t>o</w:t>
      </w:r>
      <w:r w:rsidRPr="00283703">
        <w:t>ciales de l’industrialisation dans la Province de Qu</w:t>
      </w:r>
      <w:r w:rsidRPr="00283703">
        <w:t>é</w:t>
      </w:r>
      <w:r w:rsidRPr="00283703">
        <w:t>bec, tenu à l’Université Laval les 6 et 7 juin 1952. Québec, Les Presses de l’Université L</w:t>
      </w:r>
      <w:r w:rsidRPr="00283703">
        <w:t>a</w:t>
      </w:r>
      <w:r w:rsidRPr="00283703">
        <w:t>val, 1953. 260 p.</w:t>
      </w:r>
    </w:p>
    <w:p w:rsidR="00133E33" w:rsidRPr="00283703" w:rsidRDefault="00133E33" w:rsidP="00133E33">
      <w:pPr>
        <w:spacing w:before="120" w:after="120"/>
        <w:ind w:firstLine="0"/>
        <w:jc w:val="both"/>
      </w:pPr>
      <w:r w:rsidRPr="00283703">
        <w:t>Henderson, G.F.</w:t>
      </w:r>
    </w:p>
    <w:p w:rsidR="00133E33" w:rsidRPr="00283703" w:rsidRDefault="00133E33" w:rsidP="00133E33">
      <w:pPr>
        <w:spacing w:before="120" w:after="120"/>
        <w:ind w:left="360" w:firstLine="0"/>
        <w:jc w:val="both"/>
      </w:pPr>
      <w:r w:rsidRPr="00B960CB">
        <w:rPr>
          <w:i/>
        </w:rPr>
        <w:t>Federal Royal Commi</w:t>
      </w:r>
      <w:r w:rsidRPr="00B960CB">
        <w:rPr>
          <w:i/>
        </w:rPr>
        <w:t>s</w:t>
      </w:r>
      <w:r w:rsidRPr="00B960CB">
        <w:rPr>
          <w:i/>
        </w:rPr>
        <w:t>sion in Canada, 1867-1966 : A checklist</w:t>
      </w:r>
      <w:r w:rsidRPr="00283703">
        <w:t>.</w:t>
      </w:r>
      <w:r w:rsidRPr="00283703">
        <w:rPr>
          <w:rFonts w:eastAsia="Courier New"/>
          <w:i/>
          <w:iCs/>
        </w:rPr>
        <w:t xml:space="preserve"> </w:t>
      </w:r>
      <w:r w:rsidRPr="00B960CB">
        <w:rPr>
          <w:rFonts w:eastAsia="Courier New"/>
          <w:iCs/>
        </w:rPr>
        <w:t>Toronto, Unive</w:t>
      </w:r>
      <w:r w:rsidRPr="00B960CB">
        <w:rPr>
          <w:rFonts w:eastAsia="Courier New"/>
          <w:iCs/>
        </w:rPr>
        <w:t>r</w:t>
      </w:r>
      <w:r w:rsidRPr="00B960CB">
        <w:rPr>
          <w:rFonts w:eastAsia="Courier New"/>
          <w:iCs/>
        </w:rPr>
        <w:t>sity of Toronto Press, 1967. xvi, 212 p.</w:t>
      </w:r>
    </w:p>
    <w:p w:rsidR="00133E33" w:rsidRPr="00283703" w:rsidRDefault="00133E33" w:rsidP="00133E33">
      <w:pPr>
        <w:spacing w:before="120" w:after="120"/>
        <w:ind w:left="360" w:firstLine="0"/>
        <w:jc w:val="both"/>
      </w:pPr>
      <w:r w:rsidRPr="00B960CB">
        <w:rPr>
          <w:rFonts w:eastAsia="Courier New"/>
          <w:i/>
        </w:rPr>
        <w:t>Le Journalisme franco-américain</w:t>
      </w:r>
      <w:r w:rsidRPr="00283703">
        <w:rPr>
          <w:rFonts w:eastAsia="Courier New"/>
        </w:rPr>
        <w:t xml:space="preserve">. </w:t>
      </w:r>
      <w:r w:rsidRPr="00283703">
        <w:t>Quatrième coll</w:t>
      </w:r>
      <w:r w:rsidRPr="00283703">
        <w:t>o</w:t>
      </w:r>
      <w:r w:rsidRPr="00283703">
        <w:t>que de l’Institut français du Collège de l’Assomption, t</w:t>
      </w:r>
      <w:r w:rsidRPr="00283703">
        <w:t>e</w:t>
      </w:r>
      <w:r w:rsidRPr="00283703">
        <w:t>nu le 12 mars 1983.</w:t>
      </w:r>
    </w:p>
    <w:p w:rsidR="00133E33" w:rsidRPr="00283703" w:rsidRDefault="00133E33" w:rsidP="00133E33">
      <w:pPr>
        <w:spacing w:before="120" w:after="120"/>
        <w:ind w:left="360" w:firstLine="0"/>
        <w:jc w:val="both"/>
      </w:pPr>
      <w:r w:rsidRPr="00B960CB">
        <w:rPr>
          <w:rFonts w:eastAsia="Courier New"/>
          <w:i/>
        </w:rPr>
        <w:t>Les Petits-Canadas de la Nouvelle Angleterre</w:t>
      </w:r>
      <w:r w:rsidRPr="00283703">
        <w:rPr>
          <w:rFonts w:eastAsia="Courier New"/>
        </w:rPr>
        <w:t>.</w:t>
      </w:r>
      <w:r w:rsidRPr="00283703">
        <w:t xml:space="preserve"> Tro</w:t>
      </w:r>
      <w:r w:rsidRPr="00283703">
        <w:t>i</w:t>
      </w:r>
      <w:r w:rsidRPr="00283703">
        <w:t>sième colloque de l’Institut français du Collège de l’Assomption, Worchester, Mass</w:t>
      </w:r>
      <w:r w:rsidRPr="00283703">
        <w:t>a</w:t>
      </w:r>
      <w:r w:rsidRPr="00283703">
        <w:t>chusetts, tenu le 13 mars 1982.</w:t>
      </w:r>
    </w:p>
    <w:p w:rsidR="00133E33" w:rsidRPr="00283703" w:rsidRDefault="00133E33" w:rsidP="00133E33">
      <w:pPr>
        <w:spacing w:before="120" w:after="120"/>
        <w:ind w:firstLine="0"/>
        <w:jc w:val="both"/>
      </w:pPr>
      <w:r w:rsidRPr="00283703">
        <w:t>Québec (province).</w:t>
      </w:r>
    </w:p>
    <w:p w:rsidR="00133E33" w:rsidRPr="00283703" w:rsidRDefault="00133E33" w:rsidP="00133E33">
      <w:pPr>
        <w:spacing w:before="120" w:after="120"/>
        <w:ind w:left="360" w:firstLine="0"/>
        <w:jc w:val="both"/>
      </w:pPr>
      <w:r w:rsidRPr="00B960CB">
        <w:rPr>
          <w:i/>
        </w:rPr>
        <w:t>Commission d’enquête Gendron. La Situation de la langue fra</w:t>
      </w:r>
      <w:r w:rsidRPr="00B960CB">
        <w:rPr>
          <w:i/>
        </w:rPr>
        <w:t>n</w:t>
      </w:r>
      <w:r w:rsidRPr="00B960CB">
        <w:rPr>
          <w:i/>
        </w:rPr>
        <w:t>çaise au Québec</w:t>
      </w:r>
      <w:r w:rsidRPr="00283703">
        <w:t>.</w:t>
      </w:r>
      <w:r w:rsidRPr="00283703">
        <w:rPr>
          <w:rFonts w:eastAsia="Courier New"/>
          <w:i/>
          <w:iCs/>
        </w:rPr>
        <w:t xml:space="preserve"> </w:t>
      </w:r>
      <w:r w:rsidRPr="00B960CB">
        <w:rPr>
          <w:rFonts w:eastAsia="Courier New"/>
          <w:iCs/>
        </w:rPr>
        <w:t>Rapport. Québec, Éditeur o</w:t>
      </w:r>
      <w:r w:rsidRPr="00B960CB">
        <w:rPr>
          <w:rFonts w:eastAsia="Courier New"/>
          <w:iCs/>
        </w:rPr>
        <w:t>f</w:t>
      </w:r>
      <w:r w:rsidRPr="00B960CB">
        <w:rPr>
          <w:rFonts w:eastAsia="Courier New"/>
          <w:iCs/>
        </w:rPr>
        <w:t>ficiel du Québec, 1977. 3 vol.</w:t>
      </w:r>
    </w:p>
    <w:p w:rsidR="00133E33" w:rsidRPr="00283703" w:rsidRDefault="00133E33" w:rsidP="00133E33">
      <w:pPr>
        <w:spacing w:before="120" w:after="120"/>
        <w:ind w:firstLine="0"/>
        <w:jc w:val="both"/>
      </w:pPr>
      <w:r w:rsidRPr="00283703">
        <w:t>Québec (province).</w:t>
      </w:r>
    </w:p>
    <w:p w:rsidR="00133E33" w:rsidRPr="00283703" w:rsidRDefault="00133E33" w:rsidP="00133E33">
      <w:pPr>
        <w:spacing w:before="120" w:after="120"/>
        <w:ind w:left="360" w:firstLine="0"/>
        <w:jc w:val="both"/>
      </w:pPr>
      <w:r w:rsidRPr="00B960CB">
        <w:rPr>
          <w:i/>
        </w:rPr>
        <w:t>Commission royale d’enquête sur l’enseignement au Québec</w:t>
      </w:r>
      <w:r w:rsidRPr="00283703">
        <w:t>.</w:t>
      </w:r>
      <w:r w:rsidRPr="00283703">
        <w:rPr>
          <w:rFonts w:eastAsia="Courier New"/>
          <w:i/>
          <w:iCs/>
        </w:rPr>
        <w:t xml:space="preserve"> </w:t>
      </w:r>
      <w:r w:rsidRPr="00B960CB">
        <w:rPr>
          <w:rFonts w:eastAsia="Courier New"/>
          <w:iCs/>
        </w:rPr>
        <w:t>Qu</w:t>
      </w:r>
      <w:r w:rsidRPr="00B960CB">
        <w:rPr>
          <w:rFonts w:eastAsia="Courier New"/>
          <w:iCs/>
        </w:rPr>
        <w:t>é</w:t>
      </w:r>
      <w:r w:rsidRPr="00B960CB">
        <w:rPr>
          <w:rFonts w:eastAsia="Courier New"/>
          <w:iCs/>
        </w:rPr>
        <w:t>bec, Impr</w:t>
      </w:r>
      <w:r w:rsidRPr="00B960CB">
        <w:rPr>
          <w:rFonts w:eastAsia="Courier New"/>
          <w:iCs/>
        </w:rPr>
        <w:t>i</w:t>
      </w:r>
      <w:r w:rsidRPr="00B960CB">
        <w:rPr>
          <w:rFonts w:eastAsia="Courier New"/>
          <w:iCs/>
        </w:rPr>
        <w:t>meur de la Reine, 1963. 3 vol.</w:t>
      </w:r>
    </w:p>
    <w:p w:rsidR="00133E33" w:rsidRPr="00283703" w:rsidRDefault="00133E33" w:rsidP="00133E33">
      <w:pPr>
        <w:spacing w:before="120" w:after="120"/>
        <w:ind w:firstLine="0"/>
        <w:jc w:val="both"/>
      </w:pPr>
      <w:r w:rsidRPr="00283703">
        <w:t>Québec (province).</w:t>
      </w:r>
    </w:p>
    <w:p w:rsidR="00133E33" w:rsidRDefault="00133E33" w:rsidP="00133E33">
      <w:pPr>
        <w:spacing w:before="120" w:after="120"/>
        <w:ind w:left="360" w:firstLine="0"/>
        <w:jc w:val="both"/>
      </w:pPr>
      <w:r w:rsidRPr="00B960CB">
        <w:rPr>
          <w:i/>
        </w:rPr>
        <w:t>Rapport de la Commission royale d’enquête sur le co</w:t>
      </w:r>
      <w:r w:rsidRPr="00B960CB">
        <w:rPr>
          <w:i/>
        </w:rPr>
        <w:t>m</w:t>
      </w:r>
      <w:r w:rsidRPr="00B960CB">
        <w:rPr>
          <w:i/>
        </w:rPr>
        <w:t>merce du livre dans la province de Québec</w:t>
      </w:r>
      <w:r w:rsidRPr="00283703">
        <w:t>.</w:t>
      </w:r>
      <w:r w:rsidRPr="00283703">
        <w:rPr>
          <w:rFonts w:eastAsia="Courier New"/>
          <w:i/>
          <w:iCs/>
        </w:rPr>
        <w:t xml:space="preserve"> </w:t>
      </w:r>
      <w:r w:rsidRPr="00B960CB">
        <w:rPr>
          <w:rFonts w:eastAsia="Courier New"/>
          <w:iCs/>
        </w:rPr>
        <w:t>Québec, I</w:t>
      </w:r>
      <w:r w:rsidRPr="00B960CB">
        <w:rPr>
          <w:rFonts w:eastAsia="Courier New"/>
          <w:iCs/>
        </w:rPr>
        <w:t>m</w:t>
      </w:r>
      <w:r w:rsidRPr="00B960CB">
        <w:rPr>
          <w:rFonts w:eastAsia="Courier New"/>
          <w:iCs/>
        </w:rPr>
        <w:t>primeur de la Reine, 1963. 259 p.</w:t>
      </w:r>
    </w:p>
    <w:p w:rsidR="00133E33" w:rsidRDefault="00133E33" w:rsidP="00133E33">
      <w:pPr>
        <w:spacing w:before="120" w:after="120"/>
        <w:jc w:val="both"/>
      </w:pPr>
      <w:r>
        <w:t>[93]</w:t>
      </w:r>
    </w:p>
    <w:p w:rsidR="00133E33" w:rsidRPr="00283703" w:rsidRDefault="00133E33" w:rsidP="00133E33">
      <w:pPr>
        <w:spacing w:before="120" w:after="120"/>
        <w:ind w:firstLine="0"/>
        <w:jc w:val="both"/>
      </w:pPr>
      <w:r w:rsidRPr="00283703">
        <w:t>Revue dominicaine.</w:t>
      </w:r>
    </w:p>
    <w:p w:rsidR="00133E33" w:rsidRPr="00283703" w:rsidRDefault="00133E33" w:rsidP="00133E33">
      <w:pPr>
        <w:spacing w:before="120" w:after="120"/>
        <w:ind w:left="360" w:firstLine="0"/>
        <w:jc w:val="both"/>
      </w:pPr>
      <w:r>
        <w:t>« </w:t>
      </w:r>
      <w:r w:rsidRPr="00283703">
        <w:t>Notre américanisation</w:t>
      </w:r>
      <w:r>
        <w:t> »</w:t>
      </w:r>
      <w:r w:rsidRPr="00283703">
        <w:t xml:space="preserve">. Enquête socio-économique sur l’américanisation du Québec, publiée dans la </w:t>
      </w:r>
      <w:r w:rsidRPr="00B960CB">
        <w:rPr>
          <w:rFonts w:eastAsia="Courier New"/>
          <w:i/>
        </w:rPr>
        <w:t>Revue dominicaine</w:t>
      </w:r>
      <w:r w:rsidRPr="00283703">
        <w:t xml:space="preserve"> de janvier à d</w:t>
      </w:r>
      <w:r w:rsidRPr="00283703">
        <w:t>é</w:t>
      </w:r>
      <w:r w:rsidRPr="00283703">
        <w:t>cembre 1936.</w:t>
      </w:r>
    </w:p>
    <w:p w:rsidR="00133E33" w:rsidRDefault="00133E33" w:rsidP="00133E33">
      <w:pPr>
        <w:spacing w:before="120" w:after="120"/>
        <w:ind w:left="360" w:firstLine="0"/>
        <w:jc w:val="both"/>
      </w:pPr>
      <w:r w:rsidRPr="00B960CB">
        <w:rPr>
          <w:rFonts w:eastAsia="Courier New"/>
          <w:i/>
        </w:rPr>
        <w:t>Situation de la recherche sur la francophonie</w:t>
      </w:r>
      <w:r w:rsidRPr="00283703">
        <w:rPr>
          <w:rFonts w:eastAsia="Courier New"/>
        </w:rPr>
        <w:t>.</w:t>
      </w:r>
      <w:r w:rsidRPr="00283703">
        <w:t xml:space="preserve"> Actes du premier colloque de l’Institut français du Collège de l’Assomption, Wo</w:t>
      </w:r>
      <w:r w:rsidRPr="00283703">
        <w:t>r</w:t>
      </w:r>
      <w:r w:rsidRPr="00283703">
        <w:t xml:space="preserve">cester, Massachusetts, </w:t>
      </w:r>
      <w:r w:rsidRPr="00283703">
        <w:rPr>
          <w:rFonts w:eastAsia="Courier New"/>
        </w:rPr>
        <w:t>tenu</w:t>
      </w:r>
      <w:r w:rsidRPr="00283703">
        <w:t xml:space="preserve"> </w:t>
      </w:r>
      <w:r w:rsidRPr="00283703">
        <w:rPr>
          <w:rFonts w:eastAsia="Courier New"/>
        </w:rPr>
        <w:t>en</w:t>
      </w:r>
      <w:r w:rsidRPr="00283703">
        <w:t xml:space="preserve"> mars 1980. 100 p. Compilatrices</w:t>
      </w:r>
      <w:r>
        <w:t> :</w:t>
      </w:r>
      <w:r w:rsidRPr="00283703">
        <w:t xml:space="preserve"> Claire Quintal et Andrée V</w:t>
      </w:r>
      <w:r w:rsidRPr="00283703">
        <w:t>a</w:t>
      </w:r>
      <w:r w:rsidRPr="00283703">
        <w:t>chon.</w:t>
      </w:r>
    </w:p>
    <w:p w:rsidR="00133E33" w:rsidRDefault="00133E33" w:rsidP="00133E33">
      <w:pPr>
        <w:pStyle w:val="p"/>
      </w:pPr>
    </w:p>
    <w:p w:rsidR="00133E33" w:rsidRDefault="00133E33" w:rsidP="00133E33">
      <w:pPr>
        <w:pStyle w:val="p"/>
      </w:pPr>
      <w:r>
        <w:t>[94]</w:t>
      </w:r>
    </w:p>
    <w:p w:rsidR="00133E33" w:rsidRDefault="00133E33" w:rsidP="00133E33">
      <w:pPr>
        <w:spacing w:before="120" w:after="120"/>
        <w:jc w:val="both"/>
      </w:pPr>
    </w:p>
    <w:p w:rsidR="00133E33" w:rsidRPr="00E80C45"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t xml:space="preserve"> du chapitre 3</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Default="00133E33" w:rsidP="00133E33">
      <w:pPr>
        <w:spacing w:before="120" w:after="120"/>
        <w:jc w:val="both"/>
        <w:rPr>
          <w:rFonts w:eastAsia="Courier New"/>
        </w:rPr>
      </w:pPr>
    </w:p>
    <w:p w:rsidR="00133E33" w:rsidRPr="00283703" w:rsidRDefault="00133E33" w:rsidP="00133E33">
      <w:pPr>
        <w:pStyle w:val="p"/>
      </w:pPr>
      <w:r>
        <w:t>[95]</w:t>
      </w:r>
    </w:p>
    <w:p w:rsidR="00133E33" w:rsidRDefault="00133E33" w:rsidP="00133E33">
      <w:pPr>
        <w:pStyle w:val="p"/>
      </w:pPr>
      <w:r>
        <w:t>[96]</w:t>
      </w:r>
    </w:p>
    <w:p w:rsidR="00133E33" w:rsidRDefault="00133E33" w:rsidP="00133E33">
      <w:pPr>
        <w:pStyle w:val="p"/>
      </w:pPr>
      <w:r>
        <w:br w:type="page"/>
        <w:t>[97]</w:t>
      </w:r>
    </w:p>
    <w:p w:rsidR="00133E33" w:rsidRPr="00E80C45" w:rsidRDefault="00133E33" w:rsidP="00133E33">
      <w:pPr>
        <w:spacing w:before="120" w:after="120"/>
        <w:jc w:val="both"/>
      </w:pPr>
    </w:p>
    <w:p w:rsidR="00133E33" w:rsidRDefault="00133E33" w:rsidP="00133E33">
      <w:pPr>
        <w:spacing w:before="120" w:after="120"/>
        <w:ind w:firstLine="0"/>
        <w:jc w:val="center"/>
        <w:rPr>
          <w:sz w:val="24"/>
        </w:rPr>
      </w:pPr>
      <w:bookmarkStart w:id="11" w:name="Rapports_culturels_pt_1_texte_03_C"/>
      <w:r>
        <w:rPr>
          <w:sz w:val="24"/>
        </w:rPr>
        <w:t>Guildo Rousseau</w:t>
      </w:r>
      <w:r w:rsidRPr="00B12BB5">
        <w:rPr>
          <w:sz w:val="24"/>
        </w:rPr>
        <w:t>,</w:t>
      </w:r>
      <w:r>
        <w:rPr>
          <w:sz w:val="24"/>
        </w:rPr>
        <w:br/>
      </w:r>
      <w:r w:rsidRPr="00B12BB5">
        <w:rPr>
          <w:sz w:val="24"/>
        </w:rPr>
        <w:t>“</w:t>
      </w:r>
      <w:r>
        <w:rPr>
          <w:i/>
          <w:color w:val="0000FF"/>
          <w:sz w:val="24"/>
        </w:rPr>
        <w:t>Les relations littéraires Québec/États-Unis au XIX</w:t>
      </w:r>
      <w:r w:rsidRPr="00584932">
        <w:rPr>
          <w:i/>
          <w:color w:val="0000FF"/>
          <w:sz w:val="24"/>
          <w:vertAlign w:val="superscript"/>
        </w:rPr>
        <w:t>e</w:t>
      </w:r>
      <w:r>
        <w:rPr>
          <w:i/>
          <w:color w:val="0000FF"/>
          <w:sz w:val="24"/>
        </w:rPr>
        <w:t xml:space="preserve"> siècle</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p>
    <w:bookmarkEnd w:id="11"/>
    <w:p w:rsidR="00133E33" w:rsidRDefault="00133E33" w:rsidP="00133E33">
      <w:pPr>
        <w:spacing w:before="120" w:after="120"/>
        <w:jc w:val="both"/>
      </w:pPr>
    </w:p>
    <w:p w:rsidR="00133E33" w:rsidRPr="00E80C45" w:rsidRDefault="00133E33" w:rsidP="00133E33">
      <w:pPr>
        <w:pStyle w:val="suite"/>
      </w:pPr>
      <w:r w:rsidRPr="00E80C45">
        <w:t>Par</w:t>
      </w:r>
      <w:r>
        <w:t xml:space="preserve"> Maurice POTEET</w:t>
      </w:r>
    </w:p>
    <w:p w:rsidR="00133E33" w:rsidRDefault="00133E33" w:rsidP="00133E33">
      <w:pPr>
        <w:spacing w:before="120" w:after="120"/>
        <w:jc w:val="both"/>
      </w:pPr>
    </w:p>
    <w:p w:rsidR="00133E33" w:rsidRDefault="00133E33" w:rsidP="00133E33">
      <w:pPr>
        <w:spacing w:before="120" w:after="120"/>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283703" w:rsidRDefault="00133E33" w:rsidP="00133E33">
      <w:pPr>
        <w:spacing w:before="120" w:after="120"/>
        <w:jc w:val="both"/>
      </w:pPr>
      <w:r w:rsidRPr="00283703">
        <w:t>Mes commentaires se limitent à la dernière division (la littérature franco-amér</w:t>
      </w:r>
      <w:r w:rsidRPr="00283703">
        <w:t>i</w:t>
      </w:r>
      <w:r w:rsidRPr="00283703">
        <w:t>caine) du projet que vient de nous présenter monsieur Guildo Rousseau. Comme avant-propos, permettez-moi de faire une mise au point concernant l’axe privilégié du projet et un court rappel historique concernant l’émigration</w:t>
      </w:r>
      <w:r>
        <w:t> :</w:t>
      </w:r>
    </w:p>
    <w:p w:rsidR="00133E33" w:rsidRDefault="00133E33" w:rsidP="00133E33">
      <w:pPr>
        <w:spacing w:before="120" w:after="120"/>
        <w:jc w:val="both"/>
        <w:rPr>
          <w:rFonts w:eastAsia="Courier New"/>
        </w:rPr>
      </w:pPr>
    </w:p>
    <w:p w:rsidR="00133E33" w:rsidRPr="00283703" w:rsidRDefault="00133E33" w:rsidP="00133E33">
      <w:pPr>
        <w:spacing w:before="120" w:after="120"/>
        <w:jc w:val="both"/>
      </w:pPr>
      <w:r>
        <w:rPr>
          <w:rFonts w:eastAsia="Courier New"/>
        </w:rPr>
        <w:t xml:space="preserve">(1) </w:t>
      </w:r>
      <w:r w:rsidRPr="00B960CB">
        <w:rPr>
          <w:rFonts w:eastAsia="Courier New"/>
          <w:i/>
        </w:rPr>
        <w:t>Mise au point</w:t>
      </w:r>
      <w:r w:rsidRPr="00B960CB">
        <w:rPr>
          <w:i/>
        </w:rPr>
        <w:t> </w:t>
      </w:r>
      <w:r>
        <w:t>:</w:t>
      </w:r>
      <w:r w:rsidRPr="00283703">
        <w:t xml:space="preserve"> l’axe privilégié par monsieur Rousseau est de toute évidence c</w:t>
      </w:r>
      <w:r w:rsidRPr="00283703">
        <w:t>e</w:t>
      </w:r>
      <w:r w:rsidRPr="00283703">
        <w:t xml:space="preserve">lui touchant les relations </w:t>
      </w:r>
      <w:r w:rsidRPr="00FB6FA0">
        <w:rPr>
          <w:rFonts w:eastAsia="Courier New"/>
          <w:i/>
        </w:rPr>
        <w:t>littéraires</w:t>
      </w:r>
      <w:r w:rsidRPr="00283703">
        <w:t xml:space="preserve"> entre le Québec et les </w:t>
      </w:r>
      <w:r>
        <w:t>État</w:t>
      </w:r>
      <w:r w:rsidRPr="00283703">
        <w:t>s-Unis. Il est sûr que nous pouvons étudier la question de Co</w:t>
      </w:r>
      <w:r w:rsidRPr="00283703">
        <w:t>o</w:t>
      </w:r>
      <w:r w:rsidRPr="00283703">
        <w:t>per ou de Longfellow, ou m</w:t>
      </w:r>
      <w:r>
        <w:t>ê</w:t>
      </w:r>
      <w:r w:rsidRPr="00283703">
        <w:t>me la question des traductions et de la réception au Québec des romanciers américains, ou l’influence en général de la littérature américaine au Québec sans aborder la que</w:t>
      </w:r>
      <w:r w:rsidRPr="00283703">
        <w:t>s</w:t>
      </w:r>
      <w:r w:rsidRPr="00283703">
        <w:t xml:space="preserve">tion de l’émigration. Gérard Tougas, par exemple, l’a fait en partie dans </w:t>
      </w:r>
      <w:r w:rsidRPr="00283703">
        <w:rPr>
          <w:rFonts w:eastAsia="Courier New"/>
        </w:rPr>
        <w:t xml:space="preserve">le </w:t>
      </w:r>
      <w:r w:rsidRPr="00FB6FA0">
        <w:rPr>
          <w:rFonts w:eastAsia="Courier New"/>
          <w:i/>
        </w:rPr>
        <w:t>Destin littéraire du Québec</w:t>
      </w:r>
      <w:r w:rsidRPr="00283703">
        <w:t xml:space="preserve"> (1982)</w:t>
      </w:r>
      <w:r>
        <w:t> </w:t>
      </w:r>
      <w:r>
        <w:rPr>
          <w:rStyle w:val="Appelnotedebasdep"/>
        </w:rPr>
        <w:footnoteReference w:id="76"/>
      </w:r>
      <w:r>
        <w:t> ;</w:t>
      </w:r>
      <w:r w:rsidRPr="00283703">
        <w:t xml:space="preserve"> à un certain degré, monsieur Rousseau lui-même l’a fait dans son ouvrage, </w:t>
      </w:r>
      <w:r w:rsidRPr="00FB6FA0">
        <w:rPr>
          <w:rFonts w:eastAsia="Courier New"/>
          <w:i/>
        </w:rPr>
        <w:t>L'Image des États-Unis dans la littérature québécoise (1775-1930)</w:t>
      </w:r>
      <w:r>
        <w:t xml:space="preserve"> (</w:t>
      </w:r>
      <w:r w:rsidRPr="00283703">
        <w:t>1981)</w:t>
      </w:r>
      <w:r>
        <w:t> </w:t>
      </w:r>
      <w:r>
        <w:rPr>
          <w:rStyle w:val="Appelnotedebasdep"/>
        </w:rPr>
        <w:footnoteReference w:id="77"/>
      </w:r>
      <w:r w:rsidRPr="00283703">
        <w:t>, sauf pour la pa</w:t>
      </w:r>
      <w:r w:rsidRPr="00283703">
        <w:t>r</w:t>
      </w:r>
      <w:r w:rsidRPr="00283703">
        <w:t xml:space="preserve">tie consacrée aux récits des </w:t>
      </w:r>
      <w:r>
        <w:t>« </w:t>
      </w:r>
      <w:r w:rsidRPr="00283703">
        <w:t>facteries</w:t>
      </w:r>
      <w:r>
        <w:t> » ;</w:t>
      </w:r>
      <w:r w:rsidRPr="00283703">
        <w:t xml:space="preserve"> de plus, James Doyle écrit lo</w:t>
      </w:r>
      <w:r w:rsidRPr="00283703">
        <w:t>n</w:t>
      </w:r>
      <w:r w:rsidRPr="00283703">
        <w:t xml:space="preserve">guement sur les relations culturelles et littéraires entre le Québec et les </w:t>
      </w:r>
      <w:r>
        <w:t>État</w:t>
      </w:r>
      <w:r w:rsidRPr="00283703">
        <w:t xml:space="preserve">s-Unis dans son ouvrage </w:t>
      </w:r>
      <w:r w:rsidRPr="00FB6FA0">
        <w:rPr>
          <w:rFonts w:eastAsia="Courier New"/>
          <w:i/>
        </w:rPr>
        <w:t>Annie Howells and Achille Fréchette</w:t>
      </w:r>
      <w:r>
        <w:t xml:space="preserve"> (</w:t>
      </w:r>
      <w:r w:rsidRPr="00283703">
        <w:t>1979)</w:t>
      </w:r>
      <w:r>
        <w:t> </w:t>
      </w:r>
      <w:r>
        <w:rPr>
          <w:rStyle w:val="Appelnotedebasdep"/>
        </w:rPr>
        <w:footnoteReference w:id="78"/>
      </w:r>
      <w:r w:rsidRPr="00283703">
        <w:t>, sans pour autant aborder la question de l’émigration. On peut en nommer d’autres, par exe</w:t>
      </w:r>
      <w:r w:rsidRPr="00283703">
        <w:t>m</w:t>
      </w:r>
      <w:r w:rsidRPr="00283703">
        <w:t>ple, Chantal Hébert, qui est l’auteure d’un ouvrage sur le théâtre burlesque au Qu</w:t>
      </w:r>
      <w:r w:rsidRPr="00283703">
        <w:t>é</w:t>
      </w:r>
      <w:r w:rsidRPr="00283703">
        <w:t>bec (1981)</w:t>
      </w:r>
      <w:r>
        <w:t> </w:t>
      </w:r>
      <w:r>
        <w:rPr>
          <w:rStyle w:val="Appelnotedebasdep"/>
        </w:rPr>
        <w:footnoteReference w:id="79"/>
      </w:r>
      <w:r w:rsidRPr="00283703">
        <w:t>. C’est donc possible, réalisable, réalisé en partie, même si beaucoup re</w:t>
      </w:r>
      <w:r w:rsidRPr="00283703">
        <w:t>s</w:t>
      </w:r>
      <w:r w:rsidRPr="00283703">
        <w:t>te à faire. Cependant, d’autres Rousseau — le journalisme canadien-français, par exemple, et, bien sûr, la littérature franco-américaine — dema</w:t>
      </w:r>
      <w:r w:rsidRPr="00283703">
        <w:t>n</w:t>
      </w:r>
      <w:r w:rsidRPr="00283703">
        <w:t>dent une approche socio-historique qui mettra en relief l’histoire de l’émigration. À ce sujet, donc, je me permets un bref rappel histor</w:t>
      </w:r>
      <w:r w:rsidRPr="00283703">
        <w:t>i</w:t>
      </w:r>
      <w:r w:rsidRPr="00283703">
        <w:t>que</w:t>
      </w:r>
      <w:r>
        <w:t> ;</w:t>
      </w:r>
      <w:r w:rsidRPr="00283703">
        <w:t xml:space="preserve"> je prêche pour ma paroisse.</w:t>
      </w:r>
    </w:p>
    <w:p w:rsidR="00133E33" w:rsidRDefault="00133E33" w:rsidP="00133E33">
      <w:pPr>
        <w:spacing w:before="120" w:after="120"/>
        <w:jc w:val="both"/>
        <w:rPr>
          <w:rFonts w:eastAsia="Courier New"/>
        </w:rPr>
      </w:pPr>
    </w:p>
    <w:p w:rsidR="00133E33" w:rsidRPr="00283703" w:rsidRDefault="00133E33" w:rsidP="00133E33">
      <w:pPr>
        <w:spacing w:before="120" w:after="120"/>
        <w:jc w:val="both"/>
      </w:pPr>
      <w:r>
        <w:rPr>
          <w:rFonts w:eastAsia="Courier New"/>
        </w:rPr>
        <w:t xml:space="preserve">(2) </w:t>
      </w:r>
      <w:r w:rsidRPr="00FB6FA0">
        <w:rPr>
          <w:rFonts w:eastAsia="Courier New"/>
          <w:i/>
        </w:rPr>
        <w:t>Rappel historique</w:t>
      </w:r>
      <w:r w:rsidRPr="00FB6FA0">
        <w:rPr>
          <w:i/>
        </w:rPr>
        <w:t> </w:t>
      </w:r>
      <w:r>
        <w:t>:</w:t>
      </w:r>
      <w:r w:rsidRPr="00283703">
        <w:t xml:space="preserve"> En 1849, quatre ans après l’incendie, au Séminaire de Québec, un groupe de professeurs et d’élèves s’est pe</w:t>
      </w:r>
      <w:r w:rsidRPr="00283703">
        <w:t>n</w:t>
      </w:r>
      <w:r w:rsidRPr="00283703">
        <w:t xml:space="preserve">ché sur la question des émigrants qui quittaient le Québec pour les </w:t>
      </w:r>
      <w:r>
        <w:t>État</w:t>
      </w:r>
      <w:r w:rsidRPr="00283703">
        <w:t>s-Unis</w:t>
      </w:r>
      <w:r>
        <w:t> </w:t>
      </w:r>
      <w:r>
        <w:rPr>
          <w:rStyle w:val="Appelnotedebasdep"/>
        </w:rPr>
        <w:footnoteReference w:id="80"/>
      </w:r>
      <w:r w:rsidRPr="00283703">
        <w:t>. Ce groupe, se basant sur le Rapport d’un Comité Parl</w:t>
      </w:r>
      <w:r w:rsidRPr="00283703">
        <w:t>e</w:t>
      </w:r>
      <w:r w:rsidRPr="00283703">
        <w:t xml:space="preserve">mentaire, a brossé un tableau des classes sociales touchées par l’émigration et a tracé une image de leur sort au sud des </w:t>
      </w:r>
      <w:r>
        <w:t>« </w:t>
      </w:r>
      <w:r w:rsidRPr="00283703">
        <w:t>lignes</w:t>
      </w:r>
      <w:r>
        <w:t> »</w:t>
      </w:r>
      <w:r w:rsidRPr="00283703">
        <w:t>.</w:t>
      </w:r>
    </w:p>
    <w:p w:rsidR="00133E33" w:rsidRPr="00283703" w:rsidRDefault="00133E33" w:rsidP="00133E33">
      <w:pPr>
        <w:spacing w:before="120" w:after="120"/>
        <w:jc w:val="both"/>
      </w:pPr>
      <w:r w:rsidRPr="00283703">
        <w:t xml:space="preserve">Au début du siècle, en 1908, l’étude de 1849, qui avait paru dans </w:t>
      </w:r>
      <w:r w:rsidRPr="00FB6FA0">
        <w:rPr>
          <w:rFonts w:eastAsia="Courier New"/>
          <w:i/>
        </w:rPr>
        <w:t>L’Abeille</w:t>
      </w:r>
      <w:r w:rsidRPr="00283703">
        <w:rPr>
          <w:rFonts w:eastAsia="Courier New"/>
        </w:rPr>
        <w:t xml:space="preserve">, </w:t>
      </w:r>
      <w:r w:rsidRPr="00283703">
        <w:t>un p</w:t>
      </w:r>
      <w:r w:rsidRPr="00283703">
        <w:t>e</w:t>
      </w:r>
      <w:r w:rsidRPr="00283703">
        <w:t xml:space="preserve">tit journal du Séminaire, a été re-publiée avec le commentaire suivant ajouté par la rédaction de la </w:t>
      </w:r>
      <w:r w:rsidRPr="00FB6FA0">
        <w:rPr>
          <w:rFonts w:eastAsia="Courier New"/>
          <w:i/>
        </w:rPr>
        <w:t>Revue franco-américaine</w:t>
      </w:r>
      <w:r w:rsidRPr="00FB6FA0">
        <w:rPr>
          <w:i/>
        </w:rPr>
        <w:t> </w:t>
      </w:r>
      <w:r>
        <w:t>:</w:t>
      </w:r>
      <w:r w:rsidRPr="00283703">
        <w:t xml:space="preserve"> </w:t>
      </w:r>
      <w:r>
        <w:t>« </w:t>
      </w:r>
      <w:r w:rsidRPr="00283703">
        <w:t>après soixante ans, le problème de l’exode et de la c</w:t>
      </w:r>
      <w:r w:rsidRPr="00283703">
        <w:t>o</w:t>
      </w:r>
      <w:r w:rsidRPr="00283703">
        <w:t>lonisation demeurait entier</w:t>
      </w:r>
      <w:r>
        <w:t> »</w:t>
      </w:r>
      <w:r w:rsidRPr="00283703">
        <w:t>.</w:t>
      </w:r>
    </w:p>
    <w:p w:rsidR="00133E33" w:rsidRPr="00283703" w:rsidRDefault="00133E33" w:rsidP="00133E33">
      <w:pPr>
        <w:spacing w:before="120" w:after="120"/>
        <w:jc w:val="both"/>
      </w:pPr>
      <w:r w:rsidRPr="00283703">
        <w:t xml:space="preserve">En 1964, Albert Faucher a publié une note de recherche dans </w:t>
      </w:r>
      <w:r w:rsidRPr="00FB6FA0">
        <w:rPr>
          <w:rFonts w:eastAsia="Courier New"/>
          <w:i/>
        </w:rPr>
        <w:t>R</w:t>
      </w:r>
      <w:r w:rsidRPr="00FB6FA0">
        <w:rPr>
          <w:rFonts w:eastAsia="Courier New"/>
          <w:i/>
        </w:rPr>
        <w:t>e</w:t>
      </w:r>
      <w:r w:rsidRPr="00FB6FA0">
        <w:rPr>
          <w:rFonts w:eastAsia="Courier New"/>
          <w:i/>
        </w:rPr>
        <w:t>cherches soci</w:t>
      </w:r>
      <w:r w:rsidRPr="00FB6FA0">
        <w:rPr>
          <w:rFonts w:eastAsia="Courier New"/>
          <w:i/>
        </w:rPr>
        <w:t>o</w:t>
      </w:r>
      <w:r w:rsidRPr="00FB6FA0">
        <w:rPr>
          <w:rFonts w:eastAsia="Courier New"/>
          <w:i/>
        </w:rPr>
        <w:t>graphiques</w:t>
      </w:r>
      <w:r>
        <w:rPr>
          <w:rFonts w:eastAsia="Courier New"/>
        </w:rPr>
        <w:t> </w:t>
      </w:r>
      <w:r>
        <w:rPr>
          <w:rStyle w:val="Appelnotedebasdep"/>
          <w:rFonts w:eastAsia="Courier New"/>
        </w:rPr>
        <w:footnoteReference w:id="81"/>
      </w:r>
      <w:r>
        <w:rPr>
          <w:rFonts w:eastAsia="Courier New"/>
        </w:rPr>
        <w:t xml:space="preserve"> </w:t>
      </w:r>
      <w:r w:rsidRPr="00283703">
        <w:t>pour souligner le fait que, malg</w:t>
      </w:r>
      <w:r>
        <w:t>ré l’importance de cette émigra</w:t>
      </w:r>
      <w:r w:rsidRPr="00283703">
        <w:t>tion</w:t>
      </w:r>
      <w:r>
        <w:t xml:space="preserve"> [98]</w:t>
      </w:r>
      <w:r w:rsidRPr="00283703">
        <w:t xml:space="preserve"> pour la société québécoise du XIX</w:t>
      </w:r>
      <w:r w:rsidRPr="00283703">
        <w:rPr>
          <w:vertAlign w:val="superscript"/>
        </w:rPr>
        <w:t>e</w:t>
      </w:r>
      <w:r w:rsidRPr="00283703">
        <w:t xml:space="preserve"> siècle, peu d’études défin</w:t>
      </w:r>
      <w:r w:rsidRPr="00283703">
        <w:t>i</w:t>
      </w:r>
      <w:r w:rsidRPr="00283703">
        <w:t>tives avaient été faites sur ce sujet. Vingt ans plus tard, et même en tenant compte des études faites par Gilles Paquet ou Yolande L</w:t>
      </w:r>
      <w:r w:rsidRPr="00283703">
        <w:t>a</w:t>
      </w:r>
      <w:r w:rsidRPr="00283703">
        <w:t>voie (1964, 1972)</w:t>
      </w:r>
      <w:r>
        <w:t> </w:t>
      </w:r>
      <w:r>
        <w:rPr>
          <w:rStyle w:val="Appelnotedebasdep"/>
        </w:rPr>
        <w:footnoteReference w:id="82"/>
      </w:r>
      <w:r w:rsidRPr="00283703">
        <w:t>, ou de celles des Franco-amér</w:t>
      </w:r>
      <w:r w:rsidRPr="00283703">
        <w:t>i</w:t>
      </w:r>
      <w:r w:rsidRPr="00283703">
        <w:t>cains, la synthèse des causes et des conséquences de l’émigration n’existe toujours pas</w:t>
      </w:r>
      <w:r>
        <w:t> </w:t>
      </w:r>
      <w:r>
        <w:rPr>
          <w:rStyle w:val="Appelnotedebasdep"/>
        </w:rPr>
        <w:footnoteReference w:id="83"/>
      </w:r>
    </w:p>
    <w:p w:rsidR="00133E33" w:rsidRPr="00283703" w:rsidRDefault="00133E33" w:rsidP="00133E33">
      <w:pPr>
        <w:spacing w:before="120" w:after="120"/>
        <w:jc w:val="both"/>
      </w:pPr>
      <w:r w:rsidRPr="00283703">
        <w:t>Aujourd’hui, monsieur Rousseau, comme je l’ai mentionné, fait écho à ces m</w:t>
      </w:r>
      <w:r w:rsidRPr="00283703">
        <w:t>ê</w:t>
      </w:r>
      <w:r w:rsidRPr="00283703">
        <w:t>mes préoccupations vieilles d’environ 135 ans</w:t>
      </w:r>
      <w:r>
        <w:t> :</w:t>
      </w:r>
      <w:r w:rsidRPr="00283703">
        <w:t xml:space="preserve"> il nous présente un tableau de terrains spécifiques encore vierges et à être e</w:t>
      </w:r>
      <w:r w:rsidRPr="00283703">
        <w:t>x</w:t>
      </w:r>
      <w:r w:rsidRPr="00283703">
        <w:t xml:space="preserve">plorés par des chercheurs intéressés à étudier les </w:t>
      </w:r>
      <w:r>
        <w:t>« </w:t>
      </w:r>
      <w:r w:rsidRPr="00283703">
        <w:t>rapports littéraires entre le Québec et les États-Unis</w:t>
      </w:r>
      <w:r>
        <w:t> »</w:t>
      </w:r>
      <w:r w:rsidRPr="00283703">
        <w:t>. Je répète que ce</w:t>
      </w:r>
      <w:r w:rsidRPr="00283703">
        <w:t>r</w:t>
      </w:r>
      <w:r w:rsidRPr="00283703">
        <w:t>taines recherches n’ont qu’un rapport très mince à l’histoire de l’émigration. Cepe</w:t>
      </w:r>
      <w:r w:rsidRPr="00283703">
        <w:t>n</w:t>
      </w:r>
      <w:r w:rsidRPr="00283703">
        <w:t>dant, tant et aussi longtemps que l’on n’aura pas le bilan des causes de l’émigration et de ses répercussions sur les relations entre le Québec et les États-Unis, on ne po</w:t>
      </w:r>
      <w:r w:rsidRPr="00283703">
        <w:t>s</w:t>
      </w:r>
      <w:r w:rsidRPr="00283703">
        <w:t>sédera pas la base pour poursuivre certains aspects de son projet. En effet, la bibli</w:t>
      </w:r>
      <w:r w:rsidRPr="00283703">
        <w:t>o</w:t>
      </w:r>
      <w:r w:rsidRPr="00283703">
        <w:t>graphie fournie par monsieur Rousseau en est la confirmation</w:t>
      </w:r>
      <w:r>
        <w:t> :</w:t>
      </w:r>
      <w:r w:rsidRPr="00283703">
        <w:t xml:space="preserve"> il est significatif, je crois, qu’environ un tiers de cette bibliographie traite de l’expérience fra</w:t>
      </w:r>
      <w:r w:rsidRPr="00283703">
        <w:t>n</w:t>
      </w:r>
      <w:r w:rsidRPr="00283703">
        <w:t xml:space="preserve">co-américaine dans ses sections </w:t>
      </w:r>
      <w:r>
        <w:t>« </w:t>
      </w:r>
      <w:r w:rsidRPr="00283703">
        <w:t>Volumes</w:t>
      </w:r>
      <w:r>
        <w:t> »</w:t>
      </w:r>
      <w:r w:rsidRPr="00283703">
        <w:t xml:space="preserve"> et </w:t>
      </w:r>
      <w:r>
        <w:t>« </w:t>
      </w:r>
      <w:r w:rsidRPr="00283703">
        <w:t>Colloques et Enqu</w:t>
      </w:r>
      <w:r w:rsidRPr="00283703">
        <w:t>ê</w:t>
      </w:r>
      <w:r w:rsidRPr="00283703">
        <w:t>tes</w:t>
      </w:r>
      <w:r>
        <w:t> »</w:t>
      </w:r>
      <w:r w:rsidRPr="00283703">
        <w:t>. Même le théâtre ou les spectacles s’y rapportent puisque la pr</w:t>
      </w:r>
      <w:r w:rsidRPr="00283703">
        <w:t>é</w:t>
      </w:r>
      <w:r w:rsidRPr="00283703">
        <w:t>sence au Québec de troupes de théâtre franco-américaines est me</w:t>
      </w:r>
      <w:r w:rsidRPr="00283703">
        <w:t>n</w:t>
      </w:r>
      <w:r w:rsidRPr="00283703">
        <w:t>tionnée par monsieur Rousseau.</w:t>
      </w:r>
    </w:p>
    <w:p w:rsidR="00133E33" w:rsidRPr="00283703" w:rsidRDefault="00133E33" w:rsidP="00133E33">
      <w:pPr>
        <w:pStyle w:val="c"/>
      </w:pPr>
      <w:r w:rsidRPr="00283703">
        <w:t>* * *</w:t>
      </w:r>
    </w:p>
    <w:p w:rsidR="00133E33" w:rsidRPr="00283703" w:rsidRDefault="00133E33" w:rsidP="00133E33">
      <w:pPr>
        <w:spacing w:before="120" w:after="120"/>
        <w:jc w:val="both"/>
      </w:pPr>
      <w:r w:rsidRPr="00283703">
        <w:t>À propos des spectacles mentionnés par notre conférencier, j’aurais aimé ente</w:t>
      </w:r>
      <w:r w:rsidRPr="00283703">
        <w:t>n</w:t>
      </w:r>
      <w:r w:rsidRPr="00283703">
        <w:t>dre de nouveau cette histoire vraie concernant l’éléphant de Barnum et Bailey qui s’est échappé d’un wagon de ch</w:t>
      </w:r>
      <w:r w:rsidRPr="00283703">
        <w:t>e</w:t>
      </w:r>
      <w:r w:rsidRPr="00283703">
        <w:t>min de fer à Shawinigan il y a une trentaine d’années. Selon le témoin que je connais, l’éléphant serait entré dans un garage a</w:t>
      </w:r>
      <w:r w:rsidRPr="00283703">
        <w:t>p</w:t>
      </w:r>
      <w:r w:rsidRPr="00283703">
        <w:t>partenant à un monsieur Thomas Jacques, y aurait bu de l’eau dans un baril. Cette eau polluée par de l’huile ou du kérosène a été vite crachée par l’éléphant qui, furieux, s’est e</w:t>
      </w:r>
      <w:r w:rsidRPr="00283703">
        <w:t>m</w:t>
      </w:r>
      <w:r w:rsidRPr="00283703">
        <w:t>pressé de défoncer la porte du garage de monsieur Jacques. Cinq ans après, quand ce même cirque est rev</w:t>
      </w:r>
      <w:r w:rsidRPr="00283703">
        <w:t>e</w:t>
      </w:r>
      <w:r w:rsidRPr="00283703">
        <w:t>nu à Shawinigan, l’éléphant, en apercevant le garage de monsieur Ja</w:t>
      </w:r>
      <w:r w:rsidRPr="00283703">
        <w:t>c</w:t>
      </w:r>
      <w:r w:rsidRPr="00283703">
        <w:t>ques — situé tout près du chemin de fer — s’est empressé de briser ses chaînes pour aller défoncer encore une fois la porte du garage.</w:t>
      </w:r>
    </w:p>
    <w:p w:rsidR="00133E33" w:rsidRPr="00283703" w:rsidRDefault="00133E33" w:rsidP="00133E33">
      <w:pPr>
        <w:spacing w:before="120" w:after="120"/>
        <w:jc w:val="both"/>
      </w:pPr>
      <w:r w:rsidRPr="00283703">
        <w:t>Cette anecdote doit nous rappeler qu’au Québec, même si certaines études nous manquent sur la question des relations littéraires, il y a une riche tradition orale, une mémoire, dont la forme et le contenu se rapportent à notre sujet. Peuple du di</w:t>
      </w:r>
      <w:r w:rsidRPr="00283703">
        <w:t>s</w:t>
      </w:r>
      <w:r w:rsidRPr="00283703">
        <w:t>cours, de la parole, nous avons comme collectivité un vaste réservoir d’histoires à nous r</w:t>
      </w:r>
      <w:r w:rsidRPr="00283703">
        <w:t>a</w:t>
      </w:r>
      <w:r w:rsidRPr="00283703">
        <w:t>conter concernant la présence des États-Unis au pays. Mais voilà encore un terrain négligé</w:t>
      </w:r>
      <w:r>
        <w:t> ;</w:t>
      </w:r>
      <w:r w:rsidRPr="00283703">
        <w:t xml:space="preserve"> en le mentionnant, je ne veux pas décourager d’avance nos équipes devant un défi énorme à relever pour répondre à l’appel de</w:t>
      </w:r>
      <w:r>
        <w:t xml:space="preserve"> [99] </w:t>
      </w:r>
      <w:r w:rsidRPr="00283703">
        <w:t>notre conférencier. En effet, il est plus utile maintenant de passer aux choses qui existent ou qui se trouvent en chantier.</w:t>
      </w:r>
    </w:p>
    <w:p w:rsidR="00133E33" w:rsidRPr="00283703" w:rsidRDefault="00133E33" w:rsidP="00133E33">
      <w:pPr>
        <w:pStyle w:val="c"/>
      </w:pPr>
      <w:r w:rsidRPr="00283703">
        <w:t>* * *</w:t>
      </w:r>
    </w:p>
    <w:p w:rsidR="00133E33" w:rsidRPr="00283703" w:rsidRDefault="00133E33" w:rsidP="00133E33">
      <w:pPr>
        <w:spacing w:before="120" w:after="120"/>
        <w:jc w:val="both"/>
      </w:pPr>
      <w:r w:rsidRPr="00283703">
        <w:t>Pour ma part, puisque monsieur Rousseau mentionne ma thèse, voici un résumé très court de cette recherche faite entre 1976 et 1980</w:t>
      </w:r>
      <w:r>
        <w:t> </w:t>
      </w:r>
      <w:r>
        <w:rPr>
          <w:rStyle w:val="Appelnotedebasdep"/>
        </w:rPr>
        <w:footnoteReference w:id="84"/>
      </w:r>
      <w:r w:rsidRPr="00283703">
        <w:t>. Elle porte sur l’image du Québec comme lieu d’origine dans les no</w:t>
      </w:r>
      <w:r w:rsidRPr="00283703">
        <w:t>u</w:t>
      </w:r>
      <w:r w:rsidRPr="00283703">
        <w:t>velles et le roman franco-américains (écrits en anglais sur l’immigration et l’assimilation) et publiés au cours de la p</w:t>
      </w:r>
      <w:r w:rsidRPr="00283703">
        <w:t>é</w:t>
      </w:r>
      <w:r w:rsidRPr="00283703">
        <w:t>riode allant de 1939 à 1974. Nous avons accordé une place spéciale à l’œuvre de Jack Kerouac et à celle de Clark Biaise. Six autres auteurs ont été ét</w:t>
      </w:r>
      <w:r w:rsidRPr="00283703">
        <w:t>u</w:t>
      </w:r>
      <w:r w:rsidRPr="00283703">
        <w:t>diés aussi</w:t>
      </w:r>
      <w:r>
        <w:t> :</w:t>
      </w:r>
      <w:r w:rsidRPr="00283703">
        <w:t xml:space="preserve"> Jacques Ducharme, Albéric Archambault, Vivian (née L</w:t>
      </w:r>
      <w:r w:rsidRPr="00283703">
        <w:t>a</w:t>
      </w:r>
      <w:r w:rsidRPr="00283703">
        <w:t>jeunesse) Parsons, Grâce (née Royer de Repentigny) Metalious, G</w:t>
      </w:r>
      <w:r w:rsidRPr="00283703">
        <w:t>é</w:t>
      </w:r>
      <w:r w:rsidRPr="00283703">
        <w:t>rard Robichaud et Robert Cormier.</w:t>
      </w:r>
    </w:p>
    <w:p w:rsidR="00133E33" w:rsidRPr="00283703" w:rsidRDefault="00133E33" w:rsidP="00133E33">
      <w:pPr>
        <w:spacing w:before="120" w:after="120"/>
        <w:jc w:val="both"/>
      </w:pPr>
      <w:r w:rsidRPr="00283703">
        <w:t>Dans chaque cas, l’image du Québec a été examinée sous deux a</w:t>
      </w:r>
      <w:r w:rsidRPr="00283703">
        <w:t>s</w:t>
      </w:r>
      <w:r w:rsidRPr="00283703">
        <w:t>pects</w:t>
      </w:r>
      <w:r>
        <w:t> : (1</w:t>
      </w:r>
      <w:r w:rsidRPr="00283703">
        <w:t xml:space="preserve">) le Québec </w:t>
      </w:r>
      <w:r w:rsidRPr="00283703">
        <w:rPr>
          <w:rFonts w:eastAsia="Courier New"/>
        </w:rPr>
        <w:t>dans</w:t>
      </w:r>
      <w:r w:rsidRPr="00283703">
        <w:t xml:space="preserve"> le texte (le thème d’un pays d’origine, les références à l’histoire du </w:t>
      </w:r>
      <w:r>
        <w:t>« </w:t>
      </w:r>
      <w:r w:rsidRPr="00283703">
        <w:t>fait français</w:t>
      </w:r>
      <w:r>
        <w:t> »</w:t>
      </w:r>
      <w:r w:rsidRPr="00283703">
        <w:t xml:space="preserve"> en Amérique du Nord, etc., et (2) le Québec </w:t>
      </w:r>
      <w:r w:rsidRPr="00283703">
        <w:rPr>
          <w:rFonts w:eastAsia="Courier New"/>
        </w:rPr>
        <w:t>du</w:t>
      </w:r>
      <w:r w:rsidRPr="00283703">
        <w:t xml:space="preserve"> texte (la tradition li</w:t>
      </w:r>
      <w:r w:rsidRPr="00283703">
        <w:t>t</w:t>
      </w:r>
      <w:r w:rsidRPr="00283703">
        <w:t>téraire du roman québécois, la tradition orale, les légendes, l’utilisation de la la</w:t>
      </w:r>
      <w:r w:rsidRPr="00283703">
        <w:t>n</w:t>
      </w:r>
      <w:r w:rsidRPr="00283703">
        <w:t>gue française, les codes culturels, le retour au Québec, etc.) Nous avons, en plus, essayé d’établir les liens existant entre ces portraits du Québec et la réalité socio-historique vécue par les Franco-américains en voie d’assimilation. En plus de la littérature pr</w:t>
      </w:r>
      <w:r w:rsidRPr="00283703">
        <w:t>o</w:t>
      </w:r>
      <w:r w:rsidRPr="00283703">
        <w:t>prement québécoise, nous avons comparé la production en anglais à celle des Franco-américains qui écrivaient en français aux dix-neuvième siècle et durant les pr</w:t>
      </w:r>
      <w:r w:rsidRPr="00283703">
        <w:t>e</w:t>
      </w:r>
      <w:r w:rsidRPr="00283703">
        <w:t>mières décennies du vingtième siècle. Par rapport à cette littérature première, la représent</w:t>
      </w:r>
      <w:r w:rsidRPr="00283703">
        <w:t>a</w:t>
      </w:r>
      <w:r w:rsidRPr="00283703">
        <w:t xml:space="preserve">tion du Québec, non plus comme nation mais comme le </w:t>
      </w:r>
      <w:r>
        <w:t>« </w:t>
      </w:r>
      <w:r w:rsidRPr="00283703">
        <w:t>vieux pays</w:t>
      </w:r>
      <w:r>
        <w:t> »</w:t>
      </w:r>
      <w:r w:rsidRPr="00283703">
        <w:t xml:space="preserve"> un peu m</w:t>
      </w:r>
      <w:r w:rsidRPr="00283703">
        <w:t>y</w:t>
      </w:r>
      <w:r w:rsidRPr="00283703">
        <w:t xml:space="preserve">thique, n’a rien de surprenant, compte tenu de l’adoption de la langue anglaise par les romanciers franco-américains depuis les années 1930. Cependant, ce </w:t>
      </w:r>
      <w:r>
        <w:t>« </w:t>
      </w:r>
      <w:r w:rsidRPr="00283703">
        <w:t>vieux pays</w:t>
      </w:r>
      <w:r>
        <w:t> »</w:t>
      </w:r>
      <w:r w:rsidRPr="00283703">
        <w:t xml:space="preserve"> d’origine, qui est à peine visible dans les romans des années 1950-1960, reprend vie comme </w:t>
      </w:r>
      <w:r>
        <w:t>« </w:t>
      </w:r>
      <w:r w:rsidRPr="00283703">
        <w:t>nation</w:t>
      </w:r>
      <w:r>
        <w:t> »</w:t>
      </w:r>
      <w:r w:rsidRPr="00283703">
        <w:t xml:space="preserve"> surtout dans les nouvelles de Clark Biaise. Ce phénomène de retour au pays, au Québec, phén</w:t>
      </w:r>
      <w:r w:rsidRPr="00283703">
        <w:t>o</w:t>
      </w:r>
      <w:r w:rsidRPr="00283703">
        <w:t>mène qui renaît à la fin des années 1960, apporte à la littérature fra</w:t>
      </w:r>
      <w:r w:rsidRPr="00283703">
        <w:t>n</w:t>
      </w:r>
      <w:r w:rsidRPr="00283703">
        <w:t>co-américaine un problème d’identité culturelle complexe car le héros le plus récent des Franco-américains se trouve doublement aliéné</w:t>
      </w:r>
      <w:r>
        <w:t> :</w:t>
      </w:r>
      <w:r w:rsidRPr="00283703">
        <w:t xml:space="preserve"> une fois comme </w:t>
      </w:r>
      <w:r>
        <w:t>« </w:t>
      </w:r>
      <w:r w:rsidRPr="00283703">
        <w:t>émigré</w:t>
      </w:r>
      <w:r>
        <w:t> »</w:t>
      </w:r>
      <w:r w:rsidRPr="00283703">
        <w:t xml:space="preserve">, dépossédé de son identité propre dans le </w:t>
      </w:r>
      <w:r>
        <w:t>« </w:t>
      </w:r>
      <w:r w:rsidRPr="00283703">
        <w:t>melting pot</w:t>
      </w:r>
      <w:r>
        <w:t> »</w:t>
      </w:r>
      <w:r w:rsidRPr="00283703">
        <w:t xml:space="preserve"> américain</w:t>
      </w:r>
      <w:r>
        <w:t> ;</w:t>
      </w:r>
      <w:r w:rsidRPr="00283703">
        <w:t xml:space="preserve"> et, ensuite, comme </w:t>
      </w:r>
      <w:r>
        <w:t>« </w:t>
      </w:r>
      <w:r w:rsidRPr="00283703">
        <w:t>étranger</w:t>
      </w:r>
      <w:r>
        <w:t> »</w:t>
      </w:r>
      <w:r w:rsidRPr="00283703">
        <w:t xml:space="preserve"> au Qu</w:t>
      </w:r>
      <w:r w:rsidRPr="00283703">
        <w:t>é</w:t>
      </w:r>
      <w:r w:rsidRPr="00283703">
        <w:t>bec, après son retour au pays.</w:t>
      </w:r>
    </w:p>
    <w:p w:rsidR="00133E33" w:rsidRPr="00283703" w:rsidRDefault="00133E33" w:rsidP="00133E33">
      <w:pPr>
        <w:pStyle w:val="c"/>
      </w:pPr>
      <w:r w:rsidRPr="00283703">
        <w:t>* * *</w:t>
      </w:r>
    </w:p>
    <w:p w:rsidR="00133E33" w:rsidRDefault="00133E33" w:rsidP="00133E33">
      <w:pPr>
        <w:spacing w:before="120" w:after="120"/>
        <w:jc w:val="both"/>
      </w:pPr>
      <w:r>
        <w:t>[100]</w:t>
      </w:r>
    </w:p>
    <w:p w:rsidR="00133E33" w:rsidRPr="00283703" w:rsidRDefault="00133E33" w:rsidP="00133E33">
      <w:pPr>
        <w:spacing w:before="120" w:after="120"/>
        <w:jc w:val="both"/>
      </w:pPr>
      <w:r w:rsidRPr="00283703">
        <w:t>J’aimerais dire, en terminant, quelques mots sur ce qui se fait a</w:t>
      </w:r>
      <w:r w:rsidRPr="00283703">
        <w:t>c</w:t>
      </w:r>
      <w:r w:rsidRPr="00283703">
        <w:t>tuellement à l’UQAM</w:t>
      </w:r>
      <w:r>
        <w:t> :</w:t>
      </w:r>
      <w:r w:rsidRPr="00283703">
        <w:t xml:space="preserve"> depuis un an déjà un groupe de recherche qui s’appelle </w:t>
      </w:r>
      <w:r>
        <w:t>« </w:t>
      </w:r>
      <w:r w:rsidRPr="00283703">
        <w:t>Textes de l’exode</w:t>
      </w:r>
      <w:r>
        <w:t> »</w:t>
      </w:r>
      <w:r w:rsidRPr="00283703">
        <w:t xml:space="preserve"> travaille à la préparation d’un recueil de textes littéraires et scientifiques touchant le phénomène de l’émigration des Québécois vers les États-Unis. Grâce à une subve</w:t>
      </w:r>
      <w:r w:rsidRPr="00283703">
        <w:t>n</w:t>
      </w:r>
      <w:r w:rsidRPr="00283703">
        <w:t>tion interne obtenue pour l’année en cours, nous avons augmenté consid</w:t>
      </w:r>
      <w:r w:rsidRPr="00283703">
        <w:t>é</w:t>
      </w:r>
      <w:r w:rsidRPr="00283703">
        <w:t>rablement notre documentation. Trois étudiants du programme de maîtrise en études littéraires y travaillent. Un étudiant déposera bientôt son projet de mémoire qui port</w:t>
      </w:r>
      <w:r w:rsidRPr="00283703">
        <w:t>e</w:t>
      </w:r>
      <w:r w:rsidRPr="00283703">
        <w:t>ra très probablement sur les rapports entre les journaux franco-américains et le r</w:t>
      </w:r>
      <w:r w:rsidRPr="00283703">
        <w:t>o</w:t>
      </w:r>
      <w:r w:rsidRPr="00283703">
        <w:t>man franco-américain. Je peux donc confirmer ce que notre conférencier a ident</w:t>
      </w:r>
      <w:r w:rsidRPr="00283703">
        <w:t>i</w:t>
      </w:r>
      <w:r w:rsidRPr="00283703">
        <w:t xml:space="preserve">fié comme étant un </w:t>
      </w:r>
      <w:r>
        <w:t>« </w:t>
      </w:r>
      <w:r w:rsidRPr="00283703">
        <w:t>renouveau</w:t>
      </w:r>
      <w:r>
        <w:t> »</w:t>
      </w:r>
      <w:r w:rsidRPr="00283703">
        <w:t xml:space="preserve"> d’intérêt pour les recherches du t</w:t>
      </w:r>
      <w:r w:rsidRPr="00283703">
        <w:t>y</w:t>
      </w:r>
      <w:r w:rsidRPr="00283703">
        <w:t xml:space="preserve">pe </w:t>
      </w:r>
      <w:r>
        <w:t>« </w:t>
      </w:r>
      <w:r w:rsidRPr="00283703">
        <w:t>historique</w:t>
      </w:r>
      <w:r>
        <w:t> »</w:t>
      </w:r>
      <w:r w:rsidRPr="00283703">
        <w:t xml:space="preserve"> en études littéraires. Pour ceux qui aimeraient en a</w:t>
      </w:r>
      <w:r w:rsidRPr="00283703">
        <w:t>p</w:t>
      </w:r>
      <w:r w:rsidRPr="00283703">
        <w:t xml:space="preserve">prendre un peu plus concernant le groupe, je mets à leur disposition quelques exemplaires de notre premier </w:t>
      </w:r>
      <w:r>
        <w:t>« </w:t>
      </w:r>
      <w:r w:rsidRPr="00283703">
        <w:t>Bulletin de recherche</w:t>
      </w:r>
      <w:r>
        <w:t> »</w:t>
      </w:r>
      <w:r w:rsidRPr="00283703">
        <w:t xml:space="preserve"> qui sera distribué après cette séance. En le lisant, vous constaterez que le groupe considère la littérature québécoise </w:t>
      </w:r>
      <w:r>
        <w:t>« </w:t>
      </w:r>
      <w:r w:rsidRPr="00283703">
        <w:t>une et indivis</w:t>
      </w:r>
      <w:r w:rsidRPr="00283703">
        <w:t>i</w:t>
      </w:r>
      <w:r w:rsidRPr="00283703">
        <w:t>ble</w:t>
      </w:r>
      <w:r>
        <w:t> »</w:t>
      </w:r>
      <w:r w:rsidRPr="00283703">
        <w:t>. Nous voulons ai</w:t>
      </w:r>
      <w:r w:rsidRPr="00283703">
        <w:t>n</w:t>
      </w:r>
      <w:r w:rsidRPr="00283703">
        <w:t xml:space="preserve">si contribuer à la réévaluation de la littérature québécoise telle que l’a annoncée Maurice Lemire il y a deux ans en </w:t>
      </w:r>
      <w:r>
        <w:t>« </w:t>
      </w:r>
      <w:r w:rsidRPr="00283703">
        <w:t>rapatriant</w:t>
      </w:r>
      <w:r>
        <w:t> »</w:t>
      </w:r>
      <w:r w:rsidRPr="00283703">
        <w:t xml:space="preserve"> en quelque sorte la littérature de la </w:t>
      </w:r>
      <w:r>
        <w:t>« </w:t>
      </w:r>
      <w:r w:rsidRPr="00283703">
        <w:t>diaspora</w:t>
      </w:r>
      <w:r>
        <w:t> »</w:t>
      </w:r>
      <w:r w:rsidRPr="00283703">
        <w:t xml:space="preserve"> québécoise.</w:t>
      </w:r>
    </w:p>
    <w:p w:rsidR="00133E33" w:rsidRPr="00283703" w:rsidRDefault="00133E33" w:rsidP="00133E33">
      <w:pPr>
        <w:spacing w:before="120" w:after="120"/>
        <w:jc w:val="both"/>
      </w:pPr>
      <w:r w:rsidRPr="00283703">
        <w:t>En conclusion, même s’il reste des discussions à faire sur la m</w:t>
      </w:r>
      <w:r w:rsidRPr="00283703">
        <w:t>é</w:t>
      </w:r>
      <w:r w:rsidRPr="00283703">
        <w:t>thode du projet, nous devons remercier notre conférencier d’avoir déjà exploré tant de sujets intére</w:t>
      </w:r>
      <w:r w:rsidRPr="00283703">
        <w:t>s</w:t>
      </w:r>
      <w:r w:rsidRPr="00283703">
        <w:t xml:space="preserve">sants et d’avoir annoncé la direction que prennent actuellement ses recherches sur les </w:t>
      </w:r>
      <w:r>
        <w:t>« </w:t>
      </w:r>
      <w:r w:rsidRPr="00283703">
        <w:t>relations littéraires</w:t>
      </w:r>
      <w:r>
        <w:t> »</w:t>
      </w:r>
      <w:r w:rsidRPr="00283703">
        <w:t xml:space="preserve"> Québec/États-Unis. Monsieur Rousseau, comme moi-même, sera, j’en suis certain, heureux d’apprendre qu’à Laval, à Ottawa, aux États-Unis, il y a d’autres équipes au travail dans diverses disciplines</w:t>
      </w:r>
      <w:r>
        <w:t> :</w:t>
      </w:r>
      <w:r w:rsidRPr="00283703">
        <w:t xml:space="preserve"> hi</w:t>
      </w:r>
      <w:r w:rsidRPr="00283703">
        <w:t>s</w:t>
      </w:r>
      <w:r w:rsidRPr="00283703">
        <w:t>toire, sociol</w:t>
      </w:r>
      <w:r w:rsidRPr="00283703">
        <w:t>o</w:t>
      </w:r>
      <w:r w:rsidRPr="00283703">
        <w:t>gie, études littéraires ou autres. C’est le but, je crois, de ce colloque</w:t>
      </w:r>
      <w:r>
        <w:t> :</w:t>
      </w:r>
      <w:r w:rsidRPr="00283703">
        <w:t xml:space="preserve"> faire le point sur nos recherches. Si à l’UQAM les r</w:t>
      </w:r>
      <w:r w:rsidRPr="00283703">
        <w:t>e</w:t>
      </w:r>
      <w:r w:rsidRPr="00283703">
        <w:t xml:space="preserve">cherches </w:t>
      </w:r>
      <w:r>
        <w:t>« </w:t>
      </w:r>
      <w:r w:rsidRPr="00283703">
        <w:t>historiques</w:t>
      </w:r>
      <w:r>
        <w:t> » </w:t>
      </w:r>
      <w:r>
        <w:rPr>
          <w:rStyle w:val="Appelnotedebasdep"/>
        </w:rPr>
        <w:footnoteReference w:id="85"/>
      </w:r>
      <w:r w:rsidRPr="00283703">
        <w:t xml:space="preserve"> en études littéra</w:t>
      </w:r>
      <w:r w:rsidRPr="00283703">
        <w:t>i</w:t>
      </w:r>
      <w:r w:rsidRPr="00283703">
        <w:t>res prennent de plus en plus forme, je ne doute pas qu’il y en ait bien d’autres qui se font un peu partout ailleurs.</w:t>
      </w:r>
    </w:p>
    <w:p w:rsidR="00133E33" w:rsidRDefault="00133E33" w:rsidP="00133E33">
      <w:pPr>
        <w:pStyle w:val="p"/>
      </w:pPr>
      <w:r>
        <w:t>[101]</w:t>
      </w:r>
    </w:p>
    <w:p w:rsidR="00133E33" w:rsidRPr="00E80C45"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br/>
        <w:t>du commentaire sur le texte du chapitre 3</w:t>
      </w:r>
      <w:r>
        <w:rPr>
          <w:b/>
          <w:color w:val="FF0000"/>
        </w:rPr>
        <w:br/>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Default="00133E33" w:rsidP="00133E33">
      <w:pPr>
        <w:spacing w:before="120" w:after="120"/>
        <w:jc w:val="both"/>
      </w:pPr>
    </w:p>
    <w:p w:rsidR="00133E33" w:rsidRDefault="00133E33" w:rsidP="00133E33">
      <w:pPr>
        <w:pStyle w:val="p"/>
      </w:pPr>
      <w:r>
        <w:t>[102]</w:t>
      </w:r>
    </w:p>
    <w:p w:rsidR="00133E33" w:rsidRPr="00283703" w:rsidRDefault="00133E33" w:rsidP="00133E33">
      <w:pPr>
        <w:pStyle w:val="p"/>
      </w:pPr>
      <w:r>
        <w:br w:type="page"/>
        <w:t>[103]</w:t>
      </w: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B12BB5" w:rsidRDefault="00133E33" w:rsidP="00133E33">
      <w:pPr>
        <w:spacing w:before="120"/>
        <w:ind w:firstLine="0"/>
        <w:jc w:val="center"/>
        <w:rPr>
          <w:sz w:val="24"/>
        </w:rPr>
      </w:pPr>
      <w:bookmarkStart w:id="12" w:name="Rapports_culturels_pt_1_texte_04"/>
      <w:r w:rsidRPr="00B12BB5">
        <w:rPr>
          <w:caps/>
          <w:sz w:val="24"/>
        </w:rPr>
        <w:t>Première partie.</w:t>
      </w:r>
      <w:r w:rsidRPr="00B12BB5">
        <w:rPr>
          <w:caps/>
          <w:sz w:val="24"/>
        </w:rPr>
        <w:br/>
        <w:t>Perspectives historiques, des origines</w:t>
      </w:r>
      <w:r w:rsidRPr="00B12BB5">
        <w:rPr>
          <w:caps/>
          <w:sz w:val="24"/>
        </w:rPr>
        <w:br/>
        <w:t>à la deuxième guerre mondiale</w:t>
      </w:r>
    </w:p>
    <w:p w:rsidR="00133E33" w:rsidRPr="00E07116" w:rsidRDefault="00133E33" w:rsidP="00133E33">
      <w:pPr>
        <w:jc w:val="both"/>
        <w:rPr>
          <w:szCs w:val="36"/>
        </w:rPr>
      </w:pPr>
    </w:p>
    <w:p w:rsidR="00133E33" w:rsidRPr="00384B20" w:rsidRDefault="00133E33" w:rsidP="00133E33">
      <w:pPr>
        <w:pStyle w:val="Titreniveau1"/>
      </w:pPr>
      <w:r>
        <w:t>4</w:t>
      </w:r>
    </w:p>
    <w:p w:rsidR="00133E33" w:rsidRPr="00E07116" w:rsidRDefault="00133E33" w:rsidP="00133E33">
      <w:pPr>
        <w:pStyle w:val="Titreniveau2"/>
      </w:pPr>
      <w:r>
        <w:t>“Un Québec émigré aux États-Unis:</w:t>
      </w:r>
      <w:r>
        <w:br/>
        <w:t>bilan historiographique.”</w:t>
      </w:r>
    </w:p>
    <w:bookmarkEnd w:id="12"/>
    <w:p w:rsidR="00133E33" w:rsidRPr="00E07116" w:rsidRDefault="00133E33" w:rsidP="00133E33">
      <w:pPr>
        <w:jc w:val="both"/>
        <w:rPr>
          <w:szCs w:val="36"/>
        </w:rPr>
      </w:pPr>
    </w:p>
    <w:p w:rsidR="00133E33" w:rsidRPr="00E07116" w:rsidRDefault="00133E33" w:rsidP="00133E33">
      <w:pPr>
        <w:pStyle w:val="suite"/>
      </w:pPr>
      <w:r>
        <w:t>Par Yves ROBY</w:t>
      </w:r>
    </w:p>
    <w:p w:rsidR="00133E33" w:rsidRPr="00E07116"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Default="00133E33" w:rsidP="00133E33">
      <w:pPr>
        <w:jc w:val="both"/>
      </w:pPr>
    </w:p>
    <w:p w:rsidR="00133E33" w:rsidRPr="0028370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[104]</w:t>
      </w:r>
    </w:p>
    <w:p w:rsidR="00133E33" w:rsidRPr="00283703" w:rsidRDefault="00133E33" w:rsidP="00133E33">
      <w:pPr>
        <w:pStyle w:val="p"/>
      </w:pPr>
      <w:r>
        <w:br w:type="page"/>
        <w:t>[105]</w:t>
      </w:r>
    </w:p>
    <w:p w:rsidR="00133E33" w:rsidRDefault="00133E33" w:rsidP="00133E33">
      <w:pPr>
        <w:spacing w:before="120" w:after="120"/>
        <w:jc w:val="both"/>
        <w:rPr>
          <w:szCs w:val="2"/>
        </w:rPr>
      </w:pPr>
    </w:p>
    <w:p w:rsidR="00133E33" w:rsidRDefault="00133E33" w:rsidP="00133E33">
      <w:pPr>
        <w:spacing w:before="120" w:after="120"/>
        <w:jc w:val="both"/>
        <w:rPr>
          <w:szCs w:val="2"/>
        </w:rPr>
      </w:pPr>
    </w:p>
    <w:p w:rsidR="00133E33" w:rsidRDefault="00133E33" w:rsidP="00133E33">
      <w:pPr>
        <w:spacing w:before="120" w:after="120"/>
        <w:jc w:val="both"/>
        <w:rPr>
          <w:szCs w:val="2"/>
        </w:rPr>
      </w:pPr>
    </w:p>
    <w:p w:rsidR="00133E33" w:rsidRPr="00283703" w:rsidRDefault="00133E33" w:rsidP="00133E33">
      <w:pPr>
        <w:spacing w:before="120" w:after="120"/>
        <w:jc w:val="both"/>
      </w:pPr>
      <w:r w:rsidRPr="00283703">
        <w:t>De 1840 à 1930, environ 900 000 personnes ont quitté le Québec pour gagner les États-Unis. La plupart s’établirent dans les principaux centres industriels des états du Nord-Est. Ce ph</w:t>
      </w:r>
      <w:r w:rsidRPr="00283703">
        <w:t>é</w:t>
      </w:r>
      <w:r w:rsidRPr="00283703">
        <w:t>nomène, central dans l’histoire du Québec et de la Nouvelle-Angleterre, n’attire que depuis peu l’attention des universitaires canadiens et amér</w:t>
      </w:r>
      <w:r w:rsidRPr="00283703">
        <w:t>i</w:t>
      </w:r>
      <w:r w:rsidRPr="00283703">
        <w:t>cains. Un nombre sans cesse croissant de thèses et d’études spécialisées paraissent ch</w:t>
      </w:r>
      <w:r w:rsidRPr="00283703">
        <w:t>a</w:t>
      </w:r>
      <w:r w:rsidRPr="00283703">
        <w:t>que année des deux côtés de la frontière. Ce serait pourtant une erreur grave de ne tenir compte que des travaux de ces chercheurs. Pour l’avoir fait dans le passé, les auteurs de manuels sur l’histoire de l’immigration aux États-Unis ont ignoré le fait franco-américain ou n’en ont fait mention que dans quelques références au bas de pages. Jacques Ducharme le déplorait déjà en 1943</w:t>
      </w:r>
      <w:r>
        <w:t> </w:t>
      </w:r>
      <w:r>
        <w:rPr>
          <w:rStyle w:val="Appelnotedebasdep"/>
        </w:rPr>
        <w:footnoteReference w:id="86"/>
      </w:r>
      <w:r w:rsidRPr="00283703">
        <w:t>. Plus près de nous, R</w:t>
      </w:r>
      <w:r w:rsidRPr="00283703">
        <w:t>i</w:t>
      </w:r>
      <w:r w:rsidRPr="00283703">
        <w:t>chard Sorrel</w:t>
      </w:r>
      <w:r>
        <w:t>l </w:t>
      </w:r>
      <w:r>
        <w:rPr>
          <w:rStyle w:val="Appelnotedebasdep"/>
        </w:rPr>
        <w:footnoteReference w:id="87"/>
      </w:r>
      <w:r w:rsidRPr="00283703">
        <w:t xml:space="preserve"> fait le même constat. Il faut donc ajouter à cette littér</w:t>
      </w:r>
      <w:r w:rsidRPr="00283703">
        <w:t>a</w:t>
      </w:r>
      <w:r w:rsidRPr="00283703">
        <w:t>ture scientifique récente les centaines, pour ne pas dire les milliers de commentaires, d’études et d’analyses que nous ont laissés les observ</w:t>
      </w:r>
      <w:r w:rsidRPr="00283703">
        <w:t>a</w:t>
      </w:r>
      <w:r w:rsidRPr="00283703">
        <w:t>teurs, les témoins et les acteurs de cette épopée. Dans un livre co</w:t>
      </w:r>
      <w:r w:rsidRPr="00283703">
        <w:t>m</w:t>
      </w:r>
      <w:r w:rsidRPr="00283703">
        <w:t xml:space="preserve">bien utile, </w:t>
      </w:r>
      <w:r>
        <w:t>« A Franco-American Biblio</w:t>
      </w:r>
      <w:r w:rsidRPr="00283703">
        <w:t>graphy. New England</w:t>
      </w:r>
      <w:r>
        <w:t> »</w:t>
      </w:r>
      <w:r w:rsidRPr="00283703">
        <w:t>, Pierre Anctil a recensé plus de 800 des uns et des autres et encore il fait r</w:t>
      </w:r>
      <w:r w:rsidRPr="00283703">
        <w:t>e</w:t>
      </w:r>
      <w:r w:rsidRPr="00283703">
        <w:t>marquer qu’une bibliographie exhaustive et méthodique en compre</w:t>
      </w:r>
      <w:r w:rsidRPr="00283703">
        <w:t>n</w:t>
      </w:r>
      <w:r w:rsidRPr="00283703">
        <w:t>drait peut-être cinq fois plus</w:t>
      </w:r>
      <w:r>
        <w:t> </w:t>
      </w:r>
      <w:r>
        <w:rPr>
          <w:rStyle w:val="Appelnotedebasdep"/>
        </w:rPr>
        <w:footnoteReference w:id="88"/>
      </w:r>
      <w:r w:rsidRPr="00283703">
        <w:t>.</w:t>
      </w:r>
    </w:p>
    <w:p w:rsidR="00133E33" w:rsidRPr="00283703" w:rsidRDefault="00133E33" w:rsidP="00133E33">
      <w:pPr>
        <w:spacing w:before="120" w:after="120"/>
        <w:jc w:val="both"/>
      </w:pPr>
      <w:r w:rsidRPr="00283703">
        <w:t>Dans les circonstances, la demande des organisateurs de ce coll</w:t>
      </w:r>
      <w:r w:rsidRPr="00283703">
        <w:t>o</w:t>
      </w:r>
      <w:r w:rsidRPr="00283703">
        <w:t xml:space="preserve">que de </w:t>
      </w:r>
      <w:r>
        <w:t>« </w:t>
      </w:r>
      <w:r w:rsidRPr="00283703">
        <w:t>faire le point sur l’état des recherches</w:t>
      </w:r>
      <w:r>
        <w:t> »</w:t>
      </w:r>
      <w:r w:rsidRPr="00283703">
        <w:t xml:space="preserve"> concernant le fait franco-américain a de quoi e</w:t>
      </w:r>
      <w:r w:rsidRPr="00283703">
        <w:t>f</w:t>
      </w:r>
      <w:r w:rsidRPr="00283703">
        <w:t>frayer les plus téméraires. Car tracer un bilan suppose que l’on a lu ou s’est familiar</w:t>
      </w:r>
      <w:r w:rsidRPr="00283703">
        <w:t>i</w:t>
      </w:r>
      <w:r w:rsidRPr="00283703">
        <w:t>sé avec les études les plus marquantes, que l’on a une connaissance satisfaisante de l’évolution du groupe étudié afin d’être en mes</w:t>
      </w:r>
      <w:r w:rsidRPr="00283703">
        <w:t>u</w:t>
      </w:r>
      <w:r w:rsidRPr="00283703">
        <w:t xml:space="preserve">re d’en faire ressortir les points forts et les points faibles. Les travaux des spécialistes, invités en mars 1980, dans le cadre du Premier Colloque annuel de l’Institut français du Collège de l’Assomption de Worcester, Massachusetts, à faire le bilan de </w:t>
      </w:r>
      <w:r>
        <w:t>« </w:t>
      </w:r>
      <w:r w:rsidRPr="00283703">
        <w:t>La situation de la recherche sur la Franco-américanie</w:t>
      </w:r>
      <w:r>
        <w:t> »</w:t>
      </w:r>
      <w:r w:rsidRPr="00283703">
        <w:t xml:space="preserve"> nous seront d’une grande utilité, bien qu’ils aient été préparés dans une perspective très différente de la nôtre</w:t>
      </w:r>
      <w:r>
        <w:t> </w:t>
      </w:r>
      <w:r>
        <w:rPr>
          <w:rStyle w:val="Appelnotedebasdep"/>
        </w:rPr>
        <w:footnoteReference w:id="89"/>
      </w:r>
      <w:r w:rsidRPr="00283703">
        <w:t>. Les conférenciers à ce colloque ont en effet choisi de ne discuter que de la produ</w:t>
      </w:r>
      <w:r w:rsidRPr="00283703">
        <w:t>c</w:t>
      </w:r>
      <w:r w:rsidRPr="00283703">
        <w:t>tion récente alors que notre intention est de considérer l’ensemble de la littérature sur le sujet. Notre but, pour être plus précis, est d’en expliquer la nat</w:t>
      </w:r>
      <w:r w:rsidRPr="00283703">
        <w:t>u</w:t>
      </w:r>
      <w:r w:rsidRPr="00283703">
        <w:t>re et la portée en la replaçant dans le contexte qui l’a produite.</w:t>
      </w:r>
    </w:p>
    <w:p w:rsidR="00133E33" w:rsidRPr="00283703" w:rsidRDefault="00133E33" w:rsidP="00133E33">
      <w:pPr>
        <w:spacing w:before="120" w:after="120"/>
        <w:jc w:val="both"/>
      </w:pPr>
      <w:r w:rsidRPr="00283703">
        <w:t>Jusqu’à la fin de la Seconde Guerre mondiale, la majorité des l</w:t>
      </w:r>
      <w:r w:rsidRPr="00283703">
        <w:t>i</w:t>
      </w:r>
      <w:r w:rsidRPr="00283703">
        <w:t>vres et articles consacrés aux Franco-américains de la Nouve</w:t>
      </w:r>
      <w:r w:rsidRPr="00283703">
        <w:t>l</w:t>
      </w:r>
      <w:r w:rsidRPr="00283703">
        <w:t>le-Angleterre ont été écrits par des prêtres, des religieux ou des journali</w:t>
      </w:r>
      <w:r w:rsidRPr="00283703">
        <w:t>s</w:t>
      </w:r>
      <w:r w:rsidRPr="00283703">
        <w:t>tes impliqués dans la lutte pour la promotion et la surv</w:t>
      </w:r>
      <w:r w:rsidRPr="00283703">
        <w:t>i</w:t>
      </w:r>
      <w:r w:rsidRPr="00283703">
        <w:t>vance du fait français en Amérique du Nord. C’est une littérature élitiste, profo</w:t>
      </w:r>
      <w:r w:rsidRPr="00283703">
        <w:t>n</w:t>
      </w:r>
      <w:r w:rsidRPr="00283703">
        <w:t>dément engagée et essentiellement centrée sur le thème de la surv</w:t>
      </w:r>
      <w:r w:rsidRPr="00283703">
        <w:t>i</w:t>
      </w:r>
      <w:r w:rsidRPr="00283703">
        <w:t>vance. Cela est moins vrai après 1945 alors que de plus en plus de s</w:t>
      </w:r>
      <w:r w:rsidRPr="00283703">
        <w:t>o</w:t>
      </w:r>
      <w:r w:rsidRPr="00283703">
        <w:t>ciologues, d’anthropologues, d’économistes, de géographes, de li</w:t>
      </w:r>
      <w:r w:rsidRPr="00283703">
        <w:t>n</w:t>
      </w:r>
      <w:r w:rsidRPr="00283703">
        <w:t>guistes, d’historiens, etc., utilisant de nouveaux matériaux et des m</w:t>
      </w:r>
      <w:r w:rsidRPr="00283703">
        <w:t>é</w:t>
      </w:r>
      <w:r w:rsidRPr="00283703">
        <w:t>thodes d’analyse beaucoup plus sophistiquées, occupent progressiv</w:t>
      </w:r>
      <w:r w:rsidRPr="00283703">
        <w:t>e</w:t>
      </w:r>
      <w:r w:rsidRPr="00283703">
        <w:t>ment le champ de la recherche. Les multiples facettes de la vie franco-américaine, de l’élite comme de la classe ouvrière, et non plus seul</w:t>
      </w:r>
      <w:r w:rsidRPr="00283703">
        <w:t>e</w:t>
      </w:r>
      <w:r w:rsidRPr="00283703">
        <w:t>ment les thèmes reliés à la survivance, accaparent l’attention des che</w:t>
      </w:r>
      <w:r w:rsidRPr="00283703">
        <w:t>r</w:t>
      </w:r>
      <w:r w:rsidRPr="00283703">
        <w:t>cheurs.</w:t>
      </w:r>
    </w:p>
    <w:p w:rsidR="00133E33" w:rsidRDefault="00133E33" w:rsidP="00133E33">
      <w:pPr>
        <w:spacing w:before="120" w:after="120"/>
        <w:jc w:val="both"/>
      </w:pPr>
      <w:r>
        <w:t>[106]</w:t>
      </w:r>
    </w:p>
    <w:p w:rsidR="00133E33" w:rsidRPr="00283703" w:rsidRDefault="00133E33" w:rsidP="00133E33">
      <w:pPr>
        <w:spacing w:before="120" w:after="120"/>
        <w:jc w:val="both"/>
      </w:pPr>
      <w:r w:rsidRPr="00283703">
        <w:t>Fixons clairement les limites de ce travail. Il n’y sera que</w:t>
      </w:r>
      <w:r w:rsidRPr="00283703">
        <w:t>s</w:t>
      </w:r>
      <w:r w:rsidRPr="00283703">
        <w:t>tion que de la présence française en Nouvelle-Angleterre, exce</w:t>
      </w:r>
      <w:r w:rsidRPr="00283703">
        <w:t>p</w:t>
      </w:r>
      <w:r w:rsidRPr="00283703">
        <w:t>tion faite des Acadiens, au nombre d’environ 50</w:t>
      </w:r>
      <w:r>
        <w:t> </w:t>
      </w:r>
      <w:r w:rsidRPr="00283703">
        <w:t>000, qui y côtoient leurs comp</w:t>
      </w:r>
      <w:r w:rsidRPr="00283703">
        <w:t>a</w:t>
      </w:r>
      <w:r w:rsidRPr="00283703">
        <w:t>triotes du Québec. L’émigration au XIX</w:t>
      </w:r>
      <w:r w:rsidRPr="00283703">
        <w:rPr>
          <w:vertAlign w:val="superscript"/>
        </w:rPr>
        <w:t>e</w:t>
      </w:r>
      <w:r w:rsidRPr="00283703">
        <w:t xml:space="preserve"> si</w:t>
      </w:r>
      <w:r w:rsidRPr="00283703">
        <w:t>è</w:t>
      </w:r>
      <w:r w:rsidRPr="00283703">
        <w:t>cle d’environ 150</w:t>
      </w:r>
      <w:r>
        <w:t> </w:t>
      </w:r>
      <w:r w:rsidRPr="00283703">
        <w:t>000 Québécois d’expression française vers les états du Mid-West de même que les départs plus récents vers les cieux plus ensoleillés de la Flor</w:t>
      </w:r>
      <w:r w:rsidRPr="00283703">
        <w:t>i</w:t>
      </w:r>
      <w:r w:rsidRPr="00283703">
        <w:t>de et de la Californie seront ignorés.</w:t>
      </w:r>
    </w:p>
    <w:p w:rsidR="00133E33" w:rsidRDefault="00133E33" w:rsidP="00133E33">
      <w:pPr>
        <w:spacing w:before="120" w:after="120"/>
        <w:jc w:val="both"/>
      </w:pPr>
    </w:p>
    <w:p w:rsidR="00133E33" w:rsidRDefault="00133E33" w:rsidP="00133E33">
      <w:pPr>
        <w:spacing w:before="120" w:after="120"/>
        <w:jc w:val="both"/>
      </w:pPr>
    </w:p>
    <w:p w:rsidR="00133E33" w:rsidRPr="00283703" w:rsidRDefault="00133E33" w:rsidP="00133E33">
      <w:pPr>
        <w:pStyle w:val="planche"/>
      </w:pPr>
      <w:r w:rsidRPr="00283703">
        <w:t>Bilan critique</w:t>
      </w:r>
    </w:p>
    <w:p w:rsidR="00133E33" w:rsidRDefault="00133E33" w:rsidP="00133E33">
      <w:pPr>
        <w:spacing w:before="120" w:after="120"/>
        <w:jc w:val="both"/>
      </w:pPr>
    </w:p>
    <w:p w:rsidR="00133E33" w:rsidRPr="00FB6FA0" w:rsidRDefault="00133E33" w:rsidP="00133E33">
      <w:pPr>
        <w:pStyle w:val="a"/>
      </w:pPr>
      <w:r>
        <w:t>Des origines à 1945 :</w:t>
      </w:r>
      <w:r>
        <w:br/>
      </w:r>
      <w:r w:rsidRPr="00FB6FA0">
        <w:t>une littérature engagée</w:t>
      </w:r>
    </w:p>
    <w:p w:rsidR="00133E33" w:rsidRDefault="00133E33" w:rsidP="00133E33">
      <w:pPr>
        <w:spacing w:before="120" w:after="120"/>
        <w:jc w:val="both"/>
      </w:pPr>
    </w:p>
    <w:p w:rsidR="00133E33" w:rsidRPr="00283703" w:rsidRDefault="00133E33" w:rsidP="00133E33">
      <w:pPr>
        <w:spacing w:before="120" w:after="120"/>
        <w:jc w:val="both"/>
      </w:pPr>
      <w:r>
        <w:t>À</w:t>
      </w:r>
      <w:r w:rsidRPr="00283703">
        <w:t xml:space="preserve"> ses débuts, la littérature sur le fait français en Nouvelle-Angleterre est fort</w:t>
      </w:r>
      <w:r w:rsidRPr="00283703">
        <w:t>e</w:t>
      </w:r>
      <w:r w:rsidRPr="00283703">
        <w:t xml:space="preserve">ment influencée par les débats que suscitent au Québec le phénomène de l’émigration et aux </w:t>
      </w:r>
      <w:r>
        <w:t>État</w:t>
      </w:r>
      <w:r w:rsidRPr="00283703">
        <w:t>s-Unis le processus d’intégration des immigrants à la société américaine. Les auteurs d’études, de monographies et de synthèses y puisent non seulement les thèmes de leurs ouvrages mais l’essentiel de leurs interprétations. Voyons les choses de plus près.</w:t>
      </w:r>
    </w:p>
    <w:p w:rsidR="00133E33" w:rsidRPr="00283703" w:rsidRDefault="00133E33" w:rsidP="00133E33">
      <w:pPr>
        <w:spacing w:before="120" w:after="120"/>
        <w:jc w:val="both"/>
      </w:pPr>
      <w:r w:rsidRPr="00283703">
        <w:t>De 1840 à 1870, près de 200</w:t>
      </w:r>
      <w:r>
        <w:t> </w:t>
      </w:r>
      <w:r w:rsidRPr="00283703">
        <w:t>000 Québécois</w:t>
      </w:r>
      <w:r>
        <w:t> </w:t>
      </w:r>
      <w:r>
        <w:rPr>
          <w:rStyle w:val="Appelnotedebasdep"/>
        </w:rPr>
        <w:footnoteReference w:id="90"/>
      </w:r>
      <w:r w:rsidRPr="00283703">
        <w:t>, selon les observ</w:t>
      </w:r>
      <w:r w:rsidRPr="00283703">
        <w:t>a</w:t>
      </w:r>
      <w:r w:rsidRPr="00283703">
        <w:t>teurs les plus dignes de confiance, franchissent la frontière américa</w:t>
      </w:r>
      <w:r w:rsidRPr="00283703">
        <w:t>i</w:t>
      </w:r>
      <w:r w:rsidRPr="00283703">
        <w:t>ne. Même si alors ces mouvements migratoires ont souvent un cara</w:t>
      </w:r>
      <w:r w:rsidRPr="00283703">
        <w:t>c</w:t>
      </w:r>
      <w:r w:rsidRPr="00283703">
        <w:t>tère saisonnier et temporaire, il est facile de co</w:t>
      </w:r>
      <w:r w:rsidRPr="00283703">
        <w:t>m</w:t>
      </w:r>
      <w:r w:rsidRPr="00283703">
        <w:t>prendre l’inquiétude et la panique qui s’emparent alors des élites et des classes dirigeantes. Près de 70</w:t>
      </w:r>
      <w:r>
        <w:t> </w:t>
      </w:r>
      <w:r w:rsidRPr="00283703">
        <w:t>000 Québécois auraient émigré durant la seule décennie 1850</w:t>
      </w:r>
      <w:r>
        <w:t> ;</w:t>
      </w:r>
      <w:r w:rsidRPr="00283703">
        <w:t xml:space="preserve"> c’est près de 15</w:t>
      </w:r>
      <w:r>
        <w:t> </w:t>
      </w:r>
      <w:r w:rsidRPr="00283703">
        <w:t>000 pe</w:t>
      </w:r>
      <w:r w:rsidRPr="00283703">
        <w:t>r</w:t>
      </w:r>
      <w:r w:rsidRPr="00283703">
        <w:t>sonnes de plus que n’en compte alors Montréal, la vi</w:t>
      </w:r>
      <w:r w:rsidRPr="00283703">
        <w:t>l</w:t>
      </w:r>
      <w:r w:rsidRPr="00283703">
        <w:t>le la plus populeuse du Québec.</w:t>
      </w:r>
    </w:p>
    <w:p w:rsidR="00133E33" w:rsidRPr="00283703" w:rsidRDefault="00133E33" w:rsidP="00133E33">
      <w:pPr>
        <w:spacing w:before="120" w:after="120"/>
        <w:jc w:val="both"/>
      </w:pPr>
      <w:r w:rsidRPr="00283703">
        <w:t>Pour freiner cette hémorragie qui à long terme pouvait men</w:t>
      </w:r>
      <w:r w:rsidRPr="00283703">
        <w:t>a</w:t>
      </w:r>
      <w:r w:rsidRPr="00283703">
        <w:t>cer la survie même du groupe canadien-français, les milieux d</w:t>
      </w:r>
      <w:r w:rsidRPr="00283703">
        <w:t>i</w:t>
      </w:r>
      <w:r w:rsidRPr="00283703">
        <w:t>rigeants s’agitent. Les autorités multiplient les enquêtes</w:t>
      </w:r>
      <w:r>
        <w:t> </w:t>
      </w:r>
      <w:r>
        <w:rPr>
          <w:rStyle w:val="Appelnotedebasdep"/>
        </w:rPr>
        <w:footnoteReference w:id="91"/>
      </w:r>
      <w:r w:rsidRPr="00283703">
        <w:t>, disc</w:t>
      </w:r>
      <w:r w:rsidRPr="00283703">
        <w:t>u</w:t>
      </w:r>
      <w:r w:rsidRPr="00283703">
        <w:t>tent, prônent la colonisation, tentent de supprimer les ob</w:t>
      </w:r>
      <w:r w:rsidRPr="00283703">
        <w:t>s</w:t>
      </w:r>
      <w:r w:rsidRPr="00283703">
        <w:t>tacles qui en freinent les progrès et luttent pour le rapatriement. Peine perdue</w:t>
      </w:r>
      <w:r>
        <w:t> !</w:t>
      </w:r>
      <w:r w:rsidRPr="00283703">
        <w:t xml:space="preserve"> C’est comme si les masses laborieuses québécoises, aux prises avec des difficultés écon</w:t>
      </w:r>
      <w:r w:rsidRPr="00283703">
        <w:t>o</w:t>
      </w:r>
      <w:r w:rsidRPr="00283703">
        <w:t xml:space="preserve">miques insurmontables, ne voyaient de solutions à leurs maux que dans l’appel des </w:t>
      </w:r>
      <w:r>
        <w:t>« </w:t>
      </w:r>
      <w:r w:rsidRPr="00283703">
        <w:t>facteries</w:t>
      </w:r>
      <w:r>
        <w:t> »</w:t>
      </w:r>
      <w:r w:rsidRPr="00283703">
        <w:t xml:space="preserve">. L’image d’une Amérique pavée d’or, d’une sorte de </w:t>
      </w:r>
      <w:r>
        <w:t>« </w:t>
      </w:r>
      <w:r w:rsidRPr="00283703">
        <w:t>Te</w:t>
      </w:r>
      <w:r w:rsidRPr="00283703">
        <w:t>r</w:t>
      </w:r>
      <w:r w:rsidRPr="00283703">
        <w:t>re promise</w:t>
      </w:r>
      <w:r>
        <w:t> »</w:t>
      </w:r>
      <w:r w:rsidRPr="00283703">
        <w:t>, gagne les coins les plus reculés de la Province.</w:t>
      </w:r>
    </w:p>
    <w:p w:rsidR="00133E33" w:rsidRPr="00283703" w:rsidRDefault="00133E33" w:rsidP="00133E33">
      <w:pPr>
        <w:spacing w:before="120" w:after="120"/>
        <w:jc w:val="both"/>
      </w:pPr>
      <w:r w:rsidRPr="00283703">
        <w:t>Incapables de supprimer ce fléau, les élites s’efforcent de le di</w:t>
      </w:r>
      <w:r w:rsidRPr="00283703">
        <w:t>s</w:t>
      </w:r>
      <w:r w:rsidRPr="00283703">
        <w:t>créditer. Elles a</w:t>
      </w:r>
      <w:r w:rsidRPr="00283703">
        <w:t>t</w:t>
      </w:r>
      <w:r w:rsidRPr="00283703">
        <w:t>tribuent l’émigration au goût du luxe, à l’ivrognerie, à la paresse, à l’imprévoyance, qui à les en croire seraient des vices r</w:t>
      </w:r>
      <w:r w:rsidRPr="00283703">
        <w:t>é</w:t>
      </w:r>
      <w:r w:rsidRPr="00283703">
        <w:t>pandus à l’échelle du Québec. Ces faiblesses expliqueraient les su</w:t>
      </w:r>
      <w:r w:rsidRPr="00283703">
        <w:t>c</w:t>
      </w:r>
      <w:r w:rsidRPr="00283703">
        <w:t>cès, dans les campagnes, de la propagande mensongère des agents embaucheurs, souvent d’anciens Québ</w:t>
      </w:r>
      <w:r w:rsidRPr="00283703">
        <w:t>é</w:t>
      </w:r>
      <w:r w:rsidRPr="00283703">
        <w:t>cois, à la solde des industriels amér</w:t>
      </w:r>
      <w:r w:rsidRPr="00283703">
        <w:t>i</w:t>
      </w:r>
      <w:r w:rsidRPr="00283703">
        <w:t>cains et les vantardises des exilés de passage au pays. L’émigré est présenté comme un fa</w:t>
      </w:r>
      <w:r w:rsidRPr="00283703">
        <w:t>i</w:t>
      </w:r>
      <w:r w:rsidRPr="00283703">
        <w:t>ble qui succombe au mirage américain, un lâche qu’effraient les durs travaux de la colonisation et un traître à la terre des aïeux. Et un naïf</w:t>
      </w:r>
      <w:r>
        <w:t> !</w:t>
      </w:r>
      <w:r w:rsidRPr="00283703">
        <w:t xml:space="preserve"> Car l’Amérique est riche, certes, mais gr</w:t>
      </w:r>
      <w:r w:rsidRPr="00283703">
        <w:t>â</w:t>
      </w:r>
      <w:r w:rsidRPr="00283703">
        <w:t>ce au travail de ces nouveaux esclaves qui peinent et ruinent leur santé dans les usines insalubres de la Nouvelle-Angleterre.</w:t>
      </w:r>
      <w:r>
        <w:t xml:space="preserve"> [107]</w:t>
      </w:r>
      <w:r w:rsidRPr="00283703">
        <w:t xml:space="preserve"> Quelle triste et pénible vie comparée aux avant</w:t>
      </w:r>
      <w:r w:rsidRPr="00283703">
        <w:t>a</w:t>
      </w:r>
      <w:r w:rsidRPr="00283703">
        <w:t>ges idylliques qu’offre la campagne québécoise</w:t>
      </w:r>
      <w:r>
        <w:t> !</w:t>
      </w:r>
      <w:r w:rsidRPr="00283703">
        <w:t xml:space="preserve"> L’Amérique c’est aussi la ville, le royaume des forces infernales, où, laissé à lui-même, l’exilé perd sa foi et trahit sa nationalité.</w:t>
      </w:r>
    </w:p>
    <w:p w:rsidR="00133E33" w:rsidRPr="00283703" w:rsidRDefault="00133E33" w:rsidP="00133E33">
      <w:pPr>
        <w:spacing w:before="120" w:after="120"/>
        <w:jc w:val="both"/>
      </w:pPr>
      <w:r w:rsidRPr="00283703">
        <w:t xml:space="preserve">Dans un ouvrage d’une grande érudition </w:t>
      </w:r>
      <w:r w:rsidRPr="00FB6FA0">
        <w:rPr>
          <w:rFonts w:eastAsia="Courier New"/>
          <w:i/>
        </w:rPr>
        <w:t>L'image des États-Unis dans la littérature québécoise (1775-1930),</w:t>
      </w:r>
      <w:r w:rsidRPr="00283703">
        <w:t xml:space="preserve"> Guildo Rou</w:t>
      </w:r>
      <w:r w:rsidRPr="00283703">
        <w:t>s</w:t>
      </w:r>
      <w:r w:rsidRPr="00283703">
        <w:t>seau consacre de très belles pages à l’image on ne peut plus sombre que la littérature de l’époque donne de l’usine et de la ville américaines et des causes de l’émigration</w:t>
      </w:r>
      <w:r>
        <w:t> </w:t>
      </w:r>
      <w:r>
        <w:rPr>
          <w:rStyle w:val="Appelnotedebasdep"/>
        </w:rPr>
        <w:footnoteReference w:id="92"/>
      </w:r>
      <w:r w:rsidRPr="00283703">
        <w:t>. Un lecteur qui voudrait des vins du cru lira les te</w:t>
      </w:r>
      <w:r w:rsidRPr="00283703">
        <w:t>x</w:t>
      </w:r>
      <w:r w:rsidRPr="00283703">
        <w:t>tes de Hamon, Mgr Thomas Cooke, Provancher, Rouleau, Suite</w:t>
      </w:r>
      <w:r>
        <w:t> </w:t>
      </w:r>
      <w:r>
        <w:rPr>
          <w:rStyle w:val="Appelnotedebasdep"/>
        </w:rPr>
        <w:footnoteReference w:id="93"/>
      </w:r>
      <w:r w:rsidRPr="00283703">
        <w:t>.</w:t>
      </w:r>
    </w:p>
    <w:p w:rsidR="00133E33" w:rsidRPr="00283703" w:rsidRDefault="00133E33" w:rsidP="00133E33">
      <w:pPr>
        <w:spacing w:before="120" w:after="120"/>
        <w:jc w:val="both"/>
      </w:pPr>
      <w:r w:rsidRPr="00283703">
        <w:t>L’émigration prend des proportions si considérables que les élites, impuissantes à l’enrayer, traduisent et subliment leur d</w:t>
      </w:r>
      <w:r w:rsidRPr="00283703">
        <w:t>é</w:t>
      </w:r>
      <w:r w:rsidRPr="00283703">
        <w:t>sarroi dans le mythe de la vocation missionnaire et providentielle du Canada fra</w:t>
      </w:r>
      <w:r w:rsidRPr="00283703">
        <w:t>n</w:t>
      </w:r>
      <w:r w:rsidRPr="00283703">
        <w:t>çais. Ce mythe dont on peut sans doute attribuer l’inspiration à R</w:t>
      </w:r>
      <w:r w:rsidRPr="00283703">
        <w:t>a</w:t>
      </w:r>
      <w:r w:rsidRPr="00283703">
        <w:t>meau de Saint-Père ne manque pas de chantres éloquents aux XIX</w:t>
      </w:r>
      <w:r w:rsidRPr="00283703">
        <w:rPr>
          <w:vertAlign w:val="superscript"/>
        </w:rPr>
        <w:t>e</w:t>
      </w:r>
      <w:r w:rsidRPr="00283703">
        <w:t xml:space="preserve"> et XX</w:t>
      </w:r>
      <w:r w:rsidRPr="00283703">
        <w:rPr>
          <w:vertAlign w:val="superscript"/>
        </w:rPr>
        <w:t>e</w:t>
      </w:r>
      <w:r w:rsidRPr="00283703">
        <w:t xml:space="preserve"> siècles. </w:t>
      </w:r>
      <w:r>
        <w:t>« L’émigr</w:t>
      </w:r>
      <w:r w:rsidRPr="00283703">
        <w:t xml:space="preserve">ant français aux États-Unis, déclare l’un </w:t>
      </w:r>
      <w:r>
        <w:t>d</w:t>
      </w:r>
      <w:r w:rsidRPr="00283703">
        <w:t>’eux, l’honorable J.-A. Chapleau, aux Noces</w:t>
      </w:r>
      <w:r>
        <w:t xml:space="preserve"> d’or de la Société Saint-Jean-</w:t>
      </w:r>
      <w:r w:rsidRPr="00283703">
        <w:t>Baptiste de Montréal, comme le colon canadien dans l’Ontario, est un avant-garde, un éclaireur de la grande armée d’invasion dont M. R</w:t>
      </w:r>
      <w:r w:rsidRPr="00283703">
        <w:t>a</w:t>
      </w:r>
      <w:r w:rsidRPr="00283703">
        <w:t>meau nous a prédit la victoire pour le siècle qui va suivre</w:t>
      </w:r>
      <w:r>
        <w:t> </w:t>
      </w:r>
      <w:r>
        <w:rPr>
          <w:rStyle w:val="Appelnotedebasdep"/>
        </w:rPr>
        <w:footnoteReference w:id="94"/>
      </w:r>
      <w:r>
        <w:t> »</w:t>
      </w:r>
      <w:r w:rsidRPr="00283703">
        <w:t xml:space="preserve">. </w:t>
      </w:r>
      <w:r>
        <w:t>« </w:t>
      </w:r>
      <w:r w:rsidRPr="00283703">
        <w:t>Ne dirait-on pas, poursuit le sénateur F.-X.-A. Trudel, lors des mêmes cérémonies, qu’elles [ces migrations] ont été les corps expéditionna</w:t>
      </w:r>
      <w:r w:rsidRPr="00283703">
        <w:t>i</w:t>
      </w:r>
      <w:r w:rsidRPr="00283703">
        <w:t>res lancés par la Providence à la conquête de tout l’ancien territoire découvert par nos pères et arrosé par le sang de nos ma</w:t>
      </w:r>
      <w:r w:rsidRPr="00283703">
        <w:t>r</w:t>
      </w:r>
      <w:r w:rsidRPr="00283703">
        <w:t>tyrs</w:t>
      </w:r>
      <w:r>
        <w:t> </w:t>
      </w:r>
      <w:r>
        <w:rPr>
          <w:rStyle w:val="Appelnotedebasdep"/>
        </w:rPr>
        <w:footnoteReference w:id="95"/>
      </w:r>
      <w:r>
        <w:t> »</w:t>
      </w:r>
      <w:r w:rsidRPr="00283703">
        <w:t>.</w:t>
      </w:r>
    </w:p>
    <w:p w:rsidR="00133E33" w:rsidRPr="00283703" w:rsidRDefault="00133E33" w:rsidP="00133E33">
      <w:pPr>
        <w:spacing w:before="120" w:after="120"/>
        <w:jc w:val="both"/>
      </w:pPr>
      <w:r w:rsidRPr="00283703">
        <w:t>Pour encadrer ces pionniers de l’expansion française qui s’efforcent de recréer aux États-Unis l’image de la patrie can</w:t>
      </w:r>
      <w:r w:rsidRPr="00283703">
        <w:t>a</w:t>
      </w:r>
      <w:r w:rsidRPr="00283703">
        <w:t>dienne avec ses églises, ses écoles, ses soci</w:t>
      </w:r>
      <w:r w:rsidRPr="00283703">
        <w:t>é</w:t>
      </w:r>
      <w:r w:rsidRPr="00283703">
        <w:t>tés, ses journaux et ses traditions, l’Église du Québec, à compter de la Guerre civile, envoie des centa</w:t>
      </w:r>
      <w:r w:rsidRPr="00283703">
        <w:t>i</w:t>
      </w:r>
      <w:r w:rsidRPr="00283703">
        <w:t>nes de prêtres, de religieux et de religieuses. Ils seront, aux côtés des leaders franco-américains, de toutes les lu</w:t>
      </w:r>
      <w:r w:rsidRPr="00283703">
        <w:t>t</w:t>
      </w:r>
      <w:r w:rsidRPr="00283703">
        <w:t>tes, de tous les combats, contre les dangers qui menacent les je</w:t>
      </w:r>
      <w:r w:rsidRPr="00283703">
        <w:t>u</w:t>
      </w:r>
      <w:r w:rsidRPr="00283703">
        <w:t>nes communautés. Dans leur opposition constante à l’épiscopat irlandais à propos des paroisses, des écoles françaises et du cle</w:t>
      </w:r>
      <w:r w:rsidRPr="00283703">
        <w:t>r</w:t>
      </w:r>
      <w:r w:rsidRPr="00283703">
        <w:t xml:space="preserve">gé </w:t>
      </w:r>
      <w:r>
        <w:t>« </w:t>
      </w:r>
      <w:r w:rsidRPr="00283703">
        <w:t>national</w:t>
      </w:r>
      <w:r>
        <w:t> »</w:t>
      </w:r>
      <w:r w:rsidRPr="00283703">
        <w:t>, ils auront l’appui de grands journalistes québécois, des évêques du Québec et de leurs experts c</w:t>
      </w:r>
      <w:r w:rsidRPr="00283703">
        <w:t>a</w:t>
      </w:r>
      <w:r w:rsidRPr="00283703">
        <w:t>nonistes qui porteront leur cause jusqu’à Rome</w:t>
      </w:r>
      <w:r>
        <w:t> </w:t>
      </w:r>
      <w:r>
        <w:rPr>
          <w:rStyle w:val="Appelnotedebasdep"/>
        </w:rPr>
        <w:footnoteReference w:id="96"/>
      </w:r>
      <w:r w:rsidRPr="00283703">
        <w:t>. Pour les élites qu</w:t>
      </w:r>
      <w:r w:rsidRPr="00283703">
        <w:t>é</w:t>
      </w:r>
      <w:r w:rsidRPr="00283703">
        <w:t>bécoises, le Canada français est une réalité qui déborde les frontières du Québec. Dans la lutte pour la survivance contre les forces assimil</w:t>
      </w:r>
      <w:r w:rsidRPr="00283703">
        <w:t>a</w:t>
      </w:r>
      <w:r w:rsidRPr="00283703">
        <w:t>trices ambiantes et en particulier les visées de l’épiscopat irlandais, le Québec est le bastion et les gro</w:t>
      </w:r>
      <w:r w:rsidRPr="00283703">
        <w:t>u</w:t>
      </w:r>
      <w:r w:rsidRPr="00283703">
        <w:t xml:space="preserve">pes dispersés de la diaspora les avant-postes. Tous ont conscience que s’y livrent des batailles, s’y déroulent des événements vitaux pour l’avenir du Canada français. </w:t>
      </w:r>
      <w:r>
        <w:t>« </w:t>
      </w:r>
      <w:r w:rsidRPr="00283703">
        <w:t>Vous serez aux États-Unis les sentinelles avancées de la patrie commune, le par</w:t>
      </w:r>
      <w:r w:rsidRPr="00283703">
        <w:t>a</w:t>
      </w:r>
      <w:r w:rsidRPr="00283703">
        <w:t>tonnerre destiné à d</w:t>
      </w:r>
      <w:r w:rsidRPr="00283703">
        <w:t>é</w:t>
      </w:r>
      <w:r w:rsidRPr="00283703">
        <w:t>tourner les orages qui pourraient fondre sur vos compatriotes du Canada</w:t>
      </w:r>
      <w:r>
        <w:t> »</w:t>
      </w:r>
      <w:r w:rsidRPr="00283703">
        <w:t>, déclare Sir A. Chapleau, devant un audito</w:t>
      </w:r>
      <w:r w:rsidRPr="00283703">
        <w:t>i</w:t>
      </w:r>
      <w:r w:rsidRPr="00283703">
        <w:t>re de Salem en 1897</w:t>
      </w:r>
      <w:r>
        <w:t> </w:t>
      </w:r>
      <w:r>
        <w:rPr>
          <w:rStyle w:val="Appelnotedebasdep"/>
        </w:rPr>
        <w:footnoteReference w:id="97"/>
      </w:r>
      <w:r w:rsidRPr="00283703">
        <w:t xml:space="preserve">. </w:t>
      </w:r>
      <w:r>
        <w:t>« </w:t>
      </w:r>
      <w:r w:rsidRPr="00283703">
        <w:t>Si, d</w:t>
      </w:r>
      <w:r w:rsidRPr="00283703">
        <w:t>é</w:t>
      </w:r>
      <w:r w:rsidRPr="00283703">
        <w:t>clare avec force Henri Bourassa, en 1914, à un banquet en l’honneur d’Aram Pothier, nous laissons sacr</w:t>
      </w:r>
      <w:r w:rsidRPr="00283703">
        <w:t>i</w:t>
      </w:r>
      <w:r w:rsidRPr="00283703">
        <w:t>fier une par une les minorités françaises qui sont nos avant-postes le jour viendra où la province de Québec elle-même subira l’assaut...</w:t>
      </w:r>
      <w:r>
        <w:t> </w:t>
      </w:r>
      <w:r>
        <w:rPr>
          <w:rStyle w:val="Appelnotedebasdep"/>
        </w:rPr>
        <w:footnoteReference w:id="98"/>
      </w:r>
      <w:r>
        <w:t> »</w:t>
      </w:r>
    </w:p>
    <w:p w:rsidR="00133E33" w:rsidRPr="00283703" w:rsidRDefault="00133E33" w:rsidP="00133E33">
      <w:pPr>
        <w:spacing w:before="120" w:after="120"/>
        <w:jc w:val="both"/>
      </w:pPr>
      <w:r>
        <w:t>[108]</w:t>
      </w:r>
    </w:p>
    <w:p w:rsidR="00133E33" w:rsidRPr="00283703" w:rsidRDefault="00133E33" w:rsidP="00133E33">
      <w:pPr>
        <w:spacing w:before="120" w:after="120"/>
        <w:jc w:val="both"/>
      </w:pPr>
      <w:r w:rsidRPr="00283703">
        <w:t>C’est une image fort complexe que renvoient aux Franco-américains les élites québécoises. L’attitude des Américains et de l’épiscopat irlandais ne fait que compl</w:t>
      </w:r>
      <w:r w:rsidRPr="00283703">
        <w:t>i</w:t>
      </w:r>
      <w:r w:rsidRPr="00283703">
        <w:t>quer les choses. L’arrivée des Québécois s’inscrit dans une sorte de tourbillon qui, de 1860 à 1900, amène 14 millions d’étrangers aux États-Unis. Alors qu’au début, les Anglais, les Allemands, les Scand</w:t>
      </w:r>
      <w:r w:rsidRPr="00283703">
        <w:t>i</w:t>
      </w:r>
      <w:r w:rsidRPr="00283703">
        <w:t>naves et les Irlandais constituent l’essentiel des arrivants, ce sont les Italiens et les Européens de l’Est qui par la suite fournissent les plus forts contingents. Très pauvres, la majorité de ces de</w:t>
      </w:r>
      <w:r w:rsidRPr="00283703">
        <w:t>r</w:t>
      </w:r>
      <w:r w:rsidRPr="00283703">
        <w:t>niers s’installent dans les villes où ils forment une partie impre</w:t>
      </w:r>
      <w:r w:rsidRPr="00283703">
        <w:t>s</w:t>
      </w:r>
      <w:r w:rsidRPr="00283703">
        <w:t>sionnante du nouveau prolétariat urbain.</w:t>
      </w:r>
    </w:p>
    <w:p w:rsidR="00133E33" w:rsidRPr="00283703" w:rsidRDefault="00133E33" w:rsidP="00133E33">
      <w:pPr>
        <w:spacing w:before="120" w:after="120"/>
        <w:jc w:val="both"/>
      </w:pPr>
      <w:r w:rsidRPr="00283703">
        <w:t>Ces nouveaux venus, auxquels s’apparentent les Franco-américains, inquiètent et provoquent le ressentiment de no</w:t>
      </w:r>
      <w:r w:rsidRPr="00283703">
        <w:t>m</w:t>
      </w:r>
      <w:r w:rsidRPr="00283703">
        <w:t>breux Américains comme l’avaient fait auparavant leurs prédécesseurs i</w:t>
      </w:r>
      <w:r w:rsidRPr="00283703">
        <w:t>r</w:t>
      </w:r>
      <w:r w:rsidRPr="00283703">
        <w:t>landais. La chose n’étonne guère puisqu’ils sont majoritairement c</w:t>
      </w:r>
      <w:r w:rsidRPr="00283703">
        <w:t>a</w:t>
      </w:r>
      <w:r w:rsidRPr="00283703">
        <w:t>tholiques dans un pays protestant. Parce que d’autre part ils se sati</w:t>
      </w:r>
      <w:r w:rsidRPr="00283703">
        <w:t>s</w:t>
      </w:r>
      <w:r w:rsidRPr="00283703">
        <w:t>font de peu, les ouvriers les accusent de faire baisser les salaires et d’être les instruments dociles des p</w:t>
      </w:r>
      <w:r w:rsidRPr="00283703">
        <w:t>a</w:t>
      </w:r>
      <w:r w:rsidRPr="00283703">
        <w:t>trons. Enfin, on craint que ceux qui ne se contentent pas d’être des o</w:t>
      </w:r>
      <w:r w:rsidRPr="00283703">
        <w:t>i</w:t>
      </w:r>
      <w:r w:rsidRPr="00283703">
        <w:t>seaux de passage ne puissent se fondre dans le creuset américain et ne menacent ainsi les valeurs trad</w:t>
      </w:r>
      <w:r w:rsidRPr="00283703">
        <w:t>i</w:t>
      </w:r>
      <w:r w:rsidRPr="00283703">
        <w:t xml:space="preserve">tionnelles et les institutions américaines. Le </w:t>
      </w:r>
      <w:r>
        <w:t>« </w:t>
      </w:r>
      <w:r w:rsidRPr="00283703">
        <w:t>nativisme</w:t>
      </w:r>
      <w:r>
        <w:t> »</w:t>
      </w:r>
      <w:r w:rsidRPr="00283703">
        <w:t xml:space="preserve"> américain connaît des hauts et des bas, l’anticatholicisme de la fin du XIX</w:t>
      </w:r>
      <w:r w:rsidRPr="00283703">
        <w:rPr>
          <w:vertAlign w:val="superscript"/>
        </w:rPr>
        <w:t xml:space="preserve">e </w:t>
      </w:r>
      <w:r w:rsidRPr="00283703">
        <w:t xml:space="preserve">siècle et le </w:t>
      </w:r>
      <w:r>
        <w:t>« </w:t>
      </w:r>
      <w:r w:rsidRPr="00283703">
        <w:t>one hundred percent Americanism</w:t>
      </w:r>
      <w:r>
        <w:t> »</w:t>
      </w:r>
      <w:r w:rsidRPr="00283703">
        <w:t xml:space="preserve"> de la période de la Grande Guerre et de l’après-guerre étant les points forts</w:t>
      </w:r>
      <w:r>
        <w:t> </w:t>
      </w:r>
      <w:r>
        <w:rPr>
          <w:rStyle w:val="Appelnotedebasdep"/>
        </w:rPr>
        <w:footnoteReference w:id="99"/>
      </w:r>
      <w:r w:rsidRPr="00283703">
        <w:t>.</w:t>
      </w:r>
    </w:p>
    <w:p w:rsidR="00133E33" w:rsidRPr="00283703" w:rsidRDefault="00133E33" w:rsidP="00133E33">
      <w:pPr>
        <w:spacing w:before="120" w:after="120"/>
        <w:jc w:val="both"/>
      </w:pPr>
      <w:r w:rsidRPr="00283703">
        <w:t>C’eût été étonnant que les Canadiens français qui constituent une partie fort importante des nouveaux arrivants échappent aux mouv</w:t>
      </w:r>
      <w:r w:rsidRPr="00283703">
        <w:t>e</w:t>
      </w:r>
      <w:r w:rsidRPr="00283703">
        <w:t>ments de xénophobie qui s</w:t>
      </w:r>
      <w:r w:rsidRPr="00283703">
        <w:t>e</w:t>
      </w:r>
      <w:r w:rsidRPr="00283703">
        <w:t>couent la société américaine. Surtout au début, on les présentera comme des êtres vils, ign</w:t>
      </w:r>
      <w:r w:rsidRPr="00283703">
        <w:t>o</w:t>
      </w:r>
      <w:r w:rsidRPr="00283703">
        <w:t>rants, pauvres, des marionnettes entre les mains d’un clergé contrôlé de l’étranger, co</w:t>
      </w:r>
      <w:r w:rsidRPr="00283703">
        <w:t>m</w:t>
      </w:r>
      <w:r w:rsidRPr="00283703">
        <w:t>me des oiseaux de passage dont le comportement constitue une série</w:t>
      </w:r>
      <w:r w:rsidRPr="00283703">
        <w:t>u</w:t>
      </w:r>
      <w:r w:rsidRPr="00283703">
        <w:t>se menace au niveau de vie des ouvriers américains et aux institutions du pays. Certaines vantardises lors des célébrations de la Saint-Jean-Baptiste et a</w:t>
      </w:r>
      <w:r w:rsidRPr="00283703">
        <w:t>f</w:t>
      </w:r>
      <w:r w:rsidRPr="00283703">
        <w:t xml:space="preserve">firmations sur la mission providentielle des Canadiens français alimentent ces courants d’opinion. L’incident des </w:t>
      </w:r>
      <w:r>
        <w:t>« </w:t>
      </w:r>
      <w:r w:rsidRPr="00283703">
        <w:t>Chinese of the Eastern States</w:t>
      </w:r>
      <w:r>
        <w:t> »</w:t>
      </w:r>
      <w:r w:rsidRPr="00283703">
        <w:t>, au début des années 1880, est très révélateur à cet égard</w:t>
      </w:r>
      <w:r>
        <w:t> </w:t>
      </w:r>
      <w:r>
        <w:rPr>
          <w:rStyle w:val="Appelnotedebasdep"/>
        </w:rPr>
        <w:footnoteReference w:id="100"/>
      </w:r>
      <w:r w:rsidRPr="00283703">
        <w:t xml:space="preserve"> de même que la propagande du Révérend Calvin E. Am</w:t>
      </w:r>
      <w:r w:rsidRPr="00283703">
        <w:t>a</w:t>
      </w:r>
      <w:r w:rsidRPr="00283703">
        <w:t>ron</w:t>
      </w:r>
      <w:r>
        <w:t> </w:t>
      </w:r>
      <w:r>
        <w:rPr>
          <w:rStyle w:val="Appelnotedebasdep"/>
        </w:rPr>
        <w:footnoteReference w:id="101"/>
      </w:r>
      <w:r w:rsidRPr="00283703">
        <w:t xml:space="preserve"> qui dans ses écrits présente les immigrants québécois, beaucoup plus nombreux que ne l’indiquent les statistiques off</w:t>
      </w:r>
      <w:r w:rsidRPr="00283703">
        <w:t>i</w:t>
      </w:r>
      <w:r w:rsidRPr="00283703">
        <w:t>cielles, comme des êtres super</w:t>
      </w:r>
      <w:r w:rsidRPr="00283703">
        <w:t>s</w:t>
      </w:r>
      <w:r w:rsidRPr="00283703">
        <w:t>titieux, ignorants, totalement sous la coupe des prêtres, ennemis acharnés du protestantisme. Il ra</w:t>
      </w:r>
      <w:r w:rsidRPr="00283703">
        <w:t>p</w:t>
      </w:r>
      <w:r w:rsidRPr="00283703">
        <w:t>pelle que leurs dirigeants évoquent le jour où une partie de la Nouve</w:t>
      </w:r>
      <w:r w:rsidRPr="00283703">
        <w:t>l</w:t>
      </w:r>
      <w:r w:rsidRPr="00283703">
        <w:t>le-Angleterre sera annexée au Québec. Ce groupe, souligne-t-il, est à créer une No</w:t>
      </w:r>
      <w:r w:rsidRPr="00283703">
        <w:t>u</w:t>
      </w:r>
      <w:r w:rsidRPr="00283703">
        <w:t>velle-France à même le territoire américain.</w:t>
      </w:r>
    </w:p>
    <w:p w:rsidR="00133E33" w:rsidRPr="00283703" w:rsidRDefault="00133E33" w:rsidP="00133E33">
      <w:pPr>
        <w:spacing w:before="120" w:after="120"/>
        <w:jc w:val="both"/>
      </w:pPr>
      <w:r w:rsidRPr="00283703">
        <w:t>Ces courants de pensée sont-ils répandus en Nouvelle-Angleterre ou ne sont-ils le fait que d’une minorité</w:t>
      </w:r>
      <w:r>
        <w:t> ?</w:t>
      </w:r>
      <w:r w:rsidRPr="00283703">
        <w:t xml:space="preserve"> En l’absence d’études s</w:t>
      </w:r>
      <w:r w:rsidRPr="00283703">
        <w:t>é</w:t>
      </w:r>
      <w:r w:rsidRPr="00283703">
        <w:t>rieuses sur la question, personne ne peut l’affirmer avec certitude. Les observateurs constatent néanmoins qu’au tournant du siècle et jusqu’à l’explosion d’intolérance qui durant la guerre et l’après-guerre men</w:t>
      </w:r>
      <w:r w:rsidRPr="00283703">
        <w:t>a</w:t>
      </w:r>
      <w:r w:rsidRPr="00283703">
        <w:t>cera l’enseignement des langues étrangères et l’existence des écoles confessionnelles aux États-Unis, l’Américain moyen a une image p</w:t>
      </w:r>
      <w:r w:rsidRPr="00283703">
        <w:t>o</w:t>
      </w:r>
      <w:r w:rsidRPr="00283703">
        <w:t>sitive</w:t>
      </w:r>
      <w:r>
        <w:t xml:space="preserve"> [109] </w:t>
      </w:r>
      <w:r w:rsidRPr="00283703">
        <w:t>des Franco-américains. On le perçoit comme frugal, i</w:t>
      </w:r>
      <w:r w:rsidRPr="00283703">
        <w:t>n</w:t>
      </w:r>
      <w:r w:rsidRPr="00283703">
        <w:t>dustrieux et fiable. L’Italien, le Polonais, le Juif l’ont remplacé co</w:t>
      </w:r>
      <w:r w:rsidRPr="00283703">
        <w:t>m</w:t>
      </w:r>
      <w:r w:rsidRPr="00283703">
        <w:t>me cibles f</w:t>
      </w:r>
      <w:r w:rsidRPr="00283703">
        <w:t>a</w:t>
      </w:r>
      <w:r w:rsidRPr="00283703">
        <w:t>vorites des nativistes américains</w:t>
      </w:r>
      <w:r>
        <w:t> </w:t>
      </w:r>
      <w:r>
        <w:rPr>
          <w:rStyle w:val="Appelnotedebasdep"/>
        </w:rPr>
        <w:footnoteReference w:id="102"/>
      </w:r>
      <w:r w:rsidRPr="00283703">
        <w:t>.</w:t>
      </w:r>
    </w:p>
    <w:p w:rsidR="00133E33" w:rsidRPr="00283703" w:rsidRDefault="00133E33" w:rsidP="00133E33">
      <w:pPr>
        <w:spacing w:before="120" w:after="120"/>
        <w:jc w:val="both"/>
      </w:pPr>
      <w:r w:rsidRPr="00283703">
        <w:t>Parce que catholiques, les Irlandais seront pendant lon</w:t>
      </w:r>
      <w:r w:rsidRPr="00283703">
        <w:t>g</w:t>
      </w:r>
      <w:r w:rsidRPr="00283703">
        <w:t>temps la cible de prédile</w:t>
      </w:r>
      <w:r w:rsidRPr="00283703">
        <w:t>c</w:t>
      </w:r>
      <w:r w:rsidRPr="00283703">
        <w:t>tion des nativistes américains. Quoi d’étonnant dès lors à ce que l’épiscopat irlandais ait cru que l’assimilation des cath</w:t>
      </w:r>
      <w:r w:rsidRPr="00283703">
        <w:t>o</w:t>
      </w:r>
      <w:r w:rsidRPr="00283703">
        <w:t>liques étrangers soit de nature à atténuer l’hostilité dont les groupes catholiques étaient régulièrement l’objet. Les divisions à ce sujet pa</w:t>
      </w:r>
      <w:r w:rsidRPr="00283703">
        <w:t>r</w:t>
      </w:r>
      <w:r w:rsidRPr="00283703">
        <w:t>mi les évêques irlandais sont plus apparentes que réelles. Certains préconisent une assimilation rapide et des actions énergiques alors que d’autres, cra</w:t>
      </w:r>
      <w:r w:rsidRPr="00283703">
        <w:t>i</w:t>
      </w:r>
      <w:r w:rsidRPr="00283703">
        <w:t>gnant l’apostasie, acceptent l’établissement, sur une base te</w:t>
      </w:r>
      <w:r w:rsidRPr="00283703">
        <w:t>m</w:t>
      </w:r>
      <w:r w:rsidRPr="00283703">
        <w:t>poraire, de paroisses nationales et l’enseignement d’une langue autre que l’anglais dans les écoles paroissiales. Ils sont en quelque sorte partisans d’une assimilation progressive et en do</w:t>
      </w:r>
      <w:r w:rsidRPr="00283703">
        <w:t>u</w:t>
      </w:r>
      <w:r w:rsidRPr="00283703">
        <w:t>ceur.</w:t>
      </w:r>
    </w:p>
    <w:p w:rsidR="00133E33" w:rsidRPr="00283703" w:rsidRDefault="00133E33" w:rsidP="00133E33">
      <w:pPr>
        <w:spacing w:before="120" w:after="120"/>
        <w:jc w:val="both"/>
      </w:pPr>
      <w:r w:rsidRPr="00283703">
        <w:t>Les Franco-américains, tout comme leurs compatriotes d’origine allemande et polonaise, combattent farouchement les visées assimil</w:t>
      </w:r>
      <w:r w:rsidRPr="00283703">
        <w:t>a</w:t>
      </w:r>
      <w:r w:rsidRPr="00283703">
        <w:t>trices des évêques irlandais, majoritaires au sein du haut-clergé amér</w:t>
      </w:r>
      <w:r w:rsidRPr="00283703">
        <w:t>i</w:t>
      </w:r>
      <w:r w:rsidRPr="00283703">
        <w:t xml:space="preserve">cain. Ils sont des adversaires acharnés de la théorie du </w:t>
      </w:r>
      <w:r>
        <w:t>« </w:t>
      </w:r>
      <w:r w:rsidRPr="00283703">
        <w:t>melting pot</w:t>
      </w:r>
      <w:r>
        <w:t> »</w:t>
      </w:r>
      <w:r w:rsidRPr="00283703">
        <w:t xml:space="preserve"> et les promoteurs avant le temps du pluralisme culturel. Pour eux qui voient dans les paroisses n</w:t>
      </w:r>
      <w:r w:rsidRPr="00283703">
        <w:t>a</w:t>
      </w:r>
      <w:r w:rsidRPr="00283703">
        <w:t xml:space="preserve">tionales, l’enseignement du français dans les écoles paroissiales et un clergé </w:t>
      </w:r>
      <w:r>
        <w:t>« </w:t>
      </w:r>
      <w:r w:rsidRPr="00283703">
        <w:t>national</w:t>
      </w:r>
      <w:r>
        <w:t> »</w:t>
      </w:r>
      <w:r w:rsidRPr="00283703">
        <w:t>, des conditions esse</w:t>
      </w:r>
      <w:r w:rsidRPr="00283703">
        <w:t>n</w:t>
      </w:r>
      <w:r w:rsidRPr="00283703">
        <w:t>tielles à leur surv</w:t>
      </w:r>
      <w:r w:rsidRPr="00283703">
        <w:t>i</w:t>
      </w:r>
      <w:r w:rsidRPr="00283703">
        <w:t>vance, la guerre est inévitable. Conseillés, dirigés et appuyés plus ou moins ouvertement par le clergé du Québec, ils l</w:t>
      </w:r>
      <w:r w:rsidRPr="00283703">
        <w:t>i</w:t>
      </w:r>
      <w:r w:rsidRPr="00283703">
        <w:t>vrent de nombreuses et spectaculaires batailles, Fall River, Da</w:t>
      </w:r>
      <w:r>
        <w:t>nielson, North Brookfield, Por</w:t>
      </w:r>
      <w:r w:rsidRPr="00283703">
        <w:t>tland et Woonsocket n’étant que les plus connues.</w:t>
      </w:r>
    </w:p>
    <w:p w:rsidR="00133E33" w:rsidRPr="00283703" w:rsidRDefault="00133E33" w:rsidP="00133E33">
      <w:pPr>
        <w:spacing w:before="120" w:after="120"/>
        <w:jc w:val="both"/>
      </w:pPr>
      <w:r w:rsidRPr="00283703">
        <w:t>Les considérations qui précèdent nous serviront de grille pour lire et comprendre la littérature sur les Franco-américains qui s’inscrit d’emblée dans les débats que su</w:t>
      </w:r>
      <w:r w:rsidRPr="00283703">
        <w:t>s</w:t>
      </w:r>
      <w:r w:rsidRPr="00283703">
        <w:t>citent au Canada et aux États-Unis les phénomènes de l’émigration et de l’expansion française en No</w:t>
      </w:r>
      <w:r w:rsidRPr="00283703">
        <w:t>u</w:t>
      </w:r>
      <w:r w:rsidRPr="00283703">
        <w:t>velle-Angleterre. Pour ne pas noyer le lecteur sous une avalanche de titres, nous n’analyserons que les études les plus marquantes, à cara</w:t>
      </w:r>
      <w:r w:rsidRPr="00283703">
        <w:t>c</w:t>
      </w:r>
      <w:r w:rsidRPr="00283703">
        <w:t>tère historique, nous contentant à l’occasion de faire allusion à l’un ou l’autre des innombrables commentaires, discours, conférences et art</w:t>
      </w:r>
      <w:r w:rsidRPr="00283703">
        <w:t>i</w:t>
      </w:r>
      <w:r w:rsidRPr="00283703">
        <w:t>cles de journaux consacrés au sujet. Que trouve-t-on dans cette littér</w:t>
      </w:r>
      <w:r w:rsidRPr="00283703">
        <w:t>a</w:t>
      </w:r>
      <w:r w:rsidRPr="00283703">
        <w:t>ture</w:t>
      </w:r>
      <w:r>
        <w:t> ?</w:t>
      </w:r>
    </w:p>
    <w:p w:rsidR="00133E33" w:rsidRPr="00283703" w:rsidRDefault="00133E33" w:rsidP="00133E33">
      <w:pPr>
        <w:spacing w:before="120" w:after="120"/>
        <w:jc w:val="both"/>
      </w:pPr>
      <w:r w:rsidRPr="00283703">
        <w:t>Une vigoureuse réfutation de l’interprétation que l’on donne en certains milieux québécois des causes de l’émigration. Non, les Can</w:t>
      </w:r>
      <w:r w:rsidRPr="00283703">
        <w:t>a</w:t>
      </w:r>
      <w:r w:rsidRPr="00283703">
        <w:t>diens émigrés ne sont pas des déserteurs, des lâches, des fainéants, des dévoyés. Voilà d’abord ce que disent Hon</w:t>
      </w:r>
      <w:r w:rsidRPr="00283703">
        <w:t>o</w:t>
      </w:r>
      <w:r w:rsidRPr="00283703">
        <w:t>ré Beaugrand, Thomas-Aimé Chandonnet, Hugo-A. Dubuque, Édouard Hamon, E</w:t>
      </w:r>
      <w:r w:rsidRPr="00283703">
        <w:t>d</w:t>
      </w:r>
      <w:r w:rsidRPr="00283703">
        <w:t>mond de Nevers, Télesphore Saint-Pierre, Jean-Frédéric Audet et bien d’autres</w:t>
      </w:r>
      <w:r>
        <w:t> </w:t>
      </w:r>
      <w:r>
        <w:rPr>
          <w:rStyle w:val="Appelnotedebasdep"/>
        </w:rPr>
        <w:footnoteReference w:id="103"/>
      </w:r>
      <w:r w:rsidRPr="00283703">
        <w:t>. C’est essentiellement la misère, la famine même, dira H</w:t>
      </w:r>
      <w:r w:rsidRPr="00283703">
        <w:t>o</w:t>
      </w:r>
      <w:r w:rsidRPr="00283703">
        <w:t>noré Beaugrand, et l’incapacité des autorités québécoises à résoudre leurs probl</w:t>
      </w:r>
      <w:r w:rsidRPr="00283703">
        <w:t>è</w:t>
      </w:r>
      <w:r w:rsidRPr="00283703">
        <w:t>mes qui poussent les Canadiens français à l’exil. Que l’on cesse par ailleurs, écrivent-ils, de peindre les émigrés sous les jours les plus sombres, de les présenter comme des esclaves au se</w:t>
      </w:r>
      <w:r w:rsidRPr="00283703">
        <w:t>r</w:t>
      </w:r>
      <w:r w:rsidRPr="00283703">
        <w:t>vice de maîtres impitoyables, et des catholiques en voie de perdre leur langue et leur religion. Certes, ils ne vivent pas dans le luxe mais leurs</w:t>
      </w:r>
      <w:r>
        <w:t xml:space="preserve"> [110] </w:t>
      </w:r>
      <w:r w:rsidRPr="00283703">
        <w:t>conditions de vie sont meilleures que celles qu’avait à leur offrir le Québec. C’est essentiellement, ce qu'en grande pompe, des délég</w:t>
      </w:r>
      <w:r w:rsidRPr="00283703">
        <w:t>a</w:t>
      </w:r>
      <w:r w:rsidRPr="00283703">
        <w:t>tions d’émigrés viennent dire aux Québécois lors des grandes célébr</w:t>
      </w:r>
      <w:r w:rsidRPr="00283703">
        <w:t>a</w:t>
      </w:r>
      <w:r w:rsidRPr="00283703">
        <w:t>tions patriotiques de 1874, 1880 et 1884</w:t>
      </w:r>
      <w:r>
        <w:t> </w:t>
      </w:r>
      <w:r>
        <w:rPr>
          <w:rStyle w:val="Appelnotedebasdep"/>
        </w:rPr>
        <w:footnoteReference w:id="104"/>
      </w:r>
      <w:r w:rsidRPr="00283703">
        <w:t>, et ce qu’ils se disent entre eux lors de leurs conventions nationales aux États-Unis</w:t>
      </w:r>
      <w:r>
        <w:t> </w:t>
      </w:r>
      <w:r>
        <w:rPr>
          <w:rStyle w:val="Appelnotedebasdep"/>
        </w:rPr>
        <w:footnoteReference w:id="105"/>
      </w:r>
      <w:r w:rsidRPr="00283703">
        <w:t>. Ils sont 18 000 qui envahissent Montréal en 1874 à l’occasion des fêtes marquant le quarantième anniversa</w:t>
      </w:r>
      <w:r w:rsidRPr="00283703">
        <w:t>i</w:t>
      </w:r>
      <w:r w:rsidRPr="00283703">
        <w:t>re de la Saint-Jean-Baptiste de Montréal. Ferdinand Gagnon,</w:t>
      </w:r>
      <w:r>
        <w:t xml:space="preserve"> l</w:t>
      </w:r>
      <w:r w:rsidRPr="00283703">
        <w:t xml:space="preserve">e </w:t>
      </w:r>
      <w:r>
        <w:t>« </w:t>
      </w:r>
      <w:r w:rsidRPr="00283703">
        <w:t>père</w:t>
      </w:r>
      <w:r>
        <w:t> »</w:t>
      </w:r>
      <w:r w:rsidRPr="00283703">
        <w:t xml:space="preserve"> du journalisme franco-américain, veut que l’on voit en eux </w:t>
      </w:r>
      <w:r>
        <w:t>« </w:t>
      </w:r>
      <w:r w:rsidRPr="00283703">
        <w:t>les avant-gardes et non les fuyards ou les dése</w:t>
      </w:r>
      <w:r w:rsidRPr="00283703">
        <w:t>r</w:t>
      </w:r>
      <w:r w:rsidRPr="00283703">
        <w:t>teurs</w:t>
      </w:r>
      <w:r>
        <w:t> »</w:t>
      </w:r>
      <w:r w:rsidRPr="00283703">
        <w:t xml:space="preserve"> de la nationalité canadienne-française</w:t>
      </w:r>
      <w:r>
        <w:t> </w:t>
      </w:r>
      <w:r>
        <w:rPr>
          <w:rStyle w:val="Appelnotedebasdep"/>
        </w:rPr>
        <w:footnoteReference w:id="106"/>
      </w:r>
      <w:r w:rsidRPr="00283703">
        <w:t>.</w:t>
      </w:r>
    </w:p>
    <w:p w:rsidR="00133E33" w:rsidRPr="00283703" w:rsidRDefault="00133E33" w:rsidP="00133E33">
      <w:pPr>
        <w:spacing w:before="120" w:after="120"/>
        <w:jc w:val="both"/>
      </w:pPr>
      <w:r w:rsidRPr="00283703">
        <w:t>Ces auteurs n’en déplorent pas moins le départ de tant de Québ</w:t>
      </w:r>
      <w:r w:rsidRPr="00283703">
        <w:t>é</w:t>
      </w:r>
      <w:r w:rsidRPr="00283703">
        <w:t>cois, dans lequel ils voient un réel affaiblissement pour le Québec. Ils lutteront, certains avec moins de conviction que d’autres, en faveur du rapatriement que prêche officiellement le go</w:t>
      </w:r>
      <w:r w:rsidRPr="00283703">
        <w:t>u</w:t>
      </w:r>
      <w:r w:rsidRPr="00283703">
        <w:t>vernement du Québec depuis la loi de 1875.</w:t>
      </w:r>
    </w:p>
    <w:p w:rsidR="00133E33" w:rsidRPr="00283703" w:rsidRDefault="00133E33" w:rsidP="00133E33">
      <w:pPr>
        <w:spacing w:before="120" w:after="120"/>
        <w:jc w:val="both"/>
      </w:pPr>
      <w:r w:rsidRPr="00283703">
        <w:t>Ces auteurs témoignent ensuite des efforts que font les communa</w:t>
      </w:r>
      <w:r w:rsidRPr="00283703">
        <w:t>u</w:t>
      </w:r>
      <w:r w:rsidRPr="00283703">
        <w:t>tés canadie</w:t>
      </w:r>
      <w:r w:rsidRPr="00283703">
        <w:t>n</w:t>
      </w:r>
      <w:r w:rsidRPr="00283703">
        <w:t>nes-françaises pour recréer en Nouvelle-Angleterre des Petits Canadas avec leurs églises, écoles, sociétés, journaux et fête nationale. C’est l’élite, y lit-on, et nota</w:t>
      </w:r>
      <w:r w:rsidRPr="00283703">
        <w:t>m</w:t>
      </w:r>
      <w:r w:rsidRPr="00283703">
        <w:t xml:space="preserve">ment le clergé qui œuvre le plus à assurer la pérennité de la </w:t>
      </w:r>
      <w:r>
        <w:t>« </w:t>
      </w:r>
      <w:r w:rsidRPr="00283703">
        <w:t>p</w:t>
      </w:r>
      <w:r w:rsidRPr="00283703">
        <w:t>a</w:t>
      </w:r>
      <w:r w:rsidRPr="00283703">
        <w:t>trie morale</w:t>
      </w:r>
      <w:r>
        <w:t> »</w:t>
      </w:r>
      <w:r w:rsidRPr="00283703">
        <w:t>, l’expression est de Ferdinand Gagnon, à savoir le culte des souvenirs historiques, des tr</w:t>
      </w:r>
      <w:r w:rsidRPr="00283703">
        <w:t>a</w:t>
      </w:r>
      <w:r w:rsidRPr="00283703">
        <w:t>ditions, de la foi et de la langue des aïeux. Les lecteurs, désireux de connaître la vie des premiers émigrés y trouveront des renseignements nombreux et précieux. Ceux qui aimeraient cerner davantage la nature et le rôle des grandes institutions comme la paroisse, l’école paroissi</w:t>
      </w:r>
      <w:r w:rsidRPr="00283703">
        <w:t>a</w:t>
      </w:r>
      <w:r w:rsidRPr="00283703">
        <w:t>le, la presse et le clergé national, puiseront des renseignements su</w:t>
      </w:r>
      <w:r w:rsidRPr="00283703">
        <w:t>p</w:t>
      </w:r>
      <w:r w:rsidRPr="00283703">
        <w:t>plémentaires dans les études de P.U. Vaillant, Charles Daoust, J. L. K. Laflamme, D.-M.-A. Magnan, Alexandre Bel</w:t>
      </w:r>
      <w:r w:rsidRPr="00283703">
        <w:t>i</w:t>
      </w:r>
      <w:r w:rsidRPr="00283703">
        <w:t>s</w:t>
      </w:r>
      <w:r>
        <w:t>le, Louis Lalande, Jos.-A. D’Am</w:t>
      </w:r>
      <w:r w:rsidRPr="00283703">
        <w:t>ours, Félix Gatineau, Marie-Louise Bonier, Bruno Wilson et les travaux pr</w:t>
      </w:r>
      <w:r w:rsidRPr="00283703">
        <w:t>é</w:t>
      </w:r>
      <w:r w:rsidRPr="00283703">
        <w:t>sentés au Premier Congrès de la langue française au Canada tenu à Québec en 1912</w:t>
      </w:r>
      <w:r>
        <w:t> </w:t>
      </w:r>
      <w:r>
        <w:rPr>
          <w:rStyle w:val="Appelnotedebasdep"/>
        </w:rPr>
        <w:footnoteReference w:id="107"/>
      </w:r>
      <w:r w:rsidRPr="00283703">
        <w:t>. Ils y trouveront un très grand opt</w:t>
      </w:r>
      <w:r w:rsidRPr="00283703">
        <w:t>i</w:t>
      </w:r>
      <w:r w:rsidRPr="00283703">
        <w:t>misme sur l’avenir du groupe français en Amérique du Nord, sur la force et le caractère inébranlable des institutions mises en place, en même temps qu’un regard insuffisamment critique sur les indices de réussite des Canadiens émigrés et de leurs descendants, sur les r</w:t>
      </w:r>
      <w:r w:rsidRPr="00283703">
        <w:t>i</w:t>
      </w:r>
      <w:r w:rsidRPr="00283703">
        <w:t>gueurs de leur sort en terre américaine et sur la qualité de leur vie rel</w:t>
      </w:r>
      <w:r w:rsidRPr="00283703">
        <w:t>i</w:t>
      </w:r>
      <w:r w:rsidRPr="00283703">
        <w:t>gieuse et nationale.</w:t>
      </w:r>
    </w:p>
    <w:p w:rsidR="00133E33" w:rsidRPr="00283703" w:rsidRDefault="00133E33" w:rsidP="00133E33">
      <w:pPr>
        <w:spacing w:before="120" w:after="120"/>
        <w:jc w:val="both"/>
      </w:pPr>
      <w:r w:rsidRPr="00283703">
        <w:t>L’idée d’une patrie dilatée, très populeuse et aux destinées guidées par la Prov</w:t>
      </w:r>
      <w:r w:rsidRPr="00283703">
        <w:t>i</w:t>
      </w:r>
      <w:r w:rsidRPr="00283703">
        <w:t xml:space="preserve">dence est défendue par quelques auteurs. Ici le rêve l’emporte très nettement sur la réalité. </w:t>
      </w:r>
      <w:r>
        <w:t>« </w:t>
      </w:r>
      <w:r w:rsidRPr="00283703">
        <w:t>Au commenc</w:t>
      </w:r>
      <w:r w:rsidRPr="00283703">
        <w:t>e</w:t>
      </w:r>
      <w:r w:rsidRPr="00283703">
        <w:t>ment du siècle prochain, ... nous serons 25</w:t>
      </w:r>
      <w:r>
        <w:t> </w:t>
      </w:r>
      <w:r w:rsidRPr="00283703">
        <w:t>000</w:t>
      </w:r>
      <w:r>
        <w:t> </w:t>
      </w:r>
      <w:r w:rsidRPr="00283703">
        <w:t>000 d’âmes</w:t>
      </w:r>
      <w:r>
        <w:t> »</w:t>
      </w:r>
      <w:r w:rsidRPr="00283703">
        <w:t>, affirme Télesphore Sainte-Pierre</w:t>
      </w:r>
      <w:r>
        <w:t> </w:t>
      </w:r>
      <w:r>
        <w:rPr>
          <w:rStyle w:val="Appelnotedebasdep"/>
        </w:rPr>
        <w:footnoteReference w:id="108"/>
      </w:r>
      <w:r w:rsidRPr="00283703">
        <w:t>. La bagatelle de 96</w:t>
      </w:r>
      <w:r>
        <w:t> </w:t>
      </w:r>
      <w:r w:rsidRPr="00283703">
        <w:t>000</w:t>
      </w:r>
      <w:r>
        <w:t> </w:t>
      </w:r>
      <w:r w:rsidRPr="00283703">
        <w:t>000 en 2059 renchérit D.-M.-A. Magnan</w:t>
      </w:r>
      <w:r>
        <w:t> </w:t>
      </w:r>
      <w:r>
        <w:rPr>
          <w:rStyle w:val="Appelnotedebasdep"/>
        </w:rPr>
        <w:footnoteReference w:id="109"/>
      </w:r>
      <w:r w:rsidRPr="00283703">
        <w:t xml:space="preserve">. </w:t>
      </w:r>
      <w:r>
        <w:t>« </w:t>
      </w:r>
      <w:r w:rsidRPr="00283703">
        <w:t>Les émigrés n’ont pas quitté la patrie, ils l’ont agra</w:t>
      </w:r>
      <w:r w:rsidRPr="00283703">
        <w:t>n</w:t>
      </w:r>
      <w:r w:rsidRPr="00283703">
        <w:t>die</w:t>
      </w:r>
      <w:r>
        <w:t> »</w:t>
      </w:r>
      <w:r w:rsidRPr="00283703">
        <w:t>, écrit Edmond de Nevers</w:t>
      </w:r>
      <w:r>
        <w:t> </w:t>
      </w:r>
      <w:r>
        <w:rPr>
          <w:rStyle w:val="Appelnotedebasdep"/>
        </w:rPr>
        <w:footnoteReference w:id="110"/>
      </w:r>
      <w:r w:rsidRPr="00283703">
        <w:t xml:space="preserve">. Cela semble indiquer, pense Édouard Ha- mon, après bien d’autres, </w:t>
      </w:r>
      <w:r>
        <w:t>« </w:t>
      </w:r>
      <w:r w:rsidRPr="00283703">
        <w:t>une mission providentielle dont l’avenir seul nous révél</w:t>
      </w:r>
      <w:r w:rsidRPr="00283703">
        <w:t>e</w:t>
      </w:r>
      <w:r w:rsidRPr="00283703">
        <w:t>ra toute l’importance</w:t>
      </w:r>
      <w:r>
        <w:t> </w:t>
      </w:r>
      <w:r>
        <w:rPr>
          <w:rStyle w:val="Appelnotedebasdep"/>
        </w:rPr>
        <w:footnoteReference w:id="111"/>
      </w:r>
      <w:r>
        <w:t> »</w:t>
      </w:r>
      <w:r w:rsidRPr="00283703">
        <w:t>.</w:t>
      </w:r>
    </w:p>
    <w:p w:rsidR="00133E33" w:rsidRPr="00283703" w:rsidRDefault="00133E33" w:rsidP="00133E33">
      <w:pPr>
        <w:spacing w:before="120" w:after="120"/>
        <w:jc w:val="both"/>
      </w:pPr>
      <w:r w:rsidRPr="00283703">
        <w:t>Des menaces sérieuses font craindre pour la réalisation de ce rêve. L’assimilation tout d’abord, dont quelques auteurs, en particulier E</w:t>
      </w:r>
      <w:r w:rsidRPr="00283703">
        <w:t>d</w:t>
      </w:r>
      <w:r w:rsidRPr="00283703">
        <w:t xml:space="preserve">mond de Nevers dans </w:t>
      </w:r>
      <w:hyperlink r:id="rId28" w:history="1">
        <w:r w:rsidRPr="00C74801">
          <w:rPr>
            <w:rStyle w:val="Lienhypertexte"/>
            <w:rFonts w:eastAsia="Courier New"/>
            <w:i/>
          </w:rPr>
          <w:t>L’Ame américaine</w:t>
        </w:r>
      </w:hyperlink>
      <w:r w:rsidRPr="00283703">
        <w:rPr>
          <w:rFonts w:eastAsia="Courier New"/>
        </w:rPr>
        <w:t>,</w:t>
      </w:r>
      <w:r w:rsidRPr="00283703">
        <w:t xml:space="preserve"> font une analyse si pén</w:t>
      </w:r>
      <w:r w:rsidRPr="00283703">
        <w:t>é</w:t>
      </w:r>
      <w:r w:rsidRPr="00283703">
        <w:t xml:space="preserve">trante </w:t>
      </w:r>
      <w:r>
        <w:t>et dont les monographies parois</w:t>
      </w:r>
      <w:r w:rsidRPr="00283703">
        <w:t>siales</w:t>
      </w:r>
      <w:r>
        <w:t xml:space="preserve"> [111]</w:t>
      </w:r>
      <w:r w:rsidRPr="00283703">
        <w:t xml:space="preserve"> décrivent les mult</w:t>
      </w:r>
      <w:r w:rsidRPr="00283703">
        <w:t>i</w:t>
      </w:r>
      <w:r w:rsidRPr="00283703">
        <w:t>ples pièges et attraits dans la vie quotidienne des émigrés. C’est une erreur tragique, soutient E</w:t>
      </w:r>
      <w:r w:rsidRPr="00283703">
        <w:t>d</w:t>
      </w:r>
      <w:r w:rsidRPr="00283703">
        <w:t xml:space="preserve">mond de Nevers, que commettent les </w:t>
      </w:r>
      <w:r>
        <w:t>État</w:t>
      </w:r>
      <w:r w:rsidRPr="00283703">
        <w:t>s-Unis en tentant de fondre toutes les nationalités qui les comp</w:t>
      </w:r>
      <w:r w:rsidRPr="00283703">
        <w:t>o</w:t>
      </w:r>
      <w:r w:rsidRPr="00283703">
        <w:t xml:space="preserve">sent en un </w:t>
      </w:r>
      <w:r w:rsidRPr="00C74801">
        <w:rPr>
          <w:rFonts w:eastAsia="Courier New"/>
          <w:i/>
        </w:rPr>
        <w:t>melting pot</w:t>
      </w:r>
      <w:r w:rsidRPr="00283703">
        <w:rPr>
          <w:rFonts w:eastAsia="Courier New"/>
        </w:rPr>
        <w:t xml:space="preserve"> </w:t>
      </w:r>
      <w:r w:rsidRPr="00283703">
        <w:t>qui fait fi des dive</w:t>
      </w:r>
      <w:r w:rsidRPr="00283703">
        <w:t>r</w:t>
      </w:r>
      <w:r w:rsidRPr="00283703">
        <w:t>ses personnalités nationales. Comme les leaders franco-américains, il prône le pluralisme culturel et so</w:t>
      </w:r>
      <w:r w:rsidRPr="00283703">
        <w:t>u</w:t>
      </w:r>
      <w:r w:rsidRPr="00283703">
        <w:t>tient qu’on peut être un excellent Américain tout en conservant sa langue, sa religion et des traits essentiels de sa cult</w:t>
      </w:r>
      <w:r w:rsidRPr="00283703">
        <w:t>u</w:t>
      </w:r>
      <w:r w:rsidRPr="00283703">
        <w:t>re d’origine. Pour atténuer l’hostilité des Américains, les différents auteurs reco</w:t>
      </w:r>
      <w:r w:rsidRPr="00283703">
        <w:t>m</w:t>
      </w:r>
      <w:r w:rsidRPr="00283703">
        <w:t xml:space="preserve">mandent la naturalisation. </w:t>
      </w:r>
      <w:r>
        <w:t>« É</w:t>
      </w:r>
      <w:r w:rsidRPr="00283703">
        <w:t>tant natural</w:t>
      </w:r>
      <w:r w:rsidRPr="00283703">
        <w:t>i</w:t>
      </w:r>
      <w:r w:rsidRPr="00283703">
        <w:t>sés, ces bons Yankees ne pourraient plus nous cingler de cette fame</w:t>
      </w:r>
      <w:r w:rsidRPr="00283703">
        <w:t>u</w:t>
      </w:r>
      <w:r w:rsidRPr="00283703">
        <w:t xml:space="preserve">se épithète de </w:t>
      </w:r>
      <w:r>
        <w:t>« </w:t>
      </w:r>
      <w:r w:rsidRPr="00283703">
        <w:t>Chinois de l’Est</w:t>
      </w:r>
      <w:r>
        <w:t> »</w:t>
      </w:r>
      <w:r w:rsidRPr="00283703">
        <w:t>, affirme le docteur Camille Côté, lors de la grande convention de Springfield en 1901</w:t>
      </w:r>
      <w:r>
        <w:t> </w:t>
      </w:r>
      <w:r>
        <w:rPr>
          <w:rStyle w:val="Appelnotedebasdep"/>
        </w:rPr>
        <w:footnoteReference w:id="112"/>
      </w:r>
      <w:r w:rsidRPr="00283703">
        <w:t>. Enfin, durant et après la Première Grande Guerre, la Ligue du ralliement du français en Amérique publiera pl</w:t>
      </w:r>
      <w:r w:rsidRPr="00283703">
        <w:t>u</w:t>
      </w:r>
      <w:r w:rsidRPr="00283703">
        <w:t xml:space="preserve">sieurs brochures pour alimenter la lutte contre les visées assimilatrices des tenants du </w:t>
      </w:r>
      <w:r>
        <w:t>« </w:t>
      </w:r>
      <w:r w:rsidRPr="00283703">
        <w:t>one hundred percent Americanism</w:t>
      </w:r>
      <w:r>
        <w:t>. </w:t>
      </w:r>
      <w:r>
        <w:rPr>
          <w:rStyle w:val="Appelnotedebasdep"/>
        </w:rPr>
        <w:footnoteReference w:id="113"/>
      </w:r>
    </w:p>
    <w:p w:rsidR="00133E33" w:rsidRPr="00283703" w:rsidRDefault="00133E33" w:rsidP="00133E33">
      <w:pPr>
        <w:spacing w:before="120" w:after="120"/>
        <w:jc w:val="both"/>
      </w:pPr>
      <w:r w:rsidRPr="00283703">
        <w:t xml:space="preserve">La littérature que nous avons recensée reflète enfin la lutte sans merci que mènent les Franco-américains contre les </w:t>
      </w:r>
      <w:r>
        <w:t>« </w:t>
      </w:r>
      <w:r w:rsidRPr="00283703">
        <w:t>pers</w:t>
      </w:r>
      <w:r w:rsidRPr="00283703">
        <w:t>é</w:t>
      </w:r>
      <w:r w:rsidRPr="00283703">
        <w:t>cutions</w:t>
      </w:r>
      <w:r>
        <w:t> »</w:t>
      </w:r>
      <w:r w:rsidRPr="00283703">
        <w:t xml:space="preserve"> et l’hostilité de l’épiscopat d’origine irlandaise</w:t>
      </w:r>
      <w:r>
        <w:t> </w:t>
      </w:r>
      <w:r>
        <w:rPr>
          <w:rStyle w:val="Appelnotedebasdep"/>
        </w:rPr>
        <w:footnoteReference w:id="114"/>
      </w:r>
      <w:r w:rsidRPr="00283703">
        <w:t>. C’est toutefois dans la chaire, sur les tribunes des conventions nation</w:t>
      </w:r>
      <w:r w:rsidRPr="00283703">
        <w:t>a</w:t>
      </w:r>
      <w:r w:rsidRPr="00283703">
        <w:t>les et surtout dans la presse que la bataille fait rage avec le plus d’acharnement. Les co</w:t>
      </w:r>
      <w:r w:rsidRPr="00283703">
        <w:t>m</w:t>
      </w:r>
      <w:r w:rsidRPr="00283703">
        <w:t>battants sont appuyés par les travaux d’infatigables compil</w:t>
      </w:r>
      <w:r w:rsidRPr="00283703">
        <w:t>a</w:t>
      </w:r>
      <w:r w:rsidRPr="00283703">
        <w:t>teurs et recenseurs préoccupés non seul</w:t>
      </w:r>
      <w:r w:rsidRPr="00283703">
        <w:t>e</w:t>
      </w:r>
      <w:r w:rsidRPr="00283703">
        <w:t>ment de décrire la croissance et les progrès de leur groupe, l’attachement à leur patrie d’adoption, mais souvent de persu</w:t>
      </w:r>
      <w:r w:rsidRPr="00283703">
        <w:t>a</w:t>
      </w:r>
      <w:r w:rsidRPr="00283703">
        <w:t xml:space="preserve">der les autorités religieuses d’établir des paroisses nationales, dirigées par des prêtres de leur </w:t>
      </w:r>
      <w:r>
        <w:t>« </w:t>
      </w:r>
      <w:r w:rsidRPr="00283703">
        <w:t>race</w:t>
      </w:r>
      <w:r>
        <w:t> »</w:t>
      </w:r>
      <w:r w:rsidRPr="00283703">
        <w:t xml:space="preserve"> et même de just</w:t>
      </w:r>
      <w:r w:rsidRPr="00283703">
        <w:t>i</w:t>
      </w:r>
      <w:r w:rsidRPr="00283703">
        <w:t>fier le choix d’évêques d’origine canadienne-française</w:t>
      </w:r>
      <w:r>
        <w:t> </w:t>
      </w:r>
      <w:r>
        <w:rPr>
          <w:rStyle w:val="Appelnotedebasdep"/>
        </w:rPr>
        <w:footnoteReference w:id="115"/>
      </w:r>
      <w:r w:rsidRPr="00283703">
        <w:t>.</w:t>
      </w:r>
    </w:p>
    <w:p w:rsidR="00133E33" w:rsidRPr="00283703" w:rsidRDefault="00133E33" w:rsidP="00133E33">
      <w:pPr>
        <w:spacing w:before="120" w:after="120"/>
        <w:jc w:val="both"/>
      </w:pPr>
      <w:r w:rsidRPr="00283703">
        <w:t>Les leaders franco-américains qui dirigent la résistance se méritent non seulement l’appui mais l’admiration sans équiv</w:t>
      </w:r>
      <w:r w:rsidRPr="00283703">
        <w:t>o</w:t>
      </w:r>
      <w:r w:rsidRPr="00283703">
        <w:t>que de Québécois influents. C’est que, affirme Adjutor Rivard en 1909, alors secrétaire de la Société du parler français au C</w:t>
      </w:r>
      <w:r w:rsidRPr="00283703">
        <w:t>a</w:t>
      </w:r>
      <w:r w:rsidRPr="00283703">
        <w:t xml:space="preserve">nada, </w:t>
      </w:r>
      <w:r>
        <w:t>« </w:t>
      </w:r>
      <w:r w:rsidRPr="00283703">
        <w:t>j’estime seulement que vous êtes dans la fournaise, alors que nous avons encore à peine à lu</w:t>
      </w:r>
      <w:r w:rsidRPr="00283703">
        <w:t>t</w:t>
      </w:r>
      <w:r w:rsidRPr="00283703">
        <w:t>ter...</w:t>
      </w:r>
      <w:r>
        <w:t> </w:t>
      </w:r>
      <w:r>
        <w:rPr>
          <w:rStyle w:val="Appelnotedebasdep"/>
        </w:rPr>
        <w:footnoteReference w:id="116"/>
      </w:r>
      <w:r>
        <w:t> »</w:t>
      </w:r>
      <w:r w:rsidRPr="00283703">
        <w:t xml:space="preserve">. </w:t>
      </w:r>
      <w:r>
        <w:t>« </w:t>
      </w:r>
      <w:r w:rsidRPr="00283703">
        <w:t>Il fut un temps, déclare Henri Bourassa au grand plaisir des congressistes de l’Union Saint-Jean-Baptiste d’Amérique, réunis à Worcester en 1915, où nous allions porter aux exilés le réconfort du patriotisme canadien-français. Il serait plus utile pour nous, a</w:t>
      </w:r>
      <w:r w:rsidRPr="00283703">
        <w:t>u</w:t>
      </w:r>
      <w:r w:rsidRPr="00283703">
        <w:t>jourd’hui, d’aller demander aux Franco-Américains des leçons de d</w:t>
      </w:r>
      <w:r w:rsidRPr="00283703">
        <w:t>i</w:t>
      </w:r>
      <w:r w:rsidRPr="00283703">
        <w:t>gnité et d'énergie nationales</w:t>
      </w:r>
      <w:r>
        <w:t> </w:t>
      </w:r>
      <w:r>
        <w:rPr>
          <w:rStyle w:val="Appelnotedebasdep"/>
        </w:rPr>
        <w:footnoteReference w:id="117"/>
      </w:r>
      <w:r>
        <w:t> »</w:t>
      </w:r>
      <w:r w:rsidRPr="00283703">
        <w:t xml:space="preserve">. </w:t>
      </w:r>
      <w:r>
        <w:t>« </w:t>
      </w:r>
      <w:r w:rsidRPr="00283703">
        <w:t>Québec a même cette noble certit</w:t>
      </w:r>
      <w:r w:rsidRPr="00283703">
        <w:t>u</w:t>
      </w:r>
      <w:r w:rsidRPr="00283703">
        <w:t>de aujourd’hui, écrit Lionel Groulx dans la même veine, qu’en a</w:t>
      </w:r>
      <w:r w:rsidRPr="00283703">
        <w:t>i</w:t>
      </w:r>
      <w:r w:rsidRPr="00283703">
        <w:t>dant ses frères d’Amérique, il leur prête moins qu’il ne reçoit</w:t>
      </w:r>
      <w:r>
        <w:t> </w:t>
      </w:r>
      <w:r>
        <w:rPr>
          <w:rStyle w:val="Appelnotedebasdep"/>
        </w:rPr>
        <w:footnoteReference w:id="118"/>
      </w:r>
      <w:r>
        <w:t> »</w:t>
      </w:r>
      <w:r w:rsidRPr="00283703">
        <w:t>. Les deux chefs de file canadiens-français, à l’instar de nombreux comp</w:t>
      </w:r>
      <w:r w:rsidRPr="00283703">
        <w:t>a</w:t>
      </w:r>
      <w:r w:rsidRPr="00283703">
        <w:t>triotes, allaient s’affronter et soutenir des points de vue très différents lorsque, à l’occasion du conflit des Sentinellistes à Woonsocket, la lutte fra</w:t>
      </w:r>
      <w:r w:rsidRPr="00283703">
        <w:t>n</w:t>
      </w:r>
      <w:r w:rsidRPr="00283703">
        <w:t>co-américaine prit une tournure exce</w:t>
      </w:r>
      <w:r w:rsidRPr="00283703">
        <w:t>s</w:t>
      </w:r>
      <w:r w:rsidRPr="00283703">
        <w:t>sive. La division est de plus en plus manifeste aussi au sein de la communauté franco-américaine, comme l’attestent les travaux de Elphège-J. Daignault, J.-Albert Foisy et les 26 conférences prononcées à CKAC grâce à l’initiative conjoi</w:t>
      </w:r>
      <w:r w:rsidRPr="00283703">
        <w:t>n</w:t>
      </w:r>
      <w:r w:rsidRPr="00283703">
        <w:t xml:space="preserve">te de la Société Saint-Jean-Baptiste de Montréal et de Daignault et que l’A.C.-A. publiera sous le titre </w:t>
      </w:r>
      <w:r>
        <w:t>« </w:t>
      </w:r>
      <w:r w:rsidRPr="00283703">
        <w:t>Les Franco-Américains peints par eux-mêmes</w:t>
      </w:r>
      <w:r>
        <w:t> </w:t>
      </w:r>
      <w:r>
        <w:rPr>
          <w:rStyle w:val="Appelnotedebasdep"/>
        </w:rPr>
        <w:footnoteReference w:id="119"/>
      </w:r>
      <w:r>
        <w:t> »</w:t>
      </w:r>
      <w:r w:rsidRPr="00283703">
        <w:t>.</w:t>
      </w:r>
    </w:p>
    <w:p w:rsidR="00133E33" w:rsidRDefault="00133E33" w:rsidP="00133E33">
      <w:pPr>
        <w:spacing w:before="120" w:after="120"/>
        <w:jc w:val="both"/>
      </w:pPr>
      <w:r>
        <w:br w:type="page"/>
        <w:t>[112]</w:t>
      </w:r>
    </w:p>
    <w:p w:rsidR="00133E33" w:rsidRPr="00283703" w:rsidRDefault="00133E33" w:rsidP="00133E33">
      <w:pPr>
        <w:spacing w:before="120" w:after="120"/>
        <w:jc w:val="both"/>
      </w:pPr>
      <w:r w:rsidRPr="00283703">
        <w:t>Les incidents de Woonsocket laissent des cicatrices profo</w:t>
      </w:r>
      <w:r w:rsidRPr="00283703">
        <w:t>n</w:t>
      </w:r>
      <w:r w:rsidRPr="00283703">
        <w:t xml:space="preserve">des. </w:t>
      </w:r>
      <w:r>
        <w:t>« </w:t>
      </w:r>
      <w:r w:rsidRPr="00283703">
        <w:t>C’est l’épisode le plus tragique, la page la plus sombre, le seul pa</w:t>
      </w:r>
      <w:r w:rsidRPr="00283703">
        <w:t>s</w:t>
      </w:r>
      <w:r w:rsidRPr="00283703">
        <w:t>sage indigne des annales franco-américaines</w:t>
      </w:r>
      <w:r>
        <w:t> </w:t>
      </w:r>
      <w:r>
        <w:rPr>
          <w:rStyle w:val="Appelnotedebasdep"/>
        </w:rPr>
        <w:footnoteReference w:id="120"/>
      </w:r>
      <w:r>
        <w:t> »</w:t>
      </w:r>
      <w:r w:rsidRPr="00283703">
        <w:t>. Après, rien ne sera jamais plus pareil. Les militants les plus rad</w:t>
      </w:r>
      <w:r w:rsidRPr="00283703">
        <w:t>i</w:t>
      </w:r>
      <w:r w:rsidRPr="00283703">
        <w:t>caux, ceux qui prônent la survivance de l’héritage canadien-français et refusent tout compromis, cèdent le pas aux éléments plus mod</w:t>
      </w:r>
      <w:r w:rsidRPr="00283703">
        <w:t>é</w:t>
      </w:r>
      <w:r w:rsidRPr="00283703">
        <w:t>rés. Les événements s’y prêtent. En raison de la récession éc</w:t>
      </w:r>
      <w:r w:rsidRPr="00283703">
        <w:t>o</w:t>
      </w:r>
      <w:r w:rsidRPr="00283703">
        <w:t>nomique, les États-Unis ont pratiquement fermé leurs fro</w:t>
      </w:r>
      <w:r w:rsidRPr="00283703">
        <w:t>n</w:t>
      </w:r>
      <w:r w:rsidRPr="00283703">
        <w:t>tières à l’immigration, privan</w:t>
      </w:r>
      <w:r>
        <w:t>t ainsi les communautés franco-</w:t>
      </w:r>
      <w:r w:rsidRPr="00283703">
        <w:t>amér</w:t>
      </w:r>
      <w:r w:rsidRPr="00283703">
        <w:t>i</w:t>
      </w:r>
      <w:r w:rsidRPr="00283703">
        <w:t>caines de l’apport vivifiant de nouvelles recrues. La crise enlève aussi aux paroisses, aux écoles, aux journaux et aux sociétés nationales des revenus essentiels. Les indices d’assimilation n’en a</w:t>
      </w:r>
      <w:r w:rsidRPr="00283703">
        <w:t>p</w:t>
      </w:r>
      <w:r w:rsidRPr="00283703">
        <w:t>paraissent que plus visibles. La belle assurance des années antérieures disparaît. Le discours officiel devient à la fois plus modéré et plus cr</w:t>
      </w:r>
      <w:r w:rsidRPr="00283703">
        <w:t>i</w:t>
      </w:r>
      <w:r w:rsidRPr="00283703">
        <w:t>tique.</w:t>
      </w:r>
    </w:p>
    <w:p w:rsidR="00133E33" w:rsidRPr="00283703" w:rsidRDefault="00133E33" w:rsidP="00133E33">
      <w:pPr>
        <w:spacing w:before="120" w:after="120"/>
        <w:jc w:val="both"/>
      </w:pPr>
      <w:r w:rsidRPr="00283703">
        <w:t>Les élites, où dominent de plus en plus les représentants des 2</w:t>
      </w:r>
      <w:r w:rsidRPr="00283703">
        <w:rPr>
          <w:vertAlign w:val="superscript"/>
        </w:rPr>
        <w:t>e</w:t>
      </w:r>
      <w:r w:rsidRPr="00283703">
        <w:t xml:space="preserve"> et 3</w:t>
      </w:r>
      <w:r w:rsidRPr="00283703">
        <w:rPr>
          <w:vertAlign w:val="superscript"/>
        </w:rPr>
        <w:t xml:space="preserve">e </w:t>
      </w:r>
      <w:r w:rsidRPr="00283703">
        <w:t>générations plus intégrés au milieu américain, projettent un regard inquiet et parfois sévère sur la Franco-américanie. Des voix jusque-là étouffées par les éléments plus radicaux se font entendre. Ce sont ce</w:t>
      </w:r>
      <w:r w:rsidRPr="00283703">
        <w:t>l</w:t>
      </w:r>
      <w:r w:rsidRPr="00283703">
        <w:t>les qui depuis le début du siècle soulignent l’inadaptation des jeunes au milieu ambiant, proposent la cré</w:t>
      </w:r>
      <w:r w:rsidRPr="00283703">
        <w:t>a</w:t>
      </w:r>
      <w:r w:rsidRPr="00283703">
        <w:t>tion d’écoles supérieures aux États-Unis plutôt que l’envoi des jeunes vers les collèges du Québec, demandent des écoles paroissiales mieux adaptées à la réalité amér</w:t>
      </w:r>
      <w:r w:rsidRPr="00283703">
        <w:t>i</w:t>
      </w:r>
      <w:r w:rsidRPr="00283703">
        <w:t>caine, des enseignants plus au fait de ses exigences, souhaitent un a</w:t>
      </w:r>
      <w:r w:rsidRPr="00283703">
        <w:t>p</w:t>
      </w:r>
      <w:r w:rsidRPr="00283703">
        <w:t>prentissage plus rapide de l’anglais et déplorent enfin une trop grande dépendance à l’égard du Québec. Ce sont encore celles qui, pour att</w:t>
      </w:r>
      <w:r w:rsidRPr="00283703">
        <w:t>é</w:t>
      </w:r>
      <w:r w:rsidRPr="00283703">
        <w:t xml:space="preserve">nuer le </w:t>
      </w:r>
      <w:r>
        <w:t>« </w:t>
      </w:r>
      <w:r w:rsidRPr="00283703">
        <w:t>nativisme</w:t>
      </w:r>
      <w:r>
        <w:t> »</w:t>
      </w:r>
      <w:r w:rsidRPr="00283703">
        <w:t xml:space="preserve"> des Yankees et l’hostilité des Irlando-américains, condamnent le n</w:t>
      </w:r>
      <w:r w:rsidRPr="00283703">
        <w:t>a</w:t>
      </w:r>
      <w:r w:rsidRPr="00283703">
        <w:t xml:space="preserve">tionalisme exagéré, suggèrent de mettre une sourdine aux élans de patriotisme et font appel à la modération. Elles soutiennent que les fanatiques </w:t>
      </w:r>
      <w:r>
        <w:t>« </w:t>
      </w:r>
      <w:r w:rsidRPr="00283703">
        <w:t>nationalistes</w:t>
      </w:r>
      <w:r>
        <w:t> »</w:t>
      </w:r>
      <w:r w:rsidRPr="00283703">
        <w:t xml:space="preserve"> sont plus à craindre que les persécuteurs de l’extérieur</w:t>
      </w:r>
      <w:r>
        <w:t> </w:t>
      </w:r>
      <w:r>
        <w:rPr>
          <w:rStyle w:val="Appelnotedebasdep"/>
        </w:rPr>
        <w:footnoteReference w:id="121"/>
      </w:r>
      <w:r w:rsidRPr="00283703">
        <w:t>.</w:t>
      </w:r>
    </w:p>
    <w:p w:rsidR="00133E33" w:rsidRDefault="00133E33" w:rsidP="00133E33">
      <w:pPr>
        <w:spacing w:before="120" w:after="120"/>
        <w:jc w:val="both"/>
      </w:pPr>
      <w:r w:rsidRPr="00283703">
        <w:t>Les leaders des années 1930 projettent un regard plus critique que ne l’ont fait leurs prédécesseurs sur la survivance et les inst</w:t>
      </w:r>
      <w:r w:rsidRPr="00283703">
        <w:t>i</w:t>
      </w:r>
      <w:r w:rsidRPr="00283703">
        <w:t>tutions nationales. Ils insistent to</w:t>
      </w:r>
      <w:r w:rsidRPr="00283703">
        <w:t>u</w:t>
      </w:r>
      <w:r w:rsidRPr="00283703">
        <w:t>jours sur le rôle essentiel de la paroisse, du clergé national, des écoles paroissiales et des sociétés mutuelles. La famille franco-américaine est par ailleurs inv</w:t>
      </w:r>
      <w:r w:rsidRPr="00283703">
        <w:t>i</w:t>
      </w:r>
      <w:r w:rsidRPr="00283703">
        <w:t>tée à jouer un rôle plus grand, à devenir la pierre angulaire de la survivance. Mais, et c’est e</w:t>
      </w:r>
      <w:r w:rsidRPr="00283703">
        <w:t>s</w:t>
      </w:r>
      <w:r w:rsidRPr="00283703">
        <w:t>sentiel, ils développent un thème nouveau. Le cadre institutionnel leur apparaît moins menacé de l’extérieur que de l’intérieur. Ils con</w:t>
      </w:r>
      <w:r w:rsidRPr="00283703">
        <w:t>s</w:t>
      </w:r>
      <w:r w:rsidRPr="00283703">
        <w:t>tatent son affaiblissement et l’érosion des valeurs traditionnelles. Le mal est partout</w:t>
      </w:r>
      <w:r>
        <w:t> :</w:t>
      </w:r>
      <w:r w:rsidRPr="00283703">
        <w:t xml:space="preserve"> les mariages mixtes affa</w:t>
      </w:r>
      <w:r w:rsidRPr="00283703">
        <w:t>i</w:t>
      </w:r>
      <w:r w:rsidRPr="00283703">
        <w:t>blissent la famille, l’anglicisation fait des r</w:t>
      </w:r>
      <w:r w:rsidRPr="00283703">
        <w:t>a</w:t>
      </w:r>
      <w:r w:rsidRPr="00283703">
        <w:t>vages inquiétants en raison du manque d’enthousiasme des e</w:t>
      </w:r>
      <w:r w:rsidRPr="00283703">
        <w:t>n</w:t>
      </w:r>
      <w:r w:rsidRPr="00283703">
        <w:t>seignants, de l’apathie des professionnels et des sociétés qui adoptent l’anglais comme langue d’usage</w:t>
      </w:r>
      <w:r>
        <w:t> ;</w:t>
      </w:r>
      <w:r w:rsidRPr="00283703">
        <w:t xml:space="preserve"> un grand nombre de paroisses nationales se transforment en parois</w:t>
      </w:r>
      <w:r>
        <w:t>ses mixtes et le clergé franco-</w:t>
      </w:r>
      <w:r w:rsidRPr="00283703">
        <w:t>américain n’épouse pas la cause nationale avec la même ardeur que ses devanciers du Québec. Un manque de convi</w:t>
      </w:r>
      <w:r w:rsidRPr="00283703">
        <w:t>c</w:t>
      </w:r>
      <w:r w:rsidRPr="00283703">
        <w:t>tion et d’unité d’action semble saper l’édifice encore solide de la su</w:t>
      </w:r>
      <w:r w:rsidRPr="00283703">
        <w:t>r</w:t>
      </w:r>
      <w:r w:rsidRPr="00283703">
        <w:t xml:space="preserve">vivance. </w:t>
      </w:r>
      <w:r>
        <w:t>« </w:t>
      </w:r>
      <w:r w:rsidRPr="00283703">
        <w:t>Nous n’avons pas à lutter contre l’assimilation franche et ouverte d’autrefois, con</w:t>
      </w:r>
      <w:r w:rsidRPr="00283703">
        <w:t>s</w:t>
      </w:r>
      <w:r w:rsidRPr="00283703">
        <w:t>tate Josaphat Benoît, nous avons surtout à lutter contre notre propre défailla</w:t>
      </w:r>
      <w:r w:rsidRPr="00283703">
        <w:t>n</w:t>
      </w:r>
      <w:r w:rsidRPr="00283703">
        <w:t>ce et une insouciante indifférence de la part de la jeunesse. Voilà notre problème</w:t>
      </w:r>
      <w:r>
        <w:t> </w:t>
      </w:r>
      <w:r>
        <w:rPr>
          <w:rStyle w:val="Appelnotedebasdep"/>
        </w:rPr>
        <w:footnoteReference w:id="122"/>
      </w:r>
      <w:r>
        <w:t> »</w:t>
      </w:r>
      <w:r w:rsidRPr="00283703">
        <w:t>.</w:t>
      </w:r>
    </w:p>
    <w:p w:rsidR="00133E33" w:rsidRDefault="00133E33" w:rsidP="00133E33">
      <w:pPr>
        <w:spacing w:before="120" w:after="120"/>
        <w:jc w:val="both"/>
      </w:pPr>
      <w:r>
        <w:t>[113]</w:t>
      </w:r>
    </w:p>
    <w:p w:rsidR="00133E33" w:rsidRPr="00283703" w:rsidRDefault="00133E33" w:rsidP="00133E33">
      <w:pPr>
        <w:spacing w:before="120" w:after="120"/>
        <w:jc w:val="both"/>
      </w:pPr>
      <w:r w:rsidRPr="00283703">
        <w:t>Ce regard lucide, critique, on le retrouve dans le remarquable tr</w:t>
      </w:r>
      <w:r w:rsidRPr="00283703">
        <w:t>a</w:t>
      </w:r>
      <w:r w:rsidRPr="00283703">
        <w:t>vail de Josaphat Benoît</w:t>
      </w:r>
      <w:r>
        <w:t> </w:t>
      </w:r>
      <w:r>
        <w:rPr>
          <w:rStyle w:val="Appelnotedebasdep"/>
        </w:rPr>
        <w:footnoteReference w:id="123"/>
      </w:r>
      <w:r w:rsidRPr="00283703">
        <w:t xml:space="preserve"> et les nombreux travaux, plus de trente, pr</w:t>
      </w:r>
      <w:r w:rsidRPr="00283703">
        <w:t>é</w:t>
      </w:r>
      <w:r w:rsidRPr="00283703">
        <w:t xml:space="preserve">sentés au Deuxième Congrès de la langue française tenu à Québec en 1937 et publiés par Mgr Adrien Verrette dans </w:t>
      </w:r>
      <w:r>
        <w:t>« </w:t>
      </w:r>
      <w:r w:rsidRPr="00283703">
        <w:t>La croisade franco-américaine</w:t>
      </w:r>
      <w:r>
        <w:t> </w:t>
      </w:r>
      <w:r>
        <w:rPr>
          <w:rStyle w:val="Appelnotedebasdep"/>
        </w:rPr>
        <w:footnoteReference w:id="124"/>
      </w:r>
      <w:r>
        <w:t> »</w:t>
      </w:r>
      <w:r w:rsidRPr="00283703">
        <w:t>. On y retrouve aussi b</w:t>
      </w:r>
      <w:r>
        <w:t>e</w:t>
      </w:r>
      <w:r w:rsidRPr="00283703">
        <w:t>aucoup de foi dans l’avenir et la formulation d'un programme pour i</w:t>
      </w:r>
      <w:r w:rsidRPr="00283703">
        <w:t>n</w:t>
      </w:r>
      <w:r w:rsidRPr="00283703">
        <w:t>culquer à la jeunesse le culte du souvenir, la fierté nationale et le militantisme des aînés. On retrouve les mêmes préoccupations, plutôt impressionnistes, dans les synthèses de Alexandre Goulet, de Jacques D</w:t>
      </w:r>
      <w:r w:rsidRPr="00283703">
        <w:t>u</w:t>
      </w:r>
      <w:r w:rsidRPr="00283703">
        <w:t>charme, et dans les monographies de Maximilienne Tétrault, de Mary-Carmel The</w:t>
      </w:r>
      <w:r w:rsidRPr="00283703">
        <w:t>r</w:t>
      </w:r>
      <w:r w:rsidRPr="00283703">
        <w:t>riault et d’Ulysse Forget</w:t>
      </w:r>
      <w:r>
        <w:t> </w:t>
      </w:r>
      <w:r>
        <w:rPr>
          <w:rStyle w:val="Appelnotedebasdep"/>
        </w:rPr>
        <w:footnoteReference w:id="125"/>
      </w:r>
      <w:r w:rsidRPr="00283703">
        <w:t>.</w:t>
      </w:r>
    </w:p>
    <w:p w:rsidR="00133E33" w:rsidRPr="00283703" w:rsidRDefault="00133E33" w:rsidP="00133E33">
      <w:pPr>
        <w:spacing w:before="120" w:after="120"/>
        <w:jc w:val="both"/>
      </w:pPr>
      <w:r w:rsidRPr="00283703">
        <w:t>A côté de cette littérature d’expression française, il en existe une autre d’expression anglaise, qu’il convient de présenter pour que le tableau soit plus complet. Les travaux recensés, dus à des universita</w:t>
      </w:r>
      <w:r w:rsidRPr="00283703">
        <w:t>i</w:t>
      </w:r>
      <w:r w:rsidRPr="00283703">
        <w:t>res, s’adressent avant tout à un aud</w:t>
      </w:r>
      <w:r w:rsidRPr="00283703">
        <w:t>i</w:t>
      </w:r>
      <w:r w:rsidRPr="00283703">
        <w:t>toire anglophone que n’atteignent pas les travaux des écrivains québécois et fra</w:t>
      </w:r>
      <w:r w:rsidRPr="00283703">
        <w:t>n</w:t>
      </w:r>
      <w:r w:rsidRPr="00283703">
        <w:t>co-américains, encore moins la presse d’expression française. C’est une situation que dépl</w:t>
      </w:r>
      <w:r w:rsidRPr="00283703">
        <w:t>o</w:t>
      </w:r>
      <w:r w:rsidRPr="00283703">
        <w:t>re le professeur Edward B. Ham et dont il fait reproche à ses amis franco-américains, dès 1937</w:t>
      </w:r>
      <w:r>
        <w:t> :</w:t>
      </w:r>
      <w:r w:rsidRPr="00283703">
        <w:t xml:space="preserve"> </w:t>
      </w:r>
      <w:r>
        <w:t>« ..</w:t>
      </w:r>
      <w:r w:rsidRPr="00283703">
        <w:t>.</w:t>
      </w:r>
      <w:r>
        <w:t xml:space="preserve"> </w:t>
      </w:r>
      <w:r w:rsidRPr="00283703">
        <w:t>la tâche de faire valoir votre surv</w:t>
      </w:r>
      <w:r w:rsidRPr="00283703">
        <w:t>i</w:t>
      </w:r>
      <w:r w:rsidRPr="00283703">
        <w:t>vance aux yeux des Anglo-américains (et des Franco-canadiens) vous incombe uniquement à vous</w:t>
      </w:r>
      <w:r>
        <w:t> </w:t>
      </w:r>
      <w:r>
        <w:rPr>
          <w:rStyle w:val="Appelnotedebasdep"/>
        </w:rPr>
        <w:footnoteReference w:id="126"/>
      </w:r>
      <w:r>
        <w:t> »</w:t>
      </w:r>
      <w:r w:rsidRPr="00283703">
        <w:t>. Il est toutefois difficile pour l’époque d’imaginer meilleurs interprètes et à l’occasion défenseurs que Wi</w:t>
      </w:r>
      <w:r w:rsidRPr="00283703">
        <w:t>l</w:t>
      </w:r>
      <w:r w:rsidRPr="00283703">
        <w:t>liam Macdonald, A.R.M. Lower, Edward B. Ham, R.A. Foley, Gra</w:t>
      </w:r>
      <w:r w:rsidRPr="00283703">
        <w:t>n</w:t>
      </w:r>
      <w:r w:rsidRPr="00283703">
        <w:t>ville T. Prior et Marcus Lee Hansen</w:t>
      </w:r>
      <w:r>
        <w:t> </w:t>
      </w:r>
      <w:r>
        <w:rPr>
          <w:rStyle w:val="Appelnotedebasdep"/>
        </w:rPr>
        <w:footnoteReference w:id="127"/>
      </w:r>
      <w:r w:rsidRPr="00283703">
        <w:t>.</w:t>
      </w:r>
    </w:p>
    <w:p w:rsidR="00133E33" w:rsidRPr="00283703" w:rsidRDefault="00133E33" w:rsidP="00133E33">
      <w:pPr>
        <w:spacing w:before="120" w:after="120"/>
        <w:jc w:val="both"/>
      </w:pPr>
      <w:r w:rsidRPr="00283703">
        <w:t>Tous, impressionnés par le phénomène de la survivance fra</w:t>
      </w:r>
      <w:r w:rsidRPr="00283703">
        <w:t>n</w:t>
      </w:r>
      <w:r w:rsidRPr="00283703">
        <w:t>co-américaine, te</w:t>
      </w:r>
      <w:r w:rsidRPr="00283703">
        <w:t>n</w:t>
      </w:r>
      <w:r w:rsidRPr="00283703">
        <w:t>tent de l’expliquer, certains par une approche globale, d’autres par l’étude de facettes plus limitées. Les synthèses ambitie</w:t>
      </w:r>
      <w:r w:rsidRPr="00283703">
        <w:t>u</w:t>
      </w:r>
      <w:r w:rsidRPr="00283703">
        <w:t>ses de Foley et de Prior ont beaucoup vieilli. C’est moins le cas des autres études. Beaucoup d’historiens d’aujourd’hui accepteraient v</w:t>
      </w:r>
      <w:r w:rsidRPr="00283703">
        <w:t>o</w:t>
      </w:r>
      <w:r w:rsidRPr="00283703">
        <w:t>lontiers de signer l’étude très fouillée et remarquablement construite de Marcus Lee Hansen sur les mouvements de population entre le C</w:t>
      </w:r>
      <w:r w:rsidRPr="00283703">
        <w:t>a</w:t>
      </w:r>
      <w:r w:rsidRPr="00283703">
        <w:t xml:space="preserve">nada et les </w:t>
      </w:r>
      <w:r>
        <w:t>État</w:t>
      </w:r>
      <w:r w:rsidRPr="00283703">
        <w:t>s-Unis. Dans l’étude des causes de l’émigration, il met, à bon droit, une emphase spéciale sur le pouvoir d’attraction des i</w:t>
      </w:r>
      <w:r w:rsidRPr="00283703">
        <w:t>n</w:t>
      </w:r>
      <w:r w:rsidRPr="00283703">
        <w:t>dustries de la Nouvelle-Angleterre. C’est aussi ce que fait Macd</w:t>
      </w:r>
      <w:r w:rsidRPr="00283703">
        <w:t>o</w:t>
      </w:r>
      <w:r w:rsidRPr="00283703">
        <w:t>nald qui, dans son article, brosse un portrait du groupe franco-américain tout à fait opposé à celui qu’en donnent les auteurs nativistes. Il so</w:t>
      </w:r>
      <w:r w:rsidRPr="00283703">
        <w:t>u</w:t>
      </w:r>
      <w:r w:rsidRPr="00283703">
        <w:t>tient que le nombre en a été exagéré et qu’à long terme ces imm</w:t>
      </w:r>
      <w:r w:rsidRPr="00283703">
        <w:t>i</w:t>
      </w:r>
      <w:r w:rsidRPr="00283703">
        <w:t>grants se fondront dans la société américaine. L’ouvrier franco-américain, économe, frugal, habile, peu reve</w:t>
      </w:r>
      <w:r w:rsidRPr="00283703">
        <w:t>n</w:t>
      </w:r>
      <w:r w:rsidRPr="00283703">
        <w:t>dicateur, encadré par un clergé influent, est décrit comme menant une existence o</w:t>
      </w:r>
      <w:r w:rsidRPr="00283703">
        <w:t>r</w:t>
      </w:r>
      <w:r w:rsidRPr="00283703">
        <w:t>donnée et paisible. Quant au professeur Ham, ardent promoteur du pluralisme culturel, il constate, à l’instar des écrivains franco-américains des a</w:t>
      </w:r>
      <w:r w:rsidRPr="00283703">
        <w:t>n</w:t>
      </w:r>
      <w:r w:rsidRPr="00283703">
        <w:t>nées 1930, les da</w:t>
      </w:r>
      <w:r w:rsidRPr="00283703">
        <w:t>n</w:t>
      </w:r>
      <w:r w:rsidRPr="00283703">
        <w:t>gers qui menacent la survie du groupe et s’inquiète de son avenir. Fait intéressant</w:t>
      </w:r>
      <w:r>
        <w:t> :</w:t>
      </w:r>
      <w:r w:rsidRPr="00283703">
        <w:t xml:space="preserve"> il souligne, et il est un des rares à l’époque, que les institutions comme la presse et les sociétés, décrites comme des outils privilégiés de la survivance, const</w:t>
      </w:r>
      <w:r w:rsidRPr="00283703">
        <w:t>i</w:t>
      </w:r>
      <w:r w:rsidRPr="00283703">
        <w:t>tuent aussi des facteurs importants d’acculturation.</w:t>
      </w:r>
    </w:p>
    <w:p w:rsidR="00133E33" w:rsidRDefault="00133E33" w:rsidP="00133E33">
      <w:pPr>
        <w:pStyle w:val="p"/>
      </w:pPr>
    </w:p>
    <w:p w:rsidR="00133E33" w:rsidRDefault="00133E33" w:rsidP="00133E33">
      <w:pPr>
        <w:pStyle w:val="p"/>
      </w:pPr>
      <w:r>
        <w:t>[114]</w:t>
      </w:r>
    </w:p>
    <w:p w:rsidR="00133E33" w:rsidRPr="00283703" w:rsidRDefault="00133E33" w:rsidP="00133E33">
      <w:pPr>
        <w:spacing w:before="120" w:after="120"/>
        <w:jc w:val="both"/>
      </w:pPr>
    </w:p>
    <w:p w:rsidR="00133E33" w:rsidRPr="00283703" w:rsidRDefault="00133E33" w:rsidP="00133E33">
      <w:pPr>
        <w:pStyle w:val="a"/>
      </w:pPr>
      <w:r w:rsidRPr="00283703">
        <w:t>De 1945 à nos jours</w:t>
      </w:r>
      <w:r>
        <w:t> : une vision plus complète</w:t>
      </w:r>
      <w:r>
        <w:br/>
      </w:r>
      <w:r w:rsidRPr="00283703">
        <w:t xml:space="preserve">et rigoureuse de </w:t>
      </w:r>
      <w:r>
        <w:t>l’</w:t>
      </w:r>
      <w:r w:rsidRPr="00283703">
        <w:t>expérience franco-américaine</w:t>
      </w:r>
    </w:p>
    <w:p w:rsidR="00133E33" w:rsidRDefault="00133E33" w:rsidP="00133E33">
      <w:pPr>
        <w:spacing w:before="120" w:after="120"/>
        <w:jc w:val="both"/>
      </w:pPr>
    </w:p>
    <w:p w:rsidR="00133E33" w:rsidRPr="00283703" w:rsidRDefault="00133E33" w:rsidP="00133E33">
      <w:pPr>
        <w:spacing w:before="120" w:after="120"/>
        <w:jc w:val="both"/>
      </w:pPr>
      <w:r w:rsidRPr="00283703">
        <w:t>Pour bien comprendre les caractéristiques de la littérature sur les Franco-américains qui connaît un essor sans précédent durant les a</w:t>
      </w:r>
      <w:r w:rsidRPr="00283703">
        <w:t>n</w:t>
      </w:r>
      <w:r w:rsidRPr="00283703">
        <w:t>nées d’après-guerre, il faut, comme pour la période antérieure, la r</w:t>
      </w:r>
      <w:r w:rsidRPr="00283703">
        <w:t>e</w:t>
      </w:r>
      <w:r w:rsidRPr="00283703">
        <w:t>placer dans le milieu qui l'a produite. Des transformations en profo</w:t>
      </w:r>
      <w:r w:rsidRPr="00283703">
        <w:t>n</w:t>
      </w:r>
      <w:r w:rsidRPr="00283703">
        <w:t>deur affectent la communauté franco-américaine, la société américa</w:t>
      </w:r>
      <w:r w:rsidRPr="00283703">
        <w:t>i</w:t>
      </w:r>
      <w:r w:rsidRPr="00283703">
        <w:t>ne en général et le monde de la recherche. Contentons-nous d’en d</w:t>
      </w:r>
      <w:r w:rsidRPr="00283703">
        <w:t>é</w:t>
      </w:r>
      <w:r w:rsidRPr="00283703">
        <w:t>crire les plus apparentes.</w:t>
      </w:r>
    </w:p>
    <w:p w:rsidR="00133E33" w:rsidRPr="00283703" w:rsidRDefault="00133E33" w:rsidP="00133E33">
      <w:pPr>
        <w:spacing w:before="120" w:after="120"/>
        <w:jc w:val="both"/>
      </w:pPr>
      <w:r>
        <w:t>« </w:t>
      </w:r>
      <w:r w:rsidRPr="00283703">
        <w:t xml:space="preserve">Le </w:t>
      </w:r>
      <w:r>
        <w:t>« </w:t>
      </w:r>
      <w:r w:rsidRPr="00283703">
        <w:t>melting pot</w:t>
      </w:r>
      <w:r>
        <w:t> »</w:t>
      </w:r>
      <w:r w:rsidRPr="00283703">
        <w:t>, cette mirifique marmite américaine, se</w:t>
      </w:r>
      <w:r w:rsidRPr="00283703">
        <w:t>m</w:t>
      </w:r>
      <w:r w:rsidRPr="00283703">
        <w:t>ble avoir fait un ragoût des Franco-américains avec les autres national</w:t>
      </w:r>
      <w:r w:rsidRPr="00283703">
        <w:t>i</w:t>
      </w:r>
      <w:r w:rsidRPr="00283703">
        <w:t>tés</w:t>
      </w:r>
      <w:r>
        <w:t> »</w:t>
      </w:r>
      <w:r w:rsidRPr="00283703">
        <w:t>. Voilà le constat brutal que propose Jacques Ducharme aux pa</w:t>
      </w:r>
      <w:r w:rsidRPr="00283703">
        <w:t>r</w:t>
      </w:r>
      <w:r w:rsidRPr="00283703">
        <w:t>ticipants d’un colloque tenu en 1976 pour discuter de l’état de la Fra</w:t>
      </w:r>
      <w:r w:rsidRPr="00283703">
        <w:t>n</w:t>
      </w:r>
      <w:r w:rsidRPr="00283703">
        <w:t>co-américanie et des perspectives d'une renaissance</w:t>
      </w:r>
      <w:r>
        <w:t> </w:t>
      </w:r>
      <w:r>
        <w:rPr>
          <w:rStyle w:val="Appelnotedebasdep"/>
        </w:rPr>
        <w:footnoteReference w:id="128"/>
      </w:r>
      <w:r w:rsidRPr="00283703">
        <w:t>. Cette op</w:t>
      </w:r>
      <w:r w:rsidRPr="00283703">
        <w:t>i</w:t>
      </w:r>
      <w:r w:rsidRPr="00283703">
        <w:t>nion indique bien le chemin parcouru depuis l'implantation des Petits C</w:t>
      </w:r>
      <w:r w:rsidRPr="00283703">
        <w:t>a</w:t>
      </w:r>
      <w:r w:rsidRPr="00283703">
        <w:t>nadas en Nouvelle-Angleterre au XIX</w:t>
      </w:r>
      <w:r w:rsidRPr="00283703">
        <w:rPr>
          <w:vertAlign w:val="superscript"/>
        </w:rPr>
        <w:t>e</w:t>
      </w:r>
      <w:r w:rsidRPr="00283703">
        <w:t xml:space="preserve"> siècle. Les déplacements ma</w:t>
      </w:r>
      <w:r w:rsidRPr="00283703">
        <w:t>s</w:t>
      </w:r>
      <w:r w:rsidRPr="00283703">
        <w:t>sifs de populations causés par la guerre, les transformations économ</w:t>
      </w:r>
      <w:r w:rsidRPr="00283703">
        <w:t>i</w:t>
      </w:r>
      <w:r w:rsidRPr="00283703">
        <w:t>ques régionales et les programmes de r</w:t>
      </w:r>
      <w:r w:rsidRPr="00283703">
        <w:t>é</w:t>
      </w:r>
      <w:r w:rsidRPr="00283703">
        <w:t>novation urbaine ont affaibli les groupements franco-américains dont les membres subissent la s</w:t>
      </w:r>
      <w:r w:rsidRPr="00283703">
        <w:t>é</w:t>
      </w:r>
      <w:r w:rsidRPr="00283703">
        <w:t>duction con</w:t>
      </w:r>
      <w:r w:rsidRPr="00283703">
        <w:t>s</w:t>
      </w:r>
      <w:r w:rsidRPr="00283703">
        <w:t xml:space="preserve">tante de </w:t>
      </w:r>
      <w:r>
        <w:t>« </w:t>
      </w:r>
      <w:r w:rsidRPr="00283703">
        <w:t>l'image américaine</w:t>
      </w:r>
      <w:r>
        <w:t> »</w:t>
      </w:r>
      <w:r w:rsidRPr="00283703">
        <w:t xml:space="preserve"> que véhiculent la radio, la télév</w:t>
      </w:r>
      <w:r w:rsidRPr="00283703">
        <w:t>i</w:t>
      </w:r>
      <w:r w:rsidRPr="00283703">
        <w:t>sion, le cinéma et le milieu ambiant. Certes, la Franco-américanie n’est pas morte mais elle vit une profonde mutation. Les indices sont on ne peut plus clairs</w:t>
      </w:r>
      <w:r>
        <w:t> :</w:t>
      </w:r>
      <w:r w:rsidRPr="00283703">
        <w:t xml:space="preserve"> de nombreuses écoles paroissiales ont fermé leurs portes, les paroisses nationales n’ont souvent de fra</w:t>
      </w:r>
      <w:r w:rsidRPr="00283703">
        <w:t>n</w:t>
      </w:r>
      <w:r w:rsidRPr="00283703">
        <w:t>çais que le nom, les sociétés mutuelles font une part croissante de leurs affaires en anglais et la presse d’expression française est mor</w:t>
      </w:r>
      <w:r w:rsidRPr="00283703">
        <w:t>i</w:t>
      </w:r>
      <w:r w:rsidRPr="00283703">
        <w:t>bonde. Le fossé qui sépare les jeunes de leurs aînés ne cesse de s’élargir</w:t>
      </w:r>
      <w:r>
        <w:t> </w:t>
      </w:r>
      <w:r>
        <w:rPr>
          <w:rStyle w:val="Appelnotedebasdep"/>
        </w:rPr>
        <w:footnoteReference w:id="129"/>
      </w:r>
      <w:r w:rsidRPr="00283703">
        <w:t>. Pendant que les aînés s’accrochent avec nostalgie à un pa</w:t>
      </w:r>
      <w:r w:rsidRPr="00283703">
        <w:t>s</w:t>
      </w:r>
      <w:r w:rsidRPr="00283703">
        <w:t>sé glorieux qu’ils ont façonné au prix de tant de labeurs, les jeunes militants s’interrogent sur l’orientation à donner à leur avenir. Que conserver et transmettre de l'héritage ancestral</w:t>
      </w:r>
      <w:r>
        <w:t> </w:t>
      </w:r>
      <w:r>
        <w:rPr>
          <w:rStyle w:val="Appelnotedebasdep"/>
        </w:rPr>
        <w:footnoteReference w:id="130"/>
      </w:r>
      <w:r>
        <w:t> ?</w:t>
      </w:r>
    </w:p>
    <w:p w:rsidR="00133E33" w:rsidRPr="00283703" w:rsidRDefault="00133E33" w:rsidP="00133E33">
      <w:pPr>
        <w:spacing w:before="120" w:after="120"/>
        <w:jc w:val="both"/>
      </w:pPr>
      <w:r w:rsidRPr="00283703">
        <w:t>Ces événements continueront d’influencer plusieurs des a</w:t>
      </w:r>
      <w:r w:rsidRPr="00283703">
        <w:t>u</w:t>
      </w:r>
      <w:r w:rsidRPr="00283703">
        <w:t>teurs qui abordent e</w:t>
      </w:r>
      <w:r w:rsidRPr="00283703">
        <w:t>n</w:t>
      </w:r>
      <w:r w:rsidRPr="00283703">
        <w:t>core l’expérience franco-américaine par le biais de la survivance. Ils ont peu à voir cependant avec l’intérêt sans cesse croissant que suscite le groupe franco-américain au sein de la comm</w:t>
      </w:r>
      <w:r w:rsidRPr="00283703">
        <w:t>u</w:t>
      </w:r>
      <w:r w:rsidRPr="00283703">
        <w:t>nauté scientifique. Il faut chercher ailleurs des éléments d’explication.</w:t>
      </w:r>
    </w:p>
    <w:p w:rsidR="00133E33" w:rsidRPr="00283703" w:rsidRDefault="00133E33" w:rsidP="00133E33">
      <w:pPr>
        <w:spacing w:before="120" w:after="120"/>
        <w:jc w:val="both"/>
      </w:pPr>
      <w:r w:rsidRPr="00283703">
        <w:t>Les États-Unis des années 1960 et 1970 vivent de profondes tran</w:t>
      </w:r>
      <w:r w:rsidRPr="00283703">
        <w:t>s</w:t>
      </w:r>
      <w:r w:rsidRPr="00283703">
        <w:t>formations s</w:t>
      </w:r>
      <w:r w:rsidRPr="00283703">
        <w:t>o</w:t>
      </w:r>
      <w:r w:rsidRPr="00283703">
        <w:t xml:space="preserve">ciales et culturelles. Le mouvement en faveur des droits civiques, </w:t>
      </w:r>
      <w:r>
        <w:t>« </w:t>
      </w:r>
      <w:r w:rsidRPr="00283703">
        <w:t>la révolte noire</w:t>
      </w:r>
      <w:r>
        <w:t> »</w:t>
      </w:r>
      <w:r w:rsidRPr="00283703">
        <w:t>, en est sans doute la man</w:t>
      </w:r>
      <w:r w:rsidRPr="00283703">
        <w:t>i</w:t>
      </w:r>
      <w:r w:rsidRPr="00283703">
        <w:t>festation la plus spectaculaire. Cette lutte, alimentée par les lenteurs de la déségrég</w:t>
      </w:r>
      <w:r w:rsidRPr="00283703">
        <w:t>a</w:t>
      </w:r>
      <w:r w:rsidRPr="00283703">
        <w:t>tion, la misère des ghettos au sein de l’abondance, un climat politique plus propice au changement, se manifeste de multiples façons. Ainsi, les jeunes Noirs qui contestent l’image négative que leur renvoie une société raciste luttent pour un changement en profondeur dans les pr</w:t>
      </w:r>
      <w:r w:rsidRPr="00283703">
        <w:t>o</w:t>
      </w:r>
      <w:r w:rsidRPr="00283703">
        <w:t>grammes d’études et de recherche universitaires. Grâce aux différe</w:t>
      </w:r>
      <w:r w:rsidRPr="00283703">
        <w:t>n</w:t>
      </w:r>
      <w:r w:rsidRPr="00283703">
        <w:t>tes sciences humaines et sociales, à l’histoire en particulier, sens</w:t>
      </w:r>
      <w:r w:rsidRPr="00283703">
        <w:t>i</w:t>
      </w:r>
      <w:r w:rsidRPr="00283703">
        <w:t>bles aux forces du milieu, les Noirs retrouvent progressivement leur vér</w:t>
      </w:r>
      <w:r w:rsidRPr="00283703">
        <w:t>i</w:t>
      </w:r>
      <w:r w:rsidRPr="00283703">
        <w:t>table place dans l’histoire américaine, pendant</w:t>
      </w:r>
      <w:r>
        <w:t xml:space="preserve"> [115] </w:t>
      </w:r>
      <w:r w:rsidRPr="00283703">
        <w:t>que se transfo</w:t>
      </w:r>
      <w:r w:rsidRPr="00283703">
        <w:t>r</w:t>
      </w:r>
      <w:r w:rsidRPr="00283703">
        <w:t>me leur présent. La découverte d’un passé v</w:t>
      </w:r>
      <w:r w:rsidRPr="00283703">
        <w:t>a</w:t>
      </w:r>
      <w:r w:rsidRPr="00283703">
        <w:t>lorisant est source de fierté et de changement comme en témoigne l’impact de la télédiff</w:t>
      </w:r>
      <w:r w:rsidRPr="00283703">
        <w:t>u</w:t>
      </w:r>
      <w:r w:rsidRPr="00283703">
        <w:t xml:space="preserve">sion de l’œuvre d’Alex Haley, </w:t>
      </w:r>
      <w:r w:rsidRPr="009F1566">
        <w:rPr>
          <w:rFonts w:eastAsia="Courier New"/>
          <w:i/>
        </w:rPr>
        <w:t>Roots</w:t>
      </w:r>
      <w:r w:rsidRPr="00283703">
        <w:rPr>
          <w:rFonts w:eastAsia="Courier New"/>
        </w:rPr>
        <w:t>.</w:t>
      </w:r>
      <w:r w:rsidRPr="00283703">
        <w:t xml:space="preserve"> Les autres groupes ethniques, dont les Franco-américains, et les </w:t>
      </w:r>
      <w:r>
        <w:t>« </w:t>
      </w:r>
      <w:r w:rsidRPr="00283703">
        <w:t>minorités</w:t>
      </w:r>
      <w:r>
        <w:t> »</w:t>
      </w:r>
      <w:r w:rsidRPr="00283703">
        <w:t xml:space="preserve"> (les femmes, les tr</w:t>
      </w:r>
      <w:r w:rsidRPr="00283703">
        <w:t>a</w:t>
      </w:r>
      <w:r w:rsidRPr="00283703">
        <w:t>vailleurs), jusque-là ignorés ou méconnus, réagissant aux mêmes fo</w:t>
      </w:r>
      <w:r w:rsidRPr="00283703">
        <w:t>r</w:t>
      </w:r>
      <w:r w:rsidRPr="00283703">
        <w:t>ces de changement, réév</w:t>
      </w:r>
      <w:r w:rsidRPr="00283703">
        <w:t>a</w:t>
      </w:r>
      <w:r w:rsidRPr="00283703">
        <w:t>luent leur rôle dans l’histoire du pays en même temps qu’ils revendiquent une meilleure place au sein de la s</w:t>
      </w:r>
      <w:r w:rsidRPr="00283703">
        <w:t>o</w:t>
      </w:r>
      <w:r w:rsidRPr="00283703">
        <w:t xml:space="preserve">ciété. Tous ces efforts consacrent la disparition de la doctrine du </w:t>
      </w:r>
      <w:r>
        <w:t>« </w:t>
      </w:r>
      <w:r w:rsidRPr="00283703">
        <w:t>melting pot</w:t>
      </w:r>
      <w:r>
        <w:t> »</w:t>
      </w:r>
      <w:r w:rsidRPr="00283703">
        <w:t xml:space="preserve"> et favorisent la promotion du pluralisme culturel.</w:t>
      </w:r>
    </w:p>
    <w:p w:rsidR="00133E33" w:rsidRPr="00283703" w:rsidRDefault="00133E33" w:rsidP="00133E33">
      <w:pPr>
        <w:spacing w:before="120" w:after="120"/>
        <w:jc w:val="both"/>
      </w:pPr>
      <w:r w:rsidRPr="00283703">
        <w:t>Le chercheur en sciences humaines et sociales réagit aux fo</w:t>
      </w:r>
      <w:r w:rsidRPr="00283703">
        <w:t>r</w:t>
      </w:r>
      <w:r w:rsidRPr="00283703">
        <w:t>ces qui transforment son milieu. Cela va de soi. Il interroge le passé à partir des inquiétudes, des probl</w:t>
      </w:r>
      <w:r w:rsidRPr="00283703">
        <w:t>è</w:t>
      </w:r>
      <w:r w:rsidRPr="00283703">
        <w:t>mes et des aspirations des personnes de son temps. Il ne faut donc pas se surprendre si l’histoire des minorités et des groupes ethniques est devenue un domaine de r</w:t>
      </w:r>
      <w:r w:rsidRPr="00283703">
        <w:t>e</w:t>
      </w:r>
      <w:r w:rsidRPr="00283703">
        <w:t>cherche privilégié et si l’historien consacre désormais autant d’attention, sinon davant</w:t>
      </w:r>
      <w:r w:rsidRPr="00283703">
        <w:t>a</w:t>
      </w:r>
      <w:r w:rsidRPr="00283703">
        <w:t xml:space="preserve">ge, au </w:t>
      </w:r>
      <w:r>
        <w:t>« </w:t>
      </w:r>
      <w:r w:rsidRPr="00283703">
        <w:t>monde ordinaire</w:t>
      </w:r>
      <w:r>
        <w:t> »</w:t>
      </w:r>
      <w:r w:rsidRPr="00283703">
        <w:t xml:space="preserve"> qu’à l’élite. Ces préoccupations nouvelles sont fac</w:t>
      </w:r>
      <w:r w:rsidRPr="00283703">
        <w:t>i</w:t>
      </w:r>
      <w:r w:rsidRPr="00283703">
        <w:t>litées par les transformations majeures, certains parlent de révolution, que vit la di</w:t>
      </w:r>
      <w:r w:rsidRPr="00283703">
        <w:t>s</w:t>
      </w:r>
      <w:r w:rsidRPr="00283703">
        <w:t>cipline historique depuis deux décennies</w:t>
      </w:r>
      <w:r>
        <w:t> </w:t>
      </w:r>
      <w:r>
        <w:rPr>
          <w:rStyle w:val="Appelnotedebasdep"/>
        </w:rPr>
        <w:footnoteReference w:id="131"/>
      </w:r>
      <w:r w:rsidRPr="00283703">
        <w:t>. L’historien contemporain profite dava</w:t>
      </w:r>
      <w:r w:rsidRPr="00283703">
        <w:t>n</w:t>
      </w:r>
      <w:r w:rsidRPr="00283703">
        <w:t>tage de l’outillage théorique et conceptuel de son confrère des sciences sociales, crée de no</w:t>
      </w:r>
      <w:r w:rsidRPr="00283703">
        <w:t>u</w:t>
      </w:r>
      <w:r w:rsidRPr="00283703">
        <w:t>veaux matériaux (exemple</w:t>
      </w:r>
      <w:r>
        <w:t> :</w:t>
      </w:r>
      <w:r w:rsidRPr="00283703">
        <w:t xml:space="preserve"> l’enquête orale), remet en question ses anciens postulats et avec la méthode quantitative, faut-il le souligner, a déjà pris le virage technologique.</w:t>
      </w:r>
    </w:p>
    <w:p w:rsidR="00133E33" w:rsidRPr="00283703" w:rsidRDefault="00133E33" w:rsidP="00133E33">
      <w:pPr>
        <w:spacing w:before="120" w:after="120"/>
        <w:jc w:val="both"/>
      </w:pPr>
      <w:r w:rsidRPr="00283703">
        <w:t>Depuis 1945, la survivance demeure un thème largement e</w:t>
      </w:r>
      <w:r w:rsidRPr="00283703">
        <w:t>x</w:t>
      </w:r>
      <w:r w:rsidRPr="00283703">
        <w:t>ploité dans la littérature sur les Franco-américains. Robert R</w:t>
      </w:r>
      <w:r w:rsidRPr="00283703">
        <w:t>u</w:t>
      </w:r>
      <w:r w:rsidRPr="00283703">
        <w:t>milly en a fait le point central d’un de ses meilleurs ouvrages</w:t>
      </w:r>
      <w:r>
        <w:t> </w:t>
      </w:r>
      <w:r>
        <w:rPr>
          <w:rStyle w:val="Appelnotedebasdep"/>
        </w:rPr>
        <w:footnoteReference w:id="132"/>
      </w:r>
      <w:r w:rsidRPr="00283703">
        <w:t xml:space="preserve">. </w:t>
      </w:r>
      <w:r>
        <w:t>« </w:t>
      </w:r>
      <w:r w:rsidRPr="00283703">
        <w:t>C’est un livre, écrit Adolphe Robert, qui sent la poudre</w:t>
      </w:r>
      <w:r>
        <w:t> :</w:t>
      </w:r>
      <w:r w:rsidRPr="00283703">
        <w:t xml:space="preserve"> a</w:t>
      </w:r>
      <w:r w:rsidRPr="00283703">
        <w:t>f</w:t>
      </w:r>
      <w:r w:rsidRPr="00283703">
        <w:t>faire de Fall River</w:t>
      </w:r>
      <w:r>
        <w:t> ;</w:t>
      </w:r>
      <w:r w:rsidRPr="00283703">
        <w:t xml:space="preserve"> affaire de No. Brookfield</w:t>
      </w:r>
      <w:r>
        <w:t> ;</w:t>
      </w:r>
      <w:r w:rsidRPr="00283703">
        <w:t xml:space="preserve"> affaire de Danielson</w:t>
      </w:r>
      <w:r>
        <w:t> ;</w:t>
      </w:r>
      <w:r w:rsidRPr="00283703">
        <w:t xml:space="preserve"> affaire du Ma</w:t>
      </w:r>
      <w:r w:rsidRPr="00283703">
        <w:t>i</w:t>
      </w:r>
      <w:r w:rsidRPr="00283703">
        <w:t>ne</w:t>
      </w:r>
      <w:r>
        <w:t> ;</w:t>
      </w:r>
      <w:r w:rsidRPr="00283703">
        <w:t xml:space="preserve"> affaire du Rhode Island</w:t>
      </w:r>
      <w:r>
        <w:t> ;</w:t>
      </w:r>
      <w:r w:rsidRPr="00283703">
        <w:t xml:space="preserve"> Bill Chamberlain</w:t>
      </w:r>
      <w:r>
        <w:t> ;</w:t>
      </w:r>
      <w:r w:rsidRPr="00283703">
        <w:t xml:space="preserve"> Bill Peck, etc., etc. Ça laisse l’impression que les Fanco-américains se sont battus vingt-quatre he</w:t>
      </w:r>
      <w:r w:rsidRPr="00283703">
        <w:t>u</w:t>
      </w:r>
      <w:r w:rsidRPr="00283703">
        <w:t>res par jour, 365 jours par année</w:t>
      </w:r>
      <w:r>
        <w:t> </w:t>
      </w:r>
      <w:r>
        <w:rPr>
          <w:rStyle w:val="Appelnotedebasdep"/>
        </w:rPr>
        <w:footnoteReference w:id="133"/>
      </w:r>
      <w:r>
        <w:t> »</w:t>
      </w:r>
      <w:r w:rsidRPr="00283703">
        <w:t>. On pourra critiquer Rumilly, mais on n’aura jamais fini de le consulter et de le citer.</w:t>
      </w:r>
    </w:p>
    <w:p w:rsidR="00133E33" w:rsidRPr="00283703" w:rsidRDefault="00133E33" w:rsidP="00133E33">
      <w:pPr>
        <w:spacing w:before="120" w:after="120"/>
        <w:jc w:val="both"/>
      </w:pPr>
      <w:r w:rsidRPr="00283703">
        <w:t>Des chroniqueurs et des spécialistes continuent de scruter la nature et le rôle du cadre institutionnel. Mason Wade a consacré une brève mais pénétrante étude au rôle de la paroisse dans la survivance franco-américaine</w:t>
      </w:r>
      <w:r>
        <w:t> </w:t>
      </w:r>
      <w:r>
        <w:rPr>
          <w:rStyle w:val="Appelnotedebasdep"/>
        </w:rPr>
        <w:footnoteReference w:id="134"/>
      </w:r>
      <w:r w:rsidRPr="00283703">
        <w:t>. Il y traite avec beaucoup d’érudition et de nuances du rôle du clergé québécois et des conflits avec l’épiscopat irlandais. Dans ce dernier cas il a soin de présenter les deux côtés de la médai</w:t>
      </w:r>
      <w:r w:rsidRPr="00283703">
        <w:t>l</w:t>
      </w:r>
      <w:r w:rsidRPr="00283703">
        <w:t>le, ce que peu ont fait avant lui. Sœur Florence Marie Chevalier a pour sa part soutenu une thèse en sociologie sur le rôle des sociétés nati</w:t>
      </w:r>
      <w:r w:rsidRPr="00283703">
        <w:t>o</w:t>
      </w:r>
      <w:r w:rsidRPr="00283703">
        <w:t>nales dans l’évolution du groupe franco</w:t>
      </w:r>
      <w:r>
        <w:t>-américain </w:t>
      </w:r>
      <w:r>
        <w:rPr>
          <w:rStyle w:val="Appelnotedebasdep"/>
        </w:rPr>
        <w:footnoteReference w:id="135"/>
      </w:r>
      <w:r w:rsidRPr="00283703">
        <w:t>. Tous ceux qu'i</w:t>
      </w:r>
      <w:r w:rsidRPr="00283703">
        <w:t>n</w:t>
      </w:r>
      <w:r w:rsidRPr="00283703">
        <w:t>téresse le rôle des communautés religieuses dans la direction de p</w:t>
      </w:r>
      <w:r w:rsidRPr="00283703">
        <w:t>a</w:t>
      </w:r>
      <w:r w:rsidRPr="00283703">
        <w:t>roisses consulteront avec profit et intérêt les documents compilés et présentés par Gaston Carrière et J.-Antonin Plourde</w:t>
      </w:r>
      <w:r>
        <w:t> </w:t>
      </w:r>
      <w:r>
        <w:rPr>
          <w:rStyle w:val="Appelnotedebasdep"/>
        </w:rPr>
        <w:footnoteReference w:id="136"/>
      </w:r>
      <w:r w:rsidRPr="00283703">
        <w:t xml:space="preserve"> sur la pr</w:t>
      </w:r>
      <w:r w:rsidRPr="00283703">
        <w:t>é</w:t>
      </w:r>
      <w:r w:rsidRPr="00283703">
        <w:t>sence des Oblats et des Dominicains en Nouvelle-Angleterre. Ils y trouv</w:t>
      </w:r>
      <w:r w:rsidRPr="00283703">
        <w:t>e</w:t>
      </w:r>
      <w:r w:rsidRPr="00283703">
        <w:t>ront de précieuses informations sur les missions et les dessertes des Oblats, l’organisation paroissiale, la vie religie</w:t>
      </w:r>
      <w:r w:rsidRPr="00283703">
        <w:t>u</w:t>
      </w:r>
      <w:r w:rsidRPr="00283703">
        <w:t>se et les écoles. J.-A. Plourde a lui-même utilisé cette documentation dans son bref histor</w:t>
      </w:r>
      <w:r w:rsidRPr="00283703">
        <w:t>i</w:t>
      </w:r>
      <w:r w:rsidRPr="00283703">
        <w:t>que des communautés de Fall River et de Lewiston</w:t>
      </w:r>
      <w:r>
        <w:t> </w:t>
      </w:r>
      <w:r>
        <w:rPr>
          <w:rStyle w:val="Appelnotedebasdep"/>
        </w:rPr>
        <w:footnoteReference w:id="137"/>
      </w:r>
      <w:r w:rsidRPr="00283703">
        <w:t>.</w:t>
      </w:r>
    </w:p>
    <w:p w:rsidR="00133E33" w:rsidRDefault="00133E33" w:rsidP="00133E33">
      <w:pPr>
        <w:spacing w:before="120" w:after="120"/>
        <w:jc w:val="both"/>
      </w:pPr>
      <w:r>
        <w:br w:type="page"/>
        <w:t>[116]</w:t>
      </w:r>
    </w:p>
    <w:p w:rsidR="00133E33" w:rsidRPr="00283703" w:rsidRDefault="00133E33" w:rsidP="00133E33">
      <w:pPr>
        <w:spacing w:before="120" w:after="120"/>
        <w:jc w:val="both"/>
      </w:pPr>
      <w:r w:rsidRPr="00283703">
        <w:t>La lutte que mènent les Fanco-américains contre les ennemis de l’extérieur, les nativistes Yankees et l’épiscopat irlandais, a retenu l’attention de quelques che</w:t>
      </w:r>
      <w:r w:rsidRPr="00283703">
        <w:t>r</w:t>
      </w:r>
      <w:r w:rsidRPr="00283703">
        <w:t>cheurs, moins nombreux qu’on pourrait croire. Les résultats sont inégaux. Kenneth Woodbury relate une pa</w:t>
      </w:r>
      <w:r w:rsidRPr="00283703">
        <w:t>r</w:t>
      </w:r>
      <w:r w:rsidRPr="00283703">
        <w:t>tie du conflit qui oppose Franco-américains et Irlandais à propos de la nomination d’un évêque dans le diocèse de Portland</w:t>
      </w:r>
      <w:r>
        <w:t> </w:t>
      </w:r>
      <w:r>
        <w:rPr>
          <w:rStyle w:val="Appelnotedebasdep"/>
        </w:rPr>
        <w:footnoteReference w:id="138"/>
      </w:r>
      <w:r w:rsidRPr="00283703">
        <w:t>. Son étude, b</w:t>
      </w:r>
      <w:r w:rsidRPr="00283703">
        <w:t>a</w:t>
      </w:r>
      <w:r w:rsidRPr="00283703">
        <w:t>sée à peu près un</w:t>
      </w:r>
      <w:r w:rsidRPr="00283703">
        <w:t>i</w:t>
      </w:r>
      <w:r w:rsidRPr="00283703">
        <w:t xml:space="preserve">quement sur le </w:t>
      </w:r>
      <w:r w:rsidRPr="00283703">
        <w:rPr>
          <w:rFonts w:eastAsia="Courier New"/>
        </w:rPr>
        <w:t>Messager</w:t>
      </w:r>
      <w:r w:rsidRPr="00283703">
        <w:t>, ne nous en dit guère plus que ce qu’en connaissaient les lecteurs du journal de Lewiston. La th</w:t>
      </w:r>
      <w:r w:rsidRPr="00283703">
        <w:t>è</w:t>
      </w:r>
      <w:r w:rsidRPr="00283703">
        <w:t>se de Dennis Garff mérite à peine une mention</w:t>
      </w:r>
      <w:r>
        <w:t> </w:t>
      </w:r>
      <w:r>
        <w:rPr>
          <w:rStyle w:val="Appelnotedebasdep"/>
        </w:rPr>
        <w:footnoteReference w:id="139"/>
      </w:r>
      <w:r w:rsidRPr="00283703">
        <w:t>. Peu fouillée, mal construite, elle n’a d’autre utilité que de fou</w:t>
      </w:r>
      <w:r w:rsidRPr="00283703">
        <w:t>r</w:t>
      </w:r>
      <w:r w:rsidRPr="00283703">
        <w:t>nir de brèves indications sur la lutte que mènent certains leaders comme Hugo Dub</w:t>
      </w:r>
      <w:r w:rsidRPr="00283703">
        <w:t>u</w:t>
      </w:r>
      <w:r w:rsidRPr="00283703">
        <w:t>que contre les attaques nativistes. Les travaux de Philip Silvia sur l’affaire de la Flint et de Richard Sorrell sur le mouvement sentinelliste</w:t>
      </w:r>
      <w:r>
        <w:t> </w:t>
      </w:r>
      <w:r>
        <w:rPr>
          <w:rStyle w:val="Appelnotedebasdep"/>
        </w:rPr>
        <w:footnoteReference w:id="140"/>
      </w:r>
      <w:r w:rsidRPr="00283703">
        <w:t xml:space="preserve"> sont he</w:t>
      </w:r>
      <w:r w:rsidRPr="00283703">
        <w:t>u</w:t>
      </w:r>
      <w:r w:rsidRPr="00283703">
        <w:t>reusement de qualité supérieure. La thèse de Ph.D. de Sorrell reno</w:t>
      </w:r>
      <w:r w:rsidRPr="00283703">
        <w:t>u</w:t>
      </w:r>
      <w:r w:rsidRPr="00283703">
        <w:t>velle en profondeur notre connaissance de la lutte menée par les Se</w:t>
      </w:r>
      <w:r w:rsidRPr="00283703">
        <w:t>n</w:t>
      </w:r>
      <w:r w:rsidRPr="00283703">
        <w:t>tinelles d’Elphège-J. Daignault en faveur de l’autonomie des instit</w:t>
      </w:r>
      <w:r w:rsidRPr="00283703">
        <w:t>u</w:t>
      </w:r>
      <w:r w:rsidRPr="00283703">
        <w:t>tions franco-américaines menacée par les visées centralisatrices de l’évêque de Providence, Mgr William Hickey. Le conflit, loin d’être pr</w:t>
      </w:r>
      <w:r w:rsidRPr="00283703">
        <w:t>é</w:t>
      </w:r>
      <w:r w:rsidRPr="00283703">
        <w:t>senté comme un combat à finir entre bons et méchants, est vu comme le produit de forces très complexes qui agitent la co</w:t>
      </w:r>
      <w:r w:rsidRPr="00283703">
        <w:t>m</w:t>
      </w:r>
      <w:r>
        <w:t>munauté de Woon</w:t>
      </w:r>
      <w:r w:rsidRPr="00283703">
        <w:t>socket et qui opposent les Franco-américains entre eux tout autant qu’à l’épiscopat irlandais. Les incidents de Woonsocket, le le</w:t>
      </w:r>
      <w:r w:rsidRPr="00283703">
        <w:t>c</w:t>
      </w:r>
      <w:r w:rsidRPr="00283703">
        <w:t>teur de Sorrell le perçoit très bien, ne sont que le signe le plus app</w:t>
      </w:r>
      <w:r w:rsidRPr="00283703">
        <w:t>a</w:t>
      </w:r>
      <w:r w:rsidRPr="00283703">
        <w:t>rent de la profonde mut</w:t>
      </w:r>
      <w:r w:rsidRPr="00283703">
        <w:t>a</w:t>
      </w:r>
      <w:r w:rsidRPr="00283703">
        <w:t>tion que vit alors la Franco-américanie.</w:t>
      </w:r>
    </w:p>
    <w:p w:rsidR="00133E33" w:rsidRPr="00283703" w:rsidRDefault="00133E33" w:rsidP="00133E33">
      <w:pPr>
        <w:spacing w:before="120" w:after="120"/>
        <w:jc w:val="both"/>
      </w:pPr>
      <w:r w:rsidRPr="00283703">
        <w:t>Les auteurs de monographies paroissiales dont nous avons déjà parlé croyaient en la survivance. Ils en décrivaient les points forts, r</w:t>
      </w:r>
      <w:r w:rsidRPr="00283703">
        <w:t>e</w:t>
      </w:r>
      <w:r w:rsidRPr="00283703">
        <w:t>connaissaient les faiblesses, d</w:t>
      </w:r>
      <w:r w:rsidRPr="00283703">
        <w:t>é</w:t>
      </w:r>
      <w:r w:rsidRPr="00283703">
        <w:t>nonçaient les adversaires et souvent suggéraient des programmes de redress</w:t>
      </w:r>
      <w:r w:rsidRPr="00283703">
        <w:t>e</w:t>
      </w:r>
      <w:r w:rsidRPr="00283703">
        <w:t>ment. Tel n’est plus le cas des auteurs d’après-guerre pour qui la survivance est souvent un fait rév</w:t>
      </w:r>
      <w:r w:rsidRPr="00283703">
        <w:t>o</w:t>
      </w:r>
      <w:r w:rsidRPr="00283703">
        <w:t>lu. Cela leur donne suff</w:t>
      </w:r>
      <w:r w:rsidRPr="00283703">
        <w:t>i</w:t>
      </w:r>
      <w:r w:rsidRPr="00283703">
        <w:t>samment de recul pour ne voir dans la lutte pour la survivance qu’une facette, capitale cela va de soi, d’un long processus d’adaptation et d’intégration d’un groupe ethnique à la s</w:t>
      </w:r>
      <w:r w:rsidRPr="00283703">
        <w:t>o</w:t>
      </w:r>
      <w:r w:rsidRPr="00283703">
        <w:t>ciété américaine. George F. Thériault a fait œuvre de pionnier dans ce domaine</w:t>
      </w:r>
      <w:r>
        <w:t> </w:t>
      </w:r>
      <w:r>
        <w:rPr>
          <w:rStyle w:val="Appelnotedebasdep"/>
        </w:rPr>
        <w:footnoteReference w:id="141"/>
      </w:r>
      <w:r w:rsidRPr="00283703">
        <w:t>. Dans son étude de la communauté franco-américaine de Nashua, il identifie les quatre grandes étapes qui font des Canadiens français d’après la guerre civile et de leurs descendants des Amér</w:t>
      </w:r>
      <w:r w:rsidRPr="00283703">
        <w:t>i</w:t>
      </w:r>
      <w:r w:rsidRPr="00283703">
        <w:t>cains d’origine canadienne-française. Peter Haebler</w:t>
      </w:r>
      <w:r>
        <w:t> </w:t>
      </w:r>
      <w:r>
        <w:rPr>
          <w:rStyle w:val="Appelnotedebasdep"/>
        </w:rPr>
        <w:footnoteReference w:id="142"/>
      </w:r>
      <w:r w:rsidRPr="00283703">
        <w:t xml:space="preserve"> pour sa part i</w:t>
      </w:r>
      <w:r w:rsidRPr="00283703">
        <w:t>n</w:t>
      </w:r>
      <w:r w:rsidRPr="00283703">
        <w:t>vite les chercheurs à la prudence. Soulignant que les communautés franco-américaines sont no</w:t>
      </w:r>
      <w:r w:rsidRPr="00283703">
        <w:t>m</w:t>
      </w:r>
      <w:r w:rsidRPr="00283703">
        <w:t>breuses et différentes, il croit qu’il serait abusif de faire des g</w:t>
      </w:r>
      <w:r w:rsidRPr="00283703">
        <w:t>é</w:t>
      </w:r>
      <w:r w:rsidRPr="00283703">
        <w:t>néralisations sur l’expérience franco-américaine en Nouvelle</w:t>
      </w:r>
      <w:r>
        <w:t>-</w:t>
      </w:r>
      <w:r w:rsidRPr="00283703">
        <w:t>Angleterre à partir de l’étude d’un cas. Il suggère d’étudier différents types de regroupements avant de tirer des concl</w:t>
      </w:r>
      <w:r w:rsidRPr="00283703">
        <w:t>u</w:t>
      </w:r>
      <w:r w:rsidRPr="00283703">
        <w:t>sions. Sa thèse sur Holy</w:t>
      </w:r>
      <w:r w:rsidRPr="00283703">
        <w:t>o</w:t>
      </w:r>
      <w:r w:rsidRPr="00283703">
        <w:t>ke s’inscrit dans un tel programme. Après une étude très fouillée et dans laquelle il conteste nombre d’idées r</w:t>
      </w:r>
      <w:r w:rsidRPr="00283703">
        <w:t>e</w:t>
      </w:r>
      <w:r w:rsidRPr="00283703">
        <w:t>çues sur les Franco-américains, il conclut que la rési</w:t>
      </w:r>
      <w:r w:rsidRPr="00283703">
        <w:t>s</w:t>
      </w:r>
      <w:r w:rsidRPr="00283703">
        <w:t>tance à l’américanisation est plus faible dans une communauté comme H</w:t>
      </w:r>
      <w:r w:rsidRPr="00283703">
        <w:t>o</w:t>
      </w:r>
      <w:r w:rsidRPr="00283703">
        <w:t>lyoke où la population franco est minoritaire que là où elle est major</w:t>
      </w:r>
      <w:r w:rsidRPr="00283703">
        <w:t>i</w:t>
      </w:r>
      <w:r w:rsidRPr="00283703">
        <w:t>t</w:t>
      </w:r>
      <w:r>
        <w:t>aire. Les communautés de Bidde</w:t>
      </w:r>
      <w:r w:rsidRPr="00283703">
        <w:t>ford, Su</w:t>
      </w:r>
      <w:r w:rsidRPr="00283703">
        <w:t>n</w:t>
      </w:r>
      <w:r w:rsidRPr="00283703">
        <w:t>cook et Woonsocket ont aussi leur historien</w:t>
      </w:r>
      <w:r>
        <w:t> </w:t>
      </w:r>
      <w:r>
        <w:rPr>
          <w:rStyle w:val="Appelnotedebasdep"/>
        </w:rPr>
        <w:footnoteReference w:id="143"/>
      </w:r>
      <w:r w:rsidRPr="00283703">
        <w:t>.</w:t>
      </w:r>
    </w:p>
    <w:p w:rsidR="00133E33" w:rsidRPr="00283703" w:rsidRDefault="00133E33" w:rsidP="00133E33">
      <w:pPr>
        <w:spacing w:before="120" w:after="120"/>
        <w:jc w:val="both"/>
      </w:pPr>
      <w:r w:rsidRPr="00283703">
        <w:t>En dehors de la survivance, il n’existe plus de thème unific</w:t>
      </w:r>
      <w:r w:rsidRPr="00283703">
        <w:t>a</w:t>
      </w:r>
      <w:r w:rsidRPr="00283703">
        <w:t>teur dans la littérature sur les Franco-américains. Le discours est de plus en plus morcelé.</w:t>
      </w:r>
      <w:r>
        <w:t xml:space="preserve"> [117] </w:t>
      </w:r>
      <w:r w:rsidRPr="00283703">
        <w:t>Toutes les facettes de la vie du groupe retiennent l’attention des chercheurs. R</w:t>
      </w:r>
      <w:r w:rsidRPr="00283703">
        <w:t>e</w:t>
      </w:r>
      <w:r w:rsidRPr="00283703">
        <w:t>gardons-y de plus près.</w:t>
      </w:r>
    </w:p>
    <w:p w:rsidR="00133E33" w:rsidRPr="00283703" w:rsidRDefault="00133E33" w:rsidP="00133E33">
      <w:pPr>
        <w:spacing w:before="120" w:after="120"/>
        <w:jc w:val="both"/>
      </w:pPr>
      <w:r w:rsidRPr="00283703">
        <w:t>Plusieurs, surtout des Canadiens, mesurent le phénomène de l’émigration et tentent d’en cerner les causes et les principales caract</w:t>
      </w:r>
      <w:r w:rsidRPr="00283703">
        <w:t>é</w:t>
      </w:r>
      <w:r w:rsidRPr="00283703">
        <w:t>ristiques. Combien de Canadiens français ont émigré vers la Nouvelle-Angleterre</w:t>
      </w:r>
      <w:r>
        <w:t> ?</w:t>
      </w:r>
      <w:r w:rsidRPr="00283703">
        <w:t xml:space="preserve"> </w:t>
      </w:r>
      <w:r>
        <w:t>À</w:t>
      </w:r>
      <w:r w:rsidRPr="00283703">
        <w:t xml:space="preserve"> quel moment et suivant quel rythme</w:t>
      </w:r>
      <w:r>
        <w:t> ?</w:t>
      </w:r>
      <w:r w:rsidRPr="00283703">
        <w:t xml:space="preserve"> Pourquoi</w:t>
      </w:r>
      <w:r>
        <w:t> ?</w:t>
      </w:r>
      <w:r w:rsidRPr="00283703">
        <w:t xml:space="preserve"> Où sont-ils allés</w:t>
      </w:r>
      <w:r>
        <w:t> ?</w:t>
      </w:r>
      <w:r w:rsidRPr="00283703">
        <w:t xml:space="preserve"> Combien sont revenus</w:t>
      </w:r>
      <w:r>
        <w:t> ?</w:t>
      </w:r>
      <w:r w:rsidRPr="00283703">
        <w:t xml:space="preserve"> Voilà autant de que</w:t>
      </w:r>
      <w:r w:rsidRPr="00283703">
        <w:t>s</w:t>
      </w:r>
      <w:r w:rsidRPr="00283703">
        <w:t>tions qui ont défié et qui continuent de défier les chercheurs et auxquelles Gi</w:t>
      </w:r>
      <w:r w:rsidRPr="00283703">
        <w:t>l</w:t>
      </w:r>
      <w:r w:rsidRPr="00283703">
        <w:t>les P</w:t>
      </w:r>
      <w:r w:rsidRPr="00283703">
        <w:t>a</w:t>
      </w:r>
      <w:r w:rsidRPr="00283703">
        <w:t>quet, Yolande Lavoie et Ralph Vicero, parmi d’autres, se sont résolument attaqués</w:t>
      </w:r>
      <w:r>
        <w:t> </w:t>
      </w:r>
      <w:r>
        <w:rPr>
          <w:rStyle w:val="Appelnotedebasdep"/>
        </w:rPr>
        <w:footnoteReference w:id="144"/>
      </w:r>
      <w:r w:rsidRPr="00283703">
        <w:t>. Les trois auteurs identifient les sources disp</w:t>
      </w:r>
      <w:r w:rsidRPr="00283703">
        <w:t>o</w:t>
      </w:r>
      <w:r>
        <w:t>nibles, c’est-à-</w:t>
      </w:r>
      <w:r w:rsidRPr="00283703">
        <w:t>dire les recensements américains et canadiens, les e</w:t>
      </w:r>
      <w:r w:rsidRPr="00283703">
        <w:t>n</w:t>
      </w:r>
      <w:r w:rsidRPr="00283703">
        <w:t>quêtes officielles (ex. 1849, 1857), les évaluations fournies par diff</w:t>
      </w:r>
      <w:r w:rsidRPr="00283703">
        <w:t>é</w:t>
      </w:r>
      <w:r w:rsidRPr="00283703">
        <w:t>rents auteurs fra</w:t>
      </w:r>
      <w:r w:rsidRPr="00283703">
        <w:t>n</w:t>
      </w:r>
      <w:r w:rsidRPr="00283703">
        <w:t>co-américains et canadiens et en font une analyse critique r</w:t>
      </w:r>
      <w:r w:rsidRPr="00283703">
        <w:t>e</w:t>
      </w:r>
      <w:r w:rsidRPr="00283703">
        <w:t>marquable</w:t>
      </w:r>
      <w:r>
        <w:t> </w:t>
      </w:r>
      <w:r>
        <w:rPr>
          <w:rStyle w:val="Appelnotedebasdep"/>
        </w:rPr>
        <w:footnoteReference w:id="145"/>
      </w:r>
      <w:r w:rsidRPr="00283703">
        <w:t>. Voilà une première et importante contribution que la critique n’a pas suffisamment soulignée. Les deux premiers a</w:t>
      </w:r>
      <w:r w:rsidRPr="00283703">
        <w:t>u</w:t>
      </w:r>
      <w:r w:rsidRPr="00283703">
        <w:t>teurs fournissent un aperçu d’ensemble du phénomène migr</w:t>
      </w:r>
      <w:r w:rsidRPr="00283703">
        <w:t>a</w:t>
      </w:r>
      <w:r w:rsidRPr="00283703">
        <w:t>toire, alors que le troisième concentre son attention sur l’émi</w:t>
      </w:r>
      <w:r>
        <w:t>gration vers la seule Nouvelle-</w:t>
      </w:r>
      <w:r w:rsidRPr="00283703">
        <w:t>Angleterre et pour les six dernières déce</w:t>
      </w:r>
      <w:r w:rsidRPr="00283703">
        <w:t>n</w:t>
      </w:r>
      <w:r w:rsidRPr="00283703">
        <w:t>nies du XIX</w:t>
      </w:r>
      <w:r w:rsidRPr="00283703">
        <w:rPr>
          <w:vertAlign w:val="superscript"/>
        </w:rPr>
        <w:t>e</w:t>
      </w:r>
      <w:r w:rsidRPr="00283703">
        <w:t xml:space="preserve"> siècle. Il y a divergence mais aussi une certaine cohérence entre les estimations de Ralph Vicero et celles de Yolande Lavoie. Cette de</w:t>
      </w:r>
      <w:r w:rsidRPr="00283703">
        <w:t>r</w:t>
      </w:r>
      <w:r w:rsidRPr="00283703">
        <w:t>nière a rendu un hommage mérité à son confrère géographe. Soul</w:t>
      </w:r>
      <w:r w:rsidRPr="00283703">
        <w:t>i</w:t>
      </w:r>
      <w:r w:rsidRPr="00283703">
        <w:t>gnant qu’il est le seul à avoir utilisé les manuscrits des recensements fédéraux américains et de quelques états et reco</w:t>
      </w:r>
      <w:r w:rsidRPr="00283703">
        <w:t>n</w:t>
      </w:r>
      <w:r w:rsidRPr="00283703">
        <w:t xml:space="preserve">naissant que le </w:t>
      </w:r>
      <w:r>
        <w:t>« </w:t>
      </w:r>
      <w:r w:rsidRPr="00283703">
        <w:t>travail de Ralph Vicero [est] incontestablement la recherche la plus appr</w:t>
      </w:r>
      <w:r w:rsidRPr="00283703">
        <w:t>o</w:t>
      </w:r>
      <w:r>
        <w:t>fondie et la mieux documentée..</w:t>
      </w:r>
      <w:r w:rsidRPr="00283703">
        <w:t>. sur le sujet</w:t>
      </w:r>
      <w:r>
        <w:t> </w:t>
      </w:r>
      <w:r>
        <w:rPr>
          <w:rStyle w:val="Appelnotedebasdep"/>
        </w:rPr>
        <w:footnoteReference w:id="146"/>
      </w:r>
      <w:r>
        <w:t> »</w:t>
      </w:r>
      <w:r w:rsidRPr="00283703">
        <w:t>, elle souhaite une suite à cette recherche qui engloberait à la fois l’</w:t>
      </w:r>
      <w:r>
        <w:t>immigration de la période 1900-</w:t>
      </w:r>
      <w:r w:rsidRPr="00283703">
        <w:t>1930</w:t>
      </w:r>
      <w:r>
        <w:t> </w:t>
      </w:r>
      <w:r>
        <w:rPr>
          <w:rStyle w:val="Appelnotedebasdep"/>
        </w:rPr>
        <w:footnoteReference w:id="147"/>
      </w:r>
      <w:r>
        <w:t xml:space="preserve"> E</w:t>
      </w:r>
      <w:r w:rsidRPr="00283703">
        <w:t>t le rap</w:t>
      </w:r>
      <w:r w:rsidRPr="00283703">
        <w:t>a</w:t>
      </w:r>
      <w:r w:rsidRPr="00283703">
        <w:t>triement. Les travaux de Chaput et de Little</w:t>
      </w:r>
      <w:r>
        <w:t> </w:t>
      </w:r>
      <w:r>
        <w:rPr>
          <w:rStyle w:val="Appelnotedebasdep"/>
        </w:rPr>
        <w:footnoteReference w:id="148"/>
      </w:r>
      <w:r w:rsidRPr="00283703">
        <w:t xml:space="preserve"> indiquent bien tout l’intérêt qu’il y a à connaître non seul</w:t>
      </w:r>
      <w:r w:rsidRPr="00283703">
        <w:t>e</w:t>
      </w:r>
      <w:r w:rsidRPr="00283703">
        <w:t>ment le nombre des émigrés qui reviennent au Québec mais leur loc</w:t>
      </w:r>
      <w:r w:rsidRPr="00283703">
        <w:t>a</w:t>
      </w:r>
      <w:r w:rsidRPr="00283703">
        <w:t>lisation, la nature et l’explication de l’attitude du gouvernement qu</w:t>
      </w:r>
      <w:r w:rsidRPr="00283703">
        <w:t>é</w:t>
      </w:r>
      <w:r w:rsidRPr="00283703">
        <w:t>bécois à leur égard, et l’impact de leur retour sur les sociétés québ</w:t>
      </w:r>
      <w:r w:rsidRPr="00283703">
        <w:t>é</w:t>
      </w:r>
      <w:r w:rsidRPr="00283703">
        <w:t>coise et franco-américaine.</w:t>
      </w:r>
    </w:p>
    <w:p w:rsidR="00133E33" w:rsidRPr="00283703" w:rsidRDefault="00133E33" w:rsidP="00133E33">
      <w:pPr>
        <w:spacing w:before="120" w:after="120"/>
        <w:jc w:val="both"/>
      </w:pPr>
      <w:r w:rsidRPr="00283703">
        <w:t>Il est assez surprenant de constater que, en dépit de l’ampleur du phénomène, si peu d’historiens se soient préoccupés d’expliquer en profondeur l’émigration de près d’un million de Québécois. Certes, tous les auteurs de synthèses et de monogr</w:t>
      </w:r>
      <w:r w:rsidRPr="00283703">
        <w:t>a</w:t>
      </w:r>
      <w:r w:rsidRPr="00283703">
        <w:t>phies sur les XIX</w:t>
      </w:r>
      <w:r w:rsidRPr="00283703">
        <w:rPr>
          <w:vertAlign w:val="superscript"/>
        </w:rPr>
        <w:t>e</w:t>
      </w:r>
      <w:r w:rsidRPr="00283703">
        <w:t xml:space="preserve"> et XX</w:t>
      </w:r>
      <w:r w:rsidRPr="00283703">
        <w:rPr>
          <w:vertAlign w:val="superscript"/>
        </w:rPr>
        <w:t>e</w:t>
      </w:r>
      <w:r w:rsidRPr="00283703">
        <w:t xml:space="preserve"> siècles de l’histoire du Québec en ont parlé mais la plupart se conte</w:t>
      </w:r>
      <w:r w:rsidRPr="00283703">
        <w:t>n</w:t>
      </w:r>
      <w:r w:rsidRPr="00283703">
        <w:t>tent trop souvent de répéter leurs devanciers ou les observateurs de l’époque. Albert Faucher, à part Vicero, fait figure d’exception</w:t>
      </w:r>
      <w:r>
        <w:t> </w:t>
      </w:r>
      <w:r>
        <w:rPr>
          <w:rStyle w:val="Appelnotedebasdep"/>
        </w:rPr>
        <w:footnoteReference w:id="149"/>
      </w:r>
      <w:r w:rsidRPr="00283703">
        <w:t>. Il nous invite à replacer l’étude des mouvements migratoires dans leur contexte nord-américain, voire mo</w:t>
      </w:r>
      <w:r w:rsidRPr="00283703">
        <w:t>n</w:t>
      </w:r>
      <w:r w:rsidRPr="00283703">
        <w:t>dial. Ils apparaissent alors moins spectac</w:t>
      </w:r>
      <w:r w:rsidRPr="00283703">
        <w:t>u</w:t>
      </w:r>
      <w:r w:rsidRPr="00283703">
        <w:t xml:space="preserve">laires et l’on voit bien que le malaise qu'ils traduisent n’est pas limité au Canada, encore moins au Québec. </w:t>
      </w:r>
      <w:r>
        <w:t>« </w:t>
      </w:r>
      <w:r w:rsidRPr="00283703">
        <w:t>Expression région</w:t>
      </w:r>
      <w:r w:rsidRPr="00283703">
        <w:t>a</w:t>
      </w:r>
      <w:r w:rsidRPr="00283703">
        <w:t>le d’un rajustement à l’échelle de l’économie nord-atlantique</w:t>
      </w:r>
      <w:r>
        <w:t> »</w:t>
      </w:r>
      <w:r w:rsidRPr="00283703">
        <w:t xml:space="preserve">, les mouvements de populations ont en Amérique du Nord </w:t>
      </w:r>
      <w:r>
        <w:t>« </w:t>
      </w:r>
      <w:r w:rsidRPr="00283703">
        <w:t>l’allure d’un cyclone provoqué par l’attraction des no</w:t>
      </w:r>
      <w:r w:rsidRPr="00283703">
        <w:t>u</w:t>
      </w:r>
      <w:r w:rsidRPr="00283703">
        <w:t>veaux espaces agricoles et industriels des États-Unis</w:t>
      </w:r>
      <w:r>
        <w:t> »</w:t>
      </w:r>
      <w:r w:rsidRPr="00283703">
        <w:t>. Pour ma part, je soutiens que l’intensité que prend souvent le phénomène s’explique par l’action conjuguée des transformations en pr</w:t>
      </w:r>
      <w:r w:rsidRPr="00283703">
        <w:t>o</w:t>
      </w:r>
      <w:r w:rsidRPr="00283703">
        <w:t>fondeur que connaissent les économies du Québec et des États-Unis et des crises qu’elles vivent périodiqu</w:t>
      </w:r>
      <w:r w:rsidRPr="00283703">
        <w:t>e</w:t>
      </w:r>
      <w:r w:rsidRPr="00283703">
        <w:t>ment</w:t>
      </w:r>
      <w:r>
        <w:t> </w:t>
      </w:r>
      <w:r>
        <w:rPr>
          <w:rStyle w:val="Appelnotedebasdep"/>
        </w:rPr>
        <w:footnoteReference w:id="150"/>
      </w:r>
      <w:r w:rsidRPr="00283703">
        <w:t>.</w:t>
      </w:r>
    </w:p>
    <w:p w:rsidR="00133E33" w:rsidRDefault="00133E33" w:rsidP="00133E33">
      <w:pPr>
        <w:spacing w:before="120" w:after="120"/>
        <w:jc w:val="both"/>
      </w:pPr>
      <w:r>
        <w:t>[118]</w:t>
      </w:r>
    </w:p>
    <w:p w:rsidR="00133E33" w:rsidRPr="00283703" w:rsidRDefault="00133E33" w:rsidP="00133E33">
      <w:pPr>
        <w:spacing w:before="120" w:after="120"/>
        <w:jc w:val="both"/>
      </w:pPr>
      <w:r w:rsidRPr="00283703">
        <w:t>De quelles régions du Québec viennent les immigrants</w:t>
      </w:r>
      <w:r>
        <w:t> ?</w:t>
      </w:r>
      <w:r w:rsidRPr="00283703">
        <w:t xml:space="preserve"> Vers que</w:t>
      </w:r>
      <w:r w:rsidRPr="00283703">
        <w:t>l</w:t>
      </w:r>
      <w:r w:rsidRPr="00283703">
        <w:t>les régions de la Nouvelle-Angleterre se dirigent-ils</w:t>
      </w:r>
      <w:r>
        <w:t> ?</w:t>
      </w:r>
      <w:r w:rsidRPr="00283703">
        <w:t xml:space="preserve"> Pourquoi</w:t>
      </w:r>
      <w:r>
        <w:t> ?</w:t>
      </w:r>
      <w:r w:rsidRPr="00283703">
        <w:t xml:space="preserve"> Vo</w:t>
      </w:r>
      <w:r w:rsidRPr="00283703">
        <w:t>i</w:t>
      </w:r>
      <w:r w:rsidRPr="00283703">
        <w:t>là d’autres questions que Ralph Vicero et James Allen</w:t>
      </w:r>
      <w:r>
        <w:t> </w:t>
      </w:r>
      <w:r>
        <w:rPr>
          <w:rStyle w:val="Appelnotedebasdep"/>
        </w:rPr>
        <w:footnoteReference w:id="151"/>
      </w:r>
      <w:r w:rsidRPr="00283703">
        <w:t xml:space="preserve"> abordent de façon spécifique. Une constante</w:t>
      </w:r>
      <w:r>
        <w:t> :</w:t>
      </w:r>
      <w:r w:rsidRPr="00283703">
        <w:t xml:space="preserve"> les Can</w:t>
      </w:r>
      <w:r w:rsidRPr="00283703">
        <w:t>a</w:t>
      </w:r>
      <w:r w:rsidRPr="00283703">
        <w:t xml:space="preserve">diens français qui habitent une localité en Nouvelle-Angleterre viennent souvent des mêmes lieux au Québec. Les concepts de </w:t>
      </w:r>
      <w:r>
        <w:t>« </w:t>
      </w:r>
      <w:r w:rsidRPr="00283703">
        <w:t>migration field</w:t>
      </w:r>
      <w:r>
        <w:t> »</w:t>
      </w:r>
      <w:r w:rsidRPr="00283703">
        <w:t xml:space="preserve"> et de </w:t>
      </w:r>
      <w:r>
        <w:t>« </w:t>
      </w:r>
      <w:r w:rsidRPr="00283703">
        <w:t>chain m</w:t>
      </w:r>
      <w:r w:rsidRPr="00283703">
        <w:t>i</w:t>
      </w:r>
      <w:r w:rsidRPr="00283703">
        <w:t>gration</w:t>
      </w:r>
      <w:r>
        <w:t> »</w:t>
      </w:r>
      <w:r w:rsidRPr="00283703">
        <w:t xml:space="preserve"> qu’ils utilisent, permettent une analyse beaucoup plus rigo</w:t>
      </w:r>
      <w:r w:rsidRPr="00283703">
        <w:t>u</w:t>
      </w:r>
      <w:r w:rsidRPr="00283703">
        <w:t>reuse des caract</w:t>
      </w:r>
      <w:r w:rsidRPr="00283703">
        <w:t>é</w:t>
      </w:r>
      <w:r w:rsidRPr="00283703">
        <w:t>ristiques des déplacements, jusque-là décrits par les seuls observ</w:t>
      </w:r>
      <w:r w:rsidRPr="00283703">
        <w:t>a</w:t>
      </w:r>
      <w:r w:rsidRPr="00283703">
        <w:t>teurs</w:t>
      </w:r>
      <w:r>
        <w:t> </w:t>
      </w:r>
      <w:r>
        <w:rPr>
          <w:rStyle w:val="Appelnotedebasdep"/>
        </w:rPr>
        <w:footnoteReference w:id="152"/>
      </w:r>
      <w:r w:rsidRPr="00283703">
        <w:t>.</w:t>
      </w:r>
    </w:p>
    <w:p w:rsidR="00133E33" w:rsidRPr="00283703" w:rsidRDefault="00133E33" w:rsidP="00133E33">
      <w:pPr>
        <w:spacing w:before="120" w:after="120"/>
        <w:jc w:val="both"/>
      </w:pPr>
      <w:r w:rsidRPr="00283703">
        <w:t>Quelle que soit leur destination, les émigrés ne coupent pas les ponts avec le Qu</w:t>
      </w:r>
      <w:r w:rsidRPr="00283703">
        <w:t>é</w:t>
      </w:r>
      <w:r w:rsidRPr="00283703">
        <w:t>bec. Les prêtres qui fondent les paroisses, bâtissent les églises, luttent pour la surv</w:t>
      </w:r>
      <w:r w:rsidRPr="00283703">
        <w:t>i</w:t>
      </w:r>
      <w:r w:rsidRPr="00283703">
        <w:t>vance, les religieux et religieuses qui enseignent aux enfants, soignent les malades, vont et viennent des deux côtés de la frontière</w:t>
      </w:r>
      <w:r>
        <w:t> ;</w:t>
      </w:r>
      <w:r w:rsidRPr="00283703">
        <w:t xml:space="preserve"> les conférenciers, les prédicateurs et les artistes québécois alimentent la vie culturelle des communautés fra</w:t>
      </w:r>
      <w:r w:rsidRPr="00283703">
        <w:t>n</w:t>
      </w:r>
      <w:r w:rsidRPr="00283703">
        <w:t>co-américaines et, comme les no</w:t>
      </w:r>
      <w:r w:rsidRPr="00283703">
        <w:t>u</w:t>
      </w:r>
      <w:r w:rsidRPr="00283703">
        <w:t>veaux arrivants, sont porteurs de nouvelles fraîches</w:t>
      </w:r>
      <w:r>
        <w:t> ;</w:t>
      </w:r>
      <w:r w:rsidRPr="00283703">
        <w:t xml:space="preserve"> les jeunes les plus doués étudient dans les collèges et couvents du Québec, etc. On n’en finirait plus de dresser la liste des liens qui unissent les Québécois à leurs co</w:t>
      </w:r>
      <w:r w:rsidRPr="00283703">
        <w:t>u</w:t>
      </w:r>
      <w:r w:rsidRPr="00283703">
        <w:t>sins franco-américains et qui jouent un rôle si important dans l’histoire des deux groupes. Comment ne pas s’étonner que si peu de chercheurs se soient penchés sur cette dimension du problème</w:t>
      </w:r>
      <w:r>
        <w:t> !</w:t>
      </w:r>
      <w:r w:rsidRPr="00283703">
        <w:t xml:space="preserve"> Seul Rumilly en fournit une de</w:t>
      </w:r>
      <w:r w:rsidRPr="00283703">
        <w:t>s</w:t>
      </w:r>
      <w:r w:rsidRPr="00283703">
        <w:t>cription, partielle cela va sans dire, pour l’ensemble de la période. Heureusement, les choses commencent à changer</w:t>
      </w:r>
      <w:r>
        <w:t> !</w:t>
      </w:r>
    </w:p>
    <w:p w:rsidR="00133E33" w:rsidRPr="00283703" w:rsidRDefault="00133E33" w:rsidP="00133E33">
      <w:pPr>
        <w:spacing w:before="120" w:after="120"/>
        <w:jc w:val="both"/>
      </w:pPr>
      <w:r w:rsidRPr="00283703">
        <w:t>Guildo Rousseau, dans une étude dont nous avons déjà parlé, ét</w:t>
      </w:r>
      <w:r w:rsidRPr="00283703">
        <w:t>u</w:t>
      </w:r>
      <w:r w:rsidRPr="00283703">
        <w:t xml:space="preserve">die l’image que se font des </w:t>
      </w:r>
      <w:r>
        <w:t>État</w:t>
      </w:r>
      <w:r w:rsidRPr="00283703">
        <w:t>s-Unis les écrivains québ</w:t>
      </w:r>
      <w:r w:rsidRPr="00283703">
        <w:t>é</w:t>
      </w:r>
      <w:r w:rsidRPr="00283703">
        <w:t>cois. Pierre Savard étudie les relations entre les catholiques c</w:t>
      </w:r>
      <w:r w:rsidRPr="00283703">
        <w:t>a</w:t>
      </w:r>
      <w:r w:rsidRPr="00283703">
        <w:t>nadiens-français et américains à la fin du XIX</w:t>
      </w:r>
      <w:r w:rsidRPr="00283703">
        <w:rPr>
          <w:vertAlign w:val="superscript"/>
        </w:rPr>
        <w:t>e</w:t>
      </w:r>
      <w:r w:rsidRPr="00283703">
        <w:t xml:space="preserve"> siècle</w:t>
      </w:r>
      <w:r>
        <w:t> </w:t>
      </w:r>
      <w:r>
        <w:rPr>
          <w:rStyle w:val="Appelnotedebasdep"/>
        </w:rPr>
        <w:footnoteReference w:id="153"/>
      </w:r>
      <w:r w:rsidRPr="00283703">
        <w:t>, Jean-Guy Lalande scrute le rôle des partisans et adversaires québécois du mouvement sentine</w:t>
      </w:r>
      <w:r w:rsidRPr="00283703">
        <w:t>l</w:t>
      </w:r>
      <w:r w:rsidRPr="00283703">
        <w:t>liste</w:t>
      </w:r>
      <w:r>
        <w:t> </w:t>
      </w:r>
      <w:r>
        <w:rPr>
          <w:rStyle w:val="Appelnotedebasdep"/>
        </w:rPr>
        <w:footnoteReference w:id="154"/>
      </w:r>
      <w:r w:rsidRPr="00283703">
        <w:t>, Claude Galarneau aborde la pr</w:t>
      </w:r>
      <w:r w:rsidRPr="00283703">
        <w:t>é</w:t>
      </w:r>
      <w:r w:rsidRPr="00283703">
        <w:t>sence des jeunes Franco-américains dans les collèges classiques du Québec</w:t>
      </w:r>
      <w:r>
        <w:t> </w:t>
      </w:r>
      <w:r>
        <w:rPr>
          <w:rStyle w:val="Appelnotedebasdep"/>
        </w:rPr>
        <w:footnoteReference w:id="155"/>
      </w:r>
      <w:r w:rsidRPr="00283703">
        <w:t xml:space="preserve"> et l’Institut français du coll</w:t>
      </w:r>
      <w:r w:rsidRPr="00283703">
        <w:t>è</w:t>
      </w:r>
      <w:r w:rsidRPr="00283703">
        <w:t>ge de l’Assomption a consacré son colloque de 1981 à l’étude des v</w:t>
      </w:r>
      <w:r w:rsidRPr="00283703">
        <w:t>a</w:t>
      </w:r>
      <w:r w:rsidRPr="00283703">
        <w:t>leurs culturelles et religieuses de l’émigrant québécois</w:t>
      </w:r>
      <w:r>
        <w:t> </w:t>
      </w:r>
      <w:r>
        <w:rPr>
          <w:rStyle w:val="Appelnotedebasdep"/>
        </w:rPr>
        <w:footnoteReference w:id="156"/>
      </w:r>
      <w:r w:rsidRPr="00283703">
        <w:t>. C’est encore bien peu mais la voie est tracée.</w:t>
      </w:r>
    </w:p>
    <w:p w:rsidR="00133E33" w:rsidRPr="00283703" w:rsidRDefault="00133E33" w:rsidP="00133E33">
      <w:pPr>
        <w:spacing w:before="120" w:after="120"/>
        <w:jc w:val="both"/>
      </w:pPr>
      <w:r w:rsidRPr="00283703">
        <w:t xml:space="preserve">Les biographies de leaders franco-américains illustreraient jusqu’à quel point le Québec demeurait présent dans leur univers mental. Mais la biographie est un genre négligé dans l’historiographie franco-américaine. </w:t>
      </w:r>
      <w:r>
        <w:t>À</w:t>
      </w:r>
      <w:r w:rsidRPr="00283703">
        <w:t xml:space="preserve"> part les portraits-souv</w:t>
      </w:r>
      <w:r w:rsidRPr="00283703">
        <w:t>e</w:t>
      </w:r>
      <w:r w:rsidRPr="00283703">
        <w:t>nirs, les notices nécrologiques et les centaines de portraits de Franco-américains rédigés par Rosaire Dion-Lévesque</w:t>
      </w:r>
      <w:r>
        <w:t> </w:t>
      </w:r>
      <w:r>
        <w:rPr>
          <w:rStyle w:val="Appelnotedebasdep"/>
        </w:rPr>
        <w:footnoteReference w:id="157"/>
      </w:r>
      <w:r w:rsidRPr="00283703">
        <w:t xml:space="preserve"> pour </w:t>
      </w:r>
      <w:r w:rsidRPr="009F1566">
        <w:rPr>
          <w:i/>
        </w:rPr>
        <w:t xml:space="preserve">La </w:t>
      </w:r>
      <w:r w:rsidRPr="009F1566">
        <w:rPr>
          <w:rFonts w:eastAsia="Courier New"/>
          <w:i/>
        </w:rPr>
        <w:t>Patrie</w:t>
      </w:r>
      <w:r w:rsidRPr="00283703">
        <w:rPr>
          <w:rFonts w:eastAsia="Courier New"/>
        </w:rPr>
        <w:t>,</w:t>
      </w:r>
      <w:r w:rsidRPr="00283703">
        <w:t xml:space="preserve"> de Montréal, rien ou à peu près. La biogr</w:t>
      </w:r>
      <w:r w:rsidRPr="00283703">
        <w:t>a</w:t>
      </w:r>
      <w:r w:rsidRPr="00283703">
        <w:t xml:space="preserve">phie de Ferdinand Gagnon que j’ai publiée dans le </w:t>
      </w:r>
      <w:r w:rsidRPr="009F1566">
        <w:rPr>
          <w:rFonts w:eastAsia="Courier New"/>
          <w:i/>
        </w:rPr>
        <w:t>Dictionnaire biogr</w:t>
      </w:r>
      <w:r w:rsidRPr="009F1566">
        <w:rPr>
          <w:rFonts w:eastAsia="Courier New"/>
          <w:i/>
        </w:rPr>
        <w:t>a</w:t>
      </w:r>
      <w:r w:rsidRPr="009F1566">
        <w:rPr>
          <w:rFonts w:eastAsia="Courier New"/>
          <w:i/>
        </w:rPr>
        <w:t>phique du Canada</w:t>
      </w:r>
      <w:r w:rsidRPr="00283703">
        <w:t xml:space="preserve"> fait figure d’exception</w:t>
      </w:r>
      <w:r>
        <w:t> </w:t>
      </w:r>
      <w:r>
        <w:rPr>
          <w:rStyle w:val="Appelnotedebasdep"/>
        </w:rPr>
        <w:footnoteReference w:id="158"/>
      </w:r>
      <w:r w:rsidRPr="00283703">
        <w:t>.</w:t>
      </w:r>
    </w:p>
    <w:p w:rsidR="00133E33" w:rsidRPr="00283703" w:rsidRDefault="00133E33" w:rsidP="00133E33">
      <w:pPr>
        <w:spacing w:before="120" w:after="120"/>
        <w:jc w:val="both"/>
      </w:pPr>
      <w:r w:rsidRPr="00283703">
        <w:t>C’est en histoire sociale que les progrès de la recherche sont les plus significatifs et l’avenir le plus prometteur. C’est sur les cond</w:t>
      </w:r>
      <w:r w:rsidRPr="00283703">
        <w:t>i</w:t>
      </w:r>
      <w:r w:rsidRPr="00283703">
        <w:t>tions de vie et de travail des masses laborieuses, leur ada</w:t>
      </w:r>
      <w:r w:rsidRPr="00283703">
        <w:t>p</w:t>
      </w:r>
      <w:r w:rsidRPr="00283703">
        <w:t>tation à un environnement nouveau, leurs comportements, leurs valeurs et les in</w:t>
      </w:r>
      <w:r w:rsidRPr="00283703">
        <w:t>s</w:t>
      </w:r>
      <w:r w:rsidRPr="00283703">
        <w:t>titutions qui les encadrent que se concentrent les chercheurs. L’emploi de nouveaux matériaux</w:t>
      </w:r>
      <w:r>
        <w:t> </w:t>
      </w:r>
      <w:r>
        <w:rPr>
          <w:rStyle w:val="Appelnotedebasdep"/>
        </w:rPr>
        <w:footnoteReference w:id="159"/>
      </w:r>
      <w:r w:rsidRPr="00283703">
        <w:t xml:space="preserve"> et le perfectionnement des techniques qua</w:t>
      </w:r>
      <w:r w:rsidRPr="00283703">
        <w:t>n</w:t>
      </w:r>
      <w:r w:rsidRPr="00283703">
        <w:t>titat</w:t>
      </w:r>
      <w:r w:rsidRPr="00283703">
        <w:t>i</w:t>
      </w:r>
      <w:r w:rsidRPr="00283703">
        <w:t>ves permettent de remarqua</w:t>
      </w:r>
      <w:r>
        <w:t>bles percées dans notre connais</w:t>
      </w:r>
      <w:r w:rsidRPr="00283703">
        <w:t>sance</w:t>
      </w:r>
      <w:r>
        <w:t xml:space="preserve"> [119]</w:t>
      </w:r>
      <w:r w:rsidRPr="00283703">
        <w:t xml:space="preserve"> du monde ordinaire franco-américain. La description et l’analyse du cadre physique, des conditions de vie et de travail, des activités et de l’adaptation des pr</w:t>
      </w:r>
      <w:r w:rsidRPr="00283703">
        <w:t>e</w:t>
      </w:r>
      <w:r w:rsidRPr="00283703">
        <w:t>miers émigrés des Petits Canadas constituent l’essentiel des travaux novateurs et fouillés de Philip Si</w:t>
      </w:r>
      <w:r w:rsidRPr="00283703">
        <w:t>l</w:t>
      </w:r>
      <w:r w:rsidRPr="00283703">
        <w:t>via et de Frances Early</w:t>
      </w:r>
      <w:r>
        <w:t> </w:t>
      </w:r>
      <w:r>
        <w:rPr>
          <w:rStyle w:val="Appelnotedebasdep"/>
        </w:rPr>
        <w:footnoteReference w:id="160"/>
      </w:r>
      <w:r w:rsidRPr="00283703">
        <w:t>. Iris Saunders Podea, avec un article assez froidement accueilli par l’élite franco-américaine, avait tracé la voie avec bea</w:t>
      </w:r>
      <w:r w:rsidRPr="00283703">
        <w:t>u</w:t>
      </w:r>
      <w:r w:rsidRPr="00283703">
        <w:t>coup de talent</w:t>
      </w:r>
      <w:r>
        <w:t> </w:t>
      </w:r>
      <w:r>
        <w:rPr>
          <w:rStyle w:val="Appelnotedebasdep"/>
        </w:rPr>
        <w:footnoteReference w:id="161"/>
      </w:r>
      <w:r w:rsidRPr="00283703">
        <w:t>. Dans les travaux de Daniel Walkowitz, Tamara Hareven et Frances Early</w:t>
      </w:r>
      <w:r>
        <w:t> </w:t>
      </w:r>
      <w:r>
        <w:rPr>
          <w:rStyle w:val="Appelnotedebasdep"/>
        </w:rPr>
        <w:footnoteReference w:id="162"/>
      </w:r>
      <w:r w:rsidRPr="00283703">
        <w:t xml:space="preserve">, les masses laborieuses </w:t>
      </w:r>
      <w:r>
        <w:t>n’apparaissent plus comme d’étern</w:t>
      </w:r>
      <w:r w:rsidRPr="00283703">
        <w:t>elles victimes de forces et de ci</w:t>
      </w:r>
      <w:r w:rsidRPr="00283703">
        <w:t>r</w:t>
      </w:r>
      <w:r w:rsidRPr="00283703">
        <w:t>constances hors de leur contrôle, mais davantage comme des acteurs à part entière qui non seulement réagissent à leur milieu mais le faço</w:t>
      </w:r>
      <w:r w:rsidRPr="00283703">
        <w:t>n</w:t>
      </w:r>
      <w:r w:rsidRPr="00283703">
        <w:t>nent et dans une certaine mesure le contrôlent. Le bagage culturel de l’immigrant est vu comme un outil d’adaptation très positif.</w:t>
      </w:r>
    </w:p>
    <w:p w:rsidR="00133E33" w:rsidRPr="00283703" w:rsidRDefault="00133E33" w:rsidP="00133E33">
      <w:pPr>
        <w:spacing w:before="120" w:after="120"/>
        <w:jc w:val="both"/>
      </w:pPr>
      <w:r w:rsidRPr="00283703">
        <w:t>Les Fanco-américains ne font pas que travailler. Ils s’amusent, pr</w:t>
      </w:r>
      <w:r w:rsidRPr="00283703">
        <w:t>a</w:t>
      </w:r>
      <w:r w:rsidRPr="00283703">
        <w:t>tiquent des sports, lisent, vont au théâtre, etc. Richard Sorrell a d</w:t>
      </w:r>
      <w:r w:rsidRPr="00283703">
        <w:t>é</w:t>
      </w:r>
      <w:r w:rsidRPr="00283703">
        <w:t>montré tout le profit qu’il y aurait à étudier les loisirs et les sports dans l’adaptation du monde ordinaire au m</w:t>
      </w:r>
      <w:r w:rsidRPr="00283703">
        <w:t>i</w:t>
      </w:r>
      <w:r w:rsidRPr="00283703">
        <w:t>lieu américain</w:t>
      </w:r>
      <w:r>
        <w:t> </w:t>
      </w:r>
      <w:r>
        <w:rPr>
          <w:rStyle w:val="Appelnotedebasdep"/>
        </w:rPr>
        <w:footnoteReference w:id="163"/>
      </w:r>
      <w:r w:rsidRPr="00283703">
        <w:t>. Dans sa thèse sur Holyoke, Ernest B. Guillet</w:t>
      </w:r>
      <w:r>
        <w:t> </w:t>
      </w:r>
      <w:r>
        <w:rPr>
          <w:rStyle w:val="Appelnotedebasdep"/>
        </w:rPr>
        <w:footnoteReference w:id="164"/>
      </w:r>
      <w:r w:rsidRPr="00283703">
        <w:t xml:space="preserve"> nous donne une description d</w:t>
      </w:r>
      <w:r w:rsidRPr="00283703">
        <w:t>é</w:t>
      </w:r>
      <w:r w:rsidRPr="00283703">
        <w:t>taillée de la vie littéraire d’une petite communauté, en particulier de ses no</w:t>
      </w:r>
      <w:r w:rsidRPr="00283703">
        <w:t>m</w:t>
      </w:r>
      <w:r w:rsidRPr="00283703">
        <w:t>breuses activités théâtrales. On y découvre un univers culturel fort peu connu. Car, même en tenant compte des minutieuses études de Paul-P. Chassé sur la poésie</w:t>
      </w:r>
      <w:r>
        <w:t> </w:t>
      </w:r>
      <w:r>
        <w:rPr>
          <w:rStyle w:val="Appelnotedebasdep"/>
        </w:rPr>
        <w:footnoteReference w:id="165"/>
      </w:r>
      <w:r w:rsidRPr="00283703">
        <w:t xml:space="preserve"> et de Richard Santerre sur le r</w:t>
      </w:r>
      <w:r w:rsidRPr="00283703">
        <w:t>o</w:t>
      </w:r>
      <w:r w:rsidRPr="00283703">
        <w:t>man</w:t>
      </w:r>
      <w:r>
        <w:t> </w:t>
      </w:r>
      <w:r>
        <w:rPr>
          <w:rStyle w:val="Appelnotedebasdep"/>
        </w:rPr>
        <w:footnoteReference w:id="166"/>
      </w:r>
      <w:r w:rsidRPr="00283703">
        <w:t>, nous connaissons mal la littérature franco-américaine. Un i</w:t>
      </w:r>
      <w:r w:rsidRPr="00283703">
        <w:t>n</w:t>
      </w:r>
      <w:r w:rsidRPr="00283703">
        <w:t>ventaire s’impose. Armand B. Chartier, dans un article très dense, tr</w:t>
      </w:r>
      <w:r w:rsidRPr="00283703">
        <w:t>a</w:t>
      </w:r>
      <w:r w:rsidRPr="00283703">
        <w:t>ce les contours du travail à faire</w:t>
      </w:r>
      <w:r>
        <w:t> </w:t>
      </w:r>
      <w:r>
        <w:rPr>
          <w:rStyle w:val="Appelnotedebasdep"/>
        </w:rPr>
        <w:footnoteReference w:id="167"/>
      </w:r>
      <w:r w:rsidRPr="00283703">
        <w:t>. Les chercheurs doivent s’empresser de recueillir, avant qu’elles ne disparaissent, les principales manifest</w:t>
      </w:r>
      <w:r w:rsidRPr="00283703">
        <w:t>a</w:t>
      </w:r>
      <w:r w:rsidRPr="00283703">
        <w:t>tions de la littérature orale</w:t>
      </w:r>
      <w:r>
        <w:t> :</w:t>
      </w:r>
      <w:r w:rsidRPr="00283703">
        <w:t xml:space="preserve"> contes, lége</w:t>
      </w:r>
      <w:r w:rsidRPr="00283703">
        <w:t>n</w:t>
      </w:r>
      <w:r w:rsidRPr="00283703">
        <w:t>des, chansons. Les journaux procureront aux collectionneurs avisés d’heureuses surprises</w:t>
      </w:r>
      <w:r>
        <w:t> :</w:t>
      </w:r>
      <w:r w:rsidRPr="00283703">
        <w:t xml:space="preserve"> une li</w:t>
      </w:r>
      <w:r w:rsidRPr="00283703">
        <w:t>t</w:t>
      </w:r>
      <w:r w:rsidRPr="00283703">
        <w:t>térature plus populaire y c</w:t>
      </w:r>
      <w:r w:rsidRPr="00283703">
        <w:t>ô</w:t>
      </w:r>
      <w:r w:rsidRPr="00283703">
        <w:t>toie conférences et essais destinés à l’élite. L’on se prend à so</w:t>
      </w:r>
      <w:r w:rsidRPr="00283703">
        <w:t>u</w:t>
      </w:r>
      <w:r w:rsidRPr="00283703">
        <w:t xml:space="preserve">haiter que nos amis franco-américains disposent un jour d’un </w:t>
      </w:r>
      <w:r w:rsidRPr="00283703">
        <w:rPr>
          <w:rFonts w:eastAsia="Courier New"/>
        </w:rPr>
        <w:t>Dictionnaire des œuvres littéraires</w:t>
      </w:r>
      <w:r w:rsidRPr="00283703">
        <w:t xml:space="preserve"> à l’image du </w:t>
      </w:r>
      <w:r w:rsidRPr="00283703">
        <w:rPr>
          <w:rFonts w:eastAsia="Courier New"/>
        </w:rPr>
        <w:t>DOLQ</w:t>
      </w:r>
      <w:r w:rsidRPr="00283703">
        <w:t xml:space="preserve"> de Maurice Lemire, qui regrouperait l’ensemble des écrits des Can</w:t>
      </w:r>
      <w:r w:rsidRPr="00283703">
        <w:t>a</w:t>
      </w:r>
      <w:r w:rsidRPr="00283703">
        <w:t>diens français émigrés aux États-Unis et des Fra</w:t>
      </w:r>
      <w:r w:rsidRPr="00283703">
        <w:t>n</w:t>
      </w:r>
      <w:r w:rsidRPr="00283703">
        <w:t>co-américains, qu’ils se soient exprimés en français ou en a</w:t>
      </w:r>
      <w:r w:rsidRPr="00283703">
        <w:t>n</w:t>
      </w:r>
      <w:r w:rsidRPr="00283703">
        <w:t>glais. À condition de savoir s’en servir, l’historien y trouvera un matériau d’une très grande r</w:t>
      </w:r>
      <w:r w:rsidRPr="00283703">
        <w:t>i</w:t>
      </w:r>
      <w:r w:rsidRPr="00283703">
        <w:t>chesse</w:t>
      </w:r>
      <w:r>
        <w:t> </w:t>
      </w:r>
      <w:r>
        <w:rPr>
          <w:rStyle w:val="Appelnotedebasdep"/>
        </w:rPr>
        <w:footnoteReference w:id="168"/>
      </w:r>
      <w:r w:rsidRPr="00283703">
        <w:t>.</w:t>
      </w:r>
    </w:p>
    <w:p w:rsidR="00133E33" w:rsidRPr="00283703" w:rsidRDefault="00133E33" w:rsidP="00133E33">
      <w:pPr>
        <w:pStyle w:val="c"/>
      </w:pPr>
      <w:r w:rsidRPr="00283703">
        <w:t>* * *</w:t>
      </w:r>
    </w:p>
    <w:p w:rsidR="00133E33" w:rsidRPr="00283703" w:rsidRDefault="00133E33" w:rsidP="00133E33">
      <w:pPr>
        <w:spacing w:before="120" w:after="120"/>
        <w:jc w:val="both"/>
      </w:pPr>
      <w:r w:rsidRPr="00283703">
        <w:t>Quelles conclusions tirer d’un tel bilan</w:t>
      </w:r>
      <w:r>
        <w:t> ?</w:t>
      </w:r>
      <w:r w:rsidRPr="00283703">
        <w:t xml:space="preserve"> Nous croyons</w:t>
      </w:r>
      <w:r>
        <w:t> :</w:t>
      </w:r>
    </w:p>
    <w:p w:rsidR="00133E33" w:rsidRDefault="00133E33" w:rsidP="00133E33">
      <w:pPr>
        <w:spacing w:before="120" w:after="120"/>
        <w:jc w:val="both"/>
      </w:pPr>
    </w:p>
    <w:p w:rsidR="00133E33" w:rsidRPr="00283703" w:rsidRDefault="00133E33" w:rsidP="00133E33">
      <w:pPr>
        <w:spacing w:before="120" w:after="120"/>
        <w:jc w:val="both"/>
      </w:pPr>
      <w:r>
        <w:t xml:space="preserve">- </w:t>
      </w:r>
      <w:r w:rsidRPr="00283703">
        <w:t>Que les Franco-américains méritent mieux qu’un silence mépr</w:t>
      </w:r>
      <w:r w:rsidRPr="00283703">
        <w:t>i</w:t>
      </w:r>
      <w:r w:rsidRPr="00283703">
        <w:t>sant ou encore quelques références au bas de pages de la part des a</w:t>
      </w:r>
      <w:r w:rsidRPr="00283703">
        <w:t>u</w:t>
      </w:r>
      <w:r w:rsidRPr="00283703">
        <w:t>teurs de manuels d’histoire am</w:t>
      </w:r>
      <w:r w:rsidRPr="00283703">
        <w:t>é</w:t>
      </w:r>
      <w:r w:rsidRPr="00283703">
        <w:t>ricaine.</w:t>
      </w:r>
    </w:p>
    <w:p w:rsidR="00133E33" w:rsidRPr="00283703" w:rsidRDefault="00133E33" w:rsidP="00133E33">
      <w:pPr>
        <w:spacing w:before="120" w:after="120"/>
        <w:jc w:val="both"/>
      </w:pPr>
      <w:r>
        <w:t xml:space="preserve">- </w:t>
      </w:r>
      <w:r w:rsidRPr="00283703">
        <w:t>Qu’il existe un matériel en quantité et qualité suffisantes pour justifier une présence accrue du fait franco-américain dans les progra</w:t>
      </w:r>
      <w:r w:rsidRPr="00283703">
        <w:t>m</w:t>
      </w:r>
      <w:r w:rsidRPr="00283703">
        <w:t>mes d’études et de recherche universitaires, tant au Québec qu’en Nouvelle-Angleterre. La collection</w:t>
      </w:r>
      <w:r>
        <w:t xml:space="preserve"> [120] « </w:t>
      </w:r>
      <w:r w:rsidRPr="00283703">
        <w:t>A Franco-American OverView</w:t>
      </w:r>
      <w:r>
        <w:t> »</w:t>
      </w:r>
      <w:r w:rsidRPr="00283703">
        <w:t xml:space="preserve"> (en 6 volumes), publiée par le </w:t>
      </w:r>
      <w:r w:rsidRPr="00657F65">
        <w:rPr>
          <w:rFonts w:eastAsia="Courier New"/>
          <w:i/>
        </w:rPr>
        <w:t>National Assessment and Dissemination Center for Bilingual/Bicultural</w:t>
      </w:r>
      <w:r w:rsidRPr="00283703">
        <w:rPr>
          <w:rFonts w:eastAsia="Courier New"/>
        </w:rPr>
        <w:t xml:space="preserve"> Education</w:t>
      </w:r>
      <w:r w:rsidRPr="00283703">
        <w:t>, qui regro</w:t>
      </w:r>
      <w:r w:rsidRPr="00283703">
        <w:t>u</w:t>
      </w:r>
      <w:r w:rsidRPr="00283703">
        <w:t>pe des dizaines d’articles parus depuis la fin du XIX</w:t>
      </w:r>
      <w:r w:rsidRPr="00657F65">
        <w:rPr>
          <w:vertAlign w:val="superscript"/>
        </w:rPr>
        <w:t>e</w:t>
      </w:r>
      <w:r w:rsidRPr="00283703">
        <w:t xml:space="preserve"> siècle dans les revues nord-américaines, constitue une source documentaire de pr</w:t>
      </w:r>
      <w:r w:rsidRPr="00283703">
        <w:t>e</w:t>
      </w:r>
      <w:r w:rsidRPr="00283703">
        <w:t>mière qualité.</w:t>
      </w:r>
    </w:p>
    <w:p w:rsidR="00133E33" w:rsidRPr="00283703" w:rsidRDefault="00133E33" w:rsidP="00133E33">
      <w:pPr>
        <w:spacing w:before="120" w:after="120"/>
        <w:jc w:val="both"/>
      </w:pPr>
      <w:r>
        <w:t xml:space="preserve">- </w:t>
      </w:r>
      <w:r w:rsidRPr="00283703">
        <w:t>Que pour la période 1870 à 1930, la Franco-américanie fait pre</w:t>
      </w:r>
      <w:r w:rsidRPr="00283703">
        <w:t>s</w:t>
      </w:r>
      <w:r w:rsidRPr="00283703">
        <w:t>que partie intégrante de l’histoire du Canada français. D’abord, parce qu'elle alimente le discours idéologique des él</w:t>
      </w:r>
      <w:r w:rsidRPr="00283703">
        <w:t>i</w:t>
      </w:r>
      <w:r w:rsidRPr="00283703">
        <w:t>tes et qu’ensuite elle est pour le Québec une fenêtre grande o</w:t>
      </w:r>
      <w:r w:rsidRPr="00283703">
        <w:t>u</w:t>
      </w:r>
      <w:r w:rsidRPr="00283703">
        <w:t>verte sur la réalité américaine. Sait-on assez que Olivar Asselin, J. L. K. Laflamme et Honoré Bea</w:t>
      </w:r>
      <w:r w:rsidRPr="00283703">
        <w:t>u</w:t>
      </w:r>
      <w:r w:rsidRPr="00283703">
        <w:t>grand, pour ne nommer que ceux-là, ont appris leur métier de journ</w:t>
      </w:r>
      <w:r w:rsidRPr="00283703">
        <w:t>a</w:t>
      </w:r>
      <w:r w:rsidRPr="00283703">
        <w:t>liste en Nouvelle-Angleterre, que des centaines de curés, religieux et religieuses, après un séjour aux États-Unis, ont servi dans les paroi</w:t>
      </w:r>
      <w:r w:rsidRPr="00283703">
        <w:t>s</w:t>
      </w:r>
      <w:r w:rsidRPr="00283703">
        <w:t>ses et enseigné à des générations de jeunes des collèges et couvents du Québec, que des dizaines de milliers de vacanciers franco-américains allaient et venaient des deux côtés de la frontière, etc.</w:t>
      </w:r>
      <w:r>
        <w:t> ?</w:t>
      </w:r>
      <w:r w:rsidRPr="00283703">
        <w:t xml:space="preserve"> Peut-on affi</w:t>
      </w:r>
      <w:r w:rsidRPr="00283703">
        <w:t>r</w:t>
      </w:r>
      <w:r w:rsidRPr="00283703">
        <w:t>mer qu’avec la radio, la télévision, le cinéma américain, les sports professionnels, le Québécois moyen d’aujourd’hui connaît mieux la réalité américaine que ses p</w:t>
      </w:r>
      <w:r w:rsidRPr="00283703">
        <w:t>a</w:t>
      </w:r>
      <w:r w:rsidRPr="00283703">
        <w:t>rents</w:t>
      </w:r>
      <w:r>
        <w:t> ?</w:t>
      </w:r>
      <w:r w:rsidRPr="00283703">
        <w:t xml:space="preserve"> Pour ma part, j’en doute.</w:t>
      </w:r>
    </w:p>
    <w:p w:rsidR="00133E33" w:rsidRPr="00283703" w:rsidRDefault="00133E33" w:rsidP="00133E33">
      <w:pPr>
        <w:spacing w:before="120" w:after="120"/>
        <w:jc w:val="both"/>
      </w:pPr>
      <w:r>
        <w:t xml:space="preserve">- </w:t>
      </w:r>
      <w:r w:rsidRPr="00283703">
        <w:t>Qu’il est peu utile d’identifier vers quels secteurs les che</w:t>
      </w:r>
      <w:r w:rsidRPr="00283703">
        <w:t>r</w:t>
      </w:r>
      <w:r w:rsidRPr="00283703">
        <w:t>cheurs devraient orienter leurs efforts. La recherche en sciences humaines et sociales s’adapte davantage aux modes qu’elle ne les crée. Parce que les sociétés, comme les disciplines scientifiques, ont leur propre d</w:t>
      </w:r>
      <w:r w:rsidRPr="00283703">
        <w:t>y</w:t>
      </w:r>
      <w:r w:rsidRPr="00283703">
        <w:t>namique, bien malin qui pourrait prédire la façon dont nos successeurs choisiront d’interroger le passé. Le chercheur explore souvent les mêmes réalités que ses devanciers en n’y apportant qu’un éclairage nouveau. Rappelons-nous que la paroisse, le clergé et l</w:t>
      </w:r>
      <w:r>
        <w:t>a presse franco-</w:t>
      </w:r>
      <w:r w:rsidRPr="00283703">
        <w:t>américaine, identifiés hier comme les agents par excellence de la su</w:t>
      </w:r>
      <w:r w:rsidRPr="00283703">
        <w:t>r</w:t>
      </w:r>
      <w:r w:rsidRPr="00283703">
        <w:t>vivance sont aussi perçus aujourd’hui comme de puissants facteurs d’acculturation.</w:t>
      </w:r>
    </w:p>
    <w:p w:rsidR="00133E33" w:rsidRPr="00283703" w:rsidRDefault="00133E33" w:rsidP="00133E33">
      <w:pPr>
        <w:spacing w:before="120" w:after="120"/>
        <w:jc w:val="both"/>
      </w:pPr>
      <w:r>
        <w:t xml:space="preserve">- </w:t>
      </w:r>
      <w:r w:rsidRPr="00283703">
        <w:t>Que l’histoire du monde ordinaire ne doit pas nous détourner de celle des élites. Car, si nous connaissons bien le discours des élites franco-américaines, nous en savons peu sur elles-mêmes.</w:t>
      </w:r>
    </w:p>
    <w:p w:rsidR="00133E33" w:rsidRDefault="00133E33" w:rsidP="00133E33">
      <w:pPr>
        <w:spacing w:before="120" w:after="120"/>
        <w:jc w:val="both"/>
      </w:pPr>
    </w:p>
    <w:p w:rsidR="00133E33" w:rsidRPr="00283703" w:rsidRDefault="00133E33" w:rsidP="00133E33">
      <w:pPr>
        <w:spacing w:before="120" w:after="120"/>
        <w:jc w:val="both"/>
      </w:pPr>
      <w:r>
        <w:t xml:space="preserve">- </w:t>
      </w:r>
      <w:r w:rsidRPr="00283703">
        <w:t>Qu’il est essentiel de fournir aux chercheurs de meilleurs instr</w:t>
      </w:r>
      <w:r w:rsidRPr="00283703">
        <w:t>u</w:t>
      </w:r>
      <w:r w:rsidRPr="00283703">
        <w:t>ments de travail. A cette fin nous croyons qu’il faudrait</w:t>
      </w:r>
      <w:r>
        <w:t> :</w:t>
      </w:r>
    </w:p>
    <w:p w:rsidR="00133E33" w:rsidRDefault="00133E33" w:rsidP="00133E33">
      <w:pPr>
        <w:spacing w:before="120" w:after="120"/>
        <w:jc w:val="both"/>
      </w:pPr>
    </w:p>
    <w:p w:rsidR="00133E33" w:rsidRPr="00283703" w:rsidRDefault="00133E33" w:rsidP="00133E33">
      <w:pPr>
        <w:spacing w:before="120" w:after="120"/>
        <w:ind w:left="720" w:hanging="360"/>
        <w:jc w:val="both"/>
      </w:pPr>
      <w:r>
        <w:t>a)</w:t>
      </w:r>
      <w:r>
        <w:tab/>
      </w:r>
      <w:r w:rsidRPr="00283703">
        <w:t>identifier les principaux dépôts d’archives et faire l’inventaire analytique des principales collections qui s’y trouvent.</w:t>
      </w:r>
      <w:r>
        <w:t xml:space="preserve"> </w:t>
      </w:r>
      <w:r w:rsidRPr="00283703">
        <w:t>La pl</w:t>
      </w:r>
      <w:r w:rsidRPr="00283703">
        <w:t>u</w:t>
      </w:r>
      <w:r w:rsidRPr="00283703">
        <w:t>part des chercheurs connaissent mal la richesse documenta</w:t>
      </w:r>
      <w:r w:rsidRPr="00283703">
        <w:t>i</w:t>
      </w:r>
      <w:r w:rsidRPr="00283703">
        <w:t>re que recèlent les collections Lambert de l’ACA,</w:t>
      </w:r>
      <w:r>
        <w:t xml:space="preserve"> </w:t>
      </w:r>
      <w:r w:rsidRPr="00283703">
        <w:t>Mallet de l’USJBA, les fonds Nadeau de la Bibliothèque Nationale, Bea</w:t>
      </w:r>
      <w:r w:rsidRPr="00283703">
        <w:t>u</w:t>
      </w:r>
      <w:r w:rsidRPr="00283703">
        <w:t xml:space="preserve">lieu de la </w:t>
      </w:r>
      <w:r w:rsidRPr="00657F65">
        <w:rPr>
          <w:rFonts w:eastAsia="Courier New"/>
          <w:i/>
        </w:rPr>
        <w:t>Boston Public Library</w:t>
      </w:r>
      <w:r w:rsidRPr="00283703">
        <w:t>, Rosaire Dion-Lévesque, Al</w:t>
      </w:r>
      <w:r w:rsidRPr="00283703">
        <w:t>i</w:t>
      </w:r>
      <w:r w:rsidRPr="00283703">
        <w:t>ce Lemieux et Elphège Daignault des Archives Nationales du Québec, etc.</w:t>
      </w:r>
      <w:r>
        <w:t> ;</w:t>
      </w:r>
    </w:p>
    <w:p w:rsidR="00133E33" w:rsidRPr="00283703" w:rsidRDefault="00133E33" w:rsidP="00133E33">
      <w:pPr>
        <w:spacing w:before="120" w:after="120"/>
        <w:ind w:left="720" w:hanging="360"/>
        <w:jc w:val="both"/>
      </w:pPr>
      <w:r>
        <w:t>b)</w:t>
      </w:r>
      <w:r>
        <w:tab/>
      </w:r>
      <w:r w:rsidRPr="00283703">
        <w:t>inventorier, localiser et analyser les centaines de journaux fra</w:t>
      </w:r>
      <w:r w:rsidRPr="00283703">
        <w:t>n</w:t>
      </w:r>
      <w:r w:rsidRPr="00283703">
        <w:t>co-américains de la Nouvelle-Angleterre</w:t>
      </w:r>
      <w:r>
        <w:t> ;</w:t>
      </w:r>
    </w:p>
    <w:p w:rsidR="00133E33" w:rsidRDefault="00133E33" w:rsidP="00133E33">
      <w:pPr>
        <w:pStyle w:val="p"/>
      </w:pPr>
      <w:r>
        <w:t>[121]</w:t>
      </w:r>
    </w:p>
    <w:p w:rsidR="00133E33" w:rsidRPr="00283703" w:rsidRDefault="00133E33" w:rsidP="00133E33">
      <w:pPr>
        <w:spacing w:before="120" w:after="120"/>
        <w:ind w:left="720" w:hanging="360"/>
        <w:jc w:val="both"/>
      </w:pPr>
      <w:r>
        <w:t>c)</w:t>
      </w:r>
      <w:r>
        <w:tab/>
      </w:r>
      <w:r w:rsidRPr="00283703">
        <w:t>compléter le travail de Pierre Anctil sur la bibliographie fra</w:t>
      </w:r>
      <w:r w:rsidRPr="00283703">
        <w:t>n</w:t>
      </w:r>
      <w:r w:rsidRPr="00283703">
        <w:t>co-américaine et en rendre les données accessibles aux che</w:t>
      </w:r>
      <w:r w:rsidRPr="00283703">
        <w:t>r</w:t>
      </w:r>
      <w:r w:rsidRPr="00283703">
        <w:t>cheurs</w:t>
      </w:r>
      <w:r>
        <w:t> ;</w:t>
      </w:r>
    </w:p>
    <w:p w:rsidR="00133E33" w:rsidRPr="00283703" w:rsidRDefault="00133E33" w:rsidP="00133E33">
      <w:pPr>
        <w:spacing w:before="120" w:after="120"/>
        <w:ind w:left="720" w:hanging="360"/>
        <w:jc w:val="both"/>
      </w:pPr>
      <w:r>
        <w:t>d)</w:t>
      </w:r>
      <w:r>
        <w:tab/>
      </w:r>
      <w:r w:rsidRPr="00283703">
        <w:t>réfléchir au problème de la formation des chercheurs et à la n</w:t>
      </w:r>
      <w:r w:rsidRPr="00283703">
        <w:t>é</w:t>
      </w:r>
      <w:r w:rsidRPr="00283703">
        <w:t>cessité d'un lieu de rencontre pour tous ceux qu'intéresse le fait fra</w:t>
      </w:r>
      <w:r w:rsidRPr="00283703">
        <w:t>n</w:t>
      </w:r>
      <w:r w:rsidRPr="00283703">
        <w:t>co-américain. Il convient de rappeler que le colloque annuel de l’Institut français du Collège de l’Assomption de Worcester est une réalité bien vivante.</w:t>
      </w:r>
    </w:p>
    <w:p w:rsidR="00133E33" w:rsidRDefault="00133E33" w:rsidP="00133E33">
      <w:pPr>
        <w:spacing w:before="120" w:after="120"/>
        <w:jc w:val="both"/>
      </w:pPr>
    </w:p>
    <w:p w:rsidR="00133E33" w:rsidRPr="00283703" w:rsidRDefault="00133E33" w:rsidP="00133E33">
      <w:pPr>
        <w:spacing w:before="120" w:after="120"/>
        <w:jc w:val="both"/>
      </w:pPr>
      <w:r w:rsidRPr="00283703">
        <w:t>Les études franco-américaines ont connu un développement cons</w:t>
      </w:r>
      <w:r w:rsidRPr="00283703">
        <w:t>i</w:t>
      </w:r>
      <w:r w:rsidRPr="00283703">
        <w:t>dérable depuis quelques décennies. Il faut faire en sorte que cela continue. Notre connaissance du Québec et des États-Unis y gagnera.</w:t>
      </w:r>
    </w:p>
    <w:p w:rsidR="00133E33" w:rsidRDefault="00133E33" w:rsidP="00133E33">
      <w:pPr>
        <w:pStyle w:val="p"/>
      </w:pPr>
      <w:r>
        <w:br w:type="page"/>
        <w:t>[122]</w:t>
      </w:r>
    </w:p>
    <w:p w:rsidR="00133E33" w:rsidRDefault="00133E33" w:rsidP="00133E33">
      <w:pPr>
        <w:spacing w:before="120" w:after="120"/>
        <w:jc w:val="both"/>
      </w:pPr>
    </w:p>
    <w:p w:rsidR="00133E33" w:rsidRPr="00E80C45"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t xml:space="preserve"> du chapitre 4</w:t>
      </w:r>
      <w:r>
        <w:rPr>
          <w:b/>
          <w:color w:val="FF0000"/>
        </w:rPr>
        <w:br/>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Pr="00283703" w:rsidRDefault="00133E33" w:rsidP="00133E33">
      <w:pPr>
        <w:spacing w:before="120" w:after="120"/>
        <w:jc w:val="both"/>
      </w:pPr>
    </w:p>
    <w:p w:rsidR="00133E33" w:rsidRDefault="00133E33" w:rsidP="00133E33">
      <w:pPr>
        <w:pStyle w:val="p"/>
      </w:pPr>
      <w:r>
        <w:t>[123]</w:t>
      </w:r>
    </w:p>
    <w:p w:rsidR="00133E33" w:rsidRDefault="00133E33" w:rsidP="00133E33">
      <w:pPr>
        <w:pStyle w:val="p"/>
      </w:pPr>
      <w:r>
        <w:t>[124]</w:t>
      </w:r>
    </w:p>
    <w:p w:rsidR="00133E33" w:rsidRDefault="00133E33" w:rsidP="00133E33">
      <w:pPr>
        <w:pStyle w:val="p"/>
      </w:pPr>
      <w:r>
        <w:t>[125]</w:t>
      </w:r>
    </w:p>
    <w:p w:rsidR="00133E33" w:rsidRDefault="00133E33" w:rsidP="00133E33">
      <w:pPr>
        <w:pStyle w:val="p"/>
      </w:pPr>
      <w:r>
        <w:t>[126]</w:t>
      </w:r>
    </w:p>
    <w:p w:rsidR="00133E33" w:rsidRDefault="00133E33" w:rsidP="00133E33">
      <w:pPr>
        <w:pStyle w:val="p"/>
      </w:pPr>
      <w:r>
        <w:t>[127]</w:t>
      </w:r>
    </w:p>
    <w:p w:rsidR="00133E33" w:rsidRDefault="00133E33" w:rsidP="00133E33">
      <w:pPr>
        <w:pStyle w:val="p"/>
      </w:pPr>
      <w:r>
        <w:t>[128]</w:t>
      </w:r>
    </w:p>
    <w:p w:rsidR="00133E33" w:rsidRDefault="00133E33" w:rsidP="00133E33">
      <w:pPr>
        <w:pStyle w:val="p"/>
      </w:pPr>
      <w:r>
        <w:t>[129]</w:t>
      </w:r>
    </w:p>
    <w:p w:rsidR="00133E33" w:rsidRDefault="00133E33" w:rsidP="00133E33">
      <w:pPr>
        <w:pStyle w:val="p"/>
      </w:pPr>
      <w:r>
        <w:t>[130]</w:t>
      </w:r>
    </w:p>
    <w:p w:rsidR="00133E33" w:rsidRDefault="00133E33" w:rsidP="00133E33">
      <w:pPr>
        <w:pStyle w:val="p"/>
      </w:pPr>
      <w:r>
        <w:br w:type="page"/>
        <w:t>[131]</w:t>
      </w:r>
    </w:p>
    <w:p w:rsidR="00133E33" w:rsidRPr="00E80C45" w:rsidRDefault="00133E33" w:rsidP="00133E33">
      <w:pPr>
        <w:spacing w:before="120" w:after="120"/>
        <w:jc w:val="both"/>
      </w:pPr>
    </w:p>
    <w:p w:rsidR="00133E33" w:rsidRDefault="00133E33" w:rsidP="00133E33">
      <w:pPr>
        <w:spacing w:before="120" w:after="120"/>
        <w:ind w:firstLine="0"/>
        <w:jc w:val="center"/>
        <w:rPr>
          <w:sz w:val="24"/>
        </w:rPr>
      </w:pPr>
      <w:bookmarkStart w:id="13" w:name="Rapports_culturels_pt_1_texte_04_C1"/>
      <w:r>
        <w:rPr>
          <w:sz w:val="24"/>
        </w:rPr>
        <w:t>Yves Roby,</w:t>
      </w:r>
      <w:r>
        <w:rPr>
          <w:sz w:val="24"/>
        </w:rPr>
        <w:br/>
      </w:r>
      <w:r w:rsidRPr="00B12BB5">
        <w:rPr>
          <w:sz w:val="24"/>
        </w:rPr>
        <w:t>“</w:t>
      </w:r>
      <w:r>
        <w:rPr>
          <w:i/>
          <w:color w:val="0000FF"/>
          <w:sz w:val="24"/>
        </w:rPr>
        <w:t>Un Québec émigré aux États-Unis: bilan historiographique</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r>
        <w:t xml:space="preserve"> 1</w:t>
      </w:r>
    </w:p>
    <w:bookmarkEnd w:id="13"/>
    <w:p w:rsidR="00133E33" w:rsidRDefault="00133E33" w:rsidP="00133E33">
      <w:pPr>
        <w:spacing w:before="120" w:after="120"/>
        <w:jc w:val="both"/>
      </w:pPr>
    </w:p>
    <w:p w:rsidR="00133E33" w:rsidRPr="00E80C45" w:rsidRDefault="00133E33" w:rsidP="00133E33">
      <w:pPr>
        <w:pStyle w:val="suite"/>
      </w:pPr>
      <w:r w:rsidRPr="00E80C45">
        <w:t>Par</w:t>
      </w:r>
      <w:r>
        <w:t xml:space="preserve"> Pierre ANCTIL</w:t>
      </w:r>
    </w:p>
    <w:p w:rsidR="00133E33" w:rsidRDefault="00133E33" w:rsidP="00133E33">
      <w:pPr>
        <w:spacing w:before="120" w:after="120"/>
        <w:jc w:val="both"/>
      </w:pPr>
    </w:p>
    <w:p w:rsidR="00133E33" w:rsidRDefault="00133E33" w:rsidP="00133E33">
      <w:pPr>
        <w:spacing w:before="120" w:after="120"/>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283703" w:rsidRDefault="00133E33" w:rsidP="00133E33">
      <w:pPr>
        <w:spacing w:before="120" w:after="120"/>
        <w:jc w:val="both"/>
      </w:pPr>
      <w:r w:rsidRPr="00283703">
        <w:t>Plutôt que de commenter le texte soumis par Yves Roby à l’intention de ce colloque, et qui touche à tous les aspects esse</w:t>
      </w:r>
      <w:r w:rsidRPr="00283703">
        <w:t>n</w:t>
      </w:r>
      <w:r w:rsidRPr="00283703">
        <w:t>tiels de la recherche déjà entreprise sur les Franco-américains, je préférerais y aller de mes propres réflexions quant à certains volets de cette que</w:t>
      </w:r>
      <w:r w:rsidRPr="00283703">
        <w:t>s</w:t>
      </w:r>
      <w:r w:rsidRPr="00283703">
        <w:t>tion qui demeure peu explorée et qui nous r</w:t>
      </w:r>
      <w:r w:rsidRPr="00283703">
        <w:t>é</w:t>
      </w:r>
      <w:r w:rsidRPr="00283703">
        <w:t xml:space="preserve">clame par son urgence. Yves Roby vient de l’affirmer, nous connaissons maintenant mieux l’histoire des populations d’origine québécoise </w:t>
      </w:r>
      <w:r>
        <w:t>qui s’installèrent en Nouvelle-</w:t>
      </w:r>
      <w:r w:rsidRPr="00283703">
        <w:t>Angleterre au tournant du siècle dernier, surtout grâce à la masse de doc</w:t>
      </w:r>
      <w:r w:rsidRPr="00283703">
        <w:t>u</w:t>
      </w:r>
      <w:r w:rsidRPr="00283703">
        <w:t>ments de toutes sortes que les classes instruites nous ont laissés. Après tout, le Québécois francophone d’aujourd’hui ne possède-t-il pas un atout de taille dans cette tâche qui consiste à tracer le portrait de l’immigrant franco-américain, à savoir qu’il était orig</w:t>
      </w:r>
      <w:r w:rsidRPr="00283703">
        <w:t>i</w:t>
      </w:r>
      <w:r w:rsidRPr="00283703">
        <w:t>naire d’un certain Québec ruralisant et catholique, d’un dix-neuvième siècle que nous étudions déjà depuis assez longtemps et qui nous semble familier. Les Franco-américains toutefois ne firent pas que quitter un pays d’origine. Très tôt, ils eurent le sentiment de s’engouffrer dans une nouvelle dynamique sociale qui devait tran</w:t>
      </w:r>
      <w:r w:rsidRPr="00283703">
        <w:t>s</w:t>
      </w:r>
      <w:r w:rsidRPr="00283703">
        <w:t xml:space="preserve">former à terme jusqu’à leur perception d’eux-mêmes, par-delà les idéologies de </w:t>
      </w:r>
      <w:r>
        <w:t>« </w:t>
      </w:r>
      <w:r w:rsidRPr="00283703">
        <w:t>survivance</w:t>
      </w:r>
      <w:r>
        <w:t> »</w:t>
      </w:r>
      <w:r w:rsidRPr="00283703">
        <w:t xml:space="preserve"> et les appare</w:t>
      </w:r>
      <w:r w:rsidRPr="00283703">
        <w:t>n</w:t>
      </w:r>
      <w:r w:rsidRPr="00283703">
        <w:t>ces rassurantes des Petits Canadas, véritables enclaves de québécitude au coeur des grands ce</w:t>
      </w:r>
      <w:r w:rsidRPr="00283703">
        <w:t>n</w:t>
      </w:r>
      <w:r w:rsidRPr="00283703">
        <w:t>tres urbains de l’époque.</w:t>
      </w:r>
    </w:p>
    <w:p w:rsidR="00133E33" w:rsidRPr="00283703" w:rsidRDefault="00133E33" w:rsidP="00133E33">
      <w:pPr>
        <w:spacing w:before="120" w:after="120"/>
        <w:jc w:val="both"/>
      </w:pPr>
      <w:r w:rsidRPr="00283703">
        <w:t>Les émigrants québécois en Nouvelle-Angleterre eurent une de</w:t>
      </w:r>
      <w:r w:rsidRPr="00283703">
        <w:t>s</w:t>
      </w:r>
      <w:r w:rsidRPr="00283703">
        <w:t>cendance nombreuse qui finit par n’avoir plus qu’un contact éloigné avec le Québec de leurs ancêtres. Bientôt, vers les a</w:t>
      </w:r>
      <w:r w:rsidRPr="00283703">
        <w:t>n</w:t>
      </w:r>
      <w:r w:rsidRPr="00283703">
        <w:t xml:space="preserve">nées vingt ou trente, selon les localités, déjà une majorité de Franco-américains pouvait prétendre à la citoyenneté américaine depuis la naissance, fait qui devait se répercuter très rapidement sur leur identité </w:t>
      </w:r>
      <w:r>
        <w:t>« </w:t>
      </w:r>
      <w:r w:rsidRPr="00283703">
        <w:t>ethnique</w:t>
      </w:r>
      <w:r>
        <w:t> »</w:t>
      </w:r>
      <w:r w:rsidRPr="00283703">
        <w:t>. Aujourd’hui les Franco-américains en sont à la quatrième ou à la ci</w:t>
      </w:r>
      <w:r w:rsidRPr="00283703">
        <w:t>n</w:t>
      </w:r>
      <w:r w:rsidRPr="00283703">
        <w:t>quième génération installée sur le sol de la république et, pour ces jeunes, la question de leurs racines historiques se pose avec une acuité nouvelle, surtout à la lumière de ce courant d</w:t>
      </w:r>
      <w:r w:rsidRPr="00283703">
        <w:rPr>
          <w:rFonts w:eastAsia="Courier New"/>
        </w:rPr>
        <w:t>'ethnie revival</w:t>
      </w:r>
      <w:r w:rsidRPr="00283703">
        <w:t xml:space="preserve"> qui a pris de l’ampleur aux </w:t>
      </w:r>
      <w:r>
        <w:t>État</w:t>
      </w:r>
      <w:r w:rsidRPr="00283703">
        <w:t>s-Unis depuis le milieu des années soixante. Malheure</w:t>
      </w:r>
      <w:r w:rsidRPr="00283703">
        <w:t>u</w:t>
      </w:r>
      <w:r w:rsidRPr="00283703">
        <w:t>sement, les chercheurs n’ont pas su ou n’ont pas voulu se pe</w:t>
      </w:r>
      <w:r w:rsidRPr="00283703">
        <w:t>n</w:t>
      </w:r>
      <w:r w:rsidRPr="00283703">
        <w:t>cher sur cette question fondamentale de l’identité culturelle des moins de trente ans en Franco-américanie, comme s’ils esp</w:t>
      </w:r>
      <w:r w:rsidRPr="00283703">
        <w:t>é</w:t>
      </w:r>
      <w:r w:rsidRPr="00283703">
        <w:t>raient sourdement qu'éventuellement cette génération nouvelle se rallierait en bloc à la solution imaginée par leurs aînés en Nouvelle-Angleterre, soit le maintien de l’équilibre difficile entre un comportement franc</w:t>
      </w:r>
      <w:r w:rsidRPr="00283703">
        <w:t>o</w:t>
      </w:r>
      <w:r w:rsidRPr="00283703">
        <w:t xml:space="preserve">phone à la maison et </w:t>
      </w:r>
      <w:r>
        <w:t>« </w:t>
      </w:r>
      <w:r w:rsidRPr="00283703">
        <w:t>américain</w:t>
      </w:r>
      <w:r>
        <w:t> »</w:t>
      </w:r>
      <w:r w:rsidRPr="00283703">
        <w:t xml:space="preserve"> sur la place publique.</w:t>
      </w:r>
    </w:p>
    <w:p w:rsidR="00133E33" w:rsidRPr="00283703" w:rsidRDefault="00133E33" w:rsidP="00133E33">
      <w:pPr>
        <w:spacing w:before="120" w:after="120"/>
        <w:jc w:val="both"/>
      </w:pPr>
      <w:r w:rsidRPr="00283703">
        <w:t>Au nombre de plusieurs centaines de milliers, les jeunes Franco-américains appartiennent de plein pied à la société am</w:t>
      </w:r>
      <w:r w:rsidRPr="00283703">
        <w:t>é</w:t>
      </w:r>
      <w:r w:rsidRPr="00283703">
        <w:t>ricaine dans laquelle ils sont plongés, et s’y trouvent à l’aise. Conscients d’ignorer parfois jusqu’au premier mot de la</w:t>
      </w:r>
      <w:r>
        <w:t xml:space="preserve"> [132] </w:t>
      </w:r>
      <w:r w:rsidRPr="00283703">
        <w:t>langue française et de n’avoir qu’une connaissance très superficie</w:t>
      </w:r>
      <w:r w:rsidRPr="00283703">
        <w:t>l</w:t>
      </w:r>
      <w:r w:rsidRPr="00283703">
        <w:t>le d’un Québec qui leur apparaît le plus souvent bien lointain, ils m</w:t>
      </w:r>
      <w:r w:rsidRPr="00283703">
        <w:t>è</w:t>
      </w:r>
      <w:r w:rsidRPr="00283703">
        <w:t>nent une existence en harmonie avec le milieu qui les entoure. Pou</w:t>
      </w:r>
      <w:r w:rsidRPr="00283703">
        <w:t>r</w:t>
      </w:r>
      <w:r w:rsidRPr="00283703">
        <w:t xml:space="preserve">tant, autour d’eux, on continue de les désigner du nom de </w:t>
      </w:r>
      <w:r w:rsidRPr="00CB76A3">
        <w:rPr>
          <w:rFonts w:eastAsia="Courier New"/>
          <w:i/>
        </w:rPr>
        <w:t>French people</w:t>
      </w:r>
      <w:r w:rsidRPr="00283703">
        <w:rPr>
          <w:rFonts w:eastAsia="Courier New"/>
        </w:rPr>
        <w:t>,</w:t>
      </w:r>
      <w:r w:rsidRPr="00283703">
        <w:t xml:space="preserve"> et les jeunes Fra</w:t>
      </w:r>
      <w:r w:rsidRPr="00283703">
        <w:t>n</w:t>
      </w:r>
      <w:r w:rsidRPr="00283703">
        <w:t xml:space="preserve">co-américains eux-mêmes ne dédaignent pas s’affirmer comme des </w:t>
      </w:r>
      <w:r w:rsidRPr="00CB76A3">
        <w:rPr>
          <w:rFonts w:eastAsia="Courier New"/>
          <w:i/>
        </w:rPr>
        <w:t>French-Canadians</w:t>
      </w:r>
      <w:r w:rsidRPr="00283703">
        <w:t>, tout comme les autres groupes ethniques de la r</w:t>
      </w:r>
      <w:r w:rsidRPr="00283703">
        <w:t>é</w:t>
      </w:r>
      <w:r w:rsidRPr="00283703">
        <w:t xml:space="preserve">gion qui ne ressentent pas de gêne à passer pour des </w:t>
      </w:r>
      <w:r>
        <w:t>« </w:t>
      </w:r>
      <w:r w:rsidRPr="00283703">
        <w:t>Irlandais</w:t>
      </w:r>
      <w:r>
        <w:t> »</w:t>
      </w:r>
      <w:r w:rsidRPr="00283703">
        <w:t xml:space="preserve">, pour des </w:t>
      </w:r>
      <w:r>
        <w:t>« </w:t>
      </w:r>
      <w:r w:rsidRPr="00283703">
        <w:t>Grecs</w:t>
      </w:r>
      <w:r>
        <w:t> »</w:t>
      </w:r>
      <w:r w:rsidRPr="00283703">
        <w:t xml:space="preserve">, des </w:t>
      </w:r>
      <w:r>
        <w:t>« </w:t>
      </w:r>
      <w:r w:rsidRPr="00283703">
        <w:t>Italiens</w:t>
      </w:r>
      <w:r>
        <w:t> »</w:t>
      </w:r>
      <w:r w:rsidRPr="00283703">
        <w:t xml:space="preserve"> ou des </w:t>
      </w:r>
      <w:r>
        <w:t>« </w:t>
      </w:r>
      <w:r w:rsidRPr="00283703">
        <w:t>Polonais</w:t>
      </w:r>
      <w:r>
        <w:t> »</w:t>
      </w:r>
      <w:r w:rsidRPr="00283703">
        <w:t>. L’économie des perceptions sociales est ainsi faite en Nouvelle-Angleterre que l’on reconnaît volontiers appartenir à un groupe ethnique quelconque, et qu’on y investit une part de la face ext</w:t>
      </w:r>
      <w:r w:rsidRPr="00283703">
        <w:t>é</w:t>
      </w:r>
      <w:r w:rsidRPr="00283703">
        <w:t>rieure de son identité.</w:t>
      </w:r>
    </w:p>
    <w:p w:rsidR="00133E33" w:rsidRPr="00283703" w:rsidRDefault="00133E33" w:rsidP="00133E33">
      <w:pPr>
        <w:spacing w:before="120" w:after="120"/>
        <w:jc w:val="both"/>
      </w:pPr>
      <w:r w:rsidRPr="00283703">
        <w:t>Au-delà des étiquettes ethniques courantes et souvent folkl</w:t>
      </w:r>
      <w:r w:rsidRPr="00283703">
        <w:t>o</w:t>
      </w:r>
      <w:r w:rsidRPr="00283703">
        <w:t>riques, les jeunes Franco-américains vivent quelquefois le tra</w:t>
      </w:r>
      <w:r w:rsidRPr="00283703">
        <w:t>u</w:t>
      </w:r>
      <w:r w:rsidRPr="00283703">
        <w:t xml:space="preserve">matisme de découvrir le sens réel et profond de leur identité </w:t>
      </w:r>
      <w:r>
        <w:t>« </w:t>
      </w:r>
      <w:r w:rsidRPr="00283703">
        <w:t>n</w:t>
      </w:r>
      <w:r w:rsidRPr="00283703">
        <w:t>a</w:t>
      </w:r>
      <w:r w:rsidRPr="00283703">
        <w:t>tionale</w:t>
      </w:r>
      <w:r>
        <w:t> »</w:t>
      </w:r>
      <w:r w:rsidRPr="00283703">
        <w:t xml:space="preserve"> aussi tardivement qu’à l’adolescence, à un âge où l’individu porte déjà en lui l’essentiel de sa perception du mo</w:t>
      </w:r>
      <w:r w:rsidRPr="00283703">
        <w:t>n</w:t>
      </w:r>
      <w:r w:rsidRPr="00283703">
        <w:t>de. Clark Biaise, un écrivain d’origine franco-américaine, décr</w:t>
      </w:r>
      <w:r w:rsidRPr="00283703">
        <w:t>i</w:t>
      </w:r>
      <w:r w:rsidRPr="00283703">
        <w:t>vait dans une œuvre récente le choc ressenti par un jeune Am</w:t>
      </w:r>
      <w:r w:rsidRPr="00283703">
        <w:t>é</w:t>
      </w:r>
      <w:r w:rsidRPr="00283703">
        <w:t>ricain qui constate, vers l’âge de quatorze ans, que toute l’idée qu’il s’était faite de son identité n’a aucun fo</w:t>
      </w:r>
      <w:r w:rsidRPr="00283703">
        <w:t>n</w:t>
      </w:r>
      <w:r w:rsidRPr="00283703">
        <w:t xml:space="preserve">dement concret. David Greenwood, le héros de </w:t>
      </w:r>
      <w:r w:rsidRPr="00CB76A3">
        <w:rPr>
          <w:rFonts w:eastAsia="Courier New"/>
          <w:i/>
        </w:rPr>
        <w:t>Lunar Attractions</w:t>
      </w:r>
      <w:r w:rsidRPr="00283703">
        <w:rPr>
          <w:rFonts w:eastAsia="Courier New"/>
        </w:rPr>
        <w:t>,</w:t>
      </w:r>
      <w:r w:rsidRPr="00283703">
        <w:t xml:space="preserve"> d</w:t>
      </w:r>
      <w:r w:rsidRPr="00283703">
        <w:t>é</w:t>
      </w:r>
      <w:r w:rsidRPr="00283703">
        <w:t>couvre en effet un jour à la lecture d’un texte légal que son père s’appelle en réalité Louis-Noël Boisvert et qu’il est né en Beauce, pays dont il ignore l’existence même. Désemparé, David Greenwood alias David Boisvert, faute de point de repère, verse sur le coup dans une crise de conscience existentielle</w:t>
      </w:r>
      <w:r>
        <w:t> :</w:t>
      </w:r>
    </w:p>
    <w:p w:rsidR="00133E33" w:rsidRDefault="00133E33" w:rsidP="00133E33">
      <w:pPr>
        <w:pStyle w:val="Grillecouleur-Accent1"/>
      </w:pPr>
    </w:p>
    <w:p w:rsidR="00133E33" w:rsidRDefault="00133E33" w:rsidP="00133E33">
      <w:pPr>
        <w:pStyle w:val="Grillecouleur-Accent1"/>
      </w:pPr>
      <w:r w:rsidRPr="00CB76A3">
        <w:t>There were many names, the most frequently appearing one being so foreign I could’nt pronounce it. It looked like the n</w:t>
      </w:r>
      <w:r w:rsidRPr="00CB76A3">
        <w:t>a</w:t>
      </w:r>
      <w:r w:rsidRPr="00CB76A3">
        <w:t xml:space="preserve">mes I’d written on my maps. If the strange thing I’d uncovered in the ditch behind our house had a name, it might be this : Louis-Noël Boisvert. « S » and « V » together sounded Russian. I </w:t>
      </w:r>
      <w:r w:rsidRPr="008364ED">
        <w:t>wanted</w:t>
      </w:r>
      <w:r w:rsidRPr="00CB76A3">
        <w:t xml:space="preserve"> to scream, but the reporter was still there, and I caught myself with an even more awful r</w:t>
      </w:r>
      <w:r>
        <w:t>e</w:t>
      </w:r>
      <w:r w:rsidRPr="00CB76A3">
        <w:t>v</w:t>
      </w:r>
      <w:r>
        <w:t>e</w:t>
      </w:r>
      <w:r w:rsidRPr="00CB76A3">
        <w:t>l</w:t>
      </w:r>
      <w:r w:rsidRPr="00CB76A3">
        <w:t>a</w:t>
      </w:r>
      <w:r w:rsidRPr="00CB76A3">
        <w:t>tion.</w:t>
      </w:r>
      <w:r>
        <w:t xml:space="preserve"> </w:t>
      </w:r>
      <w:r w:rsidRPr="00CB76A3">
        <w:t xml:space="preserve">« Boisvert » was the </w:t>
      </w:r>
      <w:r w:rsidRPr="00CB76A3">
        <w:rPr>
          <w:rFonts w:eastAsia="Courier New"/>
          <w:i/>
        </w:rPr>
        <w:t>right</w:t>
      </w:r>
      <w:r w:rsidRPr="00CB76A3">
        <w:t xml:space="preserve"> name ; he was my father. Those words he used in counting were Russian ; stories my mother told me about « Germany » were really the camps in Russia I’d read about in </w:t>
      </w:r>
      <w:r w:rsidRPr="00CB76A3">
        <w:rPr>
          <w:rFonts w:eastAsia="Courier New"/>
          <w:i/>
        </w:rPr>
        <w:t>Reader’s Digest</w:t>
      </w:r>
      <w:r w:rsidRPr="00CB76A3">
        <w:rPr>
          <w:rFonts w:eastAsia="Courier New"/>
        </w:rPr>
        <w:t>,</w:t>
      </w:r>
      <w:r w:rsidRPr="00CB76A3">
        <w:t xml:space="preserve"> place where their top agents were tra</w:t>
      </w:r>
      <w:r w:rsidRPr="00CB76A3">
        <w:t>i</w:t>
      </w:r>
      <w:r w:rsidRPr="00CB76A3">
        <w:t>ned in replica American towns to learn American ways. The whole store was a front ;</w:t>
      </w:r>
      <w:r>
        <w:t xml:space="preserve"> my parents were spies. (Bl</w:t>
      </w:r>
      <w:r w:rsidRPr="00CB76A3">
        <w:t>aise, 1980 : 67)</w:t>
      </w:r>
    </w:p>
    <w:p w:rsidR="00133E33" w:rsidRPr="00CB76A3" w:rsidRDefault="00133E33" w:rsidP="00133E33">
      <w:pPr>
        <w:pStyle w:val="Grillecouleur-Accent1"/>
      </w:pPr>
    </w:p>
    <w:p w:rsidR="00133E33" w:rsidRPr="00283703" w:rsidRDefault="00133E33" w:rsidP="00133E33">
      <w:pPr>
        <w:spacing w:before="120" w:after="120"/>
        <w:jc w:val="both"/>
      </w:pPr>
      <w:r w:rsidRPr="00283703">
        <w:t>Tous les jeunes Franco-américains ne vivent pas un jour, à l’instar de David Greenwood, cette impression troublante de n’appartenir à aucun univers connu. La plupart doivent cepe</w:t>
      </w:r>
      <w:r w:rsidRPr="00283703">
        <w:t>n</w:t>
      </w:r>
      <w:r w:rsidRPr="00283703">
        <w:t>dant faire face tôt ou tard dans leur conscience à ce fait d’une identité divergente qui a des racines toutes fraîches hors du pays, situation que les Franco-américains partagent d’ailleurs avec des dizaines de millions de leurs compatriotes américains. Il n’est pas trop tôt pour se pencher sur l’impact à long terme que ces phénomènes d’ethnicité perçue vont avoir sur l’allure générale de la Franco-américanie.</w:t>
      </w:r>
    </w:p>
    <w:p w:rsidR="00133E33" w:rsidRPr="00283703" w:rsidRDefault="00133E33" w:rsidP="00133E33">
      <w:pPr>
        <w:spacing w:before="120" w:after="120"/>
        <w:jc w:val="both"/>
      </w:pPr>
      <w:r>
        <w:t>[133]</w:t>
      </w:r>
    </w:p>
    <w:p w:rsidR="00133E33" w:rsidRPr="00283703" w:rsidRDefault="00133E33" w:rsidP="00133E33">
      <w:pPr>
        <w:spacing w:before="120" w:after="120"/>
        <w:jc w:val="both"/>
      </w:pPr>
      <w:r w:rsidRPr="00283703">
        <w:t>Un autre aspect de notre sujet que nous ne discutons pas a</w:t>
      </w:r>
      <w:r w:rsidRPr="00283703">
        <w:t>s</w:t>
      </w:r>
      <w:r w:rsidRPr="00283703">
        <w:t>sez reste le flot de l’émigration présente des Québécois vers les États-Unis, mouvement qui a donné naissance à de nouveaux foyers de peupl</w:t>
      </w:r>
      <w:r w:rsidRPr="00283703">
        <w:t>e</w:t>
      </w:r>
      <w:r w:rsidRPr="00283703">
        <w:t>ment diasporique en contraste flagrant avec ceux du siècle dernier</w:t>
      </w:r>
      <w:r>
        <w:t> </w:t>
      </w:r>
      <w:r>
        <w:rPr>
          <w:rStyle w:val="Appelnotedebasdep"/>
        </w:rPr>
        <w:footnoteReference w:id="169"/>
      </w:r>
      <w:r w:rsidRPr="00283703">
        <w:t>. Si on offrait aux Québécois d’aujourd’hui l’avantage d’une double citoyenneté, il n’y a aucun doute dans mon esprit que la très grande m</w:t>
      </w:r>
      <w:r w:rsidRPr="00283703">
        <w:t>a</w:t>
      </w:r>
      <w:r w:rsidRPr="00283703">
        <w:t>jorité opterait pour l’américaine. Nos concitoyens sont d’ailleurs des centaines chaque jour à jongler avec ce choix fondamental, d</w:t>
      </w:r>
      <w:r w:rsidRPr="00283703">
        <w:t>e</w:t>
      </w:r>
      <w:r w:rsidRPr="00283703">
        <w:t>vançant ai</w:t>
      </w:r>
      <w:r w:rsidRPr="00283703">
        <w:t>n</w:t>
      </w:r>
      <w:r w:rsidRPr="00283703">
        <w:t>si les palabres des officines gouvernementales. On peut avancer que près du dixième de la population actuelle du Québec se d</w:t>
      </w:r>
      <w:r w:rsidRPr="00283703">
        <w:t>é</w:t>
      </w:r>
      <w:r w:rsidRPr="00283703">
        <w:t>place chaque hiver vers la Floride pour y séjourner quelques jours ou plusieurs mois, sans compter ceux qui y sont déjà in</w:t>
      </w:r>
      <w:r w:rsidRPr="00283703">
        <w:t>s</w:t>
      </w:r>
      <w:r w:rsidRPr="00283703">
        <w:t>tallés à vie</w:t>
      </w:r>
      <w:r>
        <w:t> </w:t>
      </w:r>
      <w:r>
        <w:rPr>
          <w:rStyle w:val="Appelnotedebasdep"/>
        </w:rPr>
        <w:footnoteReference w:id="170"/>
      </w:r>
      <w:r w:rsidRPr="00283703">
        <w:t>. Quant au nombre de Québécois résidant présent</w:t>
      </w:r>
      <w:r w:rsidRPr="00283703">
        <w:t>e</w:t>
      </w:r>
      <w:r w:rsidRPr="00283703">
        <w:t>ment en Californie, foyer d’attraction naturel pour ceux que tentent les nouvelles techn</w:t>
      </w:r>
      <w:r w:rsidRPr="00283703">
        <w:t>o</w:t>
      </w:r>
      <w:r w:rsidRPr="00283703">
        <w:t>logies et les modes de vie alternatifs, faisons l’hypothèse que leur nombre se situe entre 50</w:t>
      </w:r>
      <w:r>
        <w:t> </w:t>
      </w:r>
      <w:r w:rsidRPr="00283703">
        <w:t>000 et 100</w:t>
      </w:r>
      <w:r>
        <w:t> </w:t>
      </w:r>
      <w:r w:rsidRPr="00283703">
        <w:t>000 individus, sans mentionner ceux qui ont opté pour l’une des grandes métropoles américaines, att</w:t>
      </w:r>
      <w:r w:rsidRPr="00283703">
        <w:t>i</w:t>
      </w:r>
      <w:r w:rsidRPr="00283703">
        <w:t>rés par la v</w:t>
      </w:r>
      <w:r w:rsidRPr="00283703">
        <w:t>i</w:t>
      </w:r>
      <w:r w:rsidRPr="00283703">
        <w:t>talité de la vie artistique que l’on y découvre. Que savons-nous de ces nouveaux émigrants et des motifs qui sont responsables de leur d</w:t>
      </w:r>
      <w:r w:rsidRPr="00283703">
        <w:t>é</w:t>
      </w:r>
      <w:r w:rsidRPr="00283703">
        <w:t>part</w:t>
      </w:r>
      <w:r>
        <w:t> ?</w:t>
      </w:r>
    </w:p>
    <w:p w:rsidR="00133E33" w:rsidRPr="00283703" w:rsidRDefault="00133E33" w:rsidP="00133E33">
      <w:pPr>
        <w:spacing w:before="120" w:after="120"/>
        <w:jc w:val="both"/>
      </w:pPr>
      <w:r w:rsidRPr="00283703">
        <w:t>Bien sûr aujourd’hui les avions et les automobiles ont re</w:t>
      </w:r>
      <w:r w:rsidRPr="00283703">
        <w:t>m</w:t>
      </w:r>
      <w:r w:rsidRPr="00283703">
        <w:t>placé les trains de voyageurs, et l’anonymat des grandes villes cosmopolites, l’intimité familiale des Petits Canadas d’autrefois</w:t>
      </w:r>
      <w:r>
        <w:t> ;</w:t>
      </w:r>
      <w:r w:rsidRPr="00283703">
        <w:t xml:space="preserve"> mais le geste d’émigrer reste probablement pour ces nouveaux expatriés québécois tout aussi radical que pour leurs grands-parents, et ses conséquences pour l’individu toutes aussi dur</w:t>
      </w:r>
      <w:r w:rsidRPr="00283703">
        <w:t>a</w:t>
      </w:r>
      <w:r w:rsidRPr="00283703">
        <w:t xml:space="preserve">bles. Nous apprendrions beaucoup sur notre sort de </w:t>
      </w:r>
      <w:r>
        <w:t>« </w:t>
      </w:r>
      <w:r w:rsidRPr="00283703">
        <w:t>Québécois minoritaires en Amérique du Nord</w:t>
      </w:r>
      <w:r>
        <w:t> »</w:t>
      </w:r>
      <w:r w:rsidRPr="00283703">
        <w:t xml:space="preserve"> si nous avions la volonté d’évaluer en termes sociaux et économiques concrets l’effet de ces départs et de ces retours possibles, et si nous avions le goût de mesurer à cette aune notre adaptabilité aux choses et habitudes proprement américaines, autant chez nous que de l’autre c</w:t>
      </w:r>
      <w:r w:rsidRPr="00283703">
        <w:t>ô</w:t>
      </w:r>
      <w:r w:rsidRPr="00283703">
        <w:t>té de la frontière. Plusieurs outils éventuels de recherche existent déjà, dont le plus approprié peut-être serait une ethnographie de l’émigration vers les États-Unis. Nous ne pouvons pas remonter dans le temps et rencontrer les expatriés du siècle dernier, mais nous so</w:t>
      </w:r>
      <w:r w:rsidRPr="00283703">
        <w:t>m</w:t>
      </w:r>
      <w:r w:rsidRPr="00283703">
        <w:t>mes toujours capables d’étudier ceux d’aujourd’hui dans leur vécu quotidien. Voilà qui serait un apport important à la compréhension de toute une facette de notre culture dite québécoise francophone, laque</w:t>
      </w:r>
      <w:r w:rsidRPr="00283703">
        <w:t>l</w:t>
      </w:r>
      <w:r w:rsidRPr="00283703">
        <w:t>le manifeste encore, aujourd’hui comme hier, une éminente versatilité aux environnements nord-américains, au point d’avoir déversé au cours de l’histoire, dans la république voisine, près de la moitié de ses forces vives. Il y aurait beaucoup à faire également avec des public</w:t>
      </w:r>
      <w:r w:rsidRPr="00283703">
        <w:t>a</w:t>
      </w:r>
      <w:r w:rsidRPr="00283703">
        <w:t xml:space="preserve">tions comme </w:t>
      </w:r>
      <w:r w:rsidRPr="00CB76A3">
        <w:rPr>
          <w:rFonts w:eastAsia="Courier New"/>
          <w:i/>
        </w:rPr>
        <w:t>Le Journal de la Floride</w:t>
      </w:r>
      <w:r w:rsidRPr="00283703">
        <w:t xml:space="preserve">, le pendant contemporain de journaux franco-américains classiques comme </w:t>
      </w:r>
      <w:r w:rsidRPr="00CB76A3">
        <w:rPr>
          <w:rFonts w:eastAsia="Courier New"/>
          <w:i/>
        </w:rPr>
        <w:t>Le Travailleur</w:t>
      </w:r>
      <w:r w:rsidRPr="00283703">
        <w:t xml:space="preserve"> de Fe</w:t>
      </w:r>
      <w:r w:rsidRPr="00283703">
        <w:t>r</w:t>
      </w:r>
      <w:r w:rsidRPr="00283703">
        <w:t xml:space="preserve">dinand Gagnon, et qui prétend être </w:t>
      </w:r>
      <w:r>
        <w:t>« </w:t>
      </w:r>
      <w:r w:rsidRPr="00283703">
        <w:t>le plus grand journal français des États-Unis</w:t>
      </w:r>
      <w:r>
        <w:t> </w:t>
      </w:r>
      <w:r>
        <w:rPr>
          <w:rStyle w:val="Appelnotedebasdep"/>
        </w:rPr>
        <w:footnoteReference w:id="171"/>
      </w:r>
      <w:r>
        <w:t> »</w:t>
      </w:r>
      <w:r w:rsidRPr="00283703">
        <w:t>.</w:t>
      </w:r>
    </w:p>
    <w:p w:rsidR="00133E33" w:rsidRPr="00283703" w:rsidRDefault="00133E33" w:rsidP="00133E33">
      <w:pPr>
        <w:spacing w:before="120" w:after="120"/>
        <w:jc w:val="both"/>
      </w:pPr>
      <w:r w:rsidRPr="00283703">
        <w:t>De nouvelles recherches et études sur les Franco-américains contribueront également à clarifier le statut de la langue frança</w:t>
      </w:r>
      <w:r w:rsidRPr="00283703">
        <w:t>i</w:t>
      </w:r>
      <w:r w:rsidRPr="00283703">
        <w:t>se au sein de la diaspora québécoise aux États-Unis. Les Franco-américains appartiennent en propre depuis la fin de la Deuxième Guerre mondiale au monde de l’ethnicité américaine, c’est-à-dire que leur identité n</w:t>
      </w:r>
      <w:r w:rsidRPr="00283703">
        <w:t>a</w:t>
      </w:r>
      <w:r w:rsidRPr="00283703">
        <w:t>tionale est liée aux conditions qui prév</w:t>
      </w:r>
      <w:r w:rsidRPr="00283703">
        <w:t>a</w:t>
      </w:r>
      <w:r w:rsidRPr="00283703">
        <w:t>lent aux États-Unis</w:t>
      </w:r>
      <w:r>
        <w:t xml:space="preserve"> [134] </w:t>
      </w:r>
      <w:r w:rsidRPr="00283703">
        <w:t>quant à la persistance de langues d’origine autres que l’anglais, et quant au poids politique des minorités ethniques. Or, partout et de f</w:t>
      </w:r>
      <w:r w:rsidRPr="00283703">
        <w:t>a</w:t>
      </w:r>
      <w:r w:rsidRPr="00283703">
        <w:t xml:space="preserve">çon décisive, les langues </w:t>
      </w:r>
      <w:r>
        <w:t>« </w:t>
      </w:r>
      <w:r w:rsidRPr="00283703">
        <w:t>étrangères</w:t>
      </w:r>
      <w:r>
        <w:t> »</w:t>
      </w:r>
      <w:r w:rsidRPr="00283703">
        <w:t xml:space="preserve"> sont en régression au sein de la population immigrante américaine et, à première vue, aucune raison ne nous permet de croire que le français des expatriés québécois doive subir un sort contraire, même si le rythme de son assimilation à l’anglais peut apparaître différent à première vue</w:t>
      </w:r>
      <w:r>
        <w:t> </w:t>
      </w:r>
      <w:r>
        <w:rPr>
          <w:rStyle w:val="Appelnotedebasdep"/>
        </w:rPr>
        <w:footnoteReference w:id="172"/>
      </w:r>
      <w:r w:rsidRPr="00283703">
        <w:t>. Il nous faut donc cesser dès maint</w:t>
      </w:r>
      <w:r w:rsidRPr="00283703">
        <w:t>e</w:t>
      </w:r>
      <w:r w:rsidRPr="00283703">
        <w:t>nant de mesurer la force et l’ampleur de la Franco-américanie à partir des seules données concernant la rétention de la langue d’origine. Du point de vue québécois on peut naïvement confondre, en Nouvelle-Angleterre, la question de la survie du fra</w:t>
      </w:r>
      <w:r w:rsidRPr="00283703">
        <w:t>n</w:t>
      </w:r>
      <w:r w:rsidRPr="00283703">
        <w:t>çais et celle du maintien de l’identité ethnique par la conscience d’une certaine tradition historique autonome. Les Franco-américains amér</w:t>
      </w:r>
      <w:r w:rsidRPr="00283703">
        <w:t>i</w:t>
      </w:r>
      <w:r w:rsidRPr="00283703">
        <w:t>canisés, tout comme les membres de d’autres groupes ethniques am</w:t>
      </w:r>
      <w:r w:rsidRPr="00283703">
        <w:t>é</w:t>
      </w:r>
      <w:r w:rsidRPr="00283703">
        <w:t>ricains qui n’ont plus l’usage de leur la</w:t>
      </w:r>
      <w:r w:rsidRPr="00283703">
        <w:t>n</w:t>
      </w:r>
      <w:r w:rsidRPr="00283703">
        <w:t>gue d’origine, continuent souvent de participer aux réseaux de relations au sein de leur comm</w:t>
      </w:r>
      <w:r w:rsidRPr="00283703">
        <w:t>u</w:t>
      </w:r>
      <w:r w:rsidRPr="00283703">
        <w:t>nauté ethno-culturelle et contr</w:t>
      </w:r>
      <w:r w:rsidRPr="00283703">
        <w:t>i</w:t>
      </w:r>
      <w:r w:rsidRPr="00283703">
        <w:t>buent ainsi d’une manière différente à leur vitalité.</w:t>
      </w:r>
    </w:p>
    <w:p w:rsidR="00133E33" w:rsidRPr="00283703" w:rsidRDefault="00133E33" w:rsidP="00133E33">
      <w:pPr>
        <w:spacing w:before="120" w:after="120"/>
        <w:jc w:val="both"/>
      </w:pPr>
      <w:r w:rsidRPr="00283703">
        <w:t>Si l’on peut d’ores et déjà affirmer que le français ne disp</w:t>
      </w:r>
      <w:r w:rsidRPr="00283703">
        <w:t>a</w:t>
      </w:r>
      <w:r w:rsidRPr="00283703">
        <w:t>raîtra pas définitivement en Nouvelle-Angleterre, il reste assuré aussi que le nombre de francophones ne s’y maintiendra pas aux niveaux d’antan. Alors qu'il y a deux générations à peine, pre</w:t>
      </w:r>
      <w:r w:rsidRPr="00283703">
        <w:t>s</w:t>
      </w:r>
      <w:r w:rsidRPr="00283703">
        <w:t>que toute la Franco-américanie était bilingue, et ce souvent par inertie, du simple fait du poids sociologique de cette langue dans la communauté, aujourd’hui il faut faire un effort particulier pour demeurer francophone en Nouve</w:t>
      </w:r>
      <w:r w:rsidRPr="00283703">
        <w:t>l</w:t>
      </w:r>
      <w:r w:rsidRPr="00283703">
        <w:t>le-Angleterre ou pour le devenir. Ainsi, si les meilleurs romanciers de la condition fra</w:t>
      </w:r>
      <w:r w:rsidRPr="00283703">
        <w:t>n</w:t>
      </w:r>
      <w:r w:rsidRPr="00283703">
        <w:t>co-américaine ont écrit leurs œuvres en anglais</w:t>
      </w:r>
      <w:r>
        <w:t> </w:t>
      </w:r>
      <w:r>
        <w:rPr>
          <w:rStyle w:val="Appelnotedebasdep"/>
        </w:rPr>
        <w:footnoteReference w:id="173"/>
      </w:r>
      <w:r w:rsidRPr="00283703">
        <w:t>, tels Jack K</w:t>
      </w:r>
      <w:r w:rsidRPr="00283703">
        <w:t>e</w:t>
      </w:r>
      <w:r w:rsidRPr="00283703">
        <w:t xml:space="preserve">rouac dans </w:t>
      </w:r>
      <w:r w:rsidRPr="00CB76A3">
        <w:rPr>
          <w:rFonts w:eastAsia="Courier New"/>
          <w:i/>
        </w:rPr>
        <w:t>Visions of Gérard</w:t>
      </w:r>
      <w:r>
        <w:rPr>
          <w:rFonts w:eastAsia="Courier New"/>
        </w:rPr>
        <w:t> </w:t>
      </w:r>
      <w:r>
        <w:rPr>
          <w:rStyle w:val="Appelnotedebasdep"/>
          <w:rFonts w:eastAsia="Courier New"/>
        </w:rPr>
        <w:footnoteReference w:id="174"/>
      </w:r>
      <w:r w:rsidRPr="00283703">
        <w:rPr>
          <w:rFonts w:eastAsia="Courier New"/>
        </w:rPr>
        <w:t>,</w:t>
      </w:r>
      <w:r w:rsidRPr="00283703">
        <w:t xml:space="preserve"> Robert Cormier dans </w:t>
      </w:r>
      <w:r w:rsidRPr="00CB76A3">
        <w:rPr>
          <w:rFonts w:eastAsia="Courier New"/>
          <w:i/>
        </w:rPr>
        <w:t>Take Me Where the Good Times Are</w:t>
      </w:r>
      <w:r w:rsidRPr="00283703">
        <w:rPr>
          <w:rFonts w:eastAsia="Courier New"/>
        </w:rPr>
        <w:t>,</w:t>
      </w:r>
      <w:r w:rsidRPr="00283703">
        <w:t xml:space="preserve"> Gérard Robichaud dans </w:t>
      </w:r>
      <w:r w:rsidRPr="00283703">
        <w:rPr>
          <w:rFonts w:eastAsia="Courier New"/>
        </w:rPr>
        <w:t>Papa Ma</w:t>
      </w:r>
      <w:r w:rsidRPr="00283703">
        <w:rPr>
          <w:rFonts w:eastAsia="Courier New"/>
        </w:rPr>
        <w:t>r</w:t>
      </w:r>
      <w:r w:rsidRPr="00283703">
        <w:rPr>
          <w:rFonts w:eastAsia="Courier New"/>
        </w:rPr>
        <w:t>te</w:t>
      </w:r>
      <w:r>
        <w:rPr>
          <w:rFonts w:eastAsia="Courier New"/>
        </w:rPr>
        <w:t>l </w:t>
      </w:r>
      <w:r>
        <w:rPr>
          <w:rStyle w:val="Appelnotedebasdep"/>
          <w:rFonts w:eastAsia="Courier New"/>
        </w:rPr>
        <w:footnoteReference w:id="175"/>
      </w:r>
      <w:r>
        <w:rPr>
          <w:rFonts w:eastAsia="Courier New"/>
        </w:rPr>
        <w:t xml:space="preserve"> </w:t>
      </w:r>
      <w:r w:rsidRPr="00283703">
        <w:t>et enfin Clark Biaise cité plus haut. C’est qu’elles n’auraient probabl</w:t>
      </w:r>
      <w:r w:rsidRPr="00283703">
        <w:t>e</w:t>
      </w:r>
      <w:r w:rsidRPr="00283703">
        <w:t>ment pas pu être construites autrement, tant l’anglais occupe a</w:t>
      </w:r>
      <w:r w:rsidRPr="00283703">
        <w:t>u</w:t>
      </w:r>
      <w:r w:rsidRPr="00283703">
        <w:t>jourd’hui une place prépondérante au sein des popul</w:t>
      </w:r>
      <w:r w:rsidRPr="00283703">
        <w:t>a</w:t>
      </w:r>
      <w:r w:rsidRPr="00283703">
        <w:t xml:space="preserve">tions d’émigrés ou de descendants d’émigrés. Dans le roman </w:t>
      </w:r>
      <w:r w:rsidRPr="00CB76A3">
        <w:rPr>
          <w:rFonts w:eastAsia="Courier New"/>
          <w:i/>
        </w:rPr>
        <w:t>Take Me Where the Good Times Are</w:t>
      </w:r>
      <w:r w:rsidRPr="00283703">
        <w:rPr>
          <w:rFonts w:eastAsia="Courier New"/>
        </w:rPr>
        <w:t>,</w:t>
      </w:r>
      <w:r w:rsidRPr="00283703">
        <w:t xml:space="preserve"> le héros, un retraité, se rappelle en des termes class</w:t>
      </w:r>
      <w:r w:rsidRPr="00283703">
        <w:t>i</w:t>
      </w:r>
      <w:r w:rsidRPr="00283703">
        <w:t>ques du jour où son père changea son nom de famille pour le rendre plus conforme à la sonorité américaine</w:t>
      </w:r>
      <w:r>
        <w:t> :</w:t>
      </w:r>
    </w:p>
    <w:p w:rsidR="00133E33" w:rsidRDefault="00133E33" w:rsidP="00133E33">
      <w:pPr>
        <w:pStyle w:val="Grillecouleur-Accent1"/>
      </w:pPr>
    </w:p>
    <w:p w:rsidR="00133E33" w:rsidRPr="00283703" w:rsidRDefault="00133E33" w:rsidP="00133E33">
      <w:pPr>
        <w:pStyle w:val="Grillecouleur-Accent1"/>
      </w:pPr>
      <w:r w:rsidRPr="00283703">
        <w:t>I think my mother was relieved when he changed the name.</w:t>
      </w:r>
      <w:r>
        <w:t xml:space="preserve"> </w:t>
      </w:r>
      <w:r w:rsidRPr="00283703">
        <w:t>In the first place, she hated arguments in those days although her tongue got sharper as she grew older. But when we were young, my mother wa</w:t>
      </w:r>
      <w:r w:rsidRPr="00283703">
        <w:t>n</w:t>
      </w:r>
      <w:r w:rsidRPr="00283703">
        <w:t>ted to turn her back on Canada and told my brothers and sisters that we were Amer</w:t>
      </w:r>
      <w:r w:rsidRPr="00283703">
        <w:t>i</w:t>
      </w:r>
      <w:r w:rsidRPr="00283703">
        <w:t>cans first and French second, no matter what my father said. She wouldn’t let my father speak French at home and made us a</w:t>
      </w:r>
      <w:r>
        <w:t>l</w:t>
      </w:r>
      <w:r w:rsidRPr="00283703">
        <w:t>l read and write in E</w:t>
      </w:r>
      <w:r w:rsidRPr="00283703">
        <w:t>n</w:t>
      </w:r>
      <w:r w:rsidRPr="00283703">
        <w:t>glish. She took sp</w:t>
      </w:r>
      <w:r>
        <w:t>e</w:t>
      </w:r>
      <w:r w:rsidRPr="00283703">
        <w:t>cial pains with me because I was the youngest and she started me in the habit of writing things down. When my mother and I w</w:t>
      </w:r>
      <w:r w:rsidRPr="00283703">
        <w:t>e</w:t>
      </w:r>
      <w:r w:rsidRPr="00283703">
        <w:t>re left alone after every</w:t>
      </w:r>
      <w:r w:rsidRPr="00283703">
        <w:t>o</w:t>
      </w:r>
      <w:r w:rsidRPr="00283703">
        <w:t>ne else had died, she’d h</w:t>
      </w:r>
      <w:r>
        <w:t>a</w:t>
      </w:r>
      <w:r w:rsidRPr="00283703">
        <w:t>ve me read aloud to her in English and it was only then that I realized she couldn’t read a word of English he</w:t>
      </w:r>
      <w:r w:rsidRPr="00283703">
        <w:t>r</w:t>
      </w:r>
      <w:r w:rsidRPr="00283703">
        <w:t>self. (Cormier, 1981</w:t>
      </w:r>
      <w:r>
        <w:t> :</w:t>
      </w:r>
      <w:r w:rsidRPr="00283703">
        <w:t xml:space="preserve"> 78)</w:t>
      </w:r>
    </w:p>
    <w:p w:rsidR="00133E33" w:rsidRDefault="00133E33" w:rsidP="00133E33">
      <w:pPr>
        <w:spacing w:before="120" w:after="120"/>
        <w:jc w:val="both"/>
      </w:pPr>
    </w:p>
    <w:p w:rsidR="00133E33" w:rsidRPr="00283703" w:rsidRDefault="00133E33" w:rsidP="00133E33">
      <w:pPr>
        <w:spacing w:before="120" w:after="120"/>
        <w:jc w:val="both"/>
      </w:pPr>
      <w:r>
        <w:t>[135]</w:t>
      </w:r>
    </w:p>
    <w:p w:rsidR="00133E33" w:rsidRPr="00283703" w:rsidRDefault="00133E33" w:rsidP="00133E33">
      <w:pPr>
        <w:spacing w:before="120" w:after="120"/>
        <w:jc w:val="both"/>
      </w:pPr>
      <w:r w:rsidRPr="00283703">
        <w:t>Avec un million de francophones appartenant pour la plupart aux couches d’âges supérieures, la Franco-américanie fournit encore l’occasion cependant d’étudier un certain français québécois archa</w:t>
      </w:r>
      <w:r w:rsidRPr="00283703">
        <w:t>ï</w:t>
      </w:r>
      <w:r w:rsidRPr="00283703">
        <w:t>que, c’est-à-dire libre des influences urbaines et eur</w:t>
      </w:r>
      <w:r w:rsidRPr="00283703">
        <w:t>o</w:t>
      </w:r>
      <w:r w:rsidRPr="00283703">
        <w:t>péennes qui ont pénétré en français le Québec depuis les années cinquante et même avant</w:t>
      </w:r>
      <w:r>
        <w:t> </w:t>
      </w:r>
      <w:r>
        <w:rPr>
          <w:rStyle w:val="Appelnotedebasdep"/>
        </w:rPr>
        <w:footnoteReference w:id="176"/>
      </w:r>
      <w:r w:rsidRPr="00283703">
        <w:t>. Il ne fait aucun doute toutefois que tout le domaine des la</w:t>
      </w:r>
      <w:r w:rsidRPr="00283703">
        <w:t>n</w:t>
      </w:r>
      <w:r w:rsidRPr="00283703">
        <w:t>gues d’usage est en voie de mutation r</w:t>
      </w:r>
      <w:r w:rsidRPr="00283703">
        <w:t>a</w:t>
      </w:r>
      <w:r w:rsidRPr="00283703">
        <w:t>pide en Nouvelle-Angleterre, et qu’on assiste présentement dans cette région à un rééquilibrage du rôle et de la place du français au sein des populations franco-américaines.</w:t>
      </w:r>
    </w:p>
    <w:p w:rsidR="00133E33" w:rsidRPr="00283703" w:rsidRDefault="00133E33" w:rsidP="00133E33">
      <w:pPr>
        <w:spacing w:before="120" w:after="120"/>
        <w:jc w:val="both"/>
      </w:pPr>
      <w:r w:rsidRPr="00283703">
        <w:t>Comment conclure, sinon que les chercheurs québécois qui appa</w:t>
      </w:r>
      <w:r w:rsidRPr="00283703">
        <w:t>r</w:t>
      </w:r>
      <w:r w:rsidRPr="00283703">
        <w:t>tiennent au secteur des sciences humaines n’ont toujours pas, pour la plupart, fait le pari d’oeuvrer à l’échelle du cont</w:t>
      </w:r>
      <w:r w:rsidRPr="00283703">
        <w:t>i</w:t>
      </w:r>
      <w:r w:rsidRPr="00283703">
        <w:t>nent américain. Peut-on les blâmer vraiment quand le milieu universitaire francophone, quant à lui, n’offre toujours aucun point d’appui organisé pour ce qui est de ce vaste champ qui s’étend littéralement à nos portes. La Fra</w:t>
      </w:r>
      <w:r w:rsidRPr="00283703">
        <w:t>n</w:t>
      </w:r>
      <w:r w:rsidRPr="00283703">
        <w:t>co-américanie, et pas seulement celle d’il y a une génération ou deux, jette un éclair</w:t>
      </w:r>
      <w:r w:rsidRPr="00283703">
        <w:t>a</w:t>
      </w:r>
      <w:r w:rsidRPr="00283703">
        <w:t>ge cru et nouveau sur l’identité nord-américaine des francoph</w:t>
      </w:r>
      <w:r w:rsidRPr="00283703">
        <w:t>o</w:t>
      </w:r>
      <w:r w:rsidRPr="00283703">
        <w:t>nes que nous sommes encore. Se rendre à la rencontre des Fra</w:t>
      </w:r>
      <w:r w:rsidRPr="00283703">
        <w:t>n</w:t>
      </w:r>
      <w:r w:rsidRPr="00283703">
        <w:t>co-américains, aujourd’hui encore plus qu’hier, c’est souvent prendre le risque d’être bouleversé profondément dans sa pe</w:t>
      </w:r>
      <w:r w:rsidRPr="00283703">
        <w:t>r</w:t>
      </w:r>
      <w:r w:rsidRPr="00283703">
        <w:t>ception des phénomènes historiques, et c’est aussi tâter un certain vécu a</w:t>
      </w:r>
      <w:r w:rsidRPr="00283703">
        <w:t>n</w:t>
      </w:r>
      <w:r w:rsidRPr="00283703">
        <w:t>thropologique propre aux migrants. Le destin des Québécois du XIX</w:t>
      </w:r>
      <w:r w:rsidRPr="00283703">
        <w:rPr>
          <w:vertAlign w:val="superscript"/>
        </w:rPr>
        <w:t>e</w:t>
      </w:r>
      <w:r w:rsidRPr="00283703">
        <w:t xml:space="preserve"> siècle fut multiple et se joua sur de grandes étendues territoriales</w:t>
      </w:r>
      <w:r>
        <w:t> </w:t>
      </w:r>
      <w:r>
        <w:rPr>
          <w:rStyle w:val="Appelnotedebasdep"/>
        </w:rPr>
        <w:footnoteReference w:id="177"/>
      </w:r>
      <w:r w:rsidRPr="00283703">
        <w:t>. Il n’y a pas de raison que nous rejetions cet élan marquant et tout ce qu’il imprima à notre héritage cult</w:t>
      </w:r>
      <w:r w:rsidRPr="00283703">
        <w:t>u</w:t>
      </w:r>
      <w:r w:rsidRPr="00283703">
        <w:t>rel, sous le prétexte fallacieux que l’époque des grandes migrations est révolue et qu’il ne reste rien o</w:t>
      </w:r>
      <w:r w:rsidRPr="00283703">
        <w:t>u</w:t>
      </w:r>
      <w:r w:rsidRPr="00283703">
        <w:t>tre-frontière pour en t</w:t>
      </w:r>
      <w:r w:rsidRPr="00283703">
        <w:t>é</w:t>
      </w:r>
      <w:r w:rsidRPr="00283703">
        <w:t xml:space="preserve">moigner. Tout récemment, la revue américaine </w:t>
      </w:r>
      <w:r w:rsidRPr="008364ED">
        <w:rPr>
          <w:rFonts w:eastAsia="Courier New"/>
          <w:i/>
        </w:rPr>
        <w:t>Esquire</w:t>
      </w:r>
      <w:r w:rsidRPr="00283703">
        <w:t xml:space="preserve"> consacrait un numéro anniversaire aux cinquante personnal</w:t>
      </w:r>
      <w:r w:rsidRPr="00283703">
        <w:t>i</w:t>
      </w:r>
      <w:r w:rsidRPr="00283703">
        <w:t>tés qui ont le plus marqué les États-Unis depuis l’élection de Franklin D. Roosevelt à la présidence</w:t>
      </w:r>
      <w:r>
        <w:t> </w:t>
      </w:r>
      <w:r>
        <w:rPr>
          <w:rStyle w:val="Appelnotedebasdep"/>
        </w:rPr>
        <w:footnoteReference w:id="178"/>
      </w:r>
      <w:r w:rsidRPr="00283703">
        <w:t>. Parmi elles, un jeune écrivain tim</w:t>
      </w:r>
      <w:r w:rsidRPr="00283703">
        <w:t>i</w:t>
      </w:r>
      <w:r w:rsidRPr="00283703">
        <w:t>de, fils d’émigrants québécois, pour qui l’américanité n’eut de sens que vécue sous l’angle de l’errance, du perpétuel déplac</w:t>
      </w:r>
      <w:r w:rsidRPr="00283703">
        <w:t>e</w:t>
      </w:r>
      <w:r w:rsidRPr="00283703">
        <w:t>ment d’un lieu à l’autre</w:t>
      </w:r>
      <w:r>
        <w:t> :</w:t>
      </w:r>
      <w:r w:rsidRPr="00283703">
        <w:t xml:space="preserve"> </w:t>
      </w:r>
      <w:r>
        <w:t>« </w:t>
      </w:r>
      <w:r w:rsidRPr="00283703">
        <w:t>Is there any end to Kerouac Highway</w:t>
      </w:r>
      <w:r>
        <w:t> ? »</w:t>
      </w:r>
      <w:r w:rsidRPr="00283703">
        <w:t xml:space="preserve"> Pourtant, Jack K</w:t>
      </w:r>
      <w:r w:rsidRPr="00283703">
        <w:t>e</w:t>
      </w:r>
      <w:r w:rsidRPr="00283703">
        <w:t>rouac n’est qu’un exemple de cette jonction encore inexplorée entre notre histoire et le mouvement toujours accéléré des mass médias et de la culture américaine, une lueur parmi d’autres pour nous aider à briser cet isolement néfaste qui étreint parfois nos perspectives quand nous abordons la question de notre propre identité.</w:t>
      </w:r>
    </w:p>
    <w:p w:rsidR="00133E33" w:rsidRDefault="00133E33" w:rsidP="00133E33">
      <w:pPr>
        <w:spacing w:before="120" w:after="120"/>
        <w:jc w:val="both"/>
      </w:pPr>
      <w:r>
        <w:t>[136]</w:t>
      </w:r>
    </w:p>
    <w:p w:rsidR="00133E33" w:rsidRPr="00283703" w:rsidRDefault="00133E33" w:rsidP="00133E33">
      <w:pPr>
        <w:spacing w:before="120" w:after="120"/>
        <w:jc w:val="both"/>
      </w:pPr>
    </w:p>
    <w:p w:rsidR="00133E33" w:rsidRDefault="00133E33" w:rsidP="00133E33">
      <w:pPr>
        <w:pStyle w:val="planche"/>
      </w:pPr>
      <w:r w:rsidRPr="00283703">
        <w:t>Bibliographie</w:t>
      </w: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ind w:firstLine="0"/>
        <w:jc w:val="both"/>
      </w:pPr>
      <w:r>
        <w:t>Blaise, Clark.</w:t>
      </w:r>
    </w:p>
    <w:p w:rsidR="00133E33" w:rsidRDefault="00133E33" w:rsidP="00133E33">
      <w:pPr>
        <w:spacing w:before="120" w:after="120"/>
        <w:ind w:left="360" w:firstLine="0"/>
        <w:jc w:val="both"/>
      </w:pPr>
      <w:r w:rsidRPr="008364ED">
        <w:rPr>
          <w:i/>
        </w:rPr>
        <w:t>Lunar Attractions</w:t>
      </w:r>
      <w:r>
        <w:t>. Toronto, McClelland and Stewart-Bantam L</w:t>
      </w:r>
      <w:r>
        <w:t>i</w:t>
      </w:r>
      <w:r>
        <w:t>mited, 1979. 264 p.</w:t>
      </w:r>
    </w:p>
    <w:p w:rsidR="00133E33" w:rsidRDefault="00133E33" w:rsidP="00133E33">
      <w:pPr>
        <w:spacing w:before="120" w:after="120"/>
        <w:ind w:firstLine="0"/>
        <w:jc w:val="both"/>
      </w:pPr>
      <w:r>
        <w:t>Cormier, Robert.</w:t>
      </w:r>
    </w:p>
    <w:p w:rsidR="00133E33" w:rsidRDefault="00133E33" w:rsidP="00133E33">
      <w:pPr>
        <w:spacing w:before="120" w:after="120"/>
        <w:ind w:left="360" w:firstLine="0"/>
        <w:jc w:val="both"/>
      </w:pPr>
      <w:r w:rsidRPr="008364ED">
        <w:rPr>
          <w:i/>
        </w:rPr>
        <w:t>Take Me Where the Good Times Are</w:t>
      </w:r>
      <w:r>
        <w:t>. New York, Avon Books, 1965. 174 p.</w:t>
      </w:r>
    </w:p>
    <w:p w:rsidR="00133E33" w:rsidRDefault="00133E33" w:rsidP="00133E33">
      <w:pPr>
        <w:spacing w:before="120" w:after="120"/>
        <w:jc w:val="both"/>
      </w:pPr>
    </w:p>
    <w:p w:rsidR="00133E33" w:rsidRDefault="00133E33" w:rsidP="00133E33">
      <w:pPr>
        <w:pStyle w:val="p"/>
      </w:pPr>
      <w:r>
        <w:t>[137]</w:t>
      </w:r>
    </w:p>
    <w:p w:rsidR="00133E33" w:rsidRPr="00283703" w:rsidRDefault="00133E33" w:rsidP="00133E33">
      <w:pPr>
        <w:spacing w:before="120" w:after="120"/>
        <w:jc w:val="both"/>
      </w:pPr>
    </w:p>
    <w:p w:rsidR="00133E33" w:rsidRPr="00E80C45"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br/>
        <w:t>du commentaire 1 sur le chapitre 4</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Default="00133E33" w:rsidP="00133E33">
      <w:pPr>
        <w:spacing w:before="120" w:after="120"/>
        <w:jc w:val="both"/>
      </w:pPr>
    </w:p>
    <w:p w:rsidR="00133E33" w:rsidRDefault="00133E33" w:rsidP="00133E33">
      <w:pPr>
        <w:pStyle w:val="p"/>
      </w:pPr>
      <w:r>
        <w:t>[138]</w:t>
      </w:r>
    </w:p>
    <w:p w:rsidR="00133E33" w:rsidRDefault="00133E33" w:rsidP="00133E33">
      <w:pPr>
        <w:pStyle w:val="p"/>
      </w:pPr>
      <w:r>
        <w:br w:type="page"/>
        <w:t>[139]</w:t>
      </w:r>
    </w:p>
    <w:p w:rsidR="00133E33" w:rsidRPr="00E80C45" w:rsidRDefault="00133E33" w:rsidP="00133E33">
      <w:pPr>
        <w:spacing w:before="120" w:after="120"/>
        <w:jc w:val="both"/>
      </w:pPr>
    </w:p>
    <w:p w:rsidR="00133E33" w:rsidRDefault="00133E33" w:rsidP="00133E33">
      <w:pPr>
        <w:spacing w:before="120" w:after="120"/>
        <w:ind w:firstLine="0"/>
        <w:jc w:val="center"/>
        <w:rPr>
          <w:sz w:val="24"/>
        </w:rPr>
      </w:pPr>
      <w:bookmarkStart w:id="14" w:name="Rapports_culturels_pt_1_texte_04_C2"/>
      <w:r>
        <w:rPr>
          <w:sz w:val="24"/>
        </w:rPr>
        <w:t>Yves Roby,</w:t>
      </w:r>
      <w:r>
        <w:rPr>
          <w:sz w:val="24"/>
        </w:rPr>
        <w:br/>
      </w:r>
      <w:r w:rsidRPr="00B12BB5">
        <w:rPr>
          <w:sz w:val="24"/>
        </w:rPr>
        <w:t>“</w:t>
      </w:r>
      <w:r>
        <w:rPr>
          <w:i/>
          <w:color w:val="0000FF"/>
          <w:sz w:val="24"/>
        </w:rPr>
        <w:t>Un Québec émigré aux États-Unis: bilan historiographique</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r>
        <w:t xml:space="preserve"> 2</w:t>
      </w:r>
    </w:p>
    <w:p w:rsidR="00133E33" w:rsidRDefault="00133E33" w:rsidP="00133E33">
      <w:pPr>
        <w:spacing w:before="120" w:after="120"/>
        <w:ind w:firstLine="0"/>
        <w:jc w:val="center"/>
      </w:pPr>
      <w:r>
        <w:t>« </w:t>
      </w:r>
      <w:r w:rsidRPr="00283703">
        <w:t>Ces autres vous-mêmes</w:t>
      </w:r>
      <w:r>
        <w:t> »</w:t>
      </w:r>
    </w:p>
    <w:bookmarkEnd w:id="14"/>
    <w:p w:rsidR="00133E33" w:rsidRDefault="00133E33" w:rsidP="00133E33">
      <w:pPr>
        <w:spacing w:before="120" w:after="120"/>
        <w:jc w:val="both"/>
      </w:pPr>
    </w:p>
    <w:p w:rsidR="00133E33" w:rsidRPr="00E80C45" w:rsidRDefault="00133E33" w:rsidP="00133E33">
      <w:pPr>
        <w:pStyle w:val="suite"/>
      </w:pPr>
      <w:r w:rsidRPr="00E80C45">
        <w:t>Par</w:t>
      </w:r>
      <w:r>
        <w:t xml:space="preserve"> Claire QUINTAL</w:t>
      </w:r>
    </w:p>
    <w:p w:rsidR="00133E33" w:rsidRDefault="00133E33" w:rsidP="00133E33">
      <w:pPr>
        <w:spacing w:before="120" w:after="120"/>
        <w:jc w:val="both"/>
      </w:pPr>
    </w:p>
    <w:p w:rsidR="00133E33" w:rsidRDefault="00133E33" w:rsidP="00133E33">
      <w:pPr>
        <w:spacing w:before="120" w:after="120"/>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283703" w:rsidRDefault="00133E33" w:rsidP="00133E33">
      <w:pPr>
        <w:spacing w:before="120" w:after="120"/>
        <w:jc w:val="both"/>
      </w:pPr>
      <w:r w:rsidRPr="00283703">
        <w:t>Je me félicite du fait que les Franco-américains ont la chance d’avoir, en la pe</w:t>
      </w:r>
      <w:r w:rsidRPr="00283703">
        <w:t>r</w:t>
      </w:r>
      <w:r w:rsidRPr="00283703">
        <w:t>sonne d’Yves Roby, un chercheur chevronné qui analyse de façon pondérée les pér</w:t>
      </w:r>
      <w:r w:rsidRPr="00283703">
        <w:t>i</w:t>
      </w:r>
      <w:r w:rsidRPr="00283703">
        <w:t>péties de l’émigration du Québec vers la Nouvelle-Angleterre. La lecture de son texte rassure. Se pe</w:t>
      </w:r>
      <w:r w:rsidRPr="00283703">
        <w:t>n</w:t>
      </w:r>
      <w:r w:rsidRPr="00283703">
        <w:t>chant depuis longtemps déjà sur tout le panorama de la situation fra</w:t>
      </w:r>
      <w:r w:rsidRPr="00283703">
        <w:t>n</w:t>
      </w:r>
      <w:r w:rsidRPr="00283703">
        <w:t>co-américaine, pour en assimiler les données et en analyser les reto</w:t>
      </w:r>
      <w:r w:rsidRPr="00283703">
        <w:t>m</w:t>
      </w:r>
      <w:r w:rsidRPr="00283703">
        <w:t>bées, il ne perd pas de vue les êtres humains qui ont vécu cette diasp</w:t>
      </w:r>
      <w:r w:rsidRPr="00283703">
        <w:t>o</w:t>
      </w:r>
      <w:r w:rsidRPr="00283703">
        <w:t>ra.</w:t>
      </w:r>
    </w:p>
    <w:p w:rsidR="00133E33" w:rsidRPr="00283703" w:rsidRDefault="00133E33" w:rsidP="00133E33">
      <w:pPr>
        <w:spacing w:before="120" w:after="120"/>
        <w:jc w:val="both"/>
      </w:pPr>
      <w:r w:rsidRPr="00283703">
        <w:t xml:space="preserve">Roby se sert à juste titre du mot </w:t>
      </w:r>
      <w:r>
        <w:t>« </w:t>
      </w:r>
      <w:r w:rsidRPr="00283703">
        <w:t>phénomène</w:t>
      </w:r>
      <w:r>
        <w:t> »</w:t>
      </w:r>
      <w:r w:rsidRPr="00283703">
        <w:t xml:space="preserve"> pour décrire les départs massifs d’</w:t>
      </w:r>
      <w:r>
        <w:t>« </w:t>
      </w:r>
      <w:r w:rsidRPr="00283703">
        <w:t>environ 900</w:t>
      </w:r>
      <w:r>
        <w:t> </w:t>
      </w:r>
      <w:r w:rsidRPr="00283703">
        <w:t xml:space="preserve">000 personnes... qui auraient quitté le Québec pour gagner les </w:t>
      </w:r>
      <w:r>
        <w:t>État</w:t>
      </w:r>
      <w:r w:rsidRPr="00283703">
        <w:t>s-Unis</w:t>
      </w:r>
      <w:r>
        <w:t> »</w:t>
      </w:r>
      <w:r w:rsidRPr="00283703">
        <w:t>. Cette émigration, que Roby d</w:t>
      </w:r>
      <w:r w:rsidRPr="00283703">
        <w:t>é</w:t>
      </w:r>
      <w:r w:rsidRPr="00283703">
        <w:t xml:space="preserve">crit comme étant un fait </w:t>
      </w:r>
      <w:r>
        <w:t>« </w:t>
      </w:r>
      <w:r w:rsidRPr="00283703">
        <w:t>central dans l’histoire du Québec et de la Nouvelle-Angleterre</w:t>
      </w:r>
      <w:r>
        <w:t> »</w:t>
      </w:r>
      <w:r w:rsidRPr="00283703">
        <w:t>, après avoir fait couler beaucoup d’encre des deux côtés de la frontière, semble ne plus intéresser les chercheurs du Québec. Où sont de nos jours les Honoré Beaugrand, les Edmond de Nevers</w:t>
      </w:r>
      <w:r>
        <w:t> ?</w:t>
      </w:r>
    </w:p>
    <w:p w:rsidR="00133E33" w:rsidRPr="00283703" w:rsidRDefault="00133E33" w:rsidP="00133E33">
      <w:pPr>
        <w:spacing w:before="120" w:after="120"/>
        <w:jc w:val="both"/>
      </w:pPr>
      <w:r w:rsidRPr="00283703">
        <w:t xml:space="preserve">Dans son analyse de la perception que pouvaient avoir les </w:t>
      </w:r>
      <w:r w:rsidRPr="008364ED">
        <w:rPr>
          <w:rFonts w:eastAsia="Courier New"/>
          <w:i/>
        </w:rPr>
        <w:t>Yankees</w:t>
      </w:r>
      <w:r w:rsidRPr="00283703">
        <w:t xml:space="preserve"> de ces ém</w:t>
      </w:r>
      <w:r w:rsidRPr="00283703">
        <w:t>i</w:t>
      </w:r>
      <w:r w:rsidRPr="00283703">
        <w:t xml:space="preserve">grants canadiens-français, Roby, tout en admettant </w:t>
      </w:r>
      <w:r>
        <w:t>« </w:t>
      </w:r>
      <w:r w:rsidRPr="00283703">
        <w:t>le manque d’études poussées à ce sujet</w:t>
      </w:r>
      <w:r>
        <w:t> »</w:t>
      </w:r>
      <w:r w:rsidRPr="00283703">
        <w:t xml:space="preserve">, conclut que </w:t>
      </w:r>
      <w:r>
        <w:t>« </w:t>
      </w:r>
      <w:r w:rsidRPr="00283703">
        <w:t>l’Américain moyen a une image positive du Franco-amér</w:t>
      </w:r>
      <w:r w:rsidRPr="00283703">
        <w:t>i</w:t>
      </w:r>
      <w:r w:rsidRPr="00283703">
        <w:t>cain</w:t>
      </w:r>
      <w:r>
        <w:t> »</w:t>
      </w:r>
      <w:r w:rsidRPr="00283703">
        <w:t>. Ce en quoi il se montre plus optimiste que je ne le suis moi-même. Une étude syst</w:t>
      </w:r>
      <w:r w:rsidRPr="00283703">
        <w:t>é</w:t>
      </w:r>
      <w:r w:rsidRPr="00283703">
        <w:t>matique des périodiques qui publiaient des articles de dénigrement, et des le</w:t>
      </w:r>
      <w:r w:rsidRPr="00283703">
        <w:t>c</w:t>
      </w:r>
      <w:r w:rsidRPr="00283703">
        <w:t xml:space="preserve">teurs de ces mêmes publications, nous permettrait de mieux saisir la portée du </w:t>
      </w:r>
      <w:r w:rsidRPr="008364ED">
        <w:rPr>
          <w:rFonts w:eastAsia="Courier New"/>
          <w:i/>
        </w:rPr>
        <w:t>nat</w:t>
      </w:r>
      <w:r w:rsidRPr="008364ED">
        <w:rPr>
          <w:rFonts w:eastAsia="Courier New"/>
          <w:i/>
        </w:rPr>
        <w:t>i</w:t>
      </w:r>
      <w:r w:rsidRPr="008364ED">
        <w:rPr>
          <w:rFonts w:eastAsia="Courier New"/>
          <w:i/>
        </w:rPr>
        <w:t>vism</w:t>
      </w:r>
      <w:r w:rsidRPr="00283703">
        <w:t xml:space="preserve"> américain. Roby cite d’ailleurs lui-même un texte diffamatoire, puis il se pose la question suivante, </w:t>
      </w:r>
      <w:r>
        <w:t>« </w:t>
      </w:r>
      <w:r w:rsidRPr="00283703">
        <w:t>Ces co</w:t>
      </w:r>
      <w:r w:rsidRPr="00283703">
        <w:t>u</w:t>
      </w:r>
      <w:r w:rsidRPr="00283703">
        <w:t>rants de pensée sont-ils répandus en Nouvelle-Angleterre ou ne sont-ils le fait que d’une minorité</w:t>
      </w:r>
      <w:r>
        <w:t> ? »</w:t>
      </w:r>
      <w:r w:rsidRPr="00283703">
        <w:t xml:space="preserve"> Il est vrai que cette littérature qui fait son apparition à la fin du XIX</w:t>
      </w:r>
      <w:r w:rsidRPr="00283703">
        <w:rPr>
          <w:vertAlign w:val="superscript"/>
        </w:rPr>
        <w:t>e</w:t>
      </w:r>
      <w:r w:rsidRPr="00283703">
        <w:t xml:space="preserve"> siècle pour reprendre de la vigueur pendant et tout de su</w:t>
      </w:r>
      <w:r w:rsidRPr="00283703">
        <w:t>i</w:t>
      </w:r>
      <w:r w:rsidRPr="00283703">
        <w:t xml:space="preserve">te après la Première Guerre mondiale, quoiqu’en dise Roby, n’est pas très abondante. Je crois néanmoins qu’elle vient à son heure, reflétant d’une part les sentiments de la population </w:t>
      </w:r>
      <w:r w:rsidRPr="008364ED">
        <w:rPr>
          <w:rFonts w:eastAsia="Courier New"/>
          <w:i/>
        </w:rPr>
        <w:t>yankee</w:t>
      </w:r>
      <w:r w:rsidRPr="00283703">
        <w:t xml:space="preserve"> et stimulant d’autre part la recrudescence des préventions à l’égard du Franco-américain.</w:t>
      </w:r>
    </w:p>
    <w:p w:rsidR="00133E33" w:rsidRPr="00283703" w:rsidRDefault="00133E33" w:rsidP="00133E33">
      <w:pPr>
        <w:spacing w:before="120" w:after="120"/>
        <w:jc w:val="both"/>
      </w:pPr>
      <w:r w:rsidRPr="00283703">
        <w:t>Les Franco-américains ont tout de même eu des défenseurs parmi les anglophones américains. Roby en cite quelques-uns, dont Edward Billings Ham, R. A. Foley, et même ce William MacDonald qui a beaucoup fait dans son article de 1898 pour ca</w:t>
      </w:r>
      <w:r w:rsidRPr="00283703">
        <w:t>l</w:t>
      </w:r>
      <w:r w:rsidRPr="00283703">
        <w:t xml:space="preserve">mer les </w:t>
      </w:r>
      <w:r w:rsidRPr="008364ED">
        <w:rPr>
          <w:rFonts w:eastAsia="Courier New"/>
          <w:i/>
        </w:rPr>
        <w:t>Yankees</w:t>
      </w:r>
      <w:r w:rsidRPr="00283703">
        <w:t xml:space="preserve"> de la Nouvelle-Angleterre, inquiets d’être un jour</w:t>
      </w:r>
      <w:r>
        <w:t xml:space="preserve"> [140] </w:t>
      </w:r>
      <w:r w:rsidRPr="00283703">
        <w:t>submergés par l’arrivée massive des habitants, secondée par la fécondité de la Can</w:t>
      </w:r>
      <w:r w:rsidRPr="00283703">
        <w:t>a</w:t>
      </w:r>
      <w:r w:rsidRPr="00283703">
        <w:t>dienne française.</w:t>
      </w:r>
    </w:p>
    <w:p w:rsidR="00133E33" w:rsidRPr="00283703" w:rsidRDefault="00133E33" w:rsidP="00133E33">
      <w:pPr>
        <w:spacing w:before="120" w:after="120"/>
        <w:jc w:val="both"/>
      </w:pPr>
      <w:r w:rsidRPr="00283703">
        <w:t xml:space="preserve">Ces Franco-américains, appelés </w:t>
      </w:r>
      <w:r>
        <w:t>« </w:t>
      </w:r>
      <w:r w:rsidRPr="00283703">
        <w:t>la canaille</w:t>
      </w:r>
      <w:r>
        <w:t> »</w:t>
      </w:r>
      <w:r w:rsidRPr="00283703">
        <w:t xml:space="preserve"> par les chefs go</w:t>
      </w:r>
      <w:r w:rsidRPr="00283703">
        <w:t>u</w:t>
      </w:r>
      <w:r w:rsidRPr="00283703">
        <w:t xml:space="preserve">vernementaux du Québec, vilipendés comme des êtres sordides par les </w:t>
      </w:r>
      <w:r w:rsidRPr="008364ED">
        <w:rPr>
          <w:rFonts w:eastAsia="Courier New"/>
          <w:i/>
        </w:rPr>
        <w:t>Yankees</w:t>
      </w:r>
      <w:r w:rsidRPr="00283703">
        <w:rPr>
          <w:rFonts w:eastAsia="Courier New"/>
        </w:rPr>
        <w:t>,</w:t>
      </w:r>
      <w:r w:rsidRPr="00283703">
        <w:t xml:space="preserve"> ont aussi eu maille à partir avec le haut clergé américain d’origine irlandaise. Ces combats que Roby qu</w:t>
      </w:r>
      <w:r w:rsidRPr="00283703">
        <w:t>a</w:t>
      </w:r>
      <w:r w:rsidRPr="00283703">
        <w:t xml:space="preserve">lifie avec raison de </w:t>
      </w:r>
      <w:r>
        <w:t>« </w:t>
      </w:r>
      <w:r w:rsidRPr="00283703">
        <w:t>farouches</w:t>
      </w:r>
      <w:r>
        <w:t> »</w:t>
      </w:r>
      <w:r w:rsidRPr="00283703">
        <w:t xml:space="preserve"> ont accaparé pendant longtemps les forces vives du peuple franco-américain. Combats sans issue, combats dans lesquels le haut clergé du Québec s’est largement impliqué. Des biographies sur les évêques de l’époque, tant du côté québécois que du côté amér</w:t>
      </w:r>
      <w:r w:rsidRPr="00283703">
        <w:t>i</w:t>
      </w:r>
      <w:r w:rsidRPr="00283703">
        <w:t>cain, et des monographies détaillées sur ce</w:t>
      </w:r>
      <w:r w:rsidRPr="00283703">
        <w:t>r</w:t>
      </w:r>
      <w:r w:rsidRPr="00283703">
        <w:t xml:space="preserve">taines querelles religieuses nous permettraient de mieux cerner les ramifications de la question du </w:t>
      </w:r>
      <w:r>
        <w:t>« </w:t>
      </w:r>
      <w:r w:rsidRPr="00283703">
        <w:t>nationalisme</w:t>
      </w:r>
      <w:r>
        <w:t> »</w:t>
      </w:r>
      <w:r w:rsidRPr="00283703">
        <w:t xml:space="preserve"> dans l’Église. L’histoire religieuse des Franco-Américains n’a pas encore été écrite. Les archives épiscopales, tant au Québec qu’en Nouvelle-Angleterre, livreront un jour toute la vérité sur cette question qui a fait souffrir moralement tant de Franco-américains, écartelés entre deux fidélités — celle de leur religion et celle de leur patrimoine culturel menacé.</w:t>
      </w:r>
    </w:p>
    <w:p w:rsidR="00133E33" w:rsidRPr="00283703" w:rsidRDefault="00133E33" w:rsidP="00133E33">
      <w:pPr>
        <w:spacing w:before="120" w:after="120"/>
        <w:jc w:val="both"/>
      </w:pPr>
      <w:r w:rsidRPr="00283703">
        <w:t xml:space="preserve">Que penser de ces luttes à outrance en faveur de la survivance, </w:t>
      </w:r>
      <w:r>
        <w:t>« </w:t>
      </w:r>
      <w:r w:rsidRPr="00283703">
        <w:t>seul thème unificateur</w:t>
      </w:r>
      <w:r>
        <w:t> »</w:t>
      </w:r>
      <w:r w:rsidRPr="00283703">
        <w:t xml:space="preserve">, selon Roby, </w:t>
      </w:r>
      <w:r>
        <w:t>« </w:t>
      </w:r>
      <w:r w:rsidRPr="00283703">
        <w:t>dans la littérature des Fra</w:t>
      </w:r>
      <w:r w:rsidRPr="00283703">
        <w:t>n</w:t>
      </w:r>
      <w:r w:rsidRPr="00283703">
        <w:t>co-américains</w:t>
      </w:r>
      <w:r>
        <w:t> » ?</w:t>
      </w:r>
      <w:r w:rsidRPr="00283703">
        <w:t xml:space="preserve"> La dernière de ces luttes, celle de la Sentinelle des années 20, a dégénéré en guerre fratricide, détruisant à jamais l’unité des Franco-américains. C’est une querelle qui prouva aux ennemis des Franco-américains qu’ils étaient divisés et divisibles. Les archives du diocèse de Providence nous en apprendraient long sur tout le déro</w:t>
      </w:r>
      <w:r w:rsidRPr="00283703">
        <w:t>u</w:t>
      </w:r>
      <w:r w:rsidRPr="00283703">
        <w:t xml:space="preserve">lement de l’affaire ainsi que sur l’attitude de l’ordinaire vis-à-vis du </w:t>
      </w:r>
      <w:r w:rsidRPr="008364ED">
        <w:rPr>
          <w:rFonts w:eastAsia="Courier New"/>
          <w:i/>
        </w:rPr>
        <w:t>Bill Peck</w:t>
      </w:r>
      <w:r w:rsidRPr="00283703">
        <w:t xml:space="preserve"> qui aurait effectivement empêché l’enseignement de toute langue autre que l’anglais dans les écoles paroissiales du Rhode Island. Des études psychologiques intéressantes pourraient aussi être entreprises sur le comportement du Canadien français dans des ci</w:t>
      </w:r>
      <w:r w:rsidRPr="00283703">
        <w:t>r</w:t>
      </w:r>
      <w:r w:rsidRPr="00283703">
        <w:t>constances comme celles-ci, où les esprits sont chauffés à blanc et les émotions exacerbées par une situation aberrante.</w:t>
      </w:r>
    </w:p>
    <w:p w:rsidR="00133E33" w:rsidRDefault="00133E33" w:rsidP="00133E33">
      <w:pPr>
        <w:spacing w:before="120" w:after="120"/>
        <w:jc w:val="both"/>
      </w:pPr>
      <w:r w:rsidRPr="00283703">
        <w:t>Que dire du rôle de la famille dans cette question de survivance</w:t>
      </w:r>
      <w:r>
        <w:t> ?</w:t>
      </w:r>
      <w:r w:rsidRPr="00283703">
        <w:t xml:space="preserve"> Selon Roby, à un certain moment </w:t>
      </w:r>
      <w:r>
        <w:t>« </w:t>
      </w:r>
      <w:r w:rsidRPr="00283703">
        <w:t>la famille franco-américaine est invitée... à jouer un rôle plus grand, à devenir la pierre angulaire de la survivance</w:t>
      </w:r>
      <w:r>
        <w:t> »</w:t>
      </w:r>
      <w:r w:rsidRPr="00283703">
        <w:t xml:space="preserve">. </w:t>
      </w:r>
      <w:r>
        <w:t>À</w:t>
      </w:r>
      <w:r w:rsidRPr="00283703">
        <w:t xml:space="preserve"> cet égard, il est significatif de noter que la Fédération féminine franco-américaine adopta en 1951, date de sa fondation, la devise, </w:t>
      </w:r>
      <w:r>
        <w:t>« </w:t>
      </w:r>
      <w:r w:rsidRPr="00283703">
        <w:t>Protégera nos foyers</w:t>
      </w:r>
      <w:r>
        <w:t> »</w:t>
      </w:r>
      <w:r w:rsidRPr="00283703">
        <w:t>. Parrainée par le Comité d’orientation franco-américaine, lui-même issu du Comité permanent de la Surv</w:t>
      </w:r>
      <w:r w:rsidRPr="00283703">
        <w:t>i</w:t>
      </w:r>
      <w:r w:rsidRPr="00283703">
        <w:t>vance française en Am</w:t>
      </w:r>
      <w:r w:rsidRPr="00283703">
        <w:t>é</w:t>
      </w:r>
      <w:r w:rsidRPr="00283703">
        <w:t>rique, fondé au lendemain du Deuxième Congrès de la langue française tenu à Québec en 1937, cette fédér</w:t>
      </w:r>
      <w:r w:rsidRPr="00283703">
        <w:t>a</w:t>
      </w:r>
      <w:r w:rsidRPr="00283703">
        <w:t>tion à caractère régional est composée d’associations fém</w:t>
      </w:r>
      <w:r w:rsidRPr="00283703">
        <w:t>i</w:t>
      </w:r>
      <w:r w:rsidRPr="00283703">
        <w:t>nines déjà constituées. Mais en 1951 il était déjà trop tard. La Fédération fémin</w:t>
      </w:r>
      <w:r w:rsidRPr="00283703">
        <w:t>i</w:t>
      </w:r>
      <w:r w:rsidRPr="00283703">
        <w:t>ne franco-américaine se trouve donc vouée à un combat d’arrière-garde. Elle tient tout de même haut le flambeau d’une survivance d’ordre culturel qui est tout à son ho</w:t>
      </w:r>
      <w:r w:rsidRPr="00283703">
        <w:t>n</w:t>
      </w:r>
      <w:r w:rsidRPr="00283703">
        <w:t>neur. Une étude sociologique sur les femmes de cette fédération se prépare actuellement par une soci</w:t>
      </w:r>
      <w:r w:rsidRPr="00283703">
        <w:t>o</w:t>
      </w:r>
      <w:r w:rsidRPr="00283703">
        <w:t>logue travaillant à l’Université du Connecticut.</w:t>
      </w:r>
    </w:p>
    <w:p w:rsidR="00133E33" w:rsidRDefault="00133E33" w:rsidP="00133E33">
      <w:pPr>
        <w:spacing w:before="120" w:after="120"/>
        <w:jc w:val="both"/>
      </w:pPr>
      <w:r>
        <w:t>[141]</w:t>
      </w:r>
    </w:p>
    <w:p w:rsidR="00133E33" w:rsidRPr="00283703" w:rsidRDefault="00133E33" w:rsidP="00133E33">
      <w:pPr>
        <w:spacing w:before="120" w:after="120"/>
        <w:jc w:val="both"/>
      </w:pPr>
      <w:r w:rsidRPr="00283703">
        <w:t>Les préparatifs pour le Troisième Congrès de la langue française, celui de 1952, ayant stimulé la fondation de la Fédération féminine franco-américaine, on dépensera beaucoup d’énergie en Nouvelle-Angleterre, après ce même congrès, pour fonder une association de la jeunesse franco-américaine. L’organisme a vivoté pendant quelques années seulement. Ses fondateurs étant encore disponibles, la techn</w:t>
      </w:r>
      <w:r w:rsidRPr="00283703">
        <w:t>i</w:t>
      </w:r>
      <w:r w:rsidRPr="00283703">
        <w:t>que de l’histoire orale pourrait servir d’outil utile pour tenter de co</w:t>
      </w:r>
      <w:r w:rsidRPr="00283703">
        <w:t>m</w:t>
      </w:r>
      <w:r w:rsidRPr="00283703">
        <w:t>prendre le pourquoi de cet échec majeur.</w:t>
      </w:r>
    </w:p>
    <w:p w:rsidR="00133E33" w:rsidRPr="00283703" w:rsidRDefault="00133E33" w:rsidP="00133E33">
      <w:pPr>
        <w:spacing w:before="120" w:after="120"/>
        <w:jc w:val="both"/>
      </w:pPr>
      <w:r w:rsidRPr="00283703">
        <w:t>Il reste aussi aux chercheurs à analyser en profondeur le compo</w:t>
      </w:r>
      <w:r w:rsidRPr="00283703">
        <w:t>r</w:t>
      </w:r>
      <w:r w:rsidRPr="00283703">
        <w:t xml:space="preserve">tement des deux dernières générations, en essayant de comprendre ce que le mot </w:t>
      </w:r>
      <w:r w:rsidRPr="008364ED">
        <w:rPr>
          <w:rFonts w:eastAsia="Courier New"/>
          <w:i/>
        </w:rPr>
        <w:t>survivre</w:t>
      </w:r>
      <w:r w:rsidRPr="00283703">
        <w:rPr>
          <w:rFonts w:eastAsia="Courier New"/>
        </w:rPr>
        <w:t xml:space="preserve"> </w:t>
      </w:r>
      <w:r w:rsidRPr="00283703">
        <w:t>sous-entend de sacrifices et d’acharnement quot</w:t>
      </w:r>
      <w:r w:rsidRPr="00283703">
        <w:t>i</w:t>
      </w:r>
      <w:r w:rsidRPr="00283703">
        <w:t>diens dans une Nouvelle-Angleterre différant du tout au tout du Qu</w:t>
      </w:r>
      <w:r w:rsidRPr="00283703">
        <w:t>é</w:t>
      </w:r>
      <w:r w:rsidRPr="00283703">
        <w:t>bec. Dans cette optique, François Weil écrit au sujet de ces génér</w:t>
      </w:r>
      <w:r w:rsidRPr="00283703">
        <w:t>a</w:t>
      </w:r>
      <w:r w:rsidRPr="00283703">
        <w:t xml:space="preserve">tions nées aux États-Unis. </w:t>
      </w:r>
      <w:r>
        <w:t>« </w:t>
      </w:r>
      <w:r w:rsidRPr="00283703">
        <w:t>Après la Seconde Guerre mondiale, l’individualisme prit le pas sur le sentiment communautaire</w:t>
      </w:r>
      <w:r>
        <w:t> </w:t>
      </w:r>
      <w:r>
        <w:rPr>
          <w:rStyle w:val="Appelnotedebasdep"/>
        </w:rPr>
        <w:footnoteReference w:id="179"/>
      </w:r>
      <w:r>
        <w:t> »</w:t>
      </w:r>
      <w:r w:rsidRPr="00283703">
        <w:t>.</w:t>
      </w:r>
    </w:p>
    <w:p w:rsidR="00133E33" w:rsidRPr="00283703" w:rsidRDefault="00133E33" w:rsidP="00133E33">
      <w:pPr>
        <w:spacing w:before="120" w:after="120"/>
        <w:jc w:val="both"/>
      </w:pPr>
      <w:r w:rsidRPr="00283703">
        <w:t>Vers la fin de sa communication, Roby établit une liste de tous les liens qui ont uni pendant des générations Québécois et Franco-américains. Dans cet ordre d’idées, je fais mienne la suggestion de Roby d’étudier de plus près le rôle central joué par les communautés religieuses. Ce sont ces communautés qui ont maintenu les liens cult</w:t>
      </w:r>
      <w:r w:rsidRPr="00283703">
        <w:t>u</w:t>
      </w:r>
      <w:r w:rsidRPr="00283703">
        <w:t>rels les plus prometteurs d’avenir entre le Québec et ses émigrés. Ce sont elles qui ont assuré pendant des générations, et cela jusqu’à une époque encore très proche de la nôtre, la transmission des valeurs du Canada français traditionnel. Les archives de ces communautés rel</w:t>
      </w:r>
      <w:r w:rsidRPr="00283703">
        <w:t>i</w:t>
      </w:r>
      <w:r w:rsidRPr="00283703">
        <w:t>gieuses recèlent des trésors qui ont été à peine effleurés.</w:t>
      </w:r>
    </w:p>
    <w:p w:rsidR="00133E33" w:rsidRPr="00283703" w:rsidRDefault="00133E33" w:rsidP="00133E33">
      <w:pPr>
        <w:spacing w:before="120" w:after="120"/>
        <w:jc w:val="both"/>
      </w:pPr>
      <w:r w:rsidRPr="00283703">
        <w:t>Parmi les défenseurs des Franco-américains, cités plus haut, c’est E.B. Ham, pr</w:t>
      </w:r>
      <w:r w:rsidRPr="00283703">
        <w:t>o</w:t>
      </w:r>
      <w:r w:rsidRPr="00283703">
        <w:t>fesseur à l’Université Yale, qui a été l’observateur le plus sympathique du groupe. En étudiant les associations dont se sont dotés les Franco-américains, il a affirmé au sujet de l’Association c</w:t>
      </w:r>
      <w:r w:rsidRPr="00283703">
        <w:t>a</w:t>
      </w:r>
      <w:r w:rsidRPr="00283703">
        <w:t xml:space="preserve">nado-américaine, une société fraternelle d’assurances-vie dont 40% des membres se trouvent au Québec, </w:t>
      </w:r>
      <w:r>
        <w:t>« </w:t>
      </w:r>
      <w:r w:rsidRPr="00283703">
        <w:t>ses activités là-bas (au Québec) confi</w:t>
      </w:r>
      <w:r w:rsidRPr="00283703">
        <w:t>r</w:t>
      </w:r>
      <w:r w:rsidRPr="00283703">
        <w:t>ment effectivement le fait que la survivance franco-américaine doit être constamment nourrie par-delà la frontière</w:t>
      </w:r>
      <w:r>
        <w:t> </w:t>
      </w:r>
      <w:r>
        <w:rPr>
          <w:rStyle w:val="Appelnotedebasdep"/>
        </w:rPr>
        <w:footnoteReference w:id="180"/>
      </w:r>
      <w:r>
        <w:t> »</w:t>
      </w:r>
      <w:r w:rsidRPr="00283703">
        <w:t>. Une étude comparative de la fondation, du dévelo</w:t>
      </w:r>
      <w:r w:rsidRPr="00283703">
        <w:t>p</w:t>
      </w:r>
      <w:r w:rsidRPr="00283703">
        <w:t>pement, des effectifs et de l’optique culturelle de chacune des deux sociétés de s</w:t>
      </w:r>
      <w:r w:rsidRPr="00283703">
        <w:t>e</w:t>
      </w:r>
      <w:r w:rsidRPr="00283703">
        <w:t>cours mutuel fondées en Nouvelle-Angleterre</w:t>
      </w:r>
      <w:r>
        <w:t> </w:t>
      </w:r>
      <w:r>
        <w:rPr>
          <w:rStyle w:val="Appelnotedebasdep"/>
        </w:rPr>
        <w:footnoteReference w:id="181"/>
      </w:r>
      <w:r w:rsidRPr="00283703">
        <w:t xml:space="preserve"> pour les émigrés du Québec serait r</w:t>
      </w:r>
      <w:r w:rsidRPr="00283703">
        <w:t>é</w:t>
      </w:r>
      <w:r w:rsidRPr="00283703">
        <w:t>vélatrice.</w:t>
      </w:r>
    </w:p>
    <w:p w:rsidR="00133E33" w:rsidRPr="00283703" w:rsidRDefault="00133E33" w:rsidP="00133E33">
      <w:pPr>
        <w:spacing w:before="120" w:after="120"/>
        <w:jc w:val="both"/>
      </w:pPr>
      <w:r w:rsidRPr="00283703">
        <w:t xml:space="preserve">Loin de vouloir limiter la recherche à l’élite franco-américaine, Roby, parlant plus loin de la faveur dont jouit la recherche dans les sciences humaines sur les groupes ethniques aux États-Unis, ajoute, </w:t>
      </w:r>
      <w:r>
        <w:t>« </w:t>
      </w:r>
      <w:r w:rsidRPr="00283703">
        <w:t>Rien de surprenant... à ce que l’historien consacre autant d’attention, sinon davantage, au &lt;monde ordinaire&gt; qu’à l’élite</w:t>
      </w:r>
      <w:r>
        <w:t> »</w:t>
      </w:r>
      <w:r w:rsidRPr="00283703">
        <w:t>. Dans ce conte</w:t>
      </w:r>
      <w:r w:rsidRPr="00283703">
        <w:t>x</w:t>
      </w:r>
      <w:r w:rsidRPr="00283703">
        <w:t>te, il faudrait ajouter aux noms de Frances Early et de Philip Silvia, cités par Roby, celui de C. Stewart Doty qui prépare un livre sur les Franco-américains à partir d’interviews avec des chômeurs des années 30 et de Gérard Brault qui en écrit un basé sur l’expérience vécue des siens.</w:t>
      </w:r>
    </w:p>
    <w:p w:rsidR="00133E33" w:rsidRDefault="00133E33" w:rsidP="00133E33">
      <w:pPr>
        <w:spacing w:before="120" w:after="120"/>
        <w:jc w:val="both"/>
      </w:pPr>
      <w:r>
        <w:t>[142]</w:t>
      </w:r>
    </w:p>
    <w:p w:rsidR="00133E33" w:rsidRPr="00283703" w:rsidRDefault="00133E33" w:rsidP="00133E33">
      <w:pPr>
        <w:spacing w:before="120" w:after="120"/>
        <w:jc w:val="both"/>
      </w:pPr>
      <w:r w:rsidRPr="00283703">
        <w:t xml:space="preserve">Je partage néanmoins l’avis de Roby qui affirme aussi, </w:t>
      </w:r>
      <w:r>
        <w:t>« </w:t>
      </w:r>
      <w:r w:rsidRPr="00283703">
        <w:t>l'histoire du monde o</w:t>
      </w:r>
      <w:r w:rsidRPr="00283703">
        <w:t>r</w:t>
      </w:r>
      <w:r w:rsidRPr="00283703">
        <w:t>dinaire ne doit pas nous détourner de celle des élites</w:t>
      </w:r>
      <w:r>
        <w:t> »</w:t>
      </w:r>
      <w:r w:rsidRPr="00283703">
        <w:t>. Roby souhaite que des bi</w:t>
      </w:r>
      <w:r w:rsidRPr="00283703">
        <w:t>o</w:t>
      </w:r>
      <w:r w:rsidRPr="00283703">
        <w:t>graphies soient écrites sur les personnalités les plus marquantes de la Nouvelle-Angleterre. Ces études montr</w:t>
      </w:r>
      <w:r w:rsidRPr="00283703">
        <w:t>e</w:t>
      </w:r>
      <w:r w:rsidRPr="00283703">
        <w:t xml:space="preserve">raient, comme il le dit lui-même, </w:t>
      </w:r>
      <w:r>
        <w:t>« </w:t>
      </w:r>
      <w:r w:rsidRPr="00283703">
        <w:t>à quel point le Québec demeure présent dans leur univers mental</w:t>
      </w:r>
      <w:r>
        <w:t> »</w:t>
      </w:r>
      <w:r w:rsidRPr="00283703">
        <w:t>.</w:t>
      </w:r>
    </w:p>
    <w:p w:rsidR="00133E33" w:rsidRPr="00283703" w:rsidRDefault="00133E33" w:rsidP="00133E33">
      <w:pPr>
        <w:spacing w:before="120" w:after="120"/>
        <w:jc w:val="both"/>
      </w:pPr>
      <w:r w:rsidRPr="00283703">
        <w:t>Au premier colloque de l’Institut français que je dirige au Collège de l’Assomption à Worcester, Massachusetts, Yolande Lavoie a émis le vœu, entériné par Roby, que son travail à elle sur l’émigration du Québec vers les États-Unis, ainsi que la magistrale étude de Ralph Vicero sur l’immigration des Canadiens français en Nouvelle-Angleterre de 1840 à 1900 soient poursuivis pour inclure les années qui ont suivi et pour étudier l’impact du rapatriement sur les sociétés québécoise et fra</w:t>
      </w:r>
      <w:r w:rsidRPr="00283703">
        <w:t>n</w:t>
      </w:r>
      <w:r w:rsidRPr="00283703">
        <w:t>co-américaine.</w:t>
      </w:r>
    </w:p>
    <w:p w:rsidR="00133E33" w:rsidRPr="00283703" w:rsidRDefault="00133E33" w:rsidP="00133E33">
      <w:pPr>
        <w:spacing w:before="120" w:after="120"/>
        <w:jc w:val="both"/>
      </w:pPr>
      <w:r w:rsidRPr="00283703">
        <w:t xml:space="preserve">Le phénomène de </w:t>
      </w:r>
      <w:r>
        <w:t>« </w:t>
      </w:r>
      <w:r w:rsidRPr="00283703">
        <w:t>migration à la chaîne</w:t>
      </w:r>
      <w:r>
        <w:t> »</w:t>
      </w:r>
      <w:r w:rsidRPr="00283703">
        <w:t xml:space="preserve"> mérite aussi d’être ét</w:t>
      </w:r>
      <w:r w:rsidRPr="00283703">
        <w:t>u</w:t>
      </w:r>
      <w:r w:rsidRPr="00283703">
        <w:t>dié. A ce sujet, Ralph Vicero, au Premier Colloque de l’Institut fra</w:t>
      </w:r>
      <w:r w:rsidRPr="00283703">
        <w:t>n</w:t>
      </w:r>
      <w:r w:rsidRPr="00283703">
        <w:t>çais (1980), cite l’exemple du village de Saint-Ours dont les émigrés se dirigent pour la plupart vers Worcester et les villages environnants.</w:t>
      </w:r>
    </w:p>
    <w:p w:rsidR="00133E33" w:rsidRPr="00283703" w:rsidRDefault="00133E33" w:rsidP="00133E33">
      <w:pPr>
        <w:spacing w:before="120" w:after="120"/>
        <w:jc w:val="both"/>
      </w:pPr>
      <w:r w:rsidRPr="00283703">
        <w:t xml:space="preserve">Il reste aussi à localiser, à répertorier et </w:t>
      </w:r>
      <w:r>
        <w:t>à analyser les journaux franco-</w:t>
      </w:r>
      <w:r w:rsidRPr="00283703">
        <w:t>amér</w:t>
      </w:r>
      <w:r w:rsidRPr="00283703">
        <w:t>i</w:t>
      </w:r>
      <w:r w:rsidRPr="00283703">
        <w:t xml:space="preserve">cains. C’est en suivant au jour le jour </w:t>
      </w:r>
      <w:r>
        <w:t>les colonnes du journal franco-</w:t>
      </w:r>
      <w:r w:rsidRPr="00283703">
        <w:t xml:space="preserve">américain de Biddeford, Maine, </w:t>
      </w:r>
      <w:r w:rsidRPr="008364ED">
        <w:rPr>
          <w:rFonts w:eastAsia="Courier New"/>
          <w:i/>
        </w:rPr>
        <w:t>La Justice</w:t>
      </w:r>
      <w:r w:rsidRPr="00283703">
        <w:rPr>
          <w:rFonts w:eastAsia="Courier New"/>
        </w:rPr>
        <w:t>,</w:t>
      </w:r>
      <w:r w:rsidRPr="00283703">
        <w:t xml:space="preserve"> que M</w:t>
      </w:r>
      <w:r w:rsidRPr="00283703">
        <w:t>i</w:t>
      </w:r>
      <w:r w:rsidRPr="00283703">
        <w:t>chael Guignard a pu nous livrer, dans sa thèse de doctorat datant de 1976</w:t>
      </w:r>
      <w:r>
        <w:t> </w:t>
      </w:r>
      <w:r>
        <w:rPr>
          <w:rStyle w:val="Appelnotedebasdep"/>
        </w:rPr>
        <w:footnoteReference w:id="182"/>
      </w:r>
      <w:r w:rsidRPr="00283703">
        <w:t>, une é</w:t>
      </w:r>
      <w:r>
        <w:t>tude exhaustive sur les Franco-</w:t>
      </w:r>
      <w:r w:rsidRPr="00283703">
        <w:t>américains de cette ville dont 56% de la population s’est déclarée de souche franco-américaine dans le recensement de 1980.</w:t>
      </w:r>
    </w:p>
    <w:p w:rsidR="00133E33" w:rsidRPr="00283703" w:rsidRDefault="00133E33" w:rsidP="00133E33">
      <w:pPr>
        <w:spacing w:before="120" w:after="120"/>
        <w:jc w:val="both"/>
      </w:pPr>
      <w:r w:rsidRPr="00283703">
        <w:t>Madeleine Giguère, sociologue franco-américaine, analyse prése</w:t>
      </w:r>
      <w:r w:rsidRPr="00283703">
        <w:t>n</w:t>
      </w:r>
      <w:r w:rsidRPr="00283703">
        <w:t>tement les données du recensement de 1980 afin de constituer un pr</w:t>
      </w:r>
      <w:r w:rsidRPr="00283703">
        <w:t>o</w:t>
      </w:r>
      <w:r w:rsidRPr="00283703">
        <w:t>fil socio-économique du Franco-américain d’aujourd’hui.</w:t>
      </w:r>
    </w:p>
    <w:p w:rsidR="00133E33" w:rsidRPr="00283703" w:rsidRDefault="00133E33" w:rsidP="00133E33">
      <w:pPr>
        <w:spacing w:before="120" w:after="120"/>
        <w:jc w:val="both"/>
      </w:pPr>
      <w:r w:rsidRPr="00283703">
        <w:t>Il faudrait aussi étudier l’évolution, ou plutôt la régression, du français parlé et écrit par les Franco-américains, les avantages et les désavantages d'un bilinguisme mal assimilé, ce qui reste des coutumes et des traditions apportées du Québec, la femme comme ouvrière d'usine aussi bien que comme gardienne du foyer, et j’en passe.</w:t>
      </w:r>
    </w:p>
    <w:p w:rsidR="00133E33" w:rsidRDefault="00133E33" w:rsidP="00133E33">
      <w:pPr>
        <w:spacing w:before="120" w:after="120"/>
        <w:jc w:val="both"/>
      </w:pPr>
      <w:r w:rsidRPr="00283703">
        <w:t>C’est aux portes mêmes du Québec que se trouvent ces centaines de milliers d’individus de sang canadien-français. Dès le dernier quart du XIX</w:t>
      </w:r>
      <w:r w:rsidRPr="00283703">
        <w:rPr>
          <w:vertAlign w:val="superscript"/>
        </w:rPr>
        <w:t>e</w:t>
      </w:r>
      <w:r w:rsidRPr="00283703">
        <w:t xml:space="preserve"> siècle, ces a</w:t>
      </w:r>
      <w:r w:rsidRPr="00283703">
        <w:t>u</w:t>
      </w:r>
      <w:r w:rsidRPr="00283703">
        <w:t>tres vous-mêmes se sont trouvés en situation d’affrontement massif avec la civilis</w:t>
      </w:r>
      <w:r w:rsidRPr="00283703">
        <w:t>a</w:t>
      </w:r>
      <w:r w:rsidRPr="00283703">
        <w:t xml:space="preserve">tion américaine. Il faut à tout prix que les chercheurs des deux côtés de la frontière se mettent à l’oeuvre pour continuer et ajouter aux travaux solides déjà menés à bien. Comme le souligne Roby, </w:t>
      </w:r>
      <w:r>
        <w:t>« </w:t>
      </w:r>
      <w:r w:rsidRPr="00283703">
        <w:t>il existe un matériel en quantité et qualité suffisa</w:t>
      </w:r>
      <w:r w:rsidRPr="00283703">
        <w:t>n</w:t>
      </w:r>
      <w:r w:rsidRPr="00283703">
        <w:t>tes pour justifier une présence accrue du fait franco-américain dans les programmes d’études et de recherche universita</w:t>
      </w:r>
      <w:r w:rsidRPr="00283703">
        <w:t>i</w:t>
      </w:r>
      <w:r w:rsidRPr="00283703">
        <w:t>res, tant au Québec qu’en Nouvelle-Angleterre</w:t>
      </w:r>
      <w:r>
        <w:t> »</w:t>
      </w:r>
      <w:r w:rsidRPr="00283703">
        <w:t>.</w:t>
      </w:r>
    </w:p>
    <w:p w:rsidR="00133E33" w:rsidRDefault="00133E33" w:rsidP="00133E33">
      <w:pPr>
        <w:spacing w:before="120" w:after="120"/>
        <w:jc w:val="both"/>
      </w:pPr>
      <w:r>
        <w:t>[143]</w:t>
      </w:r>
    </w:p>
    <w:p w:rsidR="00133E33" w:rsidRPr="00283703" w:rsidRDefault="00133E33" w:rsidP="00133E33">
      <w:pPr>
        <w:spacing w:before="120" w:after="120"/>
        <w:jc w:val="both"/>
      </w:pPr>
      <w:r w:rsidRPr="00283703">
        <w:t>Comment les habitants et les villageois du Québec se sont-ils co</w:t>
      </w:r>
      <w:r w:rsidRPr="00283703">
        <w:t>m</w:t>
      </w:r>
      <w:r w:rsidRPr="00283703">
        <w:t>portés comme ouvriers en milieu urbain</w:t>
      </w:r>
      <w:r>
        <w:t> ?</w:t>
      </w:r>
      <w:r w:rsidRPr="00283703">
        <w:t xml:space="preserve"> </w:t>
      </w:r>
      <w:r>
        <w:t>Il</w:t>
      </w:r>
      <w:r w:rsidRPr="00283703">
        <w:t xml:space="preserve"> faudra que soit scr</w:t>
      </w:r>
      <w:r w:rsidRPr="00283703">
        <w:t>u</w:t>
      </w:r>
      <w:r w:rsidRPr="00283703">
        <w:t>tée chaque étape successive vécue par ces êtres humains sur la route qui va du Québec aux Petits Canadas et de l’ostracisme à l’assimilation.</w:t>
      </w:r>
    </w:p>
    <w:p w:rsidR="00133E33" w:rsidRPr="00283703" w:rsidRDefault="00133E33" w:rsidP="00133E33">
      <w:pPr>
        <w:spacing w:before="120" w:after="120"/>
        <w:jc w:val="both"/>
      </w:pPr>
      <w:r w:rsidRPr="00283703">
        <w:t>Donnons-nous rendez-vous dans les</w:t>
      </w:r>
      <w:r>
        <w:t xml:space="preserve"> Petits Canadas de la Nouvelle-</w:t>
      </w:r>
      <w:r w:rsidRPr="00283703">
        <w:t>Angleterre. Vous y entendrez votre langue maternelle avec des rés</w:t>
      </w:r>
      <w:r w:rsidRPr="00283703">
        <w:t>o</w:t>
      </w:r>
      <w:r w:rsidRPr="00283703">
        <w:t>nances de la fin du siècle dernier dans la bouche de ceux qui pou</w:t>
      </w:r>
      <w:r w:rsidRPr="00283703">
        <w:t>r</w:t>
      </w:r>
      <w:r w:rsidRPr="00283703">
        <w:t>raient être vos grands-parents. Regardez de près ces Franco-américains. En plongeant votre regard dans le leur vous verrez un a</w:t>
      </w:r>
      <w:r w:rsidRPr="00283703">
        <w:t>u</w:t>
      </w:r>
      <w:r w:rsidRPr="00283703">
        <w:t>tre vous-même, influencé par des forces différentes de celles qui vous auront m</w:t>
      </w:r>
      <w:r w:rsidRPr="00283703">
        <w:t>o</w:t>
      </w:r>
      <w:r w:rsidRPr="00283703">
        <w:t>delés. Sachez que dans le coeur de ces descendants d’émigrés du Québec bat le m</w:t>
      </w:r>
      <w:r w:rsidRPr="00283703">
        <w:t>ê</w:t>
      </w:r>
      <w:r w:rsidRPr="00283703">
        <w:t xml:space="preserve">me coeur que le vôtre, </w:t>
      </w:r>
      <w:r>
        <w:t>« </w:t>
      </w:r>
      <w:r w:rsidRPr="00283703">
        <w:t>le coeur le plus humain de tous les cœurs humains</w:t>
      </w:r>
      <w:r>
        <w:t> :</w:t>
      </w:r>
      <w:r w:rsidRPr="00283703">
        <w:t xml:space="preserve"> il n’a pas changé</w:t>
      </w:r>
      <w:r>
        <w:t> </w:t>
      </w:r>
      <w:r>
        <w:rPr>
          <w:rStyle w:val="Appelnotedebasdep"/>
        </w:rPr>
        <w:footnoteReference w:id="183"/>
      </w:r>
      <w:r>
        <w:t> »</w:t>
      </w:r>
      <w:r w:rsidRPr="00283703">
        <w:t>.</w:t>
      </w:r>
    </w:p>
    <w:p w:rsidR="00133E33" w:rsidRDefault="00133E33" w:rsidP="00133E33">
      <w:pPr>
        <w:pStyle w:val="p"/>
      </w:pPr>
      <w:r>
        <w:br w:type="page"/>
        <w:t>[144]</w:t>
      </w:r>
    </w:p>
    <w:p w:rsidR="00133E33" w:rsidRPr="00283703"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br/>
        <w:t>du commentaire 2 sur le chapitre 4</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Default="00133E33" w:rsidP="00133E33">
      <w:pPr>
        <w:pStyle w:val="p"/>
      </w:pPr>
    </w:p>
    <w:p w:rsidR="00133E33" w:rsidRDefault="00133E33" w:rsidP="00133E33">
      <w:pPr>
        <w:pStyle w:val="p"/>
      </w:pPr>
      <w:r>
        <w:br w:type="page"/>
        <w:t>[145]</w:t>
      </w: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B12BB5" w:rsidRDefault="00133E33" w:rsidP="00133E33">
      <w:pPr>
        <w:spacing w:before="120"/>
        <w:ind w:firstLine="0"/>
        <w:jc w:val="center"/>
        <w:rPr>
          <w:sz w:val="24"/>
        </w:rPr>
      </w:pPr>
      <w:bookmarkStart w:id="15" w:name="Rapports_culturels_pt_1_texte_05"/>
      <w:r w:rsidRPr="00B12BB5">
        <w:rPr>
          <w:caps/>
          <w:sz w:val="24"/>
        </w:rPr>
        <w:t>Première partie.</w:t>
      </w:r>
      <w:r w:rsidRPr="00B12BB5">
        <w:rPr>
          <w:caps/>
          <w:sz w:val="24"/>
        </w:rPr>
        <w:br/>
        <w:t>Perspectives historiques, des origines</w:t>
      </w:r>
      <w:r w:rsidRPr="00B12BB5">
        <w:rPr>
          <w:caps/>
          <w:sz w:val="24"/>
        </w:rPr>
        <w:br/>
        <w:t>à la deuxième guerre mondiale</w:t>
      </w:r>
    </w:p>
    <w:p w:rsidR="00133E33" w:rsidRPr="00E07116" w:rsidRDefault="00133E33" w:rsidP="00133E33">
      <w:pPr>
        <w:jc w:val="both"/>
        <w:rPr>
          <w:szCs w:val="36"/>
        </w:rPr>
      </w:pPr>
    </w:p>
    <w:p w:rsidR="00133E33" w:rsidRPr="00384B20" w:rsidRDefault="00133E33" w:rsidP="00133E33">
      <w:pPr>
        <w:pStyle w:val="Titreniveau1"/>
      </w:pPr>
      <w:r>
        <w:t>5</w:t>
      </w:r>
    </w:p>
    <w:p w:rsidR="00133E33" w:rsidRPr="00E07116" w:rsidRDefault="00133E33" w:rsidP="00133E33">
      <w:pPr>
        <w:pStyle w:val="Titreniveau2"/>
      </w:pPr>
      <w:r>
        <w:t>“LE SPECTRE DE</w:t>
      </w:r>
      <w:r>
        <w:br/>
        <w:t>L’AMÉRICANISATION.”</w:t>
      </w:r>
    </w:p>
    <w:bookmarkEnd w:id="15"/>
    <w:p w:rsidR="00133E33" w:rsidRPr="00E07116" w:rsidRDefault="00133E33" w:rsidP="00133E33">
      <w:pPr>
        <w:jc w:val="both"/>
        <w:rPr>
          <w:szCs w:val="36"/>
        </w:rPr>
      </w:pPr>
    </w:p>
    <w:p w:rsidR="00133E33" w:rsidRPr="00E07116" w:rsidRDefault="00133E33" w:rsidP="00133E33">
      <w:pPr>
        <w:pStyle w:val="suite"/>
      </w:pPr>
      <w:r>
        <w:t>Par Richard A. JONES</w:t>
      </w: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Default="00133E33" w:rsidP="00133E33">
      <w:pPr>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[146]</w:t>
      </w:r>
    </w:p>
    <w:p w:rsidR="00133E33" w:rsidRDefault="00133E33" w:rsidP="00133E33">
      <w:pPr>
        <w:pStyle w:val="p"/>
      </w:pPr>
      <w:r>
        <w:br w:type="page"/>
        <w:t>[147]</w:t>
      </w: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Pr="00283703" w:rsidRDefault="00133E33" w:rsidP="00133E33">
      <w:pPr>
        <w:spacing w:before="120" w:after="120"/>
        <w:jc w:val="both"/>
      </w:pPr>
      <w:r w:rsidRPr="00283703">
        <w:t>Depuis l’arrivée des loyalistes au Canada à la fin du XVIII</w:t>
      </w:r>
      <w:r w:rsidRPr="00283703">
        <w:rPr>
          <w:vertAlign w:val="superscript"/>
        </w:rPr>
        <w:t>e</w:t>
      </w:r>
      <w:r w:rsidRPr="00283703">
        <w:t xml:space="preserve"> siècle, un fort courant d’antiaméricanisme fait partie du nationalisme can</w:t>
      </w:r>
      <w:r w:rsidRPr="00283703">
        <w:t>a</w:t>
      </w:r>
      <w:r w:rsidRPr="00283703">
        <w:t>dien</w:t>
      </w:r>
      <w:r>
        <w:t> </w:t>
      </w:r>
      <w:r>
        <w:rPr>
          <w:rStyle w:val="Appelnotedebasdep"/>
        </w:rPr>
        <w:footnoteReference w:id="184"/>
      </w:r>
      <w:r w:rsidRPr="00283703">
        <w:t>. Quoique ce thème figure également dans le nationalisme can</w:t>
      </w:r>
      <w:r w:rsidRPr="00283703">
        <w:t>a</w:t>
      </w:r>
      <w:r w:rsidRPr="00283703">
        <w:t>dien-français, son importance relative est indi</w:t>
      </w:r>
      <w:r w:rsidRPr="00283703">
        <w:t>s</w:t>
      </w:r>
      <w:r w:rsidRPr="00283703">
        <w:t>cutablement moindre. Après tout, le nationaliste canadien-français dressait le plus souvent une longue liste d’ennemis de la nation parmi lesquels prenaient pl</w:t>
      </w:r>
      <w:r w:rsidRPr="00283703">
        <w:t>a</w:t>
      </w:r>
      <w:r w:rsidRPr="00283703">
        <w:t>ce, outre l’Américain, et suivant la période étudiée, l’Anglais, le pr</w:t>
      </w:r>
      <w:r w:rsidRPr="00283703">
        <w:t>o</w:t>
      </w:r>
      <w:r w:rsidRPr="00283703">
        <w:t>testant, l’immigrant, le Juif, le franc-maçon, le communiste, l’impérialiste britannique, le centralisateur fédéral, etc., etc. Dans ce</w:t>
      </w:r>
      <w:r w:rsidRPr="00283703">
        <w:t>t</w:t>
      </w:r>
      <w:r w:rsidRPr="00283703">
        <w:t>te panoplie d’adversaires, l’Américain n’était généralement pas à l’avant-garde.</w:t>
      </w:r>
    </w:p>
    <w:p w:rsidR="00133E33" w:rsidRDefault="00133E33" w:rsidP="00133E33">
      <w:pPr>
        <w:spacing w:before="120" w:after="120"/>
        <w:jc w:val="both"/>
        <w:rPr>
          <w:rFonts w:eastAsia="Courier New"/>
        </w:rPr>
      </w:pPr>
      <w:r w:rsidRPr="00283703">
        <w:t>Cette comparaison du spectre américain à travers les deux nation</w:t>
      </w:r>
      <w:r w:rsidRPr="00283703">
        <w:t>a</w:t>
      </w:r>
      <w:r w:rsidRPr="00283703">
        <w:t>lismes au Can</w:t>
      </w:r>
      <w:r w:rsidRPr="00283703">
        <w:t>a</w:t>
      </w:r>
      <w:r w:rsidRPr="00283703">
        <w:t>da mériterait de se faire. L’excellent ouvrage de l’historien Car</w:t>
      </w:r>
      <w:r>
        <w:t>l</w:t>
      </w:r>
      <w:r w:rsidRPr="00283703">
        <w:t xml:space="preserve"> Berger</w:t>
      </w:r>
      <w:r>
        <w:t> </w:t>
      </w:r>
      <w:r>
        <w:rPr>
          <w:rStyle w:val="Appelnotedebasdep"/>
        </w:rPr>
        <w:footnoteReference w:id="185"/>
      </w:r>
      <w:r w:rsidRPr="00283703">
        <w:rPr>
          <w:vertAlign w:val="superscript"/>
        </w:rPr>
        <w:t xml:space="preserve"> </w:t>
      </w:r>
      <w:r w:rsidRPr="00283703">
        <w:t>dégage la critique des impérialistes can</w:t>
      </w:r>
      <w:r w:rsidRPr="00283703">
        <w:t>a</w:t>
      </w:r>
      <w:r w:rsidRPr="00283703">
        <w:t>diens-anglais face à la république voisine et il est frappant de voir ju</w:t>
      </w:r>
      <w:r w:rsidRPr="00283703">
        <w:t>s</w:t>
      </w:r>
      <w:r w:rsidRPr="00283703">
        <w:t>qu’à quel point la vision de l’élite conservatrice au Canada français à la même époque y correspond. Plus récemment, il serait loisible de co</w:t>
      </w:r>
      <w:r w:rsidRPr="00283703">
        <w:t>m</w:t>
      </w:r>
      <w:r w:rsidRPr="00283703">
        <w:t xml:space="preserve">parer l’image des États-Unis à travers les publications de gauche au Québec ainsi que dans certains milieux syndicaux à celle véhiculée par une revue de langue anglaise comme </w:t>
      </w:r>
      <w:r w:rsidRPr="00283703">
        <w:rPr>
          <w:rFonts w:eastAsia="Courier New"/>
        </w:rPr>
        <w:t>Can</w:t>
      </w:r>
      <w:r w:rsidRPr="00283703">
        <w:rPr>
          <w:rFonts w:eastAsia="Courier New"/>
        </w:rPr>
        <w:t>a</w:t>
      </w:r>
      <w:r w:rsidRPr="00283703">
        <w:rPr>
          <w:rFonts w:eastAsia="Courier New"/>
        </w:rPr>
        <w:t>dian Dimension.</w:t>
      </w:r>
    </w:p>
    <w:p w:rsidR="00133E33" w:rsidRPr="00283703" w:rsidRDefault="00133E33" w:rsidP="00133E33">
      <w:pPr>
        <w:spacing w:before="120" w:after="120"/>
        <w:jc w:val="both"/>
      </w:pPr>
      <w:r>
        <w:t>À</w:t>
      </w:r>
      <w:r w:rsidRPr="00283703">
        <w:t xml:space="preserve"> la lecture de ce travail, l’on verra que, somme toute, la </w:t>
      </w:r>
      <w:r>
        <w:t>« </w:t>
      </w:r>
      <w:r w:rsidRPr="00283703">
        <w:t>menace</w:t>
      </w:r>
      <w:r>
        <w:t> »</w:t>
      </w:r>
      <w:r w:rsidRPr="00283703">
        <w:t xml:space="preserve"> américaine à la société québécoise au XX</w:t>
      </w:r>
      <w:r w:rsidRPr="00283703">
        <w:rPr>
          <w:vertAlign w:val="superscript"/>
        </w:rPr>
        <w:t>e</w:t>
      </w:r>
      <w:r w:rsidRPr="00283703">
        <w:t xml:space="preserve"> siècle a fait l’objet de peu de recherches, du moins si on ne tient compte que des ouvrages, tels ceux de Roby et de Lanctôt, où cette problématique est centrale. Certes, une pléthore d’études a pour sujet les idéologies québ</w:t>
      </w:r>
      <w:r w:rsidRPr="00283703">
        <w:t>é</w:t>
      </w:r>
      <w:r w:rsidRPr="00283703">
        <w:t>coises, les groupements nationalistes ou les grandes personnalités du camp nation</w:t>
      </w:r>
      <w:r w:rsidRPr="00283703">
        <w:t>a</w:t>
      </w:r>
      <w:r w:rsidRPr="00283703">
        <w:t>liste</w:t>
      </w:r>
      <w:r>
        <w:t> ;</w:t>
      </w:r>
      <w:r w:rsidRPr="00283703">
        <w:t xml:space="preserve"> pourtant, dans la très grande majorité de ces recherches, l’attitude face aux États-Unis se révèle un aspect s</w:t>
      </w:r>
      <w:r w:rsidRPr="00283703">
        <w:t>e</w:t>
      </w:r>
      <w:r w:rsidRPr="00283703">
        <w:t>condaire sinon carrément mineur. Exceptionnell</w:t>
      </w:r>
      <w:r w:rsidRPr="00283703">
        <w:t>e</w:t>
      </w:r>
      <w:r w:rsidRPr="00283703">
        <w:t>ment, dans certains cas, nous avons jugé bon de recourir à des sources publiées afin de compléter une d</w:t>
      </w:r>
      <w:r w:rsidRPr="00283703">
        <w:t>é</w:t>
      </w:r>
      <w:r w:rsidRPr="00283703">
        <w:t>monstration. Compte tenu des lacunes au niveau des études actuell</w:t>
      </w:r>
      <w:r w:rsidRPr="00283703">
        <w:t>e</w:t>
      </w:r>
      <w:r w:rsidRPr="00283703">
        <w:t>ment disponibles, nous nous sommes même demandé si, pour l’ensemble de la population québécoise au XX</w:t>
      </w:r>
      <w:r w:rsidRPr="00283703">
        <w:rPr>
          <w:vertAlign w:val="superscript"/>
        </w:rPr>
        <w:t>e</w:t>
      </w:r>
      <w:r w:rsidRPr="00283703">
        <w:t xml:space="preserve"> siècle, il a existé ou il existe un spectre américain</w:t>
      </w:r>
      <w:r>
        <w:t> !</w:t>
      </w:r>
    </w:p>
    <w:p w:rsidR="00133E33" w:rsidRPr="00283703" w:rsidRDefault="00133E33" w:rsidP="00133E33">
      <w:pPr>
        <w:spacing w:before="120" w:after="120"/>
        <w:jc w:val="both"/>
      </w:pPr>
      <w:r w:rsidRPr="00283703">
        <w:t>Les conclusions que nous avons tirées à la lecture de notre corpus nous ont amené à présenter la matière suivant un plan chronologique en trois parties. Dans un premier temps, pour les années 1900-1920, nous avons eu l’impression que même l’élite c</w:t>
      </w:r>
      <w:r w:rsidRPr="00283703">
        <w:t>a</w:t>
      </w:r>
      <w:r w:rsidRPr="00283703">
        <w:t>nadienne-française était assez peu préoccupée d’une quelconque menace américaine à l’exception, évidemment, d’un Jules-Paul Tardivel, critique notoire de la civilis</w:t>
      </w:r>
      <w:r w:rsidRPr="00283703">
        <w:t>a</w:t>
      </w:r>
      <w:r w:rsidRPr="00283703">
        <w:t>tion américaine, mort à la tâche en 1905. Mais au cours des années 1920-1945, la crainte devant les États-Unis paraît s’intensifier et se généraliser, du moins à l’intérieur d’une certaine élite. Puis, pour la période suivant la fin de la Deuxième Grande Guerre, les che</w:t>
      </w:r>
      <w:r w:rsidRPr="00283703">
        <w:t>r</w:t>
      </w:r>
      <w:r w:rsidRPr="00283703">
        <w:t>cheurs se sont assez peu intéressés aux sentiments des Qu</w:t>
      </w:r>
      <w:r w:rsidRPr="00283703">
        <w:t>é</w:t>
      </w:r>
      <w:r w:rsidRPr="00283703">
        <w:t>bécois face aux États-Unis, peut-être justement parce qu’ils ont conclu que même pour l’élite cette préoccupation n’était pas primordiale. Certes, il fa</w:t>
      </w:r>
      <w:r w:rsidRPr="00283703">
        <w:t>u</w:t>
      </w:r>
      <w:r w:rsidRPr="00283703">
        <w:t>drait faire exce</w:t>
      </w:r>
      <w:r w:rsidRPr="00283703">
        <w:t>p</w:t>
      </w:r>
      <w:r w:rsidRPr="00283703">
        <w:t>tion pour certains groupes d’intellectuels de gauche, actifs pendant la décennie 1963-1973, mais à vrai dire ils étaient peu nombreux. Chose curieuse, c’est précisément pendant le quart de si</w:t>
      </w:r>
      <w:r w:rsidRPr="00283703">
        <w:t>è</w:t>
      </w:r>
      <w:r w:rsidRPr="00283703">
        <w:t>cle suivant la Deuxième Guerre</w:t>
      </w:r>
      <w:r>
        <w:t xml:space="preserve"> [148] </w:t>
      </w:r>
      <w:r w:rsidRPr="00283703">
        <w:t>mondiale que l’on prétend que le Canada et le Québec se sont rapidement amér</w:t>
      </w:r>
      <w:r w:rsidRPr="00283703">
        <w:t>i</w:t>
      </w:r>
      <w:r w:rsidRPr="00283703">
        <w:t>canisés. Faudrait-il penser que la grande majorité des gens ont, en effet, accueilli favor</w:t>
      </w:r>
      <w:r w:rsidRPr="00283703">
        <w:t>a</w:t>
      </w:r>
      <w:r w:rsidRPr="00283703">
        <w:t xml:space="preserve">blement ce </w:t>
      </w:r>
      <w:r>
        <w:t>« </w:t>
      </w:r>
      <w:r w:rsidRPr="00283703">
        <w:t>spectre</w:t>
      </w:r>
      <w:r>
        <w:t> »</w:t>
      </w:r>
      <w:r w:rsidRPr="00283703">
        <w:t xml:space="preserve"> devenu réal</w:t>
      </w:r>
      <w:r w:rsidRPr="00283703">
        <w:t>i</w:t>
      </w:r>
      <w:r w:rsidRPr="00283703">
        <w:t>té</w:t>
      </w:r>
      <w:r>
        <w:t> ?</w:t>
      </w:r>
      <w:r w:rsidRPr="00283703">
        <w:t xml:space="preserve"> Les quelques travaux réalisés sur cette p</w:t>
      </w:r>
      <w:r w:rsidRPr="00283703">
        <w:t>é</w:t>
      </w:r>
      <w:r w:rsidRPr="00283703">
        <w:t>riode nous porteraient à répondre par l’affirmative.</w:t>
      </w:r>
    </w:p>
    <w:p w:rsidR="00133E33" w:rsidRPr="00283703" w:rsidRDefault="00133E33" w:rsidP="00133E33">
      <w:pPr>
        <w:pStyle w:val="c"/>
      </w:pPr>
      <w:r w:rsidRPr="00283703">
        <w:t>* * *</w:t>
      </w:r>
    </w:p>
    <w:p w:rsidR="00133E33" w:rsidRDefault="00133E33" w:rsidP="00133E33">
      <w:pPr>
        <w:spacing w:before="120" w:after="120"/>
        <w:jc w:val="both"/>
      </w:pPr>
      <w:r>
        <w:br w:type="page"/>
      </w:r>
    </w:p>
    <w:p w:rsidR="00133E33" w:rsidRPr="00283703" w:rsidRDefault="00133E33" w:rsidP="00133E33">
      <w:pPr>
        <w:pStyle w:val="planche"/>
      </w:pPr>
      <w:r w:rsidRPr="00283703">
        <w:t>1900-1920</w:t>
      </w:r>
      <w:r>
        <w:t> : une menace qui se précise...</w:t>
      </w:r>
      <w:r>
        <w:br/>
      </w:r>
      <w:r w:rsidRPr="00283703">
        <w:t>pour ceux qui la perço</w:t>
      </w:r>
      <w:r w:rsidRPr="00283703">
        <w:t>i</w:t>
      </w:r>
      <w:r w:rsidRPr="00283703">
        <w:t>vent</w:t>
      </w:r>
    </w:p>
    <w:p w:rsidR="00133E33" w:rsidRDefault="00133E33" w:rsidP="00133E33">
      <w:pPr>
        <w:spacing w:before="120" w:after="120"/>
        <w:jc w:val="both"/>
      </w:pPr>
    </w:p>
    <w:p w:rsidR="00133E33" w:rsidRPr="00283703" w:rsidRDefault="00133E33" w:rsidP="00133E33">
      <w:pPr>
        <w:spacing w:before="120" w:after="120"/>
        <w:jc w:val="both"/>
      </w:pPr>
      <w:r w:rsidRPr="00283703">
        <w:t>Au cours des deux premières décennies du XX</w:t>
      </w:r>
      <w:r w:rsidRPr="00283703">
        <w:rPr>
          <w:vertAlign w:val="superscript"/>
        </w:rPr>
        <w:t>e</w:t>
      </w:r>
      <w:r w:rsidRPr="00283703">
        <w:t xml:space="preserve"> siècle, la transfo</w:t>
      </w:r>
      <w:r w:rsidRPr="00283703">
        <w:t>r</w:t>
      </w:r>
      <w:r w:rsidRPr="00283703">
        <w:t>mation du Qu</w:t>
      </w:r>
      <w:r w:rsidRPr="00283703">
        <w:t>é</w:t>
      </w:r>
      <w:r w:rsidRPr="00283703">
        <w:t>bec en une société urbanisée et industrialisée connaît une accélération marquée. De 39,7% qu’elle était en 1901, la popul</w:t>
      </w:r>
      <w:r w:rsidRPr="00283703">
        <w:t>a</w:t>
      </w:r>
      <w:r w:rsidRPr="00283703">
        <w:t>tion urbaine s’accroît à 56,0% en 1921</w:t>
      </w:r>
      <w:r>
        <w:t> </w:t>
      </w:r>
      <w:r>
        <w:rPr>
          <w:rStyle w:val="Appelnotedebasdep"/>
        </w:rPr>
        <w:footnoteReference w:id="186"/>
      </w:r>
      <w:r w:rsidRPr="00283703">
        <w:t>. Au tournant de 1900, près des deux tiers de la production totale de la province proviennent to</w:t>
      </w:r>
      <w:r w:rsidRPr="00283703">
        <w:t>u</w:t>
      </w:r>
      <w:r w:rsidRPr="00283703">
        <w:t>jours du secteur agricole. Mais au cours des années de croissance r</w:t>
      </w:r>
      <w:r w:rsidRPr="00283703">
        <w:t>a</w:t>
      </w:r>
      <w:r w:rsidRPr="00283703">
        <w:t>pide qui suivent — certains économistes comme André Raynauld (mais non pas Walter Ro</w:t>
      </w:r>
      <w:r w:rsidRPr="00283703">
        <w:t>s</w:t>
      </w:r>
      <w:r w:rsidRPr="00283703">
        <w:t>tow</w:t>
      </w:r>
      <w:r>
        <w:t> !</w:t>
      </w:r>
      <w:r w:rsidRPr="00283703">
        <w:t xml:space="preserve">) situent à ce moment le </w:t>
      </w:r>
      <w:r>
        <w:t>« </w:t>
      </w:r>
      <w:r w:rsidRPr="00283703">
        <w:t>take-off</w:t>
      </w:r>
      <w:r>
        <w:t> »</w:t>
      </w:r>
      <w:r w:rsidRPr="00283703">
        <w:t xml:space="preserve"> économique du Québec — quelques indu</w:t>
      </w:r>
      <w:r w:rsidRPr="00283703">
        <w:t>s</w:t>
      </w:r>
      <w:r w:rsidRPr="00283703">
        <w:t>tries connaissent un essor prodigieux. Attirés par la politique d’accueil du gouvern</w:t>
      </w:r>
      <w:r w:rsidRPr="00283703">
        <w:t>e</w:t>
      </w:r>
      <w:r w:rsidRPr="00283703">
        <w:t>ment de Lomer Gouin (1905-1920), les capitaux étrangers affluent vers la pr</w:t>
      </w:r>
      <w:r w:rsidRPr="00283703">
        <w:t>o</w:t>
      </w:r>
      <w:r w:rsidRPr="00283703">
        <w:t>vince, dans les secteurs des pâtes et papiers et de l’hydroélectricité entre autres</w:t>
      </w:r>
      <w:r>
        <w:t> </w:t>
      </w:r>
      <w:r>
        <w:rPr>
          <w:rStyle w:val="Appelnotedebasdep"/>
        </w:rPr>
        <w:footnoteReference w:id="187"/>
      </w:r>
      <w:r w:rsidRPr="00283703">
        <w:t xml:space="preserve"> et, quo</w:t>
      </w:r>
      <w:r w:rsidRPr="00283703">
        <w:t>i</w:t>
      </w:r>
      <w:r w:rsidRPr="00283703">
        <w:t>qu’il soit difficile de mesurer leur importance, il est apparent que les capitaux amér</w:t>
      </w:r>
      <w:r w:rsidRPr="00283703">
        <w:t>i</w:t>
      </w:r>
      <w:r w:rsidRPr="00283703">
        <w:t>cains commencent à supplanter les investissements britanniques au cours de la Première Guerre mondi</w:t>
      </w:r>
      <w:r w:rsidRPr="00283703">
        <w:t>a</w:t>
      </w:r>
      <w:r w:rsidRPr="00283703">
        <w:t>le</w:t>
      </w:r>
      <w:r>
        <w:t> </w:t>
      </w:r>
      <w:r>
        <w:rPr>
          <w:rStyle w:val="Appelnotedebasdep"/>
        </w:rPr>
        <w:footnoteReference w:id="188"/>
      </w:r>
      <w:r w:rsidRPr="00283703">
        <w:t xml:space="preserve">. Par ailleurs, pour Yves Roby, </w:t>
      </w:r>
      <w:r>
        <w:t>« </w:t>
      </w:r>
      <w:r w:rsidRPr="00283703">
        <w:t>le caractère familier des produits américains fabriqués en Ontario ou aux États-Unis augmente l’impression de l’omniprésence américaine</w:t>
      </w:r>
      <w:r>
        <w:t> </w:t>
      </w:r>
      <w:r>
        <w:rPr>
          <w:rStyle w:val="Appelnotedebasdep"/>
        </w:rPr>
        <w:footnoteReference w:id="189"/>
      </w:r>
      <w:r>
        <w:t> »</w:t>
      </w:r>
      <w:r w:rsidRPr="00283703">
        <w:t>.</w:t>
      </w:r>
    </w:p>
    <w:p w:rsidR="00133E33" w:rsidRPr="00283703" w:rsidRDefault="00133E33" w:rsidP="00133E33">
      <w:pPr>
        <w:spacing w:before="120" w:after="120"/>
        <w:jc w:val="both"/>
      </w:pPr>
      <w:r w:rsidRPr="00283703">
        <w:t>La prospérité économique de ces années explique certainement le déclin de l’émigration vers les États-Unis, du moins en rapport avec la grande saignée de la décennie 1881-1891, quand 147</w:t>
      </w:r>
      <w:r>
        <w:t> </w:t>
      </w:r>
      <w:r w:rsidRPr="00283703">
        <w:t>500 personnes quittent la province. Yolande Lavoie évalue à 46</w:t>
      </w:r>
      <w:r>
        <w:t> </w:t>
      </w:r>
      <w:r w:rsidRPr="00283703">
        <w:t>600 les départs vers le Sud pour la décennie 1901-1911 et à 128</w:t>
      </w:r>
      <w:r>
        <w:t> </w:t>
      </w:r>
      <w:r w:rsidRPr="00283703">
        <w:t>400 pour la période 1911-1921</w:t>
      </w:r>
      <w:r>
        <w:t> </w:t>
      </w:r>
      <w:r>
        <w:rPr>
          <w:rStyle w:val="Appelnotedebasdep"/>
        </w:rPr>
        <w:footnoteReference w:id="190"/>
      </w:r>
      <w:r>
        <w:t> ;</w:t>
      </w:r>
      <w:r w:rsidRPr="00283703">
        <w:t xml:space="preserve"> certes, l’exode se poursuit mais, compte tenu de la croissance de la population, il ralentit.</w:t>
      </w:r>
    </w:p>
    <w:p w:rsidR="00133E33" w:rsidRPr="00283703" w:rsidRDefault="00133E33" w:rsidP="00133E33">
      <w:pPr>
        <w:spacing w:before="120" w:after="120"/>
        <w:jc w:val="both"/>
      </w:pPr>
      <w:r w:rsidRPr="00283703">
        <w:t>Aux yeux des nationalistes de cette période, le spectre qui menace le Québec — eux parlent plutôt du Canada — est sans doute le spectre de l’impérialisme britann</w:t>
      </w:r>
      <w:r w:rsidRPr="00283703">
        <w:t>i</w:t>
      </w:r>
      <w:r w:rsidRPr="00283703">
        <w:t>que. Lorsque le siècle s’ouvre, la Grande-Bretagne est en guerre en Afrique du Sud et, malgré les protestations des nationalistes canadiens-français, Laurier finit par e</w:t>
      </w:r>
      <w:r w:rsidRPr="00283703">
        <w:t>n</w:t>
      </w:r>
      <w:r w:rsidRPr="00283703">
        <w:t>voyer un contingent de Canadiens se battre aux côtés des Britanniques. Au cours des années qui suivent, le Canada débat la question de l’aide militaire à apporter à la Grande-Bretagne</w:t>
      </w:r>
      <w:r>
        <w:t> ;</w:t>
      </w:r>
      <w:r w:rsidRPr="00283703">
        <w:t xml:space="preserve"> la fameuse Loi navale co</w:t>
      </w:r>
      <w:r w:rsidRPr="00283703">
        <w:t>û</w:t>
      </w:r>
      <w:r w:rsidRPr="00283703">
        <w:t>tera plusieurs sièges au Québec à La</w:t>
      </w:r>
      <w:r w:rsidRPr="00283703">
        <w:t>u</w:t>
      </w:r>
      <w:r w:rsidRPr="00283703">
        <w:t>rier en 1911. Ensuite, la question de la conscription provoque une profonde scission ethnique à l’intérieur du pays en 1917. Depuis 1913, également, la question sc</w:t>
      </w:r>
      <w:r w:rsidRPr="00283703">
        <w:t>o</w:t>
      </w:r>
      <w:r w:rsidRPr="00283703">
        <w:t>laire ontarienne mobilisait l’attention</w:t>
      </w:r>
      <w:r>
        <w:t xml:space="preserve"> des nationalistes qui se dema</w:t>
      </w:r>
      <w:r>
        <w:t>n</w:t>
      </w:r>
      <w:r w:rsidRPr="00283703">
        <w:t>daient</w:t>
      </w:r>
      <w:r>
        <w:t xml:space="preserve"> [149]</w:t>
      </w:r>
      <w:r w:rsidRPr="00283703">
        <w:t xml:space="preserve"> si les </w:t>
      </w:r>
      <w:r>
        <w:t>« </w:t>
      </w:r>
      <w:r w:rsidRPr="00283703">
        <w:t>Prussiens</w:t>
      </w:r>
      <w:r>
        <w:t> »</w:t>
      </w:r>
      <w:r w:rsidRPr="00283703">
        <w:t xml:space="preserve"> d’Ontario ne constituaient pas une pire menace à liberté que les Allemands eux-mêmes.</w:t>
      </w:r>
    </w:p>
    <w:p w:rsidR="00133E33" w:rsidRPr="00283703" w:rsidRDefault="00133E33" w:rsidP="00133E33">
      <w:pPr>
        <w:spacing w:before="120" w:after="120"/>
        <w:jc w:val="both"/>
      </w:pPr>
      <w:r w:rsidRPr="00283703">
        <w:t>Malgré les transformations qui s’opèrent, le Québec demeure une société trad</w:t>
      </w:r>
      <w:r w:rsidRPr="00283703">
        <w:t>i</w:t>
      </w:r>
      <w:r w:rsidRPr="00283703">
        <w:t>tionnelle. Les chiffres sur la croissance de la population urbaine doivent être interpr</w:t>
      </w:r>
      <w:r w:rsidRPr="00283703">
        <w:t>é</w:t>
      </w:r>
      <w:r w:rsidRPr="00283703">
        <w:t>tés avec prudence car même les résidents des villages de 1</w:t>
      </w:r>
      <w:r>
        <w:t> </w:t>
      </w:r>
      <w:r w:rsidRPr="00283703">
        <w:t>000 habitants sont classés urbains dans les recens</w:t>
      </w:r>
      <w:r w:rsidRPr="00283703">
        <w:t>e</w:t>
      </w:r>
      <w:r w:rsidRPr="00283703">
        <w:t>ments. Par ailleurs, les campagnards récemment arrivés en ville n’abandonnent pas, du jour au lendemain, une mentalité pour adopter d’autres habitudes et modes de pensée</w:t>
      </w:r>
      <w:r>
        <w:t> </w:t>
      </w:r>
      <w:r>
        <w:rPr>
          <w:rStyle w:val="Appelnotedebasdep"/>
        </w:rPr>
        <w:footnoteReference w:id="191"/>
      </w:r>
      <w:r w:rsidRPr="00283703">
        <w:t>.</w:t>
      </w:r>
    </w:p>
    <w:p w:rsidR="00133E33" w:rsidRPr="00283703" w:rsidRDefault="00133E33" w:rsidP="00133E33">
      <w:pPr>
        <w:spacing w:before="120" w:after="120"/>
        <w:jc w:val="both"/>
      </w:pPr>
      <w:r w:rsidRPr="00283703">
        <w:t>Au XIX</w:t>
      </w:r>
      <w:r w:rsidRPr="00283703">
        <w:rPr>
          <w:vertAlign w:val="superscript"/>
        </w:rPr>
        <w:t>e</w:t>
      </w:r>
      <w:r w:rsidRPr="00283703">
        <w:t xml:space="preserve"> siècle, la menace annexionniste inquiète l’élite cléricale et les nationali</w:t>
      </w:r>
      <w:r w:rsidRPr="00283703">
        <w:t>s</w:t>
      </w:r>
      <w:r w:rsidRPr="00283703">
        <w:t>tes conservateurs. Si le danger semble s’amenuiser après 1867, il reprend vie vers la fin du siècle, notamment en 1891, quand la question des relations commerciales avec les États-Unis est débattue</w:t>
      </w:r>
      <w:r>
        <w:t> </w:t>
      </w:r>
      <w:r>
        <w:rPr>
          <w:rStyle w:val="Appelnotedebasdep"/>
        </w:rPr>
        <w:footnoteReference w:id="192"/>
      </w:r>
      <w:r w:rsidRPr="00283703">
        <w:t>, et encore en 1893, à la suite de discours pro-annexionnistes de Mercier</w:t>
      </w:r>
      <w:r>
        <w:t> </w:t>
      </w:r>
      <w:r>
        <w:rPr>
          <w:rStyle w:val="Appelnotedebasdep"/>
        </w:rPr>
        <w:footnoteReference w:id="193"/>
      </w:r>
      <w:r w:rsidRPr="00283703">
        <w:t xml:space="preserve">. Au tournant du siècle, Jules-Paul Tardivel, fondateur de l’hebdomadaire </w:t>
      </w:r>
      <w:r w:rsidRPr="00E92DF7">
        <w:rPr>
          <w:rFonts w:eastAsia="Courier New"/>
          <w:i/>
        </w:rPr>
        <w:t>La Vérité</w:t>
      </w:r>
      <w:r w:rsidRPr="00283703">
        <w:t xml:space="preserve"> en 1881 et critique acerbe de la vie amér</w:t>
      </w:r>
      <w:r w:rsidRPr="00283703">
        <w:t>i</w:t>
      </w:r>
      <w:r w:rsidRPr="00283703">
        <w:t>caine, continue de pester contre ceux qui, des deux côtés de la fronti</w:t>
      </w:r>
      <w:r w:rsidRPr="00283703">
        <w:t>è</w:t>
      </w:r>
      <w:r w:rsidRPr="00283703">
        <w:t>re, préconisaient l’annexion du Canada aux États-Unis. Pierre Savard montre comment ce nationaliste, né aux États-Unis d’un père français et d’une mère britannique et ne parlant pas un mot de fra</w:t>
      </w:r>
      <w:r w:rsidRPr="00283703">
        <w:t>n</w:t>
      </w:r>
      <w:r w:rsidRPr="00283703">
        <w:t>çais avant son entrée au Séminaire de Saint-Hyacinthe en 1868, en vient à care</w:t>
      </w:r>
      <w:r w:rsidRPr="00283703">
        <w:t>s</w:t>
      </w:r>
      <w:r w:rsidRPr="00283703">
        <w:t xml:space="preserve">ser le rêve d’un État français indépendant dans l’est du continent, une sorte de Nouvelle-France reconstituée enjambant la frontière canado-américaine. Si des Américains avaient lu </w:t>
      </w:r>
      <w:r w:rsidRPr="00E92DF7">
        <w:rPr>
          <w:rFonts w:eastAsia="Courier New"/>
          <w:i/>
        </w:rPr>
        <w:t>La Vérité</w:t>
      </w:r>
      <w:r w:rsidRPr="00283703">
        <w:rPr>
          <w:rFonts w:eastAsia="Courier New"/>
        </w:rPr>
        <w:t>,</w:t>
      </w:r>
      <w:r w:rsidRPr="00283703">
        <w:t xml:space="preserve"> ils auraient sûr</w:t>
      </w:r>
      <w:r w:rsidRPr="00283703">
        <w:t>e</w:t>
      </w:r>
      <w:r w:rsidRPr="00283703">
        <w:t>ment vu en Tardivel un annexionniste qui so</w:t>
      </w:r>
      <w:r w:rsidRPr="00283703">
        <w:t>u</w:t>
      </w:r>
      <w:r w:rsidRPr="00283703">
        <w:t>haitait amputer leur pays d’une bonne partie de la Nouvelle-Angleterre</w:t>
      </w:r>
      <w:r>
        <w:t> !</w:t>
      </w:r>
    </w:p>
    <w:p w:rsidR="00133E33" w:rsidRPr="00283703" w:rsidRDefault="00133E33" w:rsidP="00133E33">
      <w:pPr>
        <w:spacing w:before="120" w:after="120"/>
        <w:jc w:val="both"/>
      </w:pPr>
      <w:r w:rsidRPr="00283703">
        <w:t xml:space="preserve">P. Savard affirme que, </w:t>
      </w:r>
      <w:r>
        <w:t>« </w:t>
      </w:r>
      <w:r w:rsidRPr="00283703">
        <w:t>après 1893, la question de l’annexion ce</w:t>
      </w:r>
      <w:r w:rsidRPr="00283703">
        <w:t>s</w:t>
      </w:r>
      <w:r w:rsidRPr="00283703">
        <w:t>se d’être un pr</w:t>
      </w:r>
      <w:r w:rsidRPr="00283703">
        <w:t>o</w:t>
      </w:r>
      <w:r w:rsidRPr="00283703">
        <w:t>blème sérieux</w:t>
      </w:r>
      <w:r>
        <w:t> </w:t>
      </w:r>
      <w:r>
        <w:rPr>
          <w:rStyle w:val="Appelnotedebasdep"/>
        </w:rPr>
        <w:footnoteReference w:id="194"/>
      </w:r>
      <w:r>
        <w:t> »</w:t>
      </w:r>
      <w:r w:rsidRPr="00283703">
        <w:t>. Tardivel, cependant, reprend le combat au début du siècle face à la politique expansionniste des États-Unis en Amérique latine et aux Philippines</w:t>
      </w:r>
      <w:r>
        <w:t> </w:t>
      </w:r>
      <w:r>
        <w:rPr>
          <w:rStyle w:val="Appelnotedebasdep"/>
        </w:rPr>
        <w:footnoteReference w:id="195"/>
      </w:r>
      <w:r w:rsidRPr="00283703">
        <w:t xml:space="preserve">. Pour le journaliste, l’annexion aux États-Unis serait </w:t>
      </w:r>
      <w:r>
        <w:t>« </w:t>
      </w:r>
      <w:r w:rsidRPr="00283703">
        <w:t>le sort politique le plus funeste qui puisse nous échoir</w:t>
      </w:r>
      <w:r>
        <w:t> </w:t>
      </w:r>
      <w:r>
        <w:rPr>
          <w:rStyle w:val="Appelnotedebasdep"/>
        </w:rPr>
        <w:footnoteReference w:id="196"/>
      </w:r>
      <w:r>
        <w:t> »</w:t>
      </w:r>
      <w:r w:rsidRPr="00283703">
        <w:t>. Confronté au choix, le Canadien français d</w:t>
      </w:r>
      <w:r w:rsidRPr="00283703">
        <w:t>e</w:t>
      </w:r>
      <w:r w:rsidRPr="00283703">
        <w:t xml:space="preserve">vrait préférer l’impérialisme britannique à l’impérialisme américain car le premier, au moins, </w:t>
      </w:r>
      <w:r>
        <w:t>« </w:t>
      </w:r>
      <w:r w:rsidRPr="00283703">
        <w:t>nous laisserait et nos écoles catholiques et la langue française... Tandis que l’impérialisme yankee, l’annexion aux États-Unis, nous enlèverait tout vestige d’autonomie, nous noi</w:t>
      </w:r>
      <w:r w:rsidRPr="00283703">
        <w:t>e</w:t>
      </w:r>
      <w:r w:rsidRPr="00283703">
        <w:t>rait infailliblement et à tout jamais dans le panaméricanisme, à moins d’un véritable miracle</w:t>
      </w:r>
      <w:r>
        <w:t> </w:t>
      </w:r>
      <w:r>
        <w:rPr>
          <w:rStyle w:val="Appelnotedebasdep"/>
        </w:rPr>
        <w:footnoteReference w:id="197"/>
      </w:r>
      <w:r>
        <w:t> »</w:t>
      </w:r>
      <w:r w:rsidRPr="00283703">
        <w:t>. Les recherches de Réal Bélanger démo</w:t>
      </w:r>
      <w:r w:rsidRPr="00283703">
        <w:t>n</w:t>
      </w:r>
      <w:r w:rsidRPr="00283703">
        <w:t>trent aussi que Tardivel envisageait l’indépendance du Canada comme une solution bien pire que le maintien du lien britannique. Pourquoi</w:t>
      </w:r>
      <w:r>
        <w:t> ?</w:t>
      </w:r>
      <w:r w:rsidRPr="00283703">
        <w:t xml:space="preserve"> </w:t>
      </w:r>
      <w:r>
        <w:t>« </w:t>
      </w:r>
      <w:r w:rsidRPr="00283703">
        <w:t>La majorité anglaise du Canada, qui nous est certainement plus ho</w:t>
      </w:r>
      <w:r w:rsidRPr="00283703">
        <w:t>s</w:t>
      </w:r>
      <w:r w:rsidRPr="00283703">
        <w:t>tile que le Parlement anglais, libre désormais de toute contrainte, te</w:t>
      </w:r>
      <w:r w:rsidRPr="00283703">
        <w:t>n</w:t>
      </w:r>
      <w:r w:rsidRPr="00283703">
        <w:t>terait sérieusement de mettre à exécution ses projets d’anglicisation universelle. Ce serait ou l’écrasement de notre race ou la guerre civile, deux choses à éviter</w:t>
      </w:r>
      <w:r>
        <w:t> </w:t>
      </w:r>
      <w:r>
        <w:rPr>
          <w:rStyle w:val="Appelnotedebasdep"/>
        </w:rPr>
        <w:footnoteReference w:id="198"/>
      </w:r>
      <w:r>
        <w:t> »</w:t>
      </w:r>
      <w:r w:rsidRPr="00283703">
        <w:t>. Et Tardivel de conclure sur une réflexion m</w:t>
      </w:r>
      <w:r w:rsidRPr="00283703">
        <w:t>o</w:t>
      </w:r>
      <w:r w:rsidRPr="00283703">
        <w:t>rose</w:t>
      </w:r>
      <w:r>
        <w:t> :</w:t>
      </w:r>
      <w:r w:rsidRPr="00283703">
        <w:t xml:space="preserve"> </w:t>
      </w:r>
      <w:r>
        <w:t>« </w:t>
      </w:r>
      <w:r w:rsidRPr="00283703">
        <w:t>Si le fanatisme des francophones nous forçait malheureus</w:t>
      </w:r>
      <w:r w:rsidRPr="00283703">
        <w:t>e</w:t>
      </w:r>
      <w:r w:rsidRPr="00283703">
        <w:t>ment à recourir à un changement de régime politique pour nous prot</w:t>
      </w:r>
      <w:r w:rsidRPr="00283703">
        <w:t>é</w:t>
      </w:r>
      <w:r w:rsidRPr="00283703">
        <w:t>ger contre leurs attaques, c’est à l’annexion aux États-Unis, plutôt qu’à l’indépendance, qu’il faudrait avoir recours</w:t>
      </w:r>
      <w:r>
        <w:t>  »</w:t>
      </w:r>
      <w:r w:rsidRPr="00283703">
        <w:t>. Le lecteur vo</w:t>
      </w:r>
      <w:r w:rsidRPr="00283703">
        <w:t>u</w:t>
      </w:r>
      <w:r w:rsidRPr="00283703">
        <w:t>dra bien attribuer les contradictions évidentes dans cette comparaison d’options malheu</w:t>
      </w:r>
      <w:r>
        <w:t>reuses pour le Québec, au rédac</w:t>
      </w:r>
      <w:r w:rsidRPr="00283703">
        <w:t>teur</w:t>
      </w:r>
      <w:r>
        <w:t xml:space="preserve"> [150]</w:t>
      </w:r>
      <w:r w:rsidRPr="00283703">
        <w:t xml:space="preserve"> de </w:t>
      </w:r>
      <w:r w:rsidRPr="00E92DF7">
        <w:rPr>
          <w:rFonts w:eastAsia="Courier New"/>
          <w:i/>
        </w:rPr>
        <w:t>La V</w:t>
      </w:r>
      <w:r w:rsidRPr="00E92DF7">
        <w:rPr>
          <w:rFonts w:eastAsia="Courier New"/>
          <w:i/>
        </w:rPr>
        <w:t>é</w:t>
      </w:r>
      <w:r w:rsidRPr="00E92DF7">
        <w:rPr>
          <w:rFonts w:eastAsia="Courier New"/>
          <w:i/>
        </w:rPr>
        <w:t>rité</w:t>
      </w:r>
      <w:r w:rsidRPr="00283703">
        <w:t xml:space="preserve"> plutôt qu’au chercheur de 1980</w:t>
      </w:r>
      <w:r>
        <w:t> !</w:t>
      </w:r>
      <w:r w:rsidRPr="00283703">
        <w:t xml:space="preserve"> Notons, en dernier lieu, que John Hare, dans sa présentation du roman de Ta</w:t>
      </w:r>
      <w:r w:rsidRPr="00283703">
        <w:t>r</w:t>
      </w:r>
      <w:r w:rsidRPr="00283703">
        <w:t>divel, soutient que l’influence de ce précurseur du séparatisme québ</w:t>
      </w:r>
      <w:r w:rsidRPr="00283703">
        <w:t>é</w:t>
      </w:r>
      <w:r w:rsidRPr="00283703">
        <w:t>cois continue de se faire sentir durant plusieurs décennie</w:t>
      </w:r>
      <w:r>
        <w:t> ;</w:t>
      </w:r>
      <w:r w:rsidRPr="00283703">
        <w:t xml:space="preserve"> après sa mort en 1905, nota</w:t>
      </w:r>
      <w:r w:rsidRPr="00283703">
        <w:t>m</w:t>
      </w:r>
      <w:r w:rsidRPr="00283703">
        <w:t>ment par le truchement des cercles de l’A.C.J.C.</w:t>
      </w:r>
      <w:r>
        <w:t> </w:t>
      </w:r>
      <w:r>
        <w:rPr>
          <w:rStyle w:val="Appelnotedebasdep"/>
        </w:rPr>
        <w:footnoteReference w:id="199"/>
      </w:r>
      <w:r w:rsidRPr="00283703">
        <w:t>.</w:t>
      </w:r>
    </w:p>
    <w:p w:rsidR="00133E33" w:rsidRPr="00283703" w:rsidRDefault="00133E33" w:rsidP="00133E33">
      <w:pPr>
        <w:spacing w:before="120" w:after="120"/>
        <w:jc w:val="both"/>
      </w:pPr>
      <w:r w:rsidRPr="00283703">
        <w:t>La menace annexionniste reprendra vie à nouveau en 1911, lors du débat sur la réciprocité. Cette fois,</w:t>
      </w:r>
      <w:r>
        <w:t> !</w:t>
      </w:r>
      <w:r w:rsidRPr="00283703">
        <w:t>a question coûtera le pouvoir à Laurier mais le débat se fera principalement au Canada anglais. Au Québec, alors que les libéraux préfèrent vanter les mérites de l’accord tarifaire projeté, les nationalistes axent leur campagne sur la question de la marine</w:t>
      </w:r>
      <w:r>
        <w:t> </w:t>
      </w:r>
      <w:r>
        <w:rPr>
          <w:rStyle w:val="Appelnotedebasdep"/>
        </w:rPr>
        <w:footnoteReference w:id="200"/>
      </w:r>
      <w:r w:rsidRPr="00283703">
        <w:t xml:space="preserve">. Par ailleurs, les travaux de Réal Bélanger sur Paul-Émile Lamarche, un des candidats de Bourassa en 1911, montrent que ce nationaliste s’inquiétera, en Chambre, de la perte de </w:t>
      </w:r>
      <w:r>
        <w:t>« </w:t>
      </w:r>
      <w:r w:rsidRPr="00283703">
        <w:t>notre ind</w:t>
      </w:r>
      <w:r w:rsidRPr="00283703">
        <w:t>é</w:t>
      </w:r>
      <w:r w:rsidRPr="00283703">
        <w:t>pendance commerciale</w:t>
      </w:r>
      <w:r>
        <w:t> »</w:t>
      </w:r>
      <w:r w:rsidRPr="00283703">
        <w:t xml:space="preserve"> aux mains des Américains</w:t>
      </w:r>
      <w:r>
        <w:t> </w:t>
      </w:r>
      <w:r>
        <w:rPr>
          <w:rStyle w:val="Appelnotedebasdep"/>
        </w:rPr>
        <w:footnoteReference w:id="201"/>
      </w:r>
      <w:r w:rsidRPr="00283703">
        <w:t>, mais on ne peut conclure que ce genre de discours a eu une quelconque résonance p</w:t>
      </w:r>
      <w:r w:rsidRPr="00283703">
        <w:t>o</w:t>
      </w:r>
      <w:r w:rsidRPr="00283703">
        <w:t>pulaire.</w:t>
      </w:r>
    </w:p>
    <w:p w:rsidR="00133E33" w:rsidRPr="00283703" w:rsidRDefault="00133E33" w:rsidP="00133E33">
      <w:pPr>
        <w:spacing w:before="120" w:after="120"/>
        <w:jc w:val="both"/>
      </w:pPr>
      <w:r w:rsidRPr="00283703">
        <w:t>Henri Bourassa demeure sans conteste le nationaliste le plus étudié de la période 1900-1920. Il ne fait aucun doute que l'impérialisme br</w:t>
      </w:r>
      <w:r w:rsidRPr="00283703">
        <w:t>i</w:t>
      </w:r>
      <w:r w:rsidRPr="00283703">
        <w:t>tannique constituait pour lui une menace plus grave, du moins plus immédiate, que l’américanisation, qu’il craignait pourtant. Joseph L</w:t>
      </w:r>
      <w:r w:rsidRPr="00283703">
        <w:t>e</w:t>
      </w:r>
      <w:r w:rsidRPr="00283703">
        <w:t xml:space="preserve">vitt montre que Bourassa n’avait </w:t>
      </w:r>
      <w:r>
        <w:t>« </w:t>
      </w:r>
      <w:r w:rsidRPr="00283703">
        <w:t>que du dédain pour la société am</w:t>
      </w:r>
      <w:r w:rsidRPr="00283703">
        <w:t>é</w:t>
      </w:r>
      <w:r w:rsidRPr="00283703">
        <w:t>ricaine</w:t>
      </w:r>
      <w:r>
        <w:t> »</w:t>
      </w:r>
      <w:r w:rsidRPr="00283703">
        <w:t xml:space="preserve"> qu’il jugeait imprégnée de matérialisme</w:t>
      </w:r>
      <w:r>
        <w:t> </w:t>
      </w:r>
      <w:r>
        <w:rPr>
          <w:rStyle w:val="Appelnotedebasdep"/>
        </w:rPr>
        <w:footnoteReference w:id="202"/>
      </w:r>
      <w:r w:rsidRPr="00283703">
        <w:t>. Pour celui-ci, le C</w:t>
      </w:r>
      <w:r w:rsidRPr="00283703">
        <w:t>a</w:t>
      </w:r>
      <w:r w:rsidRPr="00283703">
        <w:t>nada, avec son ordre social nettement supérieur, doit agir comme un rempart contre l’américanisme. Le Canada français, par sa langue différente, doit renforcer la rési</w:t>
      </w:r>
      <w:r w:rsidRPr="00283703">
        <w:t>s</w:t>
      </w:r>
      <w:r w:rsidRPr="00283703">
        <w:t>tance des Canadiens anglais, déjà quasi américains dans leurs habitudes et leurs att</w:t>
      </w:r>
      <w:r w:rsidRPr="00283703">
        <w:t>i</w:t>
      </w:r>
      <w:r w:rsidRPr="00283703">
        <w:t>tudes et, bien sûr, parlant la même langue C’est dans ce contexte, et tout en tenant compte de la conjoncture politique extrêmement volatile de ces a</w:t>
      </w:r>
      <w:r w:rsidRPr="00283703">
        <w:t>n</w:t>
      </w:r>
      <w:r w:rsidRPr="00283703">
        <w:t>nées, qu’il faut comprendre les sentiments de Bourassa face à l’annexion.</w:t>
      </w:r>
    </w:p>
    <w:p w:rsidR="00133E33" w:rsidRDefault="00133E33" w:rsidP="00133E33">
      <w:pPr>
        <w:spacing w:before="120" w:after="120"/>
        <w:jc w:val="both"/>
      </w:pPr>
      <w:r w:rsidRPr="00283703">
        <w:t>En 1901, Bourassa souhaite toujours le maintien du lien colonial pour contrecarrer le péril américain</w:t>
      </w:r>
      <w:r>
        <w:t> </w:t>
      </w:r>
      <w:r>
        <w:rPr>
          <w:rStyle w:val="Appelnotedebasdep"/>
        </w:rPr>
        <w:footnoteReference w:id="203"/>
      </w:r>
      <w:r w:rsidRPr="00283703">
        <w:t xml:space="preserve">. En 1912, alors que l’impérialisme britannique lui paraît toujours plus menaçant, Bourassa publie </w:t>
      </w:r>
      <w:r w:rsidRPr="00CF233E">
        <w:rPr>
          <w:rFonts w:eastAsia="Courier New"/>
          <w:i/>
        </w:rPr>
        <w:t>Le spectre de l’annexion</w:t>
      </w:r>
      <w:r w:rsidRPr="00CF233E">
        <w:rPr>
          <w:i/>
        </w:rPr>
        <w:t> </w:t>
      </w:r>
      <w:r>
        <w:t>:</w:t>
      </w:r>
      <w:r w:rsidRPr="00283703">
        <w:t xml:space="preserve"> il y dénonce les symp</w:t>
      </w:r>
      <w:r w:rsidRPr="00283703">
        <w:t>a</w:t>
      </w:r>
      <w:r w:rsidRPr="00283703">
        <w:t>thies pro-annexionnistes qu’il voit chez nombre de Canadiens français, il dépl</w:t>
      </w:r>
      <w:r w:rsidRPr="00283703">
        <w:t>o</w:t>
      </w:r>
      <w:r w:rsidRPr="00283703">
        <w:t>re l’américanisation de la vie canadienne déjà en cours, mais il acce</w:t>
      </w:r>
      <w:r w:rsidRPr="00283703">
        <w:t>p</w:t>
      </w:r>
      <w:r w:rsidRPr="00283703">
        <w:t>te toujours, quo</w:t>
      </w:r>
      <w:r w:rsidRPr="00283703">
        <w:t>i</w:t>
      </w:r>
      <w:r w:rsidRPr="00283703">
        <w:t>que sans ardeur, la conservation du lien britannique</w:t>
      </w:r>
      <w:r>
        <w:t> </w:t>
      </w:r>
      <w:r>
        <w:rPr>
          <w:rStyle w:val="Appelnotedebasdep"/>
        </w:rPr>
        <w:footnoteReference w:id="204"/>
      </w:r>
      <w:r w:rsidRPr="00283703">
        <w:t>. Quatre ans plus tard, en 1916, la guerre sévit en Europe</w:t>
      </w:r>
      <w:r>
        <w:t> :</w:t>
      </w:r>
      <w:r w:rsidRPr="00283703">
        <w:t xml:space="preserve"> Bourassa s’oppose à nouveau à l’annexion, qui serait </w:t>
      </w:r>
      <w:r>
        <w:t>« </w:t>
      </w:r>
      <w:r w:rsidRPr="00283703">
        <w:t>le suicide définitif de la nationalité canadienne</w:t>
      </w:r>
      <w:r>
        <w:t> </w:t>
      </w:r>
      <w:r>
        <w:rPr>
          <w:rStyle w:val="Appelnotedebasdep"/>
        </w:rPr>
        <w:footnoteReference w:id="205"/>
      </w:r>
      <w:r>
        <w:t> »</w:t>
      </w:r>
      <w:r w:rsidRPr="00283703">
        <w:t>, mais qu’il estime néanmoins l’issue la plus probable</w:t>
      </w:r>
      <w:r>
        <w:t> :</w:t>
      </w:r>
      <w:r w:rsidRPr="00283703">
        <w:t xml:space="preserve"> </w:t>
      </w:r>
      <w:r>
        <w:t>« </w:t>
      </w:r>
      <w:r w:rsidRPr="00283703">
        <w:t>elle est tout à fait dans la logique des causes et des faits accumulés par nos extravagances, et surtout par la suprême folie de notre participation déve</w:t>
      </w:r>
      <w:r w:rsidRPr="00283703">
        <w:t>r</w:t>
      </w:r>
      <w:r w:rsidRPr="00283703">
        <w:t>gondée à la guerre actuelle</w:t>
      </w:r>
      <w:r>
        <w:t> </w:t>
      </w:r>
      <w:r>
        <w:rPr>
          <w:rStyle w:val="Appelnotedebasdep"/>
        </w:rPr>
        <w:footnoteReference w:id="206"/>
      </w:r>
      <w:r>
        <w:t> »</w:t>
      </w:r>
      <w:r w:rsidRPr="00283703">
        <w:t>. Puis, peu après l’entrée en guerre des États-Unis en avril 1917, Bourassa affi</w:t>
      </w:r>
      <w:r w:rsidRPr="00283703">
        <w:t>r</w:t>
      </w:r>
      <w:r w:rsidRPr="00283703">
        <w:t>me sa crainte que l'intervention américaine ne provoque la rupture e</w:t>
      </w:r>
      <w:r w:rsidRPr="00283703">
        <w:t>n</w:t>
      </w:r>
      <w:r w:rsidRPr="00283703">
        <w:t xml:space="preserve">tre la Grande-Bretagne et le Canada et l’absorption du Canada par les États-Unis. Maintenant, seule l’indépendance canadienne pourrait </w:t>
      </w:r>
      <w:r>
        <w:t>« </w:t>
      </w:r>
      <w:r w:rsidRPr="00283703">
        <w:t>retarder ou d</w:t>
      </w:r>
      <w:r w:rsidRPr="00283703">
        <w:t>é</w:t>
      </w:r>
      <w:r w:rsidRPr="00283703">
        <w:t>tourner cette échéance fatale</w:t>
      </w:r>
      <w:r>
        <w:t> </w:t>
      </w:r>
      <w:r>
        <w:rPr>
          <w:rStyle w:val="Appelnotedebasdep"/>
        </w:rPr>
        <w:footnoteReference w:id="207"/>
      </w:r>
      <w:r>
        <w:t> »</w:t>
      </w:r>
      <w:r w:rsidRPr="00283703">
        <w:t>. Finalement, en 1923, alors que la paix est revenue en Europe, Bourassa prétend que le da</w:t>
      </w:r>
      <w:r w:rsidRPr="00283703">
        <w:t>n</w:t>
      </w:r>
      <w:r w:rsidRPr="00283703">
        <w:t xml:space="preserve">ger annexionniste </w:t>
      </w:r>
      <w:r>
        <w:t>« </w:t>
      </w:r>
      <w:r w:rsidRPr="00283703">
        <w:t>croît chaque jour, à mesure que le capital amér</w:t>
      </w:r>
      <w:r w:rsidRPr="00283703">
        <w:t>i</w:t>
      </w:r>
      <w:r w:rsidRPr="00283703">
        <w:t>cain opère la conquête économique du pays</w:t>
      </w:r>
      <w:r>
        <w:t> </w:t>
      </w:r>
      <w:r>
        <w:rPr>
          <w:rStyle w:val="Appelnotedebasdep"/>
        </w:rPr>
        <w:footnoteReference w:id="208"/>
      </w:r>
      <w:r>
        <w:t> »</w:t>
      </w:r>
      <w:r w:rsidRPr="00283703">
        <w:t>. Évidemment, les n</w:t>
      </w:r>
      <w:r w:rsidRPr="00283703">
        <w:t>a</w:t>
      </w:r>
      <w:r w:rsidRPr="00283703">
        <w:t>tionalistes ont changé de cheval de bataille.</w:t>
      </w:r>
    </w:p>
    <w:p w:rsidR="00133E33" w:rsidRDefault="00133E33" w:rsidP="00133E33">
      <w:pPr>
        <w:spacing w:before="120" w:after="120"/>
        <w:jc w:val="both"/>
      </w:pPr>
      <w:r>
        <w:t>[151]</w:t>
      </w:r>
    </w:p>
    <w:p w:rsidR="00133E33" w:rsidRPr="00283703" w:rsidRDefault="00133E33" w:rsidP="00133E33">
      <w:pPr>
        <w:spacing w:before="120" w:after="120"/>
        <w:jc w:val="both"/>
      </w:pPr>
      <w:r w:rsidRPr="00283703">
        <w:t>Avant 1920, la menace américaine à l’économie du Québec semble encore émouvoir fort peu de monde. La presse libérale se d</w:t>
      </w:r>
      <w:r w:rsidRPr="00283703">
        <w:t>e</w:t>
      </w:r>
      <w:r w:rsidRPr="00283703">
        <w:t>mande même</w:t>
      </w:r>
      <w:r>
        <w:t> :</w:t>
      </w:r>
      <w:r w:rsidRPr="00283703">
        <w:t xml:space="preserve"> </w:t>
      </w:r>
      <w:r>
        <w:t>« Que faisons-</w:t>
      </w:r>
      <w:r w:rsidRPr="00283703">
        <w:t>nous chez nos voisins les Américains pour les attirer chez nous, pour engager leurs cap</w:t>
      </w:r>
      <w:r w:rsidRPr="00283703">
        <w:t>i</w:t>
      </w:r>
      <w:r w:rsidRPr="00283703">
        <w:t>taux et captiver leur esprit d’entreprise</w:t>
      </w:r>
      <w:r>
        <w:t> ? </w:t>
      </w:r>
      <w:r>
        <w:rPr>
          <w:rStyle w:val="Appelnotedebasdep"/>
        </w:rPr>
        <w:footnoteReference w:id="209"/>
      </w:r>
      <w:r>
        <w:t> »</w:t>
      </w:r>
      <w:r w:rsidRPr="00283703">
        <w:t xml:space="preserve"> William F. Ryan soutient que </w:t>
      </w:r>
      <w:r>
        <w:t>« </w:t>
      </w:r>
      <w:r w:rsidRPr="00283703">
        <w:t>les évêques acce</w:t>
      </w:r>
      <w:r w:rsidRPr="00283703">
        <w:t>p</w:t>
      </w:r>
      <w:r w:rsidRPr="00283703">
        <w:t>tent le capital étranger et les capitalistes avec enthousiasme</w:t>
      </w:r>
      <w:r>
        <w:t> »</w:t>
      </w:r>
      <w:r w:rsidRPr="00283703">
        <w:t xml:space="preserve"> car ils r</w:t>
      </w:r>
      <w:r w:rsidRPr="00283703">
        <w:t>e</w:t>
      </w:r>
      <w:r w:rsidRPr="00283703">
        <w:t>cherchent la prospérité de leurs villes et de leurs industries</w:t>
      </w:r>
      <w:r>
        <w:t> </w:t>
      </w:r>
      <w:r>
        <w:rPr>
          <w:rStyle w:val="Appelnotedebasdep"/>
        </w:rPr>
        <w:footnoteReference w:id="210"/>
      </w:r>
      <w:r w:rsidRPr="00283703">
        <w:t xml:space="preserve">. Quant aux curés, </w:t>
      </w:r>
      <w:r>
        <w:t>« </w:t>
      </w:r>
      <w:r w:rsidRPr="00283703">
        <w:t>leur principale préoccupation à caractère économique d</w:t>
      </w:r>
      <w:r w:rsidRPr="00283703">
        <w:t>u</w:t>
      </w:r>
      <w:r w:rsidRPr="00283703">
        <w:t>rant cette période de prospérité... est de voir à ce que leurs p</w:t>
      </w:r>
      <w:r w:rsidRPr="00283703">
        <w:t>a</w:t>
      </w:r>
      <w:r w:rsidRPr="00283703">
        <w:t>roisses continuent de se développer et de prospérer, et d’y retenir leurs ouai</w:t>
      </w:r>
      <w:r w:rsidRPr="00283703">
        <w:t>l</w:t>
      </w:r>
      <w:r w:rsidRPr="00283703">
        <w:t>les</w:t>
      </w:r>
      <w:r>
        <w:t> </w:t>
      </w:r>
      <w:r>
        <w:rPr>
          <w:rStyle w:val="Appelnotedebasdep"/>
        </w:rPr>
        <w:footnoteReference w:id="211"/>
      </w:r>
      <w:r>
        <w:t> »</w:t>
      </w:r>
      <w:r w:rsidRPr="00283703">
        <w:t>. Dans de telles circonstances, ils se montrent accueillants aux industriels même s’ils s’inquiètent des conséquences éventuelles de ces transform</w:t>
      </w:r>
      <w:r w:rsidRPr="00283703">
        <w:t>a</w:t>
      </w:r>
      <w:r w:rsidRPr="00283703">
        <w:t>tions économiques pour les valeurs traditionnelles</w:t>
      </w:r>
      <w:r>
        <w:t> </w:t>
      </w:r>
      <w:r>
        <w:rPr>
          <w:rStyle w:val="Appelnotedebasdep"/>
        </w:rPr>
        <w:footnoteReference w:id="212"/>
      </w:r>
      <w:r w:rsidRPr="00283703">
        <w:t>.</w:t>
      </w:r>
    </w:p>
    <w:p w:rsidR="00133E33" w:rsidRPr="00283703" w:rsidRDefault="00133E33" w:rsidP="00133E33">
      <w:pPr>
        <w:spacing w:before="120" w:after="120"/>
        <w:jc w:val="both"/>
      </w:pPr>
      <w:r w:rsidRPr="00283703">
        <w:t>Néanmoins, quelques voix isolées s’élè</w:t>
      </w:r>
      <w:r>
        <w:t>vent. Déjà, en 1901, Errol Bou</w:t>
      </w:r>
      <w:r w:rsidRPr="00283703">
        <w:t>chette la</w:t>
      </w:r>
      <w:r w:rsidRPr="00283703">
        <w:t>n</w:t>
      </w:r>
      <w:r w:rsidRPr="00283703">
        <w:t>ce son célèbre cri de ralliement</w:t>
      </w:r>
      <w:r>
        <w:t> :</w:t>
      </w:r>
      <w:r w:rsidRPr="00283703">
        <w:t xml:space="preserve"> </w:t>
      </w:r>
      <w:r>
        <w:t>« </w:t>
      </w:r>
      <w:r w:rsidRPr="00283703">
        <w:t>Emparons-nous de l’industrie</w:t>
      </w:r>
      <w:r>
        <w:t> </w:t>
      </w:r>
      <w:r>
        <w:rPr>
          <w:rStyle w:val="Appelnotedebasdep"/>
        </w:rPr>
        <w:footnoteReference w:id="213"/>
      </w:r>
      <w:r>
        <w:t> »</w:t>
      </w:r>
      <w:r w:rsidRPr="00283703">
        <w:t>. Il prétend que si les Canadiens français ne réagissent pas rapidement pour prendre le contrôle de ce nouveau secteur d’activité, promis à un avenir brillant, les Américains viendront e</w:t>
      </w:r>
      <w:r w:rsidRPr="00283703">
        <w:t>x</w:t>
      </w:r>
      <w:r w:rsidRPr="00283703">
        <w:t>ploiter les ressources du Québec à leur place</w:t>
      </w:r>
      <w:r>
        <w:t> </w:t>
      </w:r>
      <w:r>
        <w:rPr>
          <w:rStyle w:val="Appelnotedebasdep"/>
        </w:rPr>
        <w:footnoteReference w:id="214"/>
      </w:r>
      <w:r w:rsidRPr="00283703">
        <w:t>. Bourassa, Armand L</w:t>
      </w:r>
      <w:r w:rsidRPr="00283703">
        <w:t>a</w:t>
      </w:r>
      <w:r w:rsidRPr="00283703">
        <w:t>vergne, Olivar Asselin et quelques autres mènent une vigoureuse campagne contre ce qu’ils jugent être la politique d’aliénation des re</w:t>
      </w:r>
      <w:r w:rsidRPr="00283703">
        <w:t>s</w:t>
      </w:r>
      <w:r w:rsidRPr="00283703">
        <w:t>sources naturelles de la province par le gouvernement libéral de L</w:t>
      </w:r>
      <w:r w:rsidRPr="00283703">
        <w:t>o</w:t>
      </w:r>
      <w:r w:rsidRPr="00283703">
        <w:t>mer Gouin</w:t>
      </w:r>
      <w:r>
        <w:t> </w:t>
      </w:r>
      <w:r>
        <w:rPr>
          <w:rStyle w:val="Appelnotedebasdep"/>
        </w:rPr>
        <w:footnoteReference w:id="215"/>
      </w:r>
      <w:r w:rsidRPr="00283703">
        <w:t xml:space="preserve">. Il est vrai qu’en 1910, Gouin déclare un embargo sur l’exportation du bois de pulpe coupé sur les terres de la Couronne, geste que les nationalistes réclament depuis longtemps. Néanmoins, d’après Joseph Levitt, </w:t>
      </w:r>
      <w:r>
        <w:t>« </w:t>
      </w:r>
      <w:r w:rsidRPr="00283703">
        <w:t>cet acte fut bien plus une réponse aux dema</w:t>
      </w:r>
      <w:r w:rsidRPr="00283703">
        <w:t>n</w:t>
      </w:r>
      <w:r w:rsidRPr="00283703">
        <w:t>des de puissants intérêts canadiens-anglais qu’à des pressions des n</w:t>
      </w:r>
      <w:r w:rsidRPr="00283703">
        <w:t>a</w:t>
      </w:r>
      <w:r w:rsidRPr="00283703">
        <w:t>tionalistes</w:t>
      </w:r>
      <w:r>
        <w:t> </w:t>
      </w:r>
      <w:r>
        <w:rPr>
          <w:rStyle w:val="Appelnotedebasdep"/>
        </w:rPr>
        <w:footnoteReference w:id="216"/>
      </w:r>
      <w:r>
        <w:t> »</w:t>
      </w:r>
      <w:r w:rsidRPr="00283703">
        <w:t>. La décision de Gouin donne lieu à l’établissement au Québec d’une foule de nouvelles compagnies dans le secteur de la transformation du bois, mais peu d’entre elles sont canadiennes-françaises.</w:t>
      </w:r>
    </w:p>
    <w:p w:rsidR="00133E33" w:rsidRPr="00283703" w:rsidRDefault="00133E33" w:rsidP="00133E33">
      <w:pPr>
        <w:spacing w:before="120" w:after="120"/>
        <w:jc w:val="both"/>
      </w:pPr>
      <w:r w:rsidRPr="00283703">
        <w:t xml:space="preserve">Les capitaux étrangers affluent donc, mais l’industrie donnera de l’emploi à plus de bras québécois. C’est un demi-succès, tout au plus, pour les nationalistes. À ce sujet, Wade conclut que leur message avait </w:t>
      </w:r>
      <w:r>
        <w:t>« </w:t>
      </w:r>
      <w:r w:rsidRPr="00283703">
        <w:t>laissé la population à peu près indifférente, les Canadiens fra</w:t>
      </w:r>
      <w:r w:rsidRPr="00283703">
        <w:t>n</w:t>
      </w:r>
      <w:r w:rsidRPr="00283703">
        <w:t>çais ne s’intéressant pas aux affaires, d’abord parce que leur ense</w:t>
      </w:r>
      <w:r w:rsidRPr="00283703">
        <w:t>i</w:t>
      </w:r>
      <w:r w:rsidRPr="00283703">
        <w:t>gnement, reposant sur la tradition, négligeait ce genre d’études et e</w:t>
      </w:r>
      <w:r w:rsidRPr="00283703">
        <w:t>n</w:t>
      </w:r>
      <w:r w:rsidRPr="00283703">
        <w:t>suite, parce qu’ils étaient exclus des postes de commande par les cap</w:t>
      </w:r>
      <w:r w:rsidRPr="00283703">
        <w:t>i</w:t>
      </w:r>
      <w:r w:rsidRPr="00283703">
        <w:t>taux étrangers et la dire</w:t>
      </w:r>
      <w:r w:rsidRPr="00283703">
        <w:t>c</w:t>
      </w:r>
      <w:r w:rsidRPr="00283703">
        <w:t>tion des entreprises</w:t>
      </w:r>
      <w:r>
        <w:t> </w:t>
      </w:r>
      <w:r>
        <w:rPr>
          <w:rStyle w:val="Appelnotedebasdep"/>
        </w:rPr>
        <w:footnoteReference w:id="217"/>
      </w:r>
      <w:r>
        <w:t> »</w:t>
      </w:r>
      <w:r w:rsidRPr="00283703">
        <w:t>. Où peut-être le climat de prospérité dans lequel baignait le Québec amenait la population à prêter la sourde oreille aux Cassandres qui déno</w:t>
      </w:r>
      <w:r w:rsidRPr="00283703">
        <w:t>n</w:t>
      </w:r>
      <w:r w:rsidRPr="00283703">
        <w:t>çaient la poule aux oeufs d’or. Par ailleurs, il faut signaler certaines divisions qui r</w:t>
      </w:r>
      <w:r w:rsidRPr="00283703">
        <w:t>è</w:t>
      </w:r>
      <w:r w:rsidRPr="00283703">
        <w:t>gnent à l’intérieur du camp nationaliste. Par exemple, Levitt montre que Bourassa ne croit pas à un rôle actif de la part de l’État pour favoriser la présence canadienne-française dans l’économie car une telle polit</w:t>
      </w:r>
      <w:r w:rsidRPr="00283703">
        <w:t>i</w:t>
      </w:r>
      <w:r w:rsidRPr="00283703">
        <w:t xml:space="preserve">que serait discriminatoire à l’endroit des Canadiens anglais. Bourassa, dit-il, </w:t>
      </w:r>
      <w:r>
        <w:t>« </w:t>
      </w:r>
      <w:r w:rsidRPr="00283703">
        <w:t>n’a jamais attaqué la place dominante des A</w:t>
      </w:r>
      <w:r w:rsidRPr="00283703">
        <w:t>n</w:t>
      </w:r>
      <w:r w:rsidRPr="00283703">
        <w:t>glo-Canadiens dans l’économie</w:t>
      </w:r>
      <w:r>
        <w:t> </w:t>
      </w:r>
      <w:r>
        <w:rPr>
          <w:rStyle w:val="Appelnotedebasdep"/>
        </w:rPr>
        <w:footnoteReference w:id="218"/>
      </w:r>
      <w:r>
        <w:t> »</w:t>
      </w:r>
      <w:r w:rsidRPr="00283703">
        <w:t>. Par contre, d’autres nationalistes n’entretiennent pas les mêmes scrupules.</w:t>
      </w:r>
    </w:p>
    <w:p w:rsidR="00133E33" w:rsidRPr="00FB6C30" w:rsidRDefault="00133E33" w:rsidP="00133E33">
      <w:pPr>
        <w:spacing w:before="120" w:after="120"/>
        <w:jc w:val="both"/>
      </w:pPr>
      <w:r w:rsidRPr="00283703">
        <w:t>Les nationalistes doivent faire face à un dilemme qu’ils ne réso</w:t>
      </w:r>
      <w:r w:rsidRPr="00283703">
        <w:t>u</w:t>
      </w:r>
      <w:r w:rsidRPr="00283703">
        <w:t>dront vraiment jamais. D’une part, ils veulent que le développement économique de la</w:t>
      </w:r>
      <w:r>
        <w:t xml:space="preserve"> </w:t>
      </w:r>
      <w:r>
        <w:rPr>
          <w:lang w:eastAsia="fr-FR" w:bidi="fr-FR"/>
        </w:rPr>
        <w:t xml:space="preserve">[152] </w:t>
      </w:r>
      <w:r w:rsidRPr="00FB6C30">
        <w:rPr>
          <w:lang w:eastAsia="fr-FR" w:bidi="fr-FR"/>
        </w:rPr>
        <w:t>province bénéficie d’abord aux Canadiens français, non aux capit</w:t>
      </w:r>
      <w:r w:rsidRPr="00FB6C30">
        <w:rPr>
          <w:lang w:eastAsia="fr-FR" w:bidi="fr-FR"/>
        </w:rPr>
        <w:t>a</w:t>
      </w:r>
      <w:r w:rsidRPr="00FB6C30">
        <w:rPr>
          <w:lang w:eastAsia="fr-FR" w:bidi="fr-FR"/>
        </w:rPr>
        <w:t>listes étrangers. D’autre part, la participation à la société industrielle risque de favoriser l’éclosion des valeurs mat</w:t>
      </w:r>
      <w:r w:rsidRPr="00FB6C30">
        <w:rPr>
          <w:lang w:eastAsia="fr-FR" w:bidi="fr-FR"/>
        </w:rPr>
        <w:t>é</w:t>
      </w:r>
      <w:r w:rsidRPr="00FB6C30">
        <w:rPr>
          <w:lang w:eastAsia="fr-FR" w:bidi="fr-FR"/>
        </w:rPr>
        <w:t>riali</w:t>
      </w:r>
      <w:r w:rsidRPr="00FB6C30">
        <w:rPr>
          <w:lang w:eastAsia="fr-FR" w:bidi="fr-FR"/>
        </w:rPr>
        <w:t>s</w:t>
      </w:r>
      <w:r w:rsidRPr="00FB6C30">
        <w:rPr>
          <w:lang w:eastAsia="fr-FR" w:bidi="fr-FR"/>
        </w:rPr>
        <w:t>tes, américaines, et le culte du veau d’or, ce qui serait contraire à la véritable mission spirituelle et civilisatrice du Canada français. Ce</w:t>
      </w:r>
      <w:r w:rsidRPr="00FB6C30">
        <w:rPr>
          <w:lang w:eastAsia="fr-FR" w:bidi="fr-FR"/>
        </w:rPr>
        <w:t>r</w:t>
      </w:r>
      <w:r w:rsidRPr="00FB6C30">
        <w:rPr>
          <w:lang w:eastAsia="fr-FR" w:bidi="fr-FR"/>
        </w:rPr>
        <w:t>tes, on pouvait souha</w:t>
      </w:r>
      <w:r w:rsidRPr="00FB6C30">
        <w:rPr>
          <w:lang w:eastAsia="fr-FR" w:bidi="fr-FR"/>
        </w:rPr>
        <w:t>i</w:t>
      </w:r>
      <w:r w:rsidRPr="00FB6C30">
        <w:rPr>
          <w:lang w:eastAsia="fr-FR" w:bidi="fr-FR"/>
        </w:rPr>
        <w:t>ter concilier les deux. Bourassa affirme</w:t>
      </w:r>
      <w:r>
        <w:rPr>
          <w:lang w:eastAsia="fr-FR" w:bidi="fr-FR"/>
        </w:rPr>
        <w:t> :</w:t>
      </w:r>
      <w:r w:rsidRPr="00FB6C30">
        <w:rPr>
          <w:lang w:eastAsia="fr-FR" w:bidi="fr-FR"/>
        </w:rPr>
        <w:t xml:space="preserve"> </w:t>
      </w:r>
      <w:r>
        <w:rPr>
          <w:lang w:eastAsia="fr-FR" w:bidi="fr-FR"/>
        </w:rPr>
        <w:t>« </w:t>
      </w:r>
      <w:r w:rsidRPr="00FB6C30">
        <w:rPr>
          <w:lang w:eastAsia="fr-FR" w:bidi="fr-FR"/>
        </w:rPr>
        <w:t>notre patriotisme ... doit tenir compte à la fois des a</w:t>
      </w:r>
      <w:r w:rsidRPr="00FB6C30">
        <w:rPr>
          <w:lang w:eastAsia="fr-FR" w:bidi="fr-FR"/>
        </w:rPr>
        <w:t>s</w:t>
      </w:r>
      <w:r w:rsidRPr="00FB6C30">
        <w:rPr>
          <w:lang w:eastAsia="fr-FR" w:bidi="fr-FR"/>
        </w:rPr>
        <w:t>pirations élevées et des besoins matériels. Sans aucun doute nous devons prendre part à toutes les manifestations, à tous les progrès de la vie économique. Nous d</w:t>
      </w:r>
      <w:r w:rsidRPr="00FB6C30">
        <w:rPr>
          <w:lang w:eastAsia="fr-FR" w:bidi="fr-FR"/>
        </w:rPr>
        <w:t>e</w:t>
      </w:r>
      <w:r w:rsidRPr="00FB6C30">
        <w:rPr>
          <w:lang w:eastAsia="fr-FR" w:bidi="fr-FR"/>
        </w:rPr>
        <w:t>vons également conserver et développer en nous tous les éléments de supériorité m</w:t>
      </w:r>
      <w:r w:rsidRPr="00FB6C30">
        <w:rPr>
          <w:lang w:eastAsia="fr-FR" w:bidi="fr-FR"/>
        </w:rPr>
        <w:t>o</w:t>
      </w:r>
      <w:r w:rsidRPr="00FB6C30">
        <w:rPr>
          <w:lang w:eastAsia="fr-FR" w:bidi="fr-FR"/>
        </w:rPr>
        <w:t>rale et intellectuelle. Donnons à notre peuple un esprit sain dans un corps sain</w:t>
      </w:r>
      <w:r>
        <w:rPr>
          <w:lang w:eastAsia="fr-FR" w:bidi="fr-FR"/>
        </w:rPr>
        <w:t> </w:t>
      </w:r>
      <w:r>
        <w:rPr>
          <w:rStyle w:val="Appelnotedebasdep"/>
          <w:lang w:eastAsia="fr-FR" w:bidi="fr-FR"/>
        </w:rPr>
        <w:footnoteReference w:id="219"/>
      </w:r>
      <w:r>
        <w:rPr>
          <w:lang w:eastAsia="fr-FR" w:bidi="fr-FR"/>
        </w:rPr>
        <w:t> »</w:t>
      </w:r>
      <w:r w:rsidRPr="00FB6C30">
        <w:rPr>
          <w:lang w:eastAsia="fr-FR" w:bidi="fr-FR"/>
        </w:rPr>
        <w:t>. Édouard Montpetit est moins nuancé dans son analyse</w:t>
      </w:r>
      <w:r>
        <w:rPr>
          <w:lang w:eastAsia="fr-FR" w:bidi="fr-FR"/>
        </w:rPr>
        <w:t> :</w:t>
      </w:r>
      <w:r w:rsidRPr="00FB6C30">
        <w:rPr>
          <w:lang w:eastAsia="fr-FR" w:bidi="fr-FR"/>
        </w:rPr>
        <w:t xml:space="preserve"> </w:t>
      </w:r>
      <w:r>
        <w:rPr>
          <w:lang w:eastAsia="fr-FR" w:bidi="fr-FR"/>
        </w:rPr>
        <w:t>« </w:t>
      </w:r>
      <w:r w:rsidRPr="00FB6C30">
        <w:rPr>
          <w:lang w:eastAsia="fr-FR" w:bidi="fr-FR"/>
        </w:rPr>
        <w:t>La question nationale est devenue une question éc</w:t>
      </w:r>
      <w:r w:rsidRPr="00FB6C30">
        <w:rPr>
          <w:lang w:eastAsia="fr-FR" w:bidi="fr-FR"/>
        </w:rPr>
        <w:t>o</w:t>
      </w:r>
      <w:r w:rsidRPr="00FB6C30">
        <w:rPr>
          <w:lang w:eastAsia="fr-FR" w:bidi="fr-FR"/>
        </w:rPr>
        <w:t>nomique. Si nous devons remplir notre rôle et sauvegarder nos orig</w:t>
      </w:r>
      <w:r w:rsidRPr="00FB6C30">
        <w:rPr>
          <w:lang w:eastAsia="fr-FR" w:bidi="fr-FR"/>
        </w:rPr>
        <w:t>i</w:t>
      </w:r>
      <w:r w:rsidRPr="00FB6C30">
        <w:rPr>
          <w:lang w:eastAsia="fr-FR" w:bidi="fr-FR"/>
        </w:rPr>
        <w:t>nes, nous devons. .. lutter avec les armes mêmes dont on nous men</w:t>
      </w:r>
      <w:r w:rsidRPr="00FB6C30">
        <w:rPr>
          <w:lang w:eastAsia="fr-FR" w:bidi="fr-FR"/>
        </w:rPr>
        <w:t>a</w:t>
      </w:r>
      <w:r w:rsidRPr="00FB6C30">
        <w:rPr>
          <w:lang w:eastAsia="fr-FR" w:bidi="fr-FR"/>
        </w:rPr>
        <w:t>ce. Lorsque nous a</w:t>
      </w:r>
      <w:r w:rsidRPr="00FB6C30">
        <w:rPr>
          <w:lang w:eastAsia="fr-FR" w:bidi="fr-FR"/>
        </w:rPr>
        <w:t>u</w:t>
      </w:r>
      <w:r w:rsidRPr="00FB6C30">
        <w:rPr>
          <w:lang w:eastAsia="fr-FR" w:bidi="fr-FR"/>
        </w:rPr>
        <w:t>rons acquis la richesse, nous pourrons développer en nous la culture française et nous tourner vers la suprême conquête</w:t>
      </w:r>
      <w:r>
        <w:rPr>
          <w:lang w:eastAsia="fr-FR" w:bidi="fr-FR"/>
        </w:rPr>
        <w:t> :</w:t>
      </w:r>
      <w:r w:rsidRPr="00FB6C30">
        <w:rPr>
          <w:lang w:eastAsia="fr-FR" w:bidi="fr-FR"/>
        </w:rPr>
        <w:t xml:space="preserve"> la puissance inte</w:t>
      </w:r>
      <w:r w:rsidRPr="00FB6C30">
        <w:rPr>
          <w:lang w:eastAsia="fr-FR" w:bidi="fr-FR"/>
        </w:rPr>
        <w:t>l</w:t>
      </w:r>
      <w:r w:rsidRPr="00FB6C30">
        <w:rPr>
          <w:lang w:eastAsia="fr-FR" w:bidi="fr-FR"/>
        </w:rPr>
        <w:t>lectuelle. Nous ne survivrons pas autrement</w:t>
      </w:r>
      <w:r>
        <w:rPr>
          <w:lang w:eastAsia="fr-FR" w:bidi="fr-FR"/>
        </w:rPr>
        <w:t> </w:t>
      </w:r>
      <w:r>
        <w:rPr>
          <w:rStyle w:val="Appelnotedebasdep"/>
          <w:lang w:eastAsia="fr-FR" w:bidi="fr-FR"/>
        </w:rPr>
        <w:footnoteReference w:id="220"/>
      </w:r>
      <w:r>
        <w:rPr>
          <w:lang w:eastAsia="fr-FR" w:bidi="fr-FR"/>
        </w:rPr>
        <w:t> »</w:t>
      </w:r>
      <w:r w:rsidRPr="00FB6C30">
        <w:rPr>
          <w:lang w:eastAsia="fr-FR" w:bidi="fr-FR"/>
        </w:rPr>
        <w:t>.</w:t>
      </w:r>
    </w:p>
    <w:p w:rsidR="00133E33" w:rsidRPr="00FB6C30" w:rsidRDefault="00133E33" w:rsidP="00133E33">
      <w:pPr>
        <w:spacing w:before="120" w:after="120"/>
        <w:jc w:val="both"/>
      </w:pPr>
      <w:r w:rsidRPr="00FB6C30">
        <w:rPr>
          <w:lang w:eastAsia="fr-FR" w:bidi="fr-FR"/>
        </w:rPr>
        <w:t>À la place d’une conciliation de deux objectifs souvent pe</w:t>
      </w:r>
      <w:r w:rsidRPr="00FB6C30">
        <w:rPr>
          <w:lang w:eastAsia="fr-FR" w:bidi="fr-FR"/>
        </w:rPr>
        <w:t>r</w:t>
      </w:r>
      <w:r w:rsidRPr="00FB6C30">
        <w:rPr>
          <w:lang w:eastAsia="fr-FR" w:bidi="fr-FR"/>
        </w:rPr>
        <w:t>çus comme mutuellement exclusifs, il faut probablement voir un double échec. Le groupe nationaliste a, somme toute, assez peu d’impact sur la politique de Gouin face aux investisseurs étrangers. Quant aux te</w:t>
      </w:r>
      <w:r w:rsidRPr="00FB6C30">
        <w:rPr>
          <w:lang w:eastAsia="fr-FR" w:bidi="fr-FR"/>
        </w:rPr>
        <w:t>n</w:t>
      </w:r>
      <w:r w:rsidRPr="00FB6C30">
        <w:rPr>
          <w:lang w:eastAsia="fr-FR" w:bidi="fr-FR"/>
        </w:rPr>
        <w:t xml:space="preserve">tatives en vue d’élever les standards moraux dans la vie économique, Levitt déclare que </w:t>
      </w:r>
      <w:r>
        <w:rPr>
          <w:lang w:eastAsia="fr-FR" w:bidi="fr-FR"/>
        </w:rPr>
        <w:t>« </w:t>
      </w:r>
      <w:r w:rsidRPr="00FB6C30">
        <w:rPr>
          <w:lang w:eastAsia="fr-FR" w:bidi="fr-FR"/>
        </w:rPr>
        <w:t>l’échec de Bourassa était symbolique du peu d’influence qu’il put avoir sur les valeurs matérialistes de sa génér</w:t>
      </w:r>
      <w:r w:rsidRPr="00FB6C30">
        <w:rPr>
          <w:lang w:eastAsia="fr-FR" w:bidi="fr-FR"/>
        </w:rPr>
        <w:t>a</w:t>
      </w:r>
      <w:r w:rsidRPr="00FB6C30">
        <w:rPr>
          <w:lang w:eastAsia="fr-FR" w:bidi="fr-FR"/>
        </w:rPr>
        <w:t>tion</w:t>
      </w:r>
      <w:r>
        <w:rPr>
          <w:lang w:eastAsia="fr-FR" w:bidi="fr-FR"/>
        </w:rPr>
        <w:t> </w:t>
      </w:r>
      <w:r>
        <w:rPr>
          <w:rStyle w:val="Appelnotedebasdep"/>
          <w:lang w:eastAsia="fr-FR" w:bidi="fr-FR"/>
        </w:rPr>
        <w:footnoteReference w:id="221"/>
      </w:r>
      <w:r>
        <w:rPr>
          <w:lang w:eastAsia="fr-FR" w:bidi="fr-FR"/>
        </w:rPr>
        <w:t> »</w:t>
      </w:r>
      <w:r w:rsidRPr="00FB6C30">
        <w:rPr>
          <w:lang w:eastAsia="fr-FR" w:bidi="fr-FR"/>
        </w:rPr>
        <w:t>.</w:t>
      </w:r>
    </w:p>
    <w:p w:rsidR="00133E33" w:rsidRPr="00FB6C30" w:rsidRDefault="00133E33" w:rsidP="00133E33">
      <w:pPr>
        <w:spacing w:before="120" w:after="120"/>
        <w:jc w:val="both"/>
      </w:pPr>
      <w:r w:rsidRPr="00FB6C30">
        <w:rPr>
          <w:lang w:eastAsia="fr-FR" w:bidi="fr-FR"/>
        </w:rPr>
        <w:t>Les voix qui s’élèvent contre l’influence américaine au Québec p</w:t>
      </w:r>
      <w:r w:rsidRPr="00FB6C30">
        <w:rPr>
          <w:lang w:eastAsia="fr-FR" w:bidi="fr-FR"/>
        </w:rPr>
        <w:t>a</w:t>
      </w:r>
      <w:r w:rsidRPr="00FB6C30">
        <w:rPr>
          <w:lang w:eastAsia="fr-FR" w:bidi="fr-FR"/>
        </w:rPr>
        <w:t>raissent fortement minoritaires au sein de la société. Beaucoup d’observateurs continuent de voir les habitants co</w:t>
      </w:r>
      <w:r w:rsidRPr="00FB6C30">
        <w:rPr>
          <w:lang w:eastAsia="fr-FR" w:bidi="fr-FR"/>
        </w:rPr>
        <w:t>m</w:t>
      </w:r>
      <w:r w:rsidRPr="00FB6C30">
        <w:rPr>
          <w:lang w:eastAsia="fr-FR" w:bidi="fr-FR"/>
        </w:rPr>
        <w:t>me étant à l’abri de ces influences délétères. André Siegfried soutient typiquement à leur propos</w:t>
      </w:r>
      <w:r>
        <w:rPr>
          <w:lang w:eastAsia="fr-FR" w:bidi="fr-FR"/>
        </w:rPr>
        <w:t> :</w:t>
      </w:r>
      <w:r w:rsidRPr="00FB6C30">
        <w:rPr>
          <w:lang w:eastAsia="fr-FR" w:bidi="fr-FR"/>
        </w:rPr>
        <w:t xml:space="preserve"> </w:t>
      </w:r>
      <w:r>
        <w:rPr>
          <w:lang w:eastAsia="fr-FR" w:bidi="fr-FR"/>
        </w:rPr>
        <w:t>« </w:t>
      </w:r>
      <w:r w:rsidRPr="00FB6C30">
        <w:rPr>
          <w:lang w:eastAsia="fr-FR" w:bidi="fr-FR"/>
        </w:rPr>
        <w:t>Au fond de leur domaine un peu isolé de Québec, loin de New York et de Chicago, loin de la frénétique agitation américa</w:t>
      </w:r>
      <w:r w:rsidRPr="00FB6C30">
        <w:rPr>
          <w:lang w:eastAsia="fr-FR" w:bidi="fr-FR"/>
        </w:rPr>
        <w:t>i</w:t>
      </w:r>
      <w:r w:rsidRPr="00FB6C30">
        <w:rPr>
          <w:lang w:eastAsia="fr-FR" w:bidi="fr-FR"/>
        </w:rPr>
        <w:t>ne, ils ont su se constituer une vie propre, conservant leur langue, leur religion, leurs traditions, obtenant à force de persévérance un régime politique qui prot</w:t>
      </w:r>
      <w:r w:rsidRPr="00FB6C30">
        <w:rPr>
          <w:lang w:eastAsia="fr-FR" w:bidi="fr-FR"/>
        </w:rPr>
        <w:t>è</w:t>
      </w:r>
      <w:r w:rsidRPr="00FB6C30">
        <w:rPr>
          <w:lang w:eastAsia="fr-FR" w:bidi="fr-FR"/>
        </w:rPr>
        <w:t>ge et garantit leur autonomie</w:t>
      </w:r>
      <w:r>
        <w:rPr>
          <w:lang w:eastAsia="fr-FR" w:bidi="fr-FR"/>
        </w:rPr>
        <w:t> </w:t>
      </w:r>
      <w:r>
        <w:rPr>
          <w:rStyle w:val="Appelnotedebasdep"/>
          <w:lang w:eastAsia="fr-FR" w:bidi="fr-FR"/>
        </w:rPr>
        <w:footnoteReference w:id="222"/>
      </w:r>
      <w:r>
        <w:rPr>
          <w:lang w:eastAsia="fr-FR" w:bidi="fr-FR"/>
        </w:rPr>
        <w:t> »</w:t>
      </w:r>
      <w:r w:rsidRPr="00FB6C30">
        <w:rPr>
          <w:lang w:eastAsia="fr-FR" w:bidi="fr-FR"/>
        </w:rPr>
        <w:t>. Pour lui, le clergé mène la b</w:t>
      </w:r>
      <w:r w:rsidRPr="00FB6C30">
        <w:rPr>
          <w:lang w:eastAsia="fr-FR" w:bidi="fr-FR"/>
        </w:rPr>
        <w:t>a</w:t>
      </w:r>
      <w:r w:rsidRPr="00FB6C30">
        <w:rPr>
          <w:lang w:eastAsia="fr-FR" w:bidi="fr-FR"/>
        </w:rPr>
        <w:t xml:space="preserve">taille contre les influences américaines, à la fois parce qu’il tente de conserver ses privilèges et parce qu’il se soucie de </w:t>
      </w:r>
      <w:r>
        <w:rPr>
          <w:lang w:eastAsia="fr-FR" w:bidi="fr-FR"/>
        </w:rPr>
        <w:t>« </w:t>
      </w:r>
      <w:r w:rsidRPr="00FB6C30">
        <w:rPr>
          <w:lang w:eastAsia="fr-FR" w:bidi="fr-FR"/>
        </w:rPr>
        <w:t>mai</w:t>
      </w:r>
      <w:r w:rsidRPr="00FB6C30">
        <w:rPr>
          <w:lang w:eastAsia="fr-FR" w:bidi="fr-FR"/>
        </w:rPr>
        <w:t>n</w:t>
      </w:r>
      <w:r w:rsidRPr="00FB6C30">
        <w:rPr>
          <w:lang w:eastAsia="fr-FR" w:bidi="fr-FR"/>
        </w:rPr>
        <w:t>tenir autant que possible son petit peuple à l’écart, afin de le soustraire, non seulement à l’influence protestante, mais encore à l’influence du catholicisme américain, trop libéral à son gré</w:t>
      </w:r>
      <w:r>
        <w:rPr>
          <w:lang w:eastAsia="fr-FR" w:bidi="fr-FR"/>
        </w:rPr>
        <w:t> »</w:t>
      </w:r>
      <w:r w:rsidRPr="00FB6C30">
        <w:rPr>
          <w:lang w:eastAsia="fr-FR" w:bidi="fr-FR"/>
        </w:rPr>
        <w:t>. En e</w:t>
      </w:r>
      <w:r w:rsidRPr="00FB6C30">
        <w:rPr>
          <w:lang w:eastAsia="fr-FR" w:bidi="fr-FR"/>
        </w:rPr>
        <w:t>f</w:t>
      </w:r>
      <w:r w:rsidRPr="00FB6C30">
        <w:rPr>
          <w:lang w:eastAsia="fr-FR" w:bidi="fr-FR"/>
        </w:rPr>
        <w:t>fet, pour l’ensemble de la société québécoise, le spectre américain e</w:t>
      </w:r>
      <w:r w:rsidRPr="00FB6C30">
        <w:rPr>
          <w:lang w:eastAsia="fr-FR" w:bidi="fr-FR"/>
        </w:rPr>
        <w:t>f</w:t>
      </w:r>
      <w:r w:rsidRPr="00FB6C30">
        <w:rPr>
          <w:lang w:eastAsia="fr-FR" w:bidi="fr-FR"/>
        </w:rPr>
        <w:t>fraie peu. Au cours des années 20, cepe</w:t>
      </w:r>
      <w:r w:rsidRPr="00FB6C30">
        <w:rPr>
          <w:lang w:eastAsia="fr-FR" w:bidi="fr-FR"/>
        </w:rPr>
        <w:t>n</w:t>
      </w:r>
      <w:r w:rsidRPr="00FB6C30">
        <w:rPr>
          <w:lang w:eastAsia="fr-FR" w:bidi="fr-FR"/>
        </w:rPr>
        <w:t>dant, les voix nationalistes parleront plus fort.</w:t>
      </w:r>
    </w:p>
    <w:p w:rsidR="00133E33" w:rsidRDefault="00133E33" w:rsidP="00133E33">
      <w:pPr>
        <w:spacing w:before="120" w:after="120"/>
        <w:jc w:val="both"/>
        <w:rPr>
          <w:szCs w:val="24"/>
          <w:lang w:eastAsia="fr-FR" w:bidi="fr-FR"/>
        </w:rPr>
      </w:pPr>
      <w:r>
        <w:rPr>
          <w:szCs w:val="24"/>
          <w:lang w:eastAsia="fr-FR" w:bidi="fr-FR"/>
        </w:rPr>
        <w:br w:type="page"/>
      </w:r>
    </w:p>
    <w:p w:rsidR="00133E33" w:rsidRPr="00FB6C30" w:rsidRDefault="00133E33" w:rsidP="00133E33">
      <w:pPr>
        <w:pStyle w:val="planche"/>
      </w:pPr>
      <w:r w:rsidRPr="00FB6C30">
        <w:rPr>
          <w:lang w:eastAsia="fr-FR" w:bidi="fr-FR"/>
        </w:rPr>
        <w:t>1920-1945</w:t>
      </w:r>
      <w:r>
        <w:rPr>
          <w:lang w:eastAsia="fr-FR" w:bidi="fr-FR"/>
        </w:rPr>
        <w:t> :</w:t>
      </w:r>
      <w:r>
        <w:rPr>
          <w:lang w:eastAsia="fr-FR" w:bidi="fr-FR"/>
        </w:rPr>
        <w:br/>
      </w:r>
      <w:r w:rsidRPr="00FB6C30">
        <w:rPr>
          <w:lang w:eastAsia="fr-FR" w:bidi="fr-FR"/>
        </w:rPr>
        <w:t>une menace qui s’accroît et se diversifie</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Il peut sembler curieux de regrouper les années 1920 à 1945 à l’intérieur d’une même période. Certes, les conjonctures connaissent de grandes variations. Sur le plan économique, le Québec traverse une dure récession à partir de la fin de 1920</w:t>
      </w:r>
      <w:r>
        <w:rPr>
          <w:lang w:eastAsia="fr-FR" w:bidi="fr-FR"/>
        </w:rPr>
        <w:t> ;</w:t>
      </w:r>
      <w:r w:rsidRPr="00FB6C30">
        <w:rPr>
          <w:lang w:eastAsia="fr-FR" w:bidi="fr-FR"/>
        </w:rPr>
        <w:t xml:space="preserve"> ce n’est qu’en 1925 qu’une reprise durable s’amorcera</w:t>
      </w:r>
      <w:r>
        <w:rPr>
          <w:lang w:eastAsia="fr-FR" w:bidi="fr-FR"/>
        </w:rPr>
        <w:t> </w:t>
      </w:r>
      <w:r>
        <w:rPr>
          <w:rStyle w:val="Appelnotedebasdep"/>
          <w:lang w:eastAsia="fr-FR" w:bidi="fr-FR"/>
        </w:rPr>
        <w:footnoteReference w:id="223"/>
      </w:r>
      <w:r w:rsidRPr="00FB6C30">
        <w:rPr>
          <w:lang w:eastAsia="fr-FR" w:bidi="fr-FR"/>
        </w:rPr>
        <w:t>. Les diff</w:t>
      </w:r>
      <w:r w:rsidRPr="00FB6C30">
        <w:rPr>
          <w:lang w:eastAsia="fr-FR" w:bidi="fr-FR"/>
        </w:rPr>
        <w:t>i</w:t>
      </w:r>
      <w:r w:rsidRPr="00FB6C30">
        <w:rPr>
          <w:lang w:eastAsia="fr-FR" w:bidi="fr-FR"/>
        </w:rPr>
        <w:t>cultés</w:t>
      </w:r>
      <w:r>
        <w:rPr>
          <w:lang w:eastAsia="fr-FR" w:bidi="fr-FR"/>
        </w:rPr>
        <w:t xml:space="preserve"> </w:t>
      </w:r>
      <w:r>
        <w:t xml:space="preserve">[153] </w:t>
      </w:r>
      <w:r w:rsidRPr="00FB6C30">
        <w:rPr>
          <w:lang w:eastAsia="fr-FR" w:bidi="fr-FR"/>
        </w:rPr>
        <w:t>économiques ne sont sûrement pas étrangères à la reprise de l’émigration qui conduira près de 160</w:t>
      </w:r>
      <w:r>
        <w:rPr>
          <w:lang w:eastAsia="fr-FR" w:bidi="fr-FR"/>
        </w:rPr>
        <w:t> </w:t>
      </w:r>
      <w:r w:rsidRPr="00FB6C30">
        <w:rPr>
          <w:lang w:eastAsia="fr-FR" w:bidi="fr-FR"/>
        </w:rPr>
        <w:t>000 Québécois vers les États-Unis durant la décennie 1921-1931</w:t>
      </w:r>
      <w:r>
        <w:rPr>
          <w:lang w:eastAsia="fr-FR" w:bidi="fr-FR"/>
        </w:rPr>
        <w:t> </w:t>
      </w:r>
      <w:r>
        <w:rPr>
          <w:rStyle w:val="Appelnotedebasdep"/>
          <w:lang w:eastAsia="fr-FR" w:bidi="fr-FR"/>
        </w:rPr>
        <w:footnoteReference w:id="224"/>
      </w:r>
      <w:r w:rsidRPr="00FB6C30">
        <w:rPr>
          <w:lang w:eastAsia="fr-FR" w:bidi="fr-FR"/>
        </w:rPr>
        <w:t>. Puis, à partir de 1930, le Québec s’enlise dans une lo</w:t>
      </w:r>
      <w:r w:rsidRPr="00FB6C30">
        <w:rPr>
          <w:lang w:eastAsia="fr-FR" w:bidi="fr-FR"/>
        </w:rPr>
        <w:t>n</w:t>
      </w:r>
      <w:r w:rsidRPr="00FB6C30">
        <w:rPr>
          <w:lang w:eastAsia="fr-FR" w:bidi="fr-FR"/>
        </w:rPr>
        <w:t>gue et brutale dépression à laquelle seule la gue</w:t>
      </w:r>
      <w:r w:rsidRPr="00FB6C30">
        <w:rPr>
          <w:lang w:eastAsia="fr-FR" w:bidi="fr-FR"/>
        </w:rPr>
        <w:t>r</w:t>
      </w:r>
      <w:r w:rsidRPr="00FB6C30">
        <w:rPr>
          <w:lang w:eastAsia="fr-FR" w:bidi="fr-FR"/>
        </w:rPr>
        <w:t>re mettra vraiment fin. Cette fois-ci, la fro</w:t>
      </w:r>
      <w:r w:rsidRPr="00FB6C30">
        <w:rPr>
          <w:lang w:eastAsia="fr-FR" w:bidi="fr-FR"/>
        </w:rPr>
        <w:t>n</w:t>
      </w:r>
      <w:r w:rsidRPr="00FB6C30">
        <w:rPr>
          <w:lang w:eastAsia="fr-FR" w:bidi="fr-FR"/>
        </w:rPr>
        <w:t>tière américaine leur étant fermée, l’émigration ne s’offrira plus comme solution à la mis</w:t>
      </w:r>
      <w:r w:rsidRPr="00FB6C30">
        <w:rPr>
          <w:lang w:eastAsia="fr-FR" w:bidi="fr-FR"/>
        </w:rPr>
        <w:t>è</w:t>
      </w:r>
      <w:r w:rsidRPr="00FB6C30">
        <w:rPr>
          <w:lang w:eastAsia="fr-FR" w:bidi="fr-FR"/>
        </w:rPr>
        <w:t>re des gens. Quant au nationali</w:t>
      </w:r>
      <w:r w:rsidRPr="00FB6C30">
        <w:rPr>
          <w:lang w:eastAsia="fr-FR" w:bidi="fr-FR"/>
        </w:rPr>
        <w:t>s</w:t>
      </w:r>
      <w:r w:rsidRPr="00FB6C30">
        <w:rPr>
          <w:lang w:eastAsia="fr-FR" w:bidi="fr-FR"/>
        </w:rPr>
        <w:t>me, il se manifeste par vagues</w:t>
      </w:r>
      <w:r>
        <w:rPr>
          <w:lang w:eastAsia="fr-FR" w:bidi="fr-FR"/>
        </w:rPr>
        <w:t> :</w:t>
      </w:r>
      <w:r w:rsidRPr="00FB6C30">
        <w:rPr>
          <w:lang w:eastAsia="fr-FR" w:bidi="fr-FR"/>
        </w:rPr>
        <w:t xml:space="preserve"> d’abord au début des années 20 durant la récession et à un moment où les souv</w:t>
      </w:r>
      <w:r w:rsidRPr="00FB6C30">
        <w:rPr>
          <w:lang w:eastAsia="fr-FR" w:bidi="fr-FR"/>
        </w:rPr>
        <w:t>e</w:t>
      </w:r>
      <w:r w:rsidRPr="00FB6C30">
        <w:rPr>
          <w:lang w:eastAsia="fr-FR" w:bidi="fr-FR"/>
        </w:rPr>
        <w:t>nirs des mauvaises relations ethniques des années de guerre sont enc</w:t>
      </w:r>
      <w:r w:rsidRPr="00FB6C30">
        <w:rPr>
          <w:lang w:eastAsia="fr-FR" w:bidi="fr-FR"/>
        </w:rPr>
        <w:t>o</w:t>
      </w:r>
      <w:r w:rsidRPr="00FB6C30">
        <w:rPr>
          <w:lang w:eastAsia="fr-FR" w:bidi="fr-FR"/>
        </w:rPr>
        <w:t>re vifs</w:t>
      </w:r>
      <w:r>
        <w:rPr>
          <w:lang w:eastAsia="fr-FR" w:bidi="fr-FR"/>
        </w:rPr>
        <w:t> ;</w:t>
      </w:r>
      <w:r w:rsidRPr="00FB6C30">
        <w:rPr>
          <w:lang w:eastAsia="fr-FR" w:bidi="fr-FR"/>
        </w:rPr>
        <w:t xml:space="preserve"> ensuite dans la première moitié des années 30 alors que le système capitaliste, défendu par le gouvernement provincial de L.-A. Tasch</w:t>
      </w:r>
      <w:r w:rsidRPr="00FB6C30">
        <w:rPr>
          <w:lang w:eastAsia="fr-FR" w:bidi="fr-FR"/>
        </w:rPr>
        <w:t>e</w:t>
      </w:r>
      <w:r w:rsidRPr="00FB6C30">
        <w:rPr>
          <w:lang w:eastAsia="fr-FR" w:bidi="fr-FR"/>
        </w:rPr>
        <w:t>reau, semble en faillite et les capitalistes étrangers, discrédités</w:t>
      </w:r>
      <w:r>
        <w:rPr>
          <w:lang w:eastAsia="fr-FR" w:bidi="fr-FR"/>
        </w:rPr>
        <w:t> ;</w:t>
      </w:r>
      <w:r w:rsidRPr="00FB6C30">
        <w:rPr>
          <w:lang w:eastAsia="fr-FR" w:bidi="fr-FR"/>
        </w:rPr>
        <w:t xml:space="preserve"> fin</w:t>
      </w:r>
      <w:r w:rsidRPr="00FB6C30">
        <w:rPr>
          <w:lang w:eastAsia="fr-FR" w:bidi="fr-FR"/>
        </w:rPr>
        <w:t>a</w:t>
      </w:r>
      <w:r w:rsidRPr="00FB6C30">
        <w:rPr>
          <w:lang w:eastAsia="fr-FR" w:bidi="fr-FR"/>
        </w:rPr>
        <w:t>lement pendant la guerre, notamment autour de la question de la con</w:t>
      </w:r>
      <w:r w:rsidRPr="00FB6C30">
        <w:rPr>
          <w:lang w:eastAsia="fr-FR" w:bidi="fr-FR"/>
        </w:rPr>
        <w:t>s</w:t>
      </w:r>
      <w:r w:rsidRPr="00FB6C30">
        <w:rPr>
          <w:lang w:eastAsia="fr-FR" w:bidi="fr-FR"/>
        </w:rPr>
        <w:t>cription.</w:t>
      </w:r>
    </w:p>
    <w:p w:rsidR="00133E33" w:rsidRPr="00FB6C30" w:rsidRDefault="00133E33" w:rsidP="00133E33">
      <w:pPr>
        <w:spacing w:before="120" w:after="120"/>
        <w:jc w:val="both"/>
      </w:pPr>
      <w:r w:rsidRPr="00FB6C30">
        <w:rPr>
          <w:lang w:eastAsia="fr-FR" w:bidi="fr-FR"/>
        </w:rPr>
        <w:t>Néanmoins, ces années nous paraissent constituer une péri</w:t>
      </w:r>
      <w:r w:rsidRPr="00FB6C30">
        <w:rPr>
          <w:lang w:eastAsia="fr-FR" w:bidi="fr-FR"/>
        </w:rPr>
        <w:t>o</w:t>
      </w:r>
      <w:r w:rsidRPr="00FB6C30">
        <w:rPr>
          <w:lang w:eastAsia="fr-FR" w:bidi="fr-FR"/>
        </w:rPr>
        <w:t>de pendant laquelle l’influence américaine s’accroît grandement et où elle est perçue et condamnée, à la fois par les tenants de l’ordre trad</w:t>
      </w:r>
      <w:r w:rsidRPr="00FB6C30">
        <w:rPr>
          <w:lang w:eastAsia="fr-FR" w:bidi="fr-FR"/>
        </w:rPr>
        <w:t>i</w:t>
      </w:r>
      <w:r w:rsidRPr="00FB6C30">
        <w:rPr>
          <w:lang w:eastAsia="fr-FR" w:bidi="fr-FR"/>
        </w:rPr>
        <w:t>tionnel en voie de transformation rapide, et par les réformistes qui souhaitent soustraire l’économie québécoise à la domination des étrangers. Cette lutte, cependant, se soldera par un échec car la fin de la guerre signalera une intensification des influences économiques et culturelles américaines qui pèsent sur le Québec.</w:t>
      </w:r>
    </w:p>
    <w:p w:rsidR="00133E33" w:rsidRPr="00FB6C30" w:rsidRDefault="00133E33" w:rsidP="00133E33">
      <w:pPr>
        <w:spacing w:before="120" w:after="120"/>
        <w:jc w:val="both"/>
      </w:pPr>
      <w:r w:rsidRPr="00FB6C30">
        <w:rPr>
          <w:lang w:eastAsia="fr-FR" w:bidi="fr-FR"/>
        </w:rPr>
        <w:t>La question de l’annexion politique du Canada aux États-Unis so</w:t>
      </w:r>
      <w:r w:rsidRPr="00FB6C30">
        <w:rPr>
          <w:lang w:eastAsia="fr-FR" w:bidi="fr-FR"/>
        </w:rPr>
        <w:t>u</w:t>
      </w:r>
      <w:r w:rsidRPr="00FB6C30">
        <w:rPr>
          <w:lang w:eastAsia="fr-FR" w:bidi="fr-FR"/>
        </w:rPr>
        <w:t>lève peu d’intérêt au cours de ces années</w:t>
      </w:r>
      <w:r>
        <w:rPr>
          <w:lang w:eastAsia="fr-FR" w:bidi="fr-FR"/>
        </w:rPr>
        <w:t> ;</w:t>
      </w:r>
      <w:r w:rsidRPr="00FB6C30">
        <w:rPr>
          <w:lang w:eastAsia="fr-FR" w:bidi="fr-FR"/>
        </w:rPr>
        <w:t xml:space="preserve"> néanmoins, la revue </w:t>
      </w:r>
      <w:r w:rsidRPr="001661F3">
        <w:rPr>
          <w:i/>
        </w:rPr>
        <w:t>L’Action nationale</w:t>
      </w:r>
      <w:r w:rsidRPr="00FB6C30">
        <w:rPr>
          <w:lang w:eastAsia="fr-FR" w:bidi="fr-FR"/>
        </w:rPr>
        <w:t xml:space="preserve"> juge à propos de tenir un colloque sur la question en 1941, même si les participants vont s’opposer à l’annexion</w:t>
      </w:r>
      <w:r>
        <w:rPr>
          <w:lang w:eastAsia="fr-FR" w:bidi="fr-FR"/>
        </w:rPr>
        <w:t> </w:t>
      </w:r>
      <w:r>
        <w:rPr>
          <w:rStyle w:val="Appelnotedebasdep"/>
          <w:lang w:eastAsia="fr-FR" w:bidi="fr-FR"/>
        </w:rPr>
        <w:footnoteReference w:id="225"/>
      </w:r>
      <w:r w:rsidRPr="00FB6C30">
        <w:rPr>
          <w:lang w:eastAsia="fr-FR" w:bidi="fr-FR"/>
        </w:rPr>
        <w:t>. À ce sujet, Mason Wade énonce l’hypothèse que la question de l’annexion est souvent soulevée, en 1941 comme en 1849, en 1866 et à d’autres moments, par un des deux gro</w:t>
      </w:r>
      <w:r w:rsidRPr="00FB6C30">
        <w:rPr>
          <w:lang w:eastAsia="fr-FR" w:bidi="fr-FR"/>
        </w:rPr>
        <w:t>u</w:t>
      </w:r>
      <w:r w:rsidRPr="00FB6C30">
        <w:rPr>
          <w:lang w:eastAsia="fr-FR" w:bidi="fr-FR"/>
        </w:rPr>
        <w:t>pes ethniques à un moment de crise dans ses relations avec l’antre groupe</w:t>
      </w:r>
      <w:r>
        <w:rPr>
          <w:lang w:eastAsia="fr-FR" w:bidi="fr-FR"/>
        </w:rPr>
        <w:t> </w:t>
      </w:r>
      <w:r>
        <w:rPr>
          <w:rStyle w:val="Appelnotedebasdep"/>
          <w:lang w:eastAsia="fr-FR" w:bidi="fr-FR"/>
        </w:rPr>
        <w:footnoteReference w:id="226"/>
      </w:r>
      <w:r w:rsidRPr="00FB6C30">
        <w:rPr>
          <w:lang w:eastAsia="fr-FR" w:bidi="fr-FR"/>
        </w:rPr>
        <w:t>.</w:t>
      </w:r>
    </w:p>
    <w:p w:rsidR="00133E33" w:rsidRPr="00FB6C30" w:rsidRDefault="00133E33" w:rsidP="00133E33">
      <w:pPr>
        <w:spacing w:before="120" w:after="120"/>
        <w:jc w:val="both"/>
      </w:pPr>
      <w:r w:rsidRPr="00FB6C30">
        <w:rPr>
          <w:lang w:eastAsia="fr-FR" w:bidi="fr-FR"/>
        </w:rPr>
        <w:t>Lionel Groulx, certes le nationaliste le plus connu de ces a</w:t>
      </w:r>
      <w:r w:rsidRPr="00FB6C30">
        <w:rPr>
          <w:lang w:eastAsia="fr-FR" w:bidi="fr-FR"/>
        </w:rPr>
        <w:t>n</w:t>
      </w:r>
      <w:r w:rsidRPr="00FB6C30">
        <w:rPr>
          <w:lang w:eastAsia="fr-FR" w:bidi="fr-FR"/>
        </w:rPr>
        <w:t xml:space="preserve">nées, aborde très peu la question de l’annexion. Tout compte fait, le sort des Canadiens français ne sera pas déterminé par de futures orientations constitutionnelles. </w:t>
      </w:r>
      <w:r>
        <w:rPr>
          <w:lang w:eastAsia="fr-FR" w:bidi="fr-FR"/>
        </w:rPr>
        <w:t>« </w:t>
      </w:r>
      <w:r w:rsidRPr="00FB6C30">
        <w:rPr>
          <w:lang w:eastAsia="fr-FR" w:bidi="fr-FR"/>
        </w:rPr>
        <w:t>Quoi qu’il advienne demain</w:t>
      </w:r>
      <w:r>
        <w:rPr>
          <w:lang w:eastAsia="fr-FR" w:bidi="fr-FR"/>
        </w:rPr>
        <w:t> »</w:t>
      </w:r>
      <w:r w:rsidRPr="00FB6C30">
        <w:rPr>
          <w:lang w:eastAsia="fr-FR" w:bidi="fr-FR"/>
        </w:rPr>
        <w:t xml:space="preserve">, dit-il en 1921, </w:t>
      </w:r>
      <w:r>
        <w:rPr>
          <w:lang w:eastAsia="fr-FR" w:bidi="fr-FR"/>
        </w:rPr>
        <w:t>« </w:t>
      </w:r>
      <w:r w:rsidRPr="00FB6C30">
        <w:rPr>
          <w:lang w:eastAsia="fr-FR" w:bidi="fr-FR"/>
        </w:rPr>
        <w:t>que la Confédération s’écroule ou se r</w:t>
      </w:r>
      <w:r w:rsidRPr="00FB6C30">
        <w:rPr>
          <w:lang w:eastAsia="fr-FR" w:bidi="fr-FR"/>
        </w:rPr>
        <w:t>e</w:t>
      </w:r>
      <w:r w:rsidRPr="00FB6C30">
        <w:rPr>
          <w:lang w:eastAsia="fr-FR" w:bidi="fr-FR"/>
        </w:rPr>
        <w:t>construise sur de nouvelles bases, que nous ayons à choisir entre l’absorption impériale ou l’annexion américaine...</w:t>
      </w:r>
      <w:r>
        <w:rPr>
          <w:lang w:eastAsia="fr-FR" w:bidi="fr-FR"/>
        </w:rPr>
        <w:t> »</w:t>
      </w:r>
      <w:r w:rsidRPr="00FB6C30">
        <w:rPr>
          <w:lang w:eastAsia="fr-FR" w:bidi="fr-FR"/>
        </w:rPr>
        <w:t>, il i</w:t>
      </w:r>
      <w:r w:rsidRPr="00FB6C30">
        <w:rPr>
          <w:lang w:eastAsia="fr-FR" w:bidi="fr-FR"/>
        </w:rPr>
        <w:t>m</w:t>
      </w:r>
      <w:r w:rsidRPr="00FB6C30">
        <w:rPr>
          <w:lang w:eastAsia="fr-FR" w:bidi="fr-FR"/>
        </w:rPr>
        <w:t xml:space="preserve">porte que le peuple canadien-français soit </w:t>
      </w:r>
      <w:r>
        <w:rPr>
          <w:lang w:eastAsia="fr-FR" w:bidi="fr-FR"/>
        </w:rPr>
        <w:t>« </w:t>
      </w:r>
      <w:r w:rsidRPr="00FB6C30">
        <w:rPr>
          <w:lang w:eastAsia="fr-FR" w:bidi="fr-FR"/>
        </w:rPr>
        <w:t>assez robuste... pour faire face à ses destinées</w:t>
      </w:r>
      <w:r>
        <w:rPr>
          <w:lang w:eastAsia="fr-FR" w:bidi="fr-FR"/>
        </w:rPr>
        <w:t> </w:t>
      </w:r>
      <w:r>
        <w:rPr>
          <w:rStyle w:val="Appelnotedebasdep"/>
          <w:lang w:eastAsia="fr-FR" w:bidi="fr-FR"/>
        </w:rPr>
        <w:footnoteReference w:id="227"/>
      </w:r>
      <w:r>
        <w:rPr>
          <w:lang w:eastAsia="fr-FR" w:bidi="fr-FR"/>
        </w:rPr>
        <w:t> »</w:t>
      </w:r>
      <w:r w:rsidRPr="00FB6C30">
        <w:rPr>
          <w:lang w:eastAsia="fr-FR" w:bidi="fr-FR"/>
        </w:rPr>
        <w:t>. Le prêtre-historien exprimera les mêmes sentiments, à nouveau, dans une conf</w:t>
      </w:r>
      <w:r w:rsidRPr="00FB6C30">
        <w:rPr>
          <w:lang w:eastAsia="fr-FR" w:bidi="fr-FR"/>
        </w:rPr>
        <w:t>é</w:t>
      </w:r>
      <w:r w:rsidRPr="00FB6C30">
        <w:rPr>
          <w:lang w:eastAsia="fr-FR" w:bidi="fr-FR"/>
        </w:rPr>
        <w:t>rence qu’il pr</w:t>
      </w:r>
      <w:r w:rsidRPr="00FB6C30">
        <w:rPr>
          <w:lang w:eastAsia="fr-FR" w:bidi="fr-FR"/>
        </w:rPr>
        <w:t>o</w:t>
      </w:r>
      <w:r w:rsidRPr="00FB6C30">
        <w:rPr>
          <w:lang w:eastAsia="fr-FR" w:bidi="fr-FR"/>
        </w:rPr>
        <w:t>nonce en 1928</w:t>
      </w:r>
      <w:r>
        <w:rPr>
          <w:lang w:eastAsia="fr-FR" w:bidi="fr-FR"/>
        </w:rPr>
        <w:t> </w:t>
      </w:r>
      <w:r>
        <w:rPr>
          <w:rStyle w:val="Appelnotedebasdep"/>
          <w:lang w:eastAsia="fr-FR" w:bidi="fr-FR"/>
        </w:rPr>
        <w:footnoteReference w:id="228"/>
      </w:r>
      <w:r w:rsidRPr="00FB6C30">
        <w:rPr>
          <w:lang w:eastAsia="fr-FR" w:bidi="fr-FR"/>
        </w:rPr>
        <w:t>.</w:t>
      </w:r>
    </w:p>
    <w:p w:rsidR="00133E33" w:rsidRPr="00FB6C30" w:rsidRDefault="00133E33" w:rsidP="00133E33">
      <w:pPr>
        <w:spacing w:before="120" w:after="120"/>
        <w:jc w:val="both"/>
      </w:pPr>
      <w:r w:rsidRPr="00FB6C30">
        <w:rPr>
          <w:lang w:eastAsia="fr-FR" w:bidi="fr-FR"/>
        </w:rPr>
        <w:t>La question de l’annexion réglée et celle de l’impérialisme brita</w:t>
      </w:r>
      <w:r w:rsidRPr="00FB6C30">
        <w:rPr>
          <w:lang w:eastAsia="fr-FR" w:bidi="fr-FR"/>
        </w:rPr>
        <w:t>n</w:t>
      </w:r>
      <w:r w:rsidRPr="00FB6C30">
        <w:rPr>
          <w:lang w:eastAsia="fr-FR" w:bidi="fr-FR"/>
        </w:rPr>
        <w:t>nique en voie de l’être, malgré quelques sursauts, ce sont maintenant les aspects économiques, culturels et sociaux de l’influence américa</w:t>
      </w:r>
      <w:r w:rsidRPr="00FB6C30">
        <w:rPr>
          <w:lang w:eastAsia="fr-FR" w:bidi="fr-FR"/>
        </w:rPr>
        <w:t>i</w:t>
      </w:r>
      <w:r w:rsidRPr="00FB6C30">
        <w:rPr>
          <w:lang w:eastAsia="fr-FR" w:bidi="fr-FR"/>
        </w:rPr>
        <w:t>ne qui suscitent les plus vives inquiétudes. L’élite cléricale et nation</w:t>
      </w:r>
      <w:r w:rsidRPr="00FB6C30">
        <w:rPr>
          <w:lang w:eastAsia="fr-FR" w:bidi="fr-FR"/>
        </w:rPr>
        <w:t>a</w:t>
      </w:r>
      <w:r w:rsidRPr="00FB6C30">
        <w:rPr>
          <w:lang w:eastAsia="fr-FR" w:bidi="fr-FR"/>
        </w:rPr>
        <w:t>liste voit l’effondrement de la société traditionnelle dont elle est le principal pilier et d’où elle tient son prestige et son pouvoir</w:t>
      </w:r>
      <w:r>
        <w:rPr>
          <w:lang w:eastAsia="fr-FR" w:bidi="fr-FR"/>
        </w:rPr>
        <w:t> ;</w:t>
      </w:r>
      <w:r w:rsidRPr="00FB6C30">
        <w:rPr>
          <w:lang w:eastAsia="fr-FR" w:bidi="fr-FR"/>
        </w:rPr>
        <w:t xml:space="preserve"> elle est d’autant plus craintive d</w:t>
      </w:r>
      <w:r w:rsidRPr="00FB6C30">
        <w:rPr>
          <w:lang w:eastAsia="fr-FR" w:bidi="fr-FR"/>
        </w:rPr>
        <w:t>e</w:t>
      </w:r>
      <w:r w:rsidRPr="00FB6C30">
        <w:rPr>
          <w:lang w:eastAsia="fr-FR" w:bidi="fr-FR"/>
        </w:rPr>
        <w:t>vant ce qu’elle perçoit comme les évidences de l’américanisation</w:t>
      </w:r>
      <w:r>
        <w:rPr>
          <w:lang w:eastAsia="fr-FR" w:bidi="fr-FR"/>
        </w:rPr>
        <w:t> :</w:t>
      </w:r>
      <w:r w:rsidRPr="00FB6C30">
        <w:rPr>
          <w:lang w:eastAsia="fr-FR" w:bidi="fr-FR"/>
        </w:rPr>
        <w:t xml:space="preserve"> la croissance de l’industrie, l’exode rural, les abus du système cap</w:t>
      </w:r>
      <w:r w:rsidRPr="00FB6C30">
        <w:rPr>
          <w:lang w:eastAsia="fr-FR" w:bidi="fr-FR"/>
        </w:rPr>
        <w:t>i</w:t>
      </w:r>
      <w:r w:rsidRPr="00FB6C30">
        <w:rPr>
          <w:lang w:eastAsia="fr-FR" w:bidi="fr-FR"/>
        </w:rPr>
        <w:t>taliste, la dépossession des Canadiens français par les étrangers, la</w:t>
      </w:r>
      <w:r>
        <w:rPr>
          <w:lang w:eastAsia="fr-FR" w:bidi="fr-FR"/>
        </w:rPr>
        <w:t xml:space="preserve"> </w:t>
      </w:r>
      <w:r>
        <w:t xml:space="preserve">[154] </w:t>
      </w:r>
      <w:r w:rsidRPr="00FB6C30">
        <w:rPr>
          <w:lang w:eastAsia="fr-FR" w:bidi="fr-FR"/>
        </w:rPr>
        <w:t xml:space="preserve">présence des syndicats internationaux, l’invasion de l’immoralité américaine. Par ailleurs, devant la reprise du fléau de l’émigration vers les États-Unis au cours des années 20, le cardinal Bégin affirme la nécessité </w:t>
      </w:r>
      <w:r>
        <w:rPr>
          <w:lang w:eastAsia="fr-FR" w:bidi="fr-FR"/>
        </w:rPr>
        <w:t>« </w:t>
      </w:r>
      <w:r w:rsidRPr="00FB6C30">
        <w:rPr>
          <w:lang w:eastAsia="fr-FR" w:bidi="fr-FR"/>
        </w:rPr>
        <w:t>d’arrêter à n’importe quel prix cette effusion de sang qui sera bientôt mortelle si elle d</w:t>
      </w:r>
      <w:r w:rsidRPr="00FB6C30">
        <w:rPr>
          <w:lang w:eastAsia="fr-FR" w:bidi="fr-FR"/>
        </w:rPr>
        <w:t>u</w:t>
      </w:r>
      <w:r w:rsidRPr="00FB6C30">
        <w:rPr>
          <w:lang w:eastAsia="fr-FR" w:bidi="fr-FR"/>
        </w:rPr>
        <w:t>re</w:t>
      </w:r>
      <w:r>
        <w:rPr>
          <w:lang w:eastAsia="fr-FR" w:bidi="fr-FR"/>
        </w:rPr>
        <w:t> </w:t>
      </w:r>
      <w:r>
        <w:rPr>
          <w:rStyle w:val="Appelnotedebasdep"/>
          <w:lang w:eastAsia="fr-FR" w:bidi="fr-FR"/>
        </w:rPr>
        <w:footnoteReference w:id="229"/>
      </w:r>
      <w:r>
        <w:rPr>
          <w:lang w:eastAsia="fr-FR" w:bidi="fr-FR"/>
        </w:rPr>
        <w:t> »</w:t>
      </w:r>
      <w:r w:rsidRPr="00FB6C30">
        <w:rPr>
          <w:lang w:eastAsia="fr-FR" w:bidi="fr-FR"/>
        </w:rPr>
        <w:t>.</w:t>
      </w:r>
    </w:p>
    <w:p w:rsidR="00133E33" w:rsidRPr="00FB6C30" w:rsidRDefault="00133E33" w:rsidP="00133E33">
      <w:pPr>
        <w:spacing w:before="120" w:after="120"/>
        <w:jc w:val="both"/>
      </w:pPr>
      <w:r w:rsidRPr="00FB6C30">
        <w:rPr>
          <w:lang w:eastAsia="fr-FR" w:bidi="fr-FR"/>
        </w:rPr>
        <w:t>Yves Roby démontre la rapidité de l’accroissement de la présence américaine dans l’économie québécoise pendant les années</w:t>
      </w:r>
      <w:r>
        <w:rPr>
          <w:lang w:eastAsia="fr-FR" w:bidi="fr-FR"/>
        </w:rPr>
        <w:t> </w:t>
      </w:r>
      <w:r w:rsidRPr="00FB6C30">
        <w:rPr>
          <w:lang w:eastAsia="fr-FR" w:bidi="fr-FR"/>
        </w:rPr>
        <w:t>20</w:t>
      </w:r>
      <w:r>
        <w:rPr>
          <w:lang w:eastAsia="fr-FR" w:bidi="fr-FR"/>
        </w:rPr>
        <w:t> </w:t>
      </w:r>
      <w:r>
        <w:rPr>
          <w:rStyle w:val="Appelnotedebasdep"/>
          <w:lang w:eastAsia="fr-FR" w:bidi="fr-FR"/>
        </w:rPr>
        <w:footnoteReference w:id="230"/>
      </w:r>
      <w:r w:rsidRPr="00FB6C30">
        <w:rPr>
          <w:lang w:eastAsia="fr-FR" w:bidi="fr-FR"/>
        </w:rPr>
        <w:t>. Vo</w:t>
      </w:r>
      <w:r w:rsidRPr="00FB6C30">
        <w:rPr>
          <w:lang w:eastAsia="fr-FR" w:bidi="fr-FR"/>
        </w:rPr>
        <w:t>u</w:t>
      </w:r>
      <w:r w:rsidRPr="00FB6C30">
        <w:rPr>
          <w:lang w:eastAsia="fr-FR" w:bidi="fr-FR"/>
        </w:rPr>
        <w:t>lant éliminer l’émigration, le gouvernement Taschereau encourage la venue de capitaux américains, notamment pour développer les re</w:t>
      </w:r>
      <w:r w:rsidRPr="00FB6C30">
        <w:rPr>
          <w:lang w:eastAsia="fr-FR" w:bidi="fr-FR"/>
        </w:rPr>
        <w:t>s</w:t>
      </w:r>
      <w:r w:rsidRPr="00FB6C30">
        <w:rPr>
          <w:lang w:eastAsia="fr-FR" w:bidi="fr-FR"/>
        </w:rPr>
        <w:t>sources naturelles de la province</w:t>
      </w:r>
      <w:r>
        <w:rPr>
          <w:lang w:eastAsia="fr-FR" w:bidi="fr-FR"/>
        </w:rPr>
        <w:t> </w:t>
      </w:r>
      <w:r>
        <w:rPr>
          <w:rStyle w:val="Appelnotedebasdep"/>
          <w:lang w:eastAsia="fr-FR" w:bidi="fr-FR"/>
        </w:rPr>
        <w:footnoteReference w:id="231"/>
      </w:r>
      <w:r w:rsidRPr="00FB6C30">
        <w:rPr>
          <w:lang w:eastAsia="fr-FR" w:bidi="fr-FR"/>
        </w:rPr>
        <w:t>. Certains membres du clergé est</w:t>
      </w:r>
      <w:r w:rsidRPr="00FB6C30">
        <w:rPr>
          <w:lang w:eastAsia="fr-FR" w:bidi="fr-FR"/>
        </w:rPr>
        <w:t>i</w:t>
      </w:r>
      <w:r w:rsidRPr="00FB6C30">
        <w:rPr>
          <w:lang w:eastAsia="fr-FR" w:bidi="fr-FR"/>
        </w:rPr>
        <w:t xml:space="preserve">ment qu’il faut composer avec cette industrialisation qu’ils voient, après tout, comme </w:t>
      </w:r>
      <w:r>
        <w:rPr>
          <w:lang w:eastAsia="fr-FR" w:bidi="fr-FR"/>
        </w:rPr>
        <w:t>« </w:t>
      </w:r>
      <w:r w:rsidRPr="00FB6C30">
        <w:rPr>
          <w:lang w:eastAsia="fr-FR" w:bidi="fr-FR"/>
        </w:rPr>
        <w:t>un mal moindre que l’émigration massive de la population vers la r</w:t>
      </w:r>
      <w:r w:rsidRPr="00FB6C30">
        <w:rPr>
          <w:lang w:eastAsia="fr-FR" w:bidi="fr-FR"/>
        </w:rPr>
        <w:t>é</w:t>
      </w:r>
      <w:r w:rsidRPr="00FB6C30">
        <w:rPr>
          <w:lang w:eastAsia="fr-FR" w:bidi="fr-FR"/>
        </w:rPr>
        <w:t>publique voisine</w:t>
      </w:r>
      <w:r>
        <w:rPr>
          <w:lang w:eastAsia="fr-FR" w:bidi="fr-FR"/>
        </w:rPr>
        <w:t> </w:t>
      </w:r>
      <w:r>
        <w:rPr>
          <w:rStyle w:val="Appelnotedebasdep"/>
          <w:lang w:eastAsia="fr-FR" w:bidi="fr-FR"/>
        </w:rPr>
        <w:footnoteReference w:id="232"/>
      </w:r>
      <w:r>
        <w:rPr>
          <w:lang w:eastAsia="fr-FR" w:bidi="fr-FR"/>
        </w:rPr>
        <w:t> »</w:t>
      </w:r>
      <w:r w:rsidRPr="00FB6C30">
        <w:rPr>
          <w:lang w:eastAsia="fr-FR" w:bidi="fr-FR"/>
        </w:rPr>
        <w:t>. Pour d’autres, par contre, l’urbanisation et l’industrialisation, en bouleversant l’ordre social</w:t>
      </w:r>
      <w:r>
        <w:rPr>
          <w:lang w:eastAsia="fr-FR" w:bidi="fr-FR"/>
        </w:rPr>
        <w:t> </w:t>
      </w:r>
      <w:r>
        <w:rPr>
          <w:rStyle w:val="Appelnotedebasdep"/>
          <w:lang w:eastAsia="fr-FR" w:bidi="fr-FR"/>
        </w:rPr>
        <w:footnoteReference w:id="233"/>
      </w:r>
      <w:r w:rsidRPr="00FB6C30">
        <w:rPr>
          <w:lang w:eastAsia="fr-FR" w:bidi="fr-FR"/>
        </w:rPr>
        <w:t xml:space="preserve"> et en favorisant la dégénérescence morale</w:t>
      </w:r>
      <w:r>
        <w:rPr>
          <w:lang w:eastAsia="fr-FR" w:bidi="fr-FR"/>
        </w:rPr>
        <w:t> </w:t>
      </w:r>
      <w:r>
        <w:rPr>
          <w:rStyle w:val="Appelnotedebasdep"/>
          <w:lang w:eastAsia="fr-FR" w:bidi="fr-FR"/>
        </w:rPr>
        <w:footnoteReference w:id="234"/>
      </w:r>
      <w:r w:rsidRPr="00FB6C30">
        <w:rPr>
          <w:lang w:eastAsia="fr-FR" w:bidi="fr-FR"/>
        </w:rPr>
        <w:t>, ont surtout des effets néfa</w:t>
      </w:r>
      <w:r w:rsidRPr="00FB6C30">
        <w:rPr>
          <w:lang w:eastAsia="fr-FR" w:bidi="fr-FR"/>
        </w:rPr>
        <w:t>s</w:t>
      </w:r>
      <w:r w:rsidRPr="00FB6C30">
        <w:rPr>
          <w:lang w:eastAsia="fr-FR" w:bidi="fr-FR"/>
        </w:rPr>
        <w:t>tes. Par ailleurs, il est évident que le clergé éprouve une certaine g</w:t>
      </w:r>
      <w:r w:rsidRPr="00FB6C30">
        <w:rPr>
          <w:lang w:eastAsia="fr-FR" w:bidi="fr-FR"/>
        </w:rPr>
        <w:t>ê</w:t>
      </w:r>
      <w:r w:rsidRPr="00FB6C30">
        <w:rPr>
          <w:lang w:eastAsia="fr-FR" w:bidi="fr-FR"/>
        </w:rPr>
        <w:t>ne à aborder la question économique, question matérielle par excelle</w:t>
      </w:r>
      <w:r w:rsidRPr="00FB6C30">
        <w:rPr>
          <w:lang w:eastAsia="fr-FR" w:bidi="fr-FR"/>
        </w:rPr>
        <w:t>n</w:t>
      </w:r>
      <w:r w:rsidRPr="00FB6C30">
        <w:rPr>
          <w:lang w:eastAsia="fr-FR" w:bidi="fr-FR"/>
        </w:rPr>
        <w:t>ce</w:t>
      </w:r>
      <w:r>
        <w:rPr>
          <w:lang w:eastAsia="fr-FR" w:bidi="fr-FR"/>
        </w:rPr>
        <w:t> </w:t>
      </w:r>
      <w:r>
        <w:rPr>
          <w:rStyle w:val="Appelnotedebasdep"/>
          <w:lang w:eastAsia="fr-FR" w:bidi="fr-FR"/>
        </w:rPr>
        <w:footnoteReference w:id="235"/>
      </w:r>
      <w:r w:rsidRPr="00FB6C30">
        <w:rPr>
          <w:lang w:eastAsia="fr-FR" w:bidi="fr-FR"/>
        </w:rPr>
        <w:t>. Quant aux nationalistes, ils jugent que l’importation massive de capitaux américains constitue une m</w:t>
      </w:r>
      <w:r w:rsidRPr="00FB6C30">
        <w:rPr>
          <w:lang w:eastAsia="fr-FR" w:bidi="fr-FR"/>
        </w:rPr>
        <w:t>e</w:t>
      </w:r>
      <w:r w:rsidRPr="00FB6C30">
        <w:rPr>
          <w:lang w:eastAsia="fr-FR" w:bidi="fr-FR"/>
        </w:rPr>
        <w:t>nace sérieuse pour la langue et la culture traditionnelle des C</w:t>
      </w:r>
      <w:r w:rsidRPr="00FB6C30">
        <w:rPr>
          <w:lang w:eastAsia="fr-FR" w:bidi="fr-FR"/>
        </w:rPr>
        <w:t>a</w:t>
      </w:r>
      <w:r w:rsidRPr="00FB6C30">
        <w:rPr>
          <w:lang w:eastAsia="fr-FR" w:bidi="fr-FR"/>
        </w:rPr>
        <w:t>nadiens français en plus d’</w:t>
      </w:r>
      <w:r>
        <w:rPr>
          <w:lang w:eastAsia="fr-FR" w:bidi="fr-FR"/>
        </w:rPr>
        <w:t>« </w:t>
      </w:r>
      <w:r w:rsidRPr="00FB6C30">
        <w:rPr>
          <w:lang w:eastAsia="fr-FR" w:bidi="fr-FR"/>
        </w:rPr>
        <w:t>étouffer à jamais toute velléité d’indépendance économique</w:t>
      </w:r>
      <w:r>
        <w:rPr>
          <w:lang w:eastAsia="fr-FR" w:bidi="fr-FR"/>
        </w:rPr>
        <w:t> </w:t>
      </w:r>
      <w:r>
        <w:rPr>
          <w:rStyle w:val="Appelnotedebasdep"/>
          <w:lang w:eastAsia="fr-FR" w:bidi="fr-FR"/>
        </w:rPr>
        <w:footnoteReference w:id="236"/>
      </w:r>
      <w:r>
        <w:rPr>
          <w:lang w:eastAsia="fr-FR" w:bidi="fr-FR"/>
        </w:rPr>
        <w:t> »</w:t>
      </w:r>
      <w:r w:rsidRPr="00FB6C30">
        <w:rPr>
          <w:lang w:eastAsia="fr-FR" w:bidi="fr-FR"/>
        </w:rPr>
        <w:t>.</w:t>
      </w:r>
    </w:p>
    <w:p w:rsidR="00133E33" w:rsidRPr="00FB6C30" w:rsidRDefault="00133E33" w:rsidP="00133E33">
      <w:pPr>
        <w:spacing w:before="120" w:after="120"/>
        <w:jc w:val="both"/>
      </w:pPr>
      <w:r w:rsidRPr="00FB6C30">
        <w:rPr>
          <w:lang w:eastAsia="fr-FR" w:bidi="fr-FR"/>
        </w:rPr>
        <w:t>Y. Roby conclut que le spectre de la domination économique am</w:t>
      </w:r>
      <w:r w:rsidRPr="00FB6C30">
        <w:rPr>
          <w:lang w:eastAsia="fr-FR" w:bidi="fr-FR"/>
        </w:rPr>
        <w:t>é</w:t>
      </w:r>
      <w:r w:rsidRPr="00FB6C30">
        <w:rPr>
          <w:lang w:eastAsia="fr-FR" w:bidi="fr-FR"/>
        </w:rPr>
        <w:t>ricaine, surtout dans le climat de prospérité dans lequel ba</w:t>
      </w:r>
      <w:r w:rsidRPr="00FB6C30">
        <w:rPr>
          <w:lang w:eastAsia="fr-FR" w:bidi="fr-FR"/>
        </w:rPr>
        <w:t>i</w:t>
      </w:r>
      <w:r w:rsidRPr="00FB6C30">
        <w:rPr>
          <w:lang w:eastAsia="fr-FR" w:bidi="fr-FR"/>
        </w:rPr>
        <w:t>gne le Québec de la fin des années 20, effraie bien peu de monde. Les lib</w:t>
      </w:r>
      <w:r w:rsidRPr="00FB6C30">
        <w:rPr>
          <w:lang w:eastAsia="fr-FR" w:bidi="fr-FR"/>
        </w:rPr>
        <w:t>é</w:t>
      </w:r>
      <w:r w:rsidRPr="00FB6C30">
        <w:rPr>
          <w:lang w:eastAsia="fr-FR" w:bidi="fr-FR"/>
        </w:rPr>
        <w:t>raux provinciaux remportent de grandes victoires électorales, nota</w:t>
      </w:r>
      <w:r w:rsidRPr="00FB6C30">
        <w:rPr>
          <w:lang w:eastAsia="fr-FR" w:bidi="fr-FR"/>
        </w:rPr>
        <w:t>m</w:t>
      </w:r>
      <w:r w:rsidRPr="00FB6C30">
        <w:rPr>
          <w:lang w:eastAsia="fr-FR" w:bidi="fr-FR"/>
        </w:rPr>
        <w:t>ment en 1927, alors que Taschereau ne cesse de proclamer qu’il aime mieux importer des dollars américains qu’exporter des Canadiens aux États-Unis. Le mouvement n</w:t>
      </w:r>
      <w:r w:rsidRPr="00FB6C30">
        <w:rPr>
          <w:lang w:eastAsia="fr-FR" w:bidi="fr-FR"/>
        </w:rPr>
        <w:t>a</w:t>
      </w:r>
      <w:r w:rsidRPr="00FB6C30">
        <w:rPr>
          <w:lang w:eastAsia="fr-FR" w:bidi="fr-FR"/>
        </w:rPr>
        <w:t xml:space="preserve">tionaliste, pourtant bien actif au début de la décennie, est maintenant désemparé et </w:t>
      </w:r>
      <w:r>
        <w:rPr>
          <w:lang w:eastAsia="fr-FR" w:bidi="fr-FR"/>
        </w:rPr>
        <w:t>« </w:t>
      </w:r>
      <w:r w:rsidRPr="00FB6C30">
        <w:rPr>
          <w:lang w:eastAsia="fr-FR" w:bidi="fr-FR"/>
        </w:rPr>
        <w:t>ne rejoint qu’une min</w:t>
      </w:r>
      <w:r w:rsidRPr="00FB6C30">
        <w:rPr>
          <w:lang w:eastAsia="fr-FR" w:bidi="fr-FR"/>
        </w:rPr>
        <w:t>o</w:t>
      </w:r>
      <w:r w:rsidRPr="00FB6C30">
        <w:rPr>
          <w:lang w:eastAsia="fr-FR" w:bidi="fr-FR"/>
        </w:rPr>
        <w:t>rité des Canadiens français</w:t>
      </w:r>
      <w:r>
        <w:rPr>
          <w:lang w:eastAsia="fr-FR" w:bidi="fr-FR"/>
        </w:rPr>
        <w:t> </w:t>
      </w:r>
      <w:r>
        <w:rPr>
          <w:rStyle w:val="Appelnotedebasdep"/>
          <w:lang w:eastAsia="fr-FR" w:bidi="fr-FR"/>
        </w:rPr>
        <w:footnoteReference w:id="237"/>
      </w:r>
      <w:r>
        <w:rPr>
          <w:lang w:eastAsia="fr-FR" w:bidi="fr-FR"/>
        </w:rPr>
        <w:t> »</w:t>
      </w:r>
      <w:r w:rsidRPr="00FB6C30">
        <w:rPr>
          <w:lang w:eastAsia="fr-FR" w:bidi="fr-FR"/>
        </w:rPr>
        <w:t xml:space="preserve">. Il montre qu’après avoir déployé une activité considérable au cours des années 1918-1921 — </w:t>
      </w:r>
      <w:r w:rsidRPr="00290D20">
        <w:rPr>
          <w:i/>
        </w:rPr>
        <w:t>L’Action fra</w:t>
      </w:r>
      <w:r w:rsidRPr="00290D20">
        <w:rPr>
          <w:i/>
        </w:rPr>
        <w:t>n</w:t>
      </w:r>
      <w:r w:rsidRPr="00290D20">
        <w:rPr>
          <w:i/>
        </w:rPr>
        <w:t>çaise</w:t>
      </w:r>
      <w:r w:rsidRPr="00FB6C30">
        <w:rPr>
          <w:lang w:eastAsia="fr-FR" w:bidi="fr-FR"/>
        </w:rPr>
        <w:t xml:space="preserve"> tient un important colloque en 1921 sur </w:t>
      </w:r>
      <w:r>
        <w:rPr>
          <w:lang w:eastAsia="fr-FR" w:bidi="fr-FR"/>
        </w:rPr>
        <w:t>« </w:t>
      </w:r>
      <w:r w:rsidRPr="00FB6C30">
        <w:rPr>
          <w:lang w:eastAsia="fr-FR" w:bidi="fr-FR"/>
        </w:rPr>
        <w:t>les problèmes écon</w:t>
      </w:r>
      <w:r w:rsidRPr="00FB6C30">
        <w:rPr>
          <w:lang w:eastAsia="fr-FR" w:bidi="fr-FR"/>
        </w:rPr>
        <w:t>o</w:t>
      </w:r>
      <w:r w:rsidRPr="00FB6C30">
        <w:rPr>
          <w:lang w:eastAsia="fr-FR" w:bidi="fr-FR"/>
        </w:rPr>
        <w:t>miques</w:t>
      </w:r>
      <w:r>
        <w:rPr>
          <w:lang w:eastAsia="fr-FR" w:bidi="fr-FR"/>
        </w:rPr>
        <w:t> »</w:t>
      </w:r>
      <w:r w:rsidRPr="00FB6C30">
        <w:rPr>
          <w:lang w:eastAsia="fr-FR" w:bidi="fr-FR"/>
        </w:rPr>
        <w:t xml:space="preserve"> — le mouvement nationaliste est victime de l’amélioration rapide de la conjoncture économique et de l’apaisement des tensions ethniques qui en résulte. </w:t>
      </w:r>
      <w:r>
        <w:rPr>
          <w:lang w:eastAsia="fr-FR" w:bidi="fr-FR"/>
        </w:rPr>
        <w:t>« </w:t>
      </w:r>
      <w:r w:rsidRPr="00FB6C30">
        <w:rPr>
          <w:lang w:eastAsia="fr-FR" w:bidi="fr-FR"/>
        </w:rPr>
        <w:t>Le nation</w:t>
      </w:r>
      <w:r w:rsidRPr="00FB6C30">
        <w:rPr>
          <w:lang w:eastAsia="fr-FR" w:bidi="fr-FR"/>
        </w:rPr>
        <w:t>a</w:t>
      </w:r>
      <w:r w:rsidRPr="00FB6C30">
        <w:rPr>
          <w:lang w:eastAsia="fr-FR" w:bidi="fr-FR"/>
        </w:rPr>
        <w:t>lisme canadien-français devint une fois de plus un mouvement minoritaire d’avant-garde plutôt qu’un mouvement national des masses</w:t>
      </w:r>
      <w:r>
        <w:rPr>
          <w:lang w:eastAsia="fr-FR" w:bidi="fr-FR"/>
        </w:rPr>
        <w:t> </w:t>
      </w:r>
      <w:r>
        <w:rPr>
          <w:rStyle w:val="Appelnotedebasdep"/>
          <w:lang w:eastAsia="fr-FR" w:bidi="fr-FR"/>
        </w:rPr>
        <w:footnoteReference w:id="238"/>
      </w:r>
      <w:r>
        <w:rPr>
          <w:lang w:eastAsia="fr-FR" w:bidi="fr-FR"/>
        </w:rPr>
        <w:t> »</w:t>
      </w:r>
      <w:r w:rsidRPr="00FB6C30">
        <w:rPr>
          <w:lang w:eastAsia="fr-FR" w:bidi="fr-FR"/>
        </w:rPr>
        <w:t>.</w:t>
      </w:r>
    </w:p>
    <w:p w:rsidR="00133E33" w:rsidRDefault="00133E33" w:rsidP="00133E33">
      <w:pPr>
        <w:spacing w:before="120" w:after="120"/>
        <w:jc w:val="both"/>
      </w:pPr>
      <w:r w:rsidRPr="00FB6C30">
        <w:rPr>
          <w:lang w:eastAsia="fr-FR" w:bidi="fr-FR"/>
        </w:rPr>
        <w:t>La grande crise des années 30 insufflera un regain de vie dans le camp nationaliste québécois et la lutte contre la domination économ</w:t>
      </w:r>
      <w:r w:rsidRPr="00FB6C30">
        <w:rPr>
          <w:lang w:eastAsia="fr-FR" w:bidi="fr-FR"/>
        </w:rPr>
        <w:t>i</w:t>
      </w:r>
      <w:r w:rsidRPr="00FB6C30">
        <w:rPr>
          <w:lang w:eastAsia="fr-FR" w:bidi="fr-FR"/>
        </w:rPr>
        <w:t>que étrangère en sera un des principaux thèmes</w:t>
      </w:r>
      <w:r>
        <w:rPr>
          <w:lang w:eastAsia="fr-FR" w:bidi="fr-FR"/>
        </w:rPr>
        <w:t> </w:t>
      </w:r>
      <w:r>
        <w:rPr>
          <w:rStyle w:val="Appelnotedebasdep"/>
          <w:lang w:eastAsia="fr-FR" w:bidi="fr-FR"/>
        </w:rPr>
        <w:footnoteReference w:id="239"/>
      </w:r>
      <w:r w:rsidRPr="00FB6C30">
        <w:rPr>
          <w:lang w:eastAsia="fr-FR" w:bidi="fr-FR"/>
        </w:rPr>
        <w:t>. L’École sociale p</w:t>
      </w:r>
      <w:r w:rsidRPr="00FB6C30">
        <w:rPr>
          <w:lang w:eastAsia="fr-FR" w:bidi="fr-FR"/>
        </w:rPr>
        <w:t>o</w:t>
      </w:r>
      <w:r w:rsidRPr="00FB6C30">
        <w:rPr>
          <w:lang w:eastAsia="fr-FR" w:bidi="fr-FR"/>
        </w:rPr>
        <w:t xml:space="preserve">pulaire, l’Action libérale nationale, l’Union nationale, les Jeune-Canada et plusieurs autres groupements dénoncent les abus de la </w:t>
      </w:r>
      <w:r>
        <w:rPr>
          <w:lang w:eastAsia="fr-FR" w:bidi="fr-FR"/>
        </w:rPr>
        <w:t>« </w:t>
      </w:r>
      <w:r w:rsidRPr="00FB6C30">
        <w:rPr>
          <w:lang w:eastAsia="fr-FR" w:bidi="fr-FR"/>
        </w:rPr>
        <w:t>dictature économique</w:t>
      </w:r>
      <w:r>
        <w:rPr>
          <w:lang w:eastAsia="fr-FR" w:bidi="fr-FR"/>
        </w:rPr>
        <w:t> »</w:t>
      </w:r>
      <w:r w:rsidRPr="00FB6C30">
        <w:rPr>
          <w:lang w:eastAsia="fr-FR" w:bidi="fr-FR"/>
        </w:rPr>
        <w:t>. Les reche</w:t>
      </w:r>
      <w:r w:rsidRPr="00FB6C30">
        <w:rPr>
          <w:lang w:eastAsia="fr-FR" w:bidi="fr-FR"/>
        </w:rPr>
        <w:t>r</w:t>
      </w:r>
      <w:r w:rsidRPr="00FB6C30">
        <w:rPr>
          <w:lang w:eastAsia="fr-FR" w:bidi="fr-FR"/>
        </w:rPr>
        <w:t>ches faites jusqu’ici cependant ne permettent pas d’évaluer l’impact sur la population de ce véritable blitz de critiques n</w:t>
      </w:r>
      <w:r w:rsidRPr="00FB6C30">
        <w:rPr>
          <w:lang w:eastAsia="fr-FR" w:bidi="fr-FR"/>
        </w:rPr>
        <w:t>a</w:t>
      </w:r>
      <w:r w:rsidRPr="00FB6C30">
        <w:rPr>
          <w:lang w:eastAsia="fr-FR" w:bidi="fr-FR"/>
        </w:rPr>
        <w:t>tionalistes. Mais peut-être l’impact est-il moindre que certains le prétendent puisque cette vaste campagne aura des r</w:t>
      </w:r>
      <w:r w:rsidRPr="00FB6C30">
        <w:rPr>
          <w:lang w:eastAsia="fr-FR" w:bidi="fr-FR"/>
        </w:rPr>
        <w:t>é</w:t>
      </w:r>
      <w:r w:rsidRPr="00FB6C30">
        <w:rPr>
          <w:lang w:eastAsia="fr-FR" w:bidi="fr-FR"/>
        </w:rPr>
        <w:t>sultats somme toute assez limités. De fait, André-J. Bélanger et Vi</w:t>
      </w:r>
      <w:r w:rsidRPr="00FB6C30">
        <w:rPr>
          <w:lang w:eastAsia="fr-FR" w:bidi="fr-FR"/>
        </w:rPr>
        <w:t>n</w:t>
      </w:r>
      <w:r w:rsidRPr="00FB6C30">
        <w:rPr>
          <w:lang w:eastAsia="fr-FR" w:bidi="fr-FR"/>
        </w:rPr>
        <w:t>cent Lemieux posent l’hypothèse que les électeurs québécois, en 1936, ont plus tenu compte de la corruption du régime Ta</w:t>
      </w:r>
      <w:r w:rsidRPr="00FB6C30">
        <w:rPr>
          <w:lang w:eastAsia="fr-FR" w:bidi="fr-FR"/>
        </w:rPr>
        <w:t>s</w:t>
      </w:r>
      <w:r w:rsidRPr="00FB6C30">
        <w:rPr>
          <w:lang w:eastAsia="fr-FR" w:bidi="fr-FR"/>
        </w:rPr>
        <w:t>chereau que des promesses de réformes économiques, à caractère nationaliste, fa</w:t>
      </w:r>
      <w:r w:rsidRPr="00FB6C30">
        <w:rPr>
          <w:lang w:eastAsia="fr-FR" w:bidi="fr-FR"/>
        </w:rPr>
        <w:t>i</w:t>
      </w:r>
      <w:r w:rsidRPr="00FB6C30">
        <w:rPr>
          <w:lang w:eastAsia="fr-FR" w:bidi="fr-FR"/>
        </w:rPr>
        <w:t>tes par l’Union nationale</w:t>
      </w:r>
      <w:r>
        <w:rPr>
          <w:lang w:eastAsia="fr-FR" w:bidi="fr-FR"/>
        </w:rPr>
        <w:t> </w:t>
      </w:r>
      <w:r>
        <w:rPr>
          <w:rStyle w:val="Appelnotedebasdep"/>
          <w:lang w:eastAsia="fr-FR" w:bidi="fr-FR"/>
        </w:rPr>
        <w:footnoteReference w:id="240"/>
      </w:r>
      <w:r w:rsidRPr="00FB6C30">
        <w:rPr>
          <w:lang w:eastAsia="fr-FR" w:bidi="fr-FR"/>
        </w:rPr>
        <w:t>.</w:t>
      </w:r>
    </w:p>
    <w:p w:rsidR="00133E33" w:rsidRDefault="00133E33" w:rsidP="00133E33">
      <w:pPr>
        <w:spacing w:before="120" w:after="120"/>
        <w:jc w:val="both"/>
      </w:pPr>
      <w:r>
        <w:t>[155]</w:t>
      </w:r>
    </w:p>
    <w:p w:rsidR="00133E33" w:rsidRPr="00FB6C30" w:rsidRDefault="00133E33" w:rsidP="00133E33">
      <w:pPr>
        <w:spacing w:before="120" w:after="120"/>
        <w:jc w:val="both"/>
      </w:pPr>
      <w:r w:rsidRPr="00FB6C30">
        <w:rPr>
          <w:lang w:eastAsia="fr-FR" w:bidi="fr-FR"/>
        </w:rPr>
        <w:t>Mais le spectre de l’américanisation dépasse de beaucoup la que</w:t>
      </w:r>
      <w:r w:rsidRPr="00FB6C30">
        <w:rPr>
          <w:lang w:eastAsia="fr-FR" w:bidi="fr-FR"/>
        </w:rPr>
        <w:t>s</w:t>
      </w:r>
      <w:r w:rsidRPr="00FB6C30">
        <w:rPr>
          <w:lang w:eastAsia="fr-FR" w:bidi="fr-FR"/>
        </w:rPr>
        <w:t>tion économique, car les influences culturelles américaines sur le qu</w:t>
      </w:r>
      <w:r w:rsidRPr="00FB6C30">
        <w:rPr>
          <w:lang w:eastAsia="fr-FR" w:bidi="fr-FR"/>
        </w:rPr>
        <w:t>o</w:t>
      </w:r>
      <w:r w:rsidRPr="00FB6C30">
        <w:rPr>
          <w:lang w:eastAsia="fr-FR" w:bidi="fr-FR"/>
        </w:rPr>
        <w:t>tidien québécois sont perçues comme de plus en plus dangereuses. Groulx porte un jugement sévère, mais sans doute partagé par une la</w:t>
      </w:r>
      <w:r w:rsidRPr="00FB6C30">
        <w:rPr>
          <w:lang w:eastAsia="fr-FR" w:bidi="fr-FR"/>
        </w:rPr>
        <w:t>r</w:t>
      </w:r>
      <w:r w:rsidRPr="00FB6C30">
        <w:rPr>
          <w:lang w:eastAsia="fr-FR" w:bidi="fr-FR"/>
        </w:rPr>
        <w:t xml:space="preserve">ge fraction de l’élite traditionnelle, quant à cette </w:t>
      </w:r>
      <w:r>
        <w:rPr>
          <w:lang w:eastAsia="fr-FR" w:bidi="fr-FR"/>
        </w:rPr>
        <w:t>« </w:t>
      </w:r>
      <w:r w:rsidRPr="00FB6C30">
        <w:rPr>
          <w:lang w:eastAsia="fr-FR" w:bidi="fr-FR"/>
        </w:rPr>
        <w:t>culture</w:t>
      </w:r>
      <w:r>
        <w:rPr>
          <w:lang w:eastAsia="fr-FR" w:bidi="fr-FR"/>
        </w:rPr>
        <w:t> » :</w:t>
      </w:r>
      <w:r w:rsidRPr="00FB6C30">
        <w:rPr>
          <w:lang w:eastAsia="fr-FR" w:bidi="fr-FR"/>
        </w:rPr>
        <w:t xml:space="preserve"> le </w:t>
      </w:r>
      <w:r>
        <w:rPr>
          <w:lang w:eastAsia="fr-FR" w:bidi="fr-FR"/>
        </w:rPr>
        <w:t>« </w:t>
      </w:r>
      <w:r w:rsidRPr="00FB6C30">
        <w:rPr>
          <w:lang w:eastAsia="fr-FR" w:bidi="fr-FR"/>
        </w:rPr>
        <w:t>Sphinx occidental (les États-Unis] est d</w:t>
      </w:r>
      <w:r w:rsidRPr="00FB6C30">
        <w:rPr>
          <w:lang w:eastAsia="fr-FR" w:bidi="fr-FR"/>
        </w:rPr>
        <w:t>e</w:t>
      </w:r>
      <w:r w:rsidRPr="00FB6C30">
        <w:rPr>
          <w:lang w:eastAsia="fr-FR" w:bidi="fr-FR"/>
        </w:rPr>
        <w:t>venu l’une des inquiétudes du monde... Comment ne pas nous e</w:t>
      </w:r>
      <w:r w:rsidRPr="00FB6C30">
        <w:rPr>
          <w:lang w:eastAsia="fr-FR" w:bidi="fr-FR"/>
        </w:rPr>
        <w:t>f</w:t>
      </w:r>
      <w:r w:rsidRPr="00FB6C30">
        <w:rPr>
          <w:lang w:eastAsia="fr-FR" w:bidi="fr-FR"/>
        </w:rPr>
        <w:t>frayer lorsque nous songeons à ce qui déjà nous vient de lui</w:t>
      </w:r>
      <w:r>
        <w:rPr>
          <w:lang w:eastAsia="fr-FR" w:bidi="fr-FR"/>
        </w:rPr>
        <w:t> :</w:t>
      </w:r>
      <w:r w:rsidRPr="00FB6C30">
        <w:rPr>
          <w:lang w:eastAsia="fr-FR" w:bidi="fr-FR"/>
        </w:rPr>
        <w:t xml:space="preserve"> l’effroyable pourriture de son théâtre, le débraillé de ses mag</w:t>
      </w:r>
      <w:r w:rsidRPr="00FB6C30">
        <w:rPr>
          <w:lang w:eastAsia="fr-FR" w:bidi="fr-FR"/>
        </w:rPr>
        <w:t>a</w:t>
      </w:r>
      <w:r w:rsidRPr="00FB6C30">
        <w:rPr>
          <w:lang w:eastAsia="fr-FR" w:bidi="fr-FR"/>
        </w:rPr>
        <w:t>zines. .., l’amoralisme en affaires et en politique, le culte de la richesse sans autre fin qu’elle-même, le relâchement des liens f</w:t>
      </w:r>
      <w:r w:rsidRPr="00FB6C30">
        <w:rPr>
          <w:lang w:eastAsia="fr-FR" w:bidi="fr-FR"/>
        </w:rPr>
        <w:t>a</w:t>
      </w:r>
      <w:r w:rsidRPr="00FB6C30">
        <w:rPr>
          <w:lang w:eastAsia="fr-FR" w:bidi="fr-FR"/>
        </w:rPr>
        <w:t>miliaux, la décadence rapide de l’éducation</w:t>
      </w:r>
      <w:r>
        <w:rPr>
          <w:lang w:eastAsia="fr-FR" w:bidi="fr-FR"/>
        </w:rPr>
        <w:t> ? </w:t>
      </w:r>
      <w:r>
        <w:rPr>
          <w:rStyle w:val="Appelnotedebasdep"/>
          <w:lang w:eastAsia="fr-FR" w:bidi="fr-FR"/>
        </w:rPr>
        <w:footnoteReference w:id="241"/>
      </w:r>
      <w:r>
        <w:rPr>
          <w:lang w:eastAsia="fr-FR" w:bidi="fr-FR"/>
        </w:rPr>
        <w:t> »</w:t>
      </w:r>
    </w:p>
    <w:p w:rsidR="00133E33" w:rsidRPr="00FB6C30" w:rsidRDefault="00133E33" w:rsidP="00133E33">
      <w:pPr>
        <w:spacing w:before="120" w:after="120"/>
        <w:jc w:val="both"/>
      </w:pPr>
      <w:r w:rsidRPr="00FB6C30">
        <w:rPr>
          <w:lang w:eastAsia="fr-FR" w:bidi="fr-FR"/>
        </w:rPr>
        <w:t>La menace américaine à la culture traditionnelle du Canada fra</w:t>
      </w:r>
      <w:r w:rsidRPr="00FB6C30">
        <w:rPr>
          <w:lang w:eastAsia="fr-FR" w:bidi="fr-FR"/>
        </w:rPr>
        <w:t>n</w:t>
      </w:r>
      <w:r w:rsidRPr="00FB6C30">
        <w:rPr>
          <w:lang w:eastAsia="fr-FR" w:bidi="fr-FR"/>
        </w:rPr>
        <w:t>çais est le sujet de plusieurs colloques au cours de ces a</w:t>
      </w:r>
      <w:r w:rsidRPr="00FB6C30">
        <w:rPr>
          <w:lang w:eastAsia="fr-FR" w:bidi="fr-FR"/>
        </w:rPr>
        <w:t>n</w:t>
      </w:r>
      <w:r w:rsidRPr="00FB6C30">
        <w:rPr>
          <w:lang w:eastAsia="fr-FR" w:bidi="fr-FR"/>
        </w:rPr>
        <w:t xml:space="preserve">nées, dont celui organisé par </w:t>
      </w:r>
      <w:r w:rsidRPr="00DF5845">
        <w:rPr>
          <w:i/>
        </w:rPr>
        <w:t>La Revue dominicaine</w:t>
      </w:r>
      <w:r w:rsidRPr="00FB6C30">
        <w:rPr>
          <w:lang w:eastAsia="fr-FR" w:bidi="fr-FR"/>
        </w:rPr>
        <w:t xml:space="preserve"> en 1936. Les auteurs anal</w:t>
      </w:r>
      <w:r w:rsidRPr="00FB6C30">
        <w:rPr>
          <w:lang w:eastAsia="fr-FR" w:bidi="fr-FR"/>
        </w:rPr>
        <w:t>y</w:t>
      </w:r>
      <w:r w:rsidRPr="00FB6C30">
        <w:rPr>
          <w:lang w:eastAsia="fr-FR" w:bidi="fr-FR"/>
        </w:rPr>
        <w:t>sent l’américanisation de la vie religieuse, de la philosophie, du cin</w:t>
      </w:r>
      <w:r w:rsidRPr="00FB6C30">
        <w:rPr>
          <w:lang w:eastAsia="fr-FR" w:bidi="fr-FR"/>
        </w:rPr>
        <w:t>é</w:t>
      </w:r>
      <w:r w:rsidRPr="00FB6C30">
        <w:rPr>
          <w:lang w:eastAsia="fr-FR" w:bidi="fr-FR"/>
        </w:rPr>
        <w:t>ma, des sports, de la radio, du journal, de la femme, etc.</w:t>
      </w:r>
      <w:r>
        <w:rPr>
          <w:lang w:eastAsia="fr-FR" w:bidi="fr-FR"/>
        </w:rPr>
        <w:t> </w:t>
      </w:r>
      <w:r>
        <w:rPr>
          <w:rStyle w:val="Appelnotedebasdep"/>
          <w:lang w:eastAsia="fr-FR" w:bidi="fr-FR"/>
        </w:rPr>
        <w:footnoteReference w:id="242"/>
      </w:r>
      <w:r w:rsidRPr="00FB6C30">
        <w:rPr>
          <w:lang w:eastAsia="fr-FR" w:bidi="fr-FR"/>
        </w:rPr>
        <w:t xml:space="preserve"> Se référant à ce colloque lors d’une communication qu’il fait en 1944, Mason W</w:t>
      </w:r>
      <w:r w:rsidRPr="00FB6C30">
        <w:rPr>
          <w:lang w:eastAsia="fr-FR" w:bidi="fr-FR"/>
        </w:rPr>
        <w:t>a</w:t>
      </w:r>
      <w:r w:rsidRPr="00FB6C30">
        <w:rPr>
          <w:lang w:eastAsia="fr-FR" w:bidi="fr-FR"/>
        </w:rPr>
        <w:t xml:space="preserve">de estime que le portrait de la civilisation américaine qui en ressort est </w:t>
      </w:r>
      <w:r>
        <w:rPr>
          <w:lang w:eastAsia="fr-FR" w:bidi="fr-FR"/>
        </w:rPr>
        <w:t>« </w:t>
      </w:r>
      <w:r w:rsidRPr="00FB6C30">
        <w:rPr>
          <w:lang w:eastAsia="fr-FR" w:bidi="fr-FR"/>
        </w:rPr>
        <w:t>cauchemardesque</w:t>
      </w:r>
      <w:r>
        <w:rPr>
          <w:lang w:eastAsia="fr-FR" w:bidi="fr-FR"/>
        </w:rPr>
        <w:t> »</w:t>
      </w:r>
      <w:r w:rsidRPr="00FB6C30">
        <w:rPr>
          <w:lang w:eastAsia="fr-FR" w:bidi="fr-FR"/>
        </w:rPr>
        <w:t xml:space="preserve"> et que ce sont peut-être les pires aspects de la culture américaine qui ont pénétré le Québec</w:t>
      </w:r>
      <w:r>
        <w:rPr>
          <w:lang w:eastAsia="fr-FR" w:bidi="fr-FR"/>
        </w:rPr>
        <w:t> </w:t>
      </w:r>
      <w:r>
        <w:rPr>
          <w:rStyle w:val="Appelnotedebasdep"/>
          <w:lang w:eastAsia="fr-FR" w:bidi="fr-FR"/>
        </w:rPr>
        <w:footnoteReference w:id="243"/>
      </w:r>
      <w:r w:rsidRPr="00FB6C30">
        <w:rPr>
          <w:lang w:eastAsia="fr-FR" w:bidi="fr-FR"/>
        </w:rPr>
        <w:t>. Quelques intelle</w:t>
      </w:r>
      <w:r w:rsidRPr="00FB6C30">
        <w:rPr>
          <w:lang w:eastAsia="fr-FR" w:bidi="fr-FR"/>
        </w:rPr>
        <w:t>c</w:t>
      </w:r>
      <w:r w:rsidRPr="00FB6C30">
        <w:rPr>
          <w:lang w:eastAsia="fr-FR" w:bidi="fr-FR"/>
        </w:rPr>
        <w:t>tuels canadiens-français partagent cette interprétation, dont Édouard Mon</w:t>
      </w:r>
      <w:r w:rsidRPr="00FB6C30">
        <w:rPr>
          <w:lang w:eastAsia="fr-FR" w:bidi="fr-FR"/>
        </w:rPr>
        <w:t>t</w:t>
      </w:r>
      <w:r w:rsidRPr="00FB6C30">
        <w:rPr>
          <w:lang w:eastAsia="fr-FR" w:bidi="fr-FR"/>
        </w:rPr>
        <w:t>petit, fondateur en 1920 de l’École des Sciences sociales de l’Université de Montréal, pour qui la civil</w:t>
      </w:r>
      <w:r w:rsidRPr="00FB6C30">
        <w:rPr>
          <w:lang w:eastAsia="fr-FR" w:bidi="fr-FR"/>
        </w:rPr>
        <w:t>i</w:t>
      </w:r>
      <w:r w:rsidRPr="00FB6C30">
        <w:rPr>
          <w:lang w:eastAsia="fr-FR" w:bidi="fr-FR"/>
        </w:rPr>
        <w:t xml:space="preserve">sation américaine est </w:t>
      </w:r>
      <w:r>
        <w:rPr>
          <w:lang w:eastAsia="fr-FR" w:bidi="fr-FR"/>
        </w:rPr>
        <w:t>« </w:t>
      </w:r>
      <w:r w:rsidRPr="00FB6C30">
        <w:rPr>
          <w:lang w:eastAsia="fr-FR" w:bidi="fr-FR"/>
        </w:rPr>
        <w:t>un mélange d’idéalisme et de matéri</w:t>
      </w:r>
      <w:r w:rsidRPr="00FB6C30">
        <w:rPr>
          <w:lang w:eastAsia="fr-FR" w:bidi="fr-FR"/>
        </w:rPr>
        <w:t>a</w:t>
      </w:r>
      <w:r w:rsidRPr="00FB6C30">
        <w:rPr>
          <w:lang w:eastAsia="fr-FR" w:bidi="fr-FR"/>
        </w:rPr>
        <w:t>lisme</w:t>
      </w:r>
      <w:r>
        <w:rPr>
          <w:lang w:eastAsia="fr-FR" w:bidi="fr-FR"/>
        </w:rPr>
        <w:t> </w:t>
      </w:r>
      <w:r>
        <w:rPr>
          <w:rStyle w:val="Appelnotedebasdep"/>
          <w:lang w:eastAsia="fr-FR" w:bidi="fr-FR"/>
        </w:rPr>
        <w:footnoteReference w:id="244"/>
      </w:r>
      <w:r>
        <w:rPr>
          <w:lang w:eastAsia="fr-FR" w:bidi="fr-FR"/>
        </w:rPr>
        <w:t> »</w:t>
      </w:r>
      <w:r w:rsidRPr="00FB6C30">
        <w:rPr>
          <w:lang w:eastAsia="fr-FR" w:bidi="fr-FR"/>
        </w:rPr>
        <w:t>. À son avis, les Canadiens français peuvent et devraient utiliser le progrès am</w:t>
      </w:r>
      <w:r w:rsidRPr="00FB6C30">
        <w:rPr>
          <w:lang w:eastAsia="fr-FR" w:bidi="fr-FR"/>
        </w:rPr>
        <w:t>é</w:t>
      </w:r>
      <w:r w:rsidRPr="00FB6C30">
        <w:rPr>
          <w:lang w:eastAsia="fr-FR" w:bidi="fr-FR"/>
        </w:rPr>
        <w:t>ricain en le pliant au génie français</w:t>
      </w:r>
      <w:r>
        <w:rPr>
          <w:lang w:eastAsia="fr-FR" w:bidi="fr-FR"/>
        </w:rPr>
        <w:t> </w:t>
      </w:r>
      <w:r>
        <w:rPr>
          <w:rStyle w:val="Appelnotedebasdep"/>
          <w:lang w:eastAsia="fr-FR" w:bidi="fr-FR"/>
        </w:rPr>
        <w:footnoteReference w:id="245"/>
      </w:r>
      <w:r w:rsidRPr="00FB6C30">
        <w:rPr>
          <w:lang w:eastAsia="fr-FR" w:bidi="fr-FR"/>
        </w:rPr>
        <w:t>. Peter Southam montre que cet intellectuel, pou</w:t>
      </w:r>
      <w:r w:rsidRPr="00FB6C30">
        <w:rPr>
          <w:lang w:eastAsia="fr-FR" w:bidi="fr-FR"/>
        </w:rPr>
        <w:t>r</w:t>
      </w:r>
      <w:r w:rsidRPr="00FB6C30">
        <w:rPr>
          <w:lang w:eastAsia="fr-FR" w:bidi="fr-FR"/>
        </w:rPr>
        <w:t>tant bien accepté dans la société québécoise de son époque, est fav</w:t>
      </w:r>
      <w:r w:rsidRPr="00FB6C30">
        <w:rPr>
          <w:lang w:eastAsia="fr-FR" w:bidi="fr-FR"/>
        </w:rPr>
        <w:t>o</w:t>
      </w:r>
      <w:r w:rsidRPr="00FB6C30">
        <w:rPr>
          <w:lang w:eastAsia="fr-FR" w:bidi="fr-FR"/>
        </w:rPr>
        <w:t>rable à la modernisation et qu’il veut, par l’éducation, produire une élite canadienne-française pour en r</w:t>
      </w:r>
      <w:r w:rsidRPr="00FB6C30">
        <w:rPr>
          <w:lang w:eastAsia="fr-FR" w:bidi="fr-FR"/>
        </w:rPr>
        <w:t>e</w:t>
      </w:r>
      <w:r w:rsidRPr="00FB6C30">
        <w:rPr>
          <w:lang w:eastAsia="fr-FR" w:bidi="fr-FR"/>
        </w:rPr>
        <w:t>lever le défi</w:t>
      </w:r>
      <w:r>
        <w:rPr>
          <w:lang w:eastAsia="fr-FR" w:bidi="fr-FR"/>
        </w:rPr>
        <w:t> </w:t>
      </w:r>
      <w:r>
        <w:rPr>
          <w:rStyle w:val="Appelnotedebasdep"/>
          <w:lang w:eastAsia="fr-FR" w:bidi="fr-FR"/>
        </w:rPr>
        <w:footnoteReference w:id="246"/>
      </w:r>
      <w:r w:rsidRPr="00FB6C30">
        <w:rPr>
          <w:lang w:eastAsia="fr-FR" w:bidi="fr-FR"/>
        </w:rPr>
        <w:t>.</w:t>
      </w:r>
    </w:p>
    <w:p w:rsidR="00133E33" w:rsidRPr="00FB6C30" w:rsidRDefault="00133E33" w:rsidP="00133E33">
      <w:pPr>
        <w:spacing w:before="120" w:after="120"/>
        <w:jc w:val="both"/>
      </w:pPr>
      <w:r w:rsidRPr="00FB6C30">
        <w:rPr>
          <w:lang w:eastAsia="fr-FR" w:bidi="fr-FR"/>
        </w:rPr>
        <w:t>Pendant les années 1920-1945, le Québec subit de profondes tran</w:t>
      </w:r>
      <w:r w:rsidRPr="00FB6C30">
        <w:rPr>
          <w:lang w:eastAsia="fr-FR" w:bidi="fr-FR"/>
        </w:rPr>
        <w:t>s</w:t>
      </w:r>
      <w:r w:rsidRPr="00FB6C30">
        <w:rPr>
          <w:lang w:eastAsia="fr-FR" w:bidi="fr-FR"/>
        </w:rPr>
        <w:t>formations. Au dire de l’élite professionnelle et cléricale, la province s’américanise. De nombreux auteurs, cependant, demeurent scept</w:t>
      </w:r>
      <w:r w:rsidRPr="00FB6C30">
        <w:rPr>
          <w:lang w:eastAsia="fr-FR" w:bidi="fr-FR"/>
        </w:rPr>
        <w:t>i</w:t>
      </w:r>
      <w:r w:rsidRPr="00FB6C30">
        <w:rPr>
          <w:lang w:eastAsia="fr-FR" w:bidi="fr-FR"/>
        </w:rPr>
        <w:t xml:space="preserve">ques quant à l’impact de la propagande de cette élite sur la masse de la population. Susan Mann Trofimenkoff, dans une réflexion sur l’influence de la revue </w:t>
      </w:r>
      <w:r w:rsidRPr="00BF14D0">
        <w:rPr>
          <w:i/>
        </w:rPr>
        <w:t>L’Action frança</w:t>
      </w:r>
      <w:r w:rsidRPr="00BF14D0">
        <w:rPr>
          <w:i/>
        </w:rPr>
        <w:t>i</w:t>
      </w:r>
      <w:r w:rsidRPr="00BF14D0">
        <w:rPr>
          <w:i/>
        </w:rPr>
        <w:t>se</w:t>
      </w:r>
      <w:r w:rsidRPr="00FB6C30">
        <w:rPr>
          <w:lang w:eastAsia="fr-FR" w:bidi="fr-FR"/>
        </w:rPr>
        <w:t xml:space="preserve"> des années 20, se demande</w:t>
      </w:r>
      <w:r>
        <w:rPr>
          <w:lang w:eastAsia="fr-FR" w:bidi="fr-FR"/>
        </w:rPr>
        <w:t> :</w:t>
      </w:r>
      <w:r w:rsidRPr="00FB6C30">
        <w:rPr>
          <w:lang w:eastAsia="fr-FR" w:bidi="fr-FR"/>
        </w:rPr>
        <w:t xml:space="preserve"> </w:t>
      </w:r>
      <w:r>
        <w:rPr>
          <w:lang w:eastAsia="fr-FR" w:bidi="fr-FR"/>
        </w:rPr>
        <w:t>« </w:t>
      </w:r>
      <w:r w:rsidRPr="00FB6C30">
        <w:rPr>
          <w:lang w:eastAsia="fr-FR" w:bidi="fr-FR"/>
        </w:rPr>
        <w:t>Qui serait susceptible d’écouter longtemps les lamentations de ce malheureux chien de ga</w:t>
      </w:r>
      <w:r w:rsidRPr="00FB6C30">
        <w:rPr>
          <w:lang w:eastAsia="fr-FR" w:bidi="fr-FR"/>
        </w:rPr>
        <w:t>r</w:t>
      </w:r>
      <w:r w:rsidRPr="00FB6C30">
        <w:rPr>
          <w:lang w:eastAsia="fr-FR" w:bidi="fr-FR"/>
        </w:rPr>
        <w:t>de</w:t>
      </w:r>
      <w:r>
        <w:rPr>
          <w:lang w:eastAsia="fr-FR" w:bidi="fr-FR"/>
        </w:rPr>
        <w:t> ? </w:t>
      </w:r>
      <w:r>
        <w:rPr>
          <w:rStyle w:val="Appelnotedebasdep"/>
          <w:lang w:eastAsia="fr-FR" w:bidi="fr-FR"/>
        </w:rPr>
        <w:footnoteReference w:id="247"/>
      </w:r>
      <w:r>
        <w:rPr>
          <w:lang w:eastAsia="fr-FR" w:bidi="fr-FR"/>
        </w:rPr>
        <w:t> »</w:t>
      </w:r>
      <w:r w:rsidRPr="00FB6C30">
        <w:rPr>
          <w:lang w:eastAsia="fr-FR" w:bidi="fr-FR"/>
        </w:rPr>
        <w:t xml:space="preserve"> Et encore, dans sa présentation d’un recueil de textes de Groulx, traduits en anglais, elle affirme</w:t>
      </w:r>
      <w:r>
        <w:rPr>
          <w:lang w:eastAsia="fr-FR" w:bidi="fr-FR"/>
        </w:rPr>
        <w:t> :</w:t>
      </w:r>
      <w:r w:rsidRPr="00FB6C30">
        <w:rPr>
          <w:lang w:eastAsia="fr-FR" w:bidi="fr-FR"/>
        </w:rPr>
        <w:t xml:space="preserve"> </w:t>
      </w:r>
      <w:r>
        <w:rPr>
          <w:lang w:eastAsia="fr-FR" w:bidi="fr-FR"/>
        </w:rPr>
        <w:t>« </w:t>
      </w:r>
      <w:r w:rsidRPr="00FB6C30">
        <w:rPr>
          <w:lang w:eastAsia="fr-FR" w:bidi="fr-FR"/>
        </w:rPr>
        <w:t>Il se peut que les idéologies aient peu d’importance pour le commun des mortels... Les idé</w:t>
      </w:r>
      <w:r w:rsidRPr="00FB6C30">
        <w:rPr>
          <w:lang w:eastAsia="fr-FR" w:bidi="fr-FR"/>
        </w:rPr>
        <w:t>o</w:t>
      </w:r>
      <w:r w:rsidRPr="00FB6C30">
        <w:rPr>
          <w:lang w:eastAsia="fr-FR" w:bidi="fr-FR"/>
        </w:rPr>
        <w:t>logies ont de l’intérêt pour les nationalistes et les universitaires — pour ceux-ci, c’est leur gagne-pain, pour ceux-là, la base de leur prestige — mais leur pertinence pour l’homme de la rue re</w:t>
      </w:r>
      <w:r w:rsidRPr="00FB6C30">
        <w:rPr>
          <w:lang w:eastAsia="fr-FR" w:bidi="fr-FR"/>
        </w:rPr>
        <w:t>s</w:t>
      </w:r>
      <w:r w:rsidRPr="00FB6C30">
        <w:rPr>
          <w:lang w:eastAsia="fr-FR" w:bidi="fr-FR"/>
        </w:rPr>
        <w:t>te à démontrer</w:t>
      </w:r>
      <w:r>
        <w:rPr>
          <w:lang w:eastAsia="fr-FR" w:bidi="fr-FR"/>
        </w:rPr>
        <w:t> </w:t>
      </w:r>
      <w:r>
        <w:rPr>
          <w:rStyle w:val="Appelnotedebasdep"/>
          <w:lang w:eastAsia="fr-FR" w:bidi="fr-FR"/>
        </w:rPr>
        <w:footnoteReference w:id="248"/>
      </w:r>
      <w:r>
        <w:rPr>
          <w:lang w:eastAsia="fr-FR" w:bidi="fr-FR"/>
        </w:rPr>
        <w:t> »</w:t>
      </w:r>
      <w:r w:rsidRPr="00FB6C30">
        <w:rPr>
          <w:lang w:eastAsia="fr-FR" w:bidi="fr-FR"/>
        </w:rPr>
        <w:t>.</w:t>
      </w:r>
    </w:p>
    <w:p w:rsidR="00133E33" w:rsidRDefault="00133E33" w:rsidP="00133E33">
      <w:pPr>
        <w:spacing w:before="120" w:after="120"/>
        <w:jc w:val="both"/>
        <w:rPr>
          <w:lang w:eastAsia="fr-FR" w:bidi="fr-FR"/>
        </w:rPr>
      </w:pPr>
      <w:r w:rsidRPr="00FB6C30">
        <w:rPr>
          <w:lang w:eastAsia="fr-FR" w:bidi="fr-FR"/>
        </w:rPr>
        <w:t>Jacques Rouillard, auteur d’une histoire de la CSN, laisse entendre que les syndicats catholiques et nationaux ont connu du succès auprès des ouvriers justement parce que leurs préoccup</w:t>
      </w:r>
      <w:r w:rsidRPr="00FB6C30">
        <w:rPr>
          <w:lang w:eastAsia="fr-FR" w:bidi="fr-FR"/>
        </w:rPr>
        <w:t>a</w:t>
      </w:r>
      <w:r w:rsidRPr="00FB6C30">
        <w:rPr>
          <w:lang w:eastAsia="fr-FR" w:bidi="fr-FR"/>
        </w:rPr>
        <w:t xml:space="preserve">tions nationalistes et religieuses n’étaient pas primordiales. </w:t>
      </w:r>
      <w:r>
        <w:rPr>
          <w:lang w:eastAsia="fr-FR" w:bidi="fr-FR"/>
        </w:rPr>
        <w:t>« </w:t>
      </w:r>
      <w:r w:rsidRPr="00FB6C30">
        <w:rPr>
          <w:lang w:eastAsia="fr-FR" w:bidi="fr-FR"/>
        </w:rPr>
        <w:t>C’est moins l’idéal catholique de paix sociale qui les guidait que la volonté d’assurer la protection des syndiqués</w:t>
      </w:r>
      <w:r>
        <w:rPr>
          <w:lang w:eastAsia="fr-FR" w:bidi="fr-FR"/>
        </w:rPr>
        <w:t> »</w:t>
      </w:r>
      <w:r w:rsidRPr="00FB6C30">
        <w:rPr>
          <w:lang w:eastAsia="fr-FR" w:bidi="fr-FR"/>
        </w:rPr>
        <w:t>, dit-il</w:t>
      </w:r>
      <w:r>
        <w:rPr>
          <w:lang w:eastAsia="fr-FR" w:bidi="fr-FR"/>
        </w:rPr>
        <w:t> </w:t>
      </w:r>
      <w:r>
        <w:rPr>
          <w:rStyle w:val="Appelnotedebasdep"/>
          <w:lang w:eastAsia="fr-FR" w:bidi="fr-FR"/>
        </w:rPr>
        <w:footnoteReference w:id="249"/>
      </w:r>
      <w:r w:rsidRPr="00FB6C30">
        <w:rPr>
          <w:lang w:eastAsia="fr-FR" w:bidi="fr-FR"/>
        </w:rPr>
        <w:t>. Plus tard, en traitant des années 30, il so</w:t>
      </w:r>
      <w:r w:rsidRPr="00FB6C30">
        <w:rPr>
          <w:lang w:eastAsia="fr-FR" w:bidi="fr-FR"/>
        </w:rPr>
        <w:t>u</w:t>
      </w:r>
      <w:r w:rsidRPr="00FB6C30">
        <w:rPr>
          <w:lang w:eastAsia="fr-FR" w:bidi="fr-FR"/>
        </w:rPr>
        <w:t>tient</w:t>
      </w:r>
      <w:r>
        <w:rPr>
          <w:lang w:eastAsia="fr-FR" w:bidi="fr-FR"/>
        </w:rPr>
        <w:t> :</w:t>
      </w:r>
      <w:r w:rsidRPr="00FB6C30">
        <w:rPr>
          <w:lang w:eastAsia="fr-FR" w:bidi="fr-FR"/>
        </w:rPr>
        <w:t xml:space="preserve"> </w:t>
      </w:r>
      <w:r>
        <w:rPr>
          <w:lang w:eastAsia="fr-FR" w:bidi="fr-FR"/>
        </w:rPr>
        <w:t>« </w:t>
      </w:r>
      <w:r w:rsidRPr="00FB6C30">
        <w:rPr>
          <w:lang w:eastAsia="fr-FR" w:bidi="fr-FR"/>
        </w:rPr>
        <w:t>On ne peut... assimiler la CTCC... à une centrale ’jaune’ qui aurait sacrifié les intérêts et les droits des travailleurs à ceux du patr</w:t>
      </w:r>
      <w:r w:rsidRPr="00FB6C30">
        <w:rPr>
          <w:lang w:eastAsia="fr-FR" w:bidi="fr-FR"/>
        </w:rPr>
        <w:t>o</w:t>
      </w:r>
      <w:r w:rsidRPr="00FB6C30">
        <w:rPr>
          <w:lang w:eastAsia="fr-FR" w:bidi="fr-FR"/>
        </w:rPr>
        <w:t>nat et du</w:t>
      </w:r>
      <w:r>
        <w:rPr>
          <w:lang w:eastAsia="fr-FR" w:bidi="fr-FR"/>
        </w:rPr>
        <w:t xml:space="preserve"> </w:t>
      </w:r>
      <w:r>
        <w:t xml:space="preserve">[156] </w:t>
      </w:r>
      <w:r w:rsidRPr="00FB6C30">
        <w:rPr>
          <w:lang w:eastAsia="fr-FR" w:bidi="fr-FR"/>
        </w:rPr>
        <w:t>clergé... La CTCC s’est affirmée avant la guerre co</w:t>
      </w:r>
      <w:r w:rsidRPr="00FB6C30">
        <w:rPr>
          <w:lang w:eastAsia="fr-FR" w:bidi="fr-FR"/>
        </w:rPr>
        <w:t>m</w:t>
      </w:r>
      <w:r w:rsidRPr="00FB6C30">
        <w:rPr>
          <w:lang w:eastAsia="fr-FR" w:bidi="fr-FR"/>
        </w:rPr>
        <w:t>me une ce</w:t>
      </w:r>
      <w:r w:rsidRPr="00FB6C30">
        <w:rPr>
          <w:lang w:eastAsia="fr-FR" w:bidi="fr-FR"/>
        </w:rPr>
        <w:t>n</w:t>
      </w:r>
      <w:r w:rsidRPr="00FB6C30">
        <w:rPr>
          <w:lang w:eastAsia="fr-FR" w:bidi="fr-FR"/>
        </w:rPr>
        <w:t>trale authentiquement ouvrière</w:t>
      </w:r>
      <w:r>
        <w:rPr>
          <w:lang w:eastAsia="fr-FR" w:bidi="fr-FR"/>
        </w:rPr>
        <w:t> </w:t>
      </w:r>
      <w:r>
        <w:rPr>
          <w:rStyle w:val="Appelnotedebasdep"/>
          <w:lang w:eastAsia="fr-FR" w:bidi="fr-FR"/>
        </w:rPr>
        <w:footnoteReference w:id="250"/>
      </w:r>
      <w:r>
        <w:rPr>
          <w:lang w:eastAsia="fr-FR" w:bidi="fr-FR"/>
        </w:rPr>
        <w:t> »</w:t>
      </w:r>
      <w:r w:rsidRPr="00FB6C30">
        <w:rPr>
          <w:lang w:eastAsia="fr-FR" w:bidi="fr-FR"/>
        </w:rPr>
        <w:t xml:space="preserve">. Nos propres travaux sur le quotidien </w:t>
      </w:r>
      <w:r w:rsidRPr="00DF5845">
        <w:rPr>
          <w:i/>
        </w:rPr>
        <w:t>L'Action catholique</w:t>
      </w:r>
      <w:r w:rsidRPr="00FB6C30">
        <w:rPr>
          <w:lang w:eastAsia="fr-FR" w:bidi="fr-FR"/>
        </w:rPr>
        <w:t xml:space="preserve"> nous ont amené à formuler une hyp</w:t>
      </w:r>
      <w:r w:rsidRPr="00FB6C30">
        <w:rPr>
          <w:lang w:eastAsia="fr-FR" w:bidi="fr-FR"/>
        </w:rPr>
        <w:t>o</w:t>
      </w:r>
      <w:r w:rsidRPr="00FB6C30">
        <w:rPr>
          <w:lang w:eastAsia="fr-FR" w:bidi="fr-FR"/>
        </w:rPr>
        <w:t>thèse semblable</w:t>
      </w:r>
      <w:r>
        <w:rPr>
          <w:lang w:eastAsia="fr-FR" w:bidi="fr-FR"/>
        </w:rPr>
        <w:t> :</w:t>
      </w:r>
      <w:r w:rsidRPr="00FB6C30">
        <w:rPr>
          <w:lang w:eastAsia="fr-FR" w:bidi="fr-FR"/>
        </w:rPr>
        <w:t xml:space="preserve"> le journal condamnait ou recommandait, selon le cas, mais les ouailles continuaient d’émigrer vers les villes, ou d’acheter chez les Juifs ou les Anglais, ou de danser, de boire, ou d’aller au cinéma. Bref, ils faisaient comme les Américains. Peut-être se sentaient-ils au moins un peu coup</w:t>
      </w:r>
      <w:r w:rsidRPr="00FB6C30">
        <w:rPr>
          <w:lang w:eastAsia="fr-FR" w:bidi="fr-FR"/>
        </w:rPr>
        <w:t>a</w:t>
      </w:r>
      <w:r w:rsidRPr="00FB6C30">
        <w:rPr>
          <w:lang w:eastAsia="fr-FR" w:bidi="fr-FR"/>
        </w:rPr>
        <w:t>bles</w:t>
      </w:r>
      <w:r>
        <w:rPr>
          <w:lang w:eastAsia="fr-FR" w:bidi="fr-FR"/>
        </w:rPr>
        <w:t> !</w:t>
      </w:r>
    </w:p>
    <w:p w:rsidR="00133E33" w:rsidRPr="00FB6C30" w:rsidRDefault="00133E33" w:rsidP="00133E33">
      <w:pPr>
        <w:spacing w:before="120" w:after="120"/>
        <w:jc w:val="both"/>
      </w:pPr>
    </w:p>
    <w:p w:rsidR="00133E33" w:rsidRPr="00FB6C30" w:rsidRDefault="00133E33" w:rsidP="00133E33">
      <w:pPr>
        <w:pStyle w:val="planche"/>
        <w:rPr>
          <w:lang w:eastAsia="fr-FR" w:bidi="fr-FR"/>
        </w:rPr>
      </w:pPr>
      <w:r w:rsidRPr="00D257D0">
        <w:t>Depuis 1945 :</w:t>
      </w:r>
      <w:r w:rsidRPr="00D257D0">
        <w:br/>
        <w:t>l’américanisation — spectre... ou réalité ?</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Au sortir de la Deuxième Guerre mondiale, l’économie qu</w:t>
      </w:r>
      <w:r w:rsidRPr="00FB6C30">
        <w:rPr>
          <w:lang w:eastAsia="fr-FR" w:bidi="fr-FR"/>
        </w:rPr>
        <w:t>é</w:t>
      </w:r>
      <w:r w:rsidRPr="00FB6C30">
        <w:rPr>
          <w:lang w:eastAsia="fr-FR" w:bidi="fr-FR"/>
        </w:rPr>
        <w:t>bécoise connaît une période de croissance rapide qui se pou</w:t>
      </w:r>
      <w:r w:rsidRPr="00FB6C30">
        <w:rPr>
          <w:lang w:eastAsia="fr-FR" w:bidi="fr-FR"/>
        </w:rPr>
        <w:t>r</w:t>
      </w:r>
      <w:r w:rsidRPr="00FB6C30">
        <w:rPr>
          <w:lang w:eastAsia="fr-FR" w:bidi="fr-FR"/>
        </w:rPr>
        <w:t>suivra jusqu’à la fin des années 50. Comme à l’époque de Tasch</w:t>
      </w:r>
      <w:r w:rsidRPr="00FB6C30">
        <w:rPr>
          <w:lang w:eastAsia="fr-FR" w:bidi="fr-FR"/>
        </w:rPr>
        <w:t>e</w:t>
      </w:r>
      <w:r w:rsidRPr="00FB6C30">
        <w:rPr>
          <w:lang w:eastAsia="fr-FR" w:bidi="fr-FR"/>
        </w:rPr>
        <w:t>reau, le gouvernement Duplessis pratique une politique d’accueil aux investisseurs étrangers dont les capitaux contribueront largement au développement écon</w:t>
      </w:r>
      <w:r w:rsidRPr="00FB6C30">
        <w:rPr>
          <w:lang w:eastAsia="fr-FR" w:bidi="fr-FR"/>
        </w:rPr>
        <w:t>o</w:t>
      </w:r>
      <w:r w:rsidRPr="00FB6C30">
        <w:rPr>
          <w:lang w:eastAsia="fr-FR" w:bidi="fr-FR"/>
        </w:rPr>
        <w:t>mique de la Côte-Nord et d’autres régions excentriques de la provi</w:t>
      </w:r>
      <w:r w:rsidRPr="00FB6C30">
        <w:rPr>
          <w:lang w:eastAsia="fr-FR" w:bidi="fr-FR"/>
        </w:rPr>
        <w:t>n</w:t>
      </w:r>
      <w:r w:rsidRPr="00FB6C30">
        <w:rPr>
          <w:lang w:eastAsia="fr-FR" w:bidi="fr-FR"/>
        </w:rPr>
        <w:t>ce</w:t>
      </w:r>
      <w:r>
        <w:rPr>
          <w:lang w:eastAsia="fr-FR" w:bidi="fr-FR"/>
        </w:rPr>
        <w:t> :</w:t>
      </w:r>
      <w:r w:rsidRPr="00FB6C30">
        <w:rPr>
          <w:lang w:eastAsia="fr-FR" w:bidi="fr-FR"/>
        </w:rPr>
        <w:t xml:space="preserve"> l’exploitation des ressources minières sera privilégiée. Par ai</w:t>
      </w:r>
      <w:r w:rsidRPr="00FB6C30">
        <w:rPr>
          <w:lang w:eastAsia="fr-FR" w:bidi="fr-FR"/>
        </w:rPr>
        <w:t>l</w:t>
      </w:r>
      <w:r w:rsidRPr="00FB6C30">
        <w:rPr>
          <w:lang w:eastAsia="fr-FR" w:bidi="fr-FR"/>
        </w:rPr>
        <w:t>leurs, tout comme en Ontario mais dans une moindre mesure, les fili</w:t>
      </w:r>
      <w:r w:rsidRPr="00FB6C30">
        <w:rPr>
          <w:lang w:eastAsia="fr-FR" w:bidi="fr-FR"/>
        </w:rPr>
        <w:t>a</w:t>
      </w:r>
      <w:r w:rsidRPr="00FB6C30">
        <w:rPr>
          <w:lang w:eastAsia="fr-FR" w:bidi="fr-FR"/>
        </w:rPr>
        <w:t>les de sociétés industrielles américaines s’implantent dans la p</w:t>
      </w:r>
      <w:r>
        <w:rPr>
          <w:lang w:eastAsia="fr-FR" w:bidi="fr-FR"/>
        </w:rPr>
        <w:t>rovince, attirées par une main-</w:t>
      </w:r>
      <w:r w:rsidRPr="00FB6C30">
        <w:rPr>
          <w:lang w:eastAsia="fr-FR" w:bidi="fr-FR"/>
        </w:rPr>
        <w:t>d’oeuvre abondante, à bon marché et relativ</w:t>
      </w:r>
      <w:r w:rsidRPr="00FB6C30">
        <w:rPr>
          <w:lang w:eastAsia="fr-FR" w:bidi="fr-FR"/>
        </w:rPr>
        <w:t>e</w:t>
      </w:r>
      <w:r w:rsidRPr="00FB6C30">
        <w:rPr>
          <w:lang w:eastAsia="fr-FR" w:bidi="fr-FR"/>
        </w:rPr>
        <w:t>ment docile. Le Québec achèvera son u</w:t>
      </w:r>
      <w:r w:rsidRPr="00FB6C30">
        <w:rPr>
          <w:lang w:eastAsia="fr-FR" w:bidi="fr-FR"/>
        </w:rPr>
        <w:t>r</w:t>
      </w:r>
      <w:r w:rsidRPr="00FB6C30">
        <w:rPr>
          <w:lang w:eastAsia="fr-FR" w:bidi="fr-FR"/>
        </w:rPr>
        <w:t>banisation — les deux tiers des citoyens habitent les villes en 1951 — même si le dévelo</w:t>
      </w:r>
      <w:r w:rsidRPr="00FB6C30">
        <w:rPr>
          <w:lang w:eastAsia="fr-FR" w:bidi="fr-FR"/>
        </w:rPr>
        <w:t>p</w:t>
      </w:r>
      <w:r w:rsidRPr="00FB6C30">
        <w:rPr>
          <w:lang w:eastAsia="fr-FR" w:bidi="fr-FR"/>
        </w:rPr>
        <w:t>pement social et éducationnel, les institutions et, bien sûr, la carte électorale n’en tiennent pas su</w:t>
      </w:r>
      <w:r w:rsidRPr="00FB6C30">
        <w:rPr>
          <w:lang w:eastAsia="fr-FR" w:bidi="fr-FR"/>
        </w:rPr>
        <w:t>f</w:t>
      </w:r>
      <w:r w:rsidRPr="00FB6C30">
        <w:rPr>
          <w:lang w:eastAsia="fr-FR" w:bidi="fr-FR"/>
        </w:rPr>
        <w:t>fisamment compte.</w:t>
      </w:r>
    </w:p>
    <w:p w:rsidR="00133E33" w:rsidRPr="00FB6C30" w:rsidRDefault="00133E33" w:rsidP="00133E33">
      <w:pPr>
        <w:spacing w:before="120" w:after="120"/>
        <w:jc w:val="both"/>
      </w:pPr>
      <w:r w:rsidRPr="00FB6C30">
        <w:rPr>
          <w:lang w:eastAsia="fr-FR" w:bidi="fr-FR"/>
        </w:rPr>
        <w:t>Les Québécois, eux, vivent de plus en plus au diapason des autres Nord- Américains. Susan Mann Trofimenkoff écrit, dans son histoire sociale et intellectuelle du Québec</w:t>
      </w:r>
      <w:r>
        <w:rPr>
          <w:lang w:eastAsia="fr-FR" w:bidi="fr-FR"/>
        </w:rPr>
        <w:t> :</w:t>
      </w:r>
      <w:r w:rsidRPr="00FB6C30">
        <w:rPr>
          <w:lang w:eastAsia="fr-FR" w:bidi="fr-FR"/>
        </w:rPr>
        <w:t xml:space="preserve"> </w:t>
      </w:r>
      <w:r>
        <w:rPr>
          <w:lang w:eastAsia="fr-FR" w:bidi="fr-FR"/>
        </w:rPr>
        <w:t>« </w:t>
      </w:r>
      <w:r w:rsidRPr="00FB6C30">
        <w:rPr>
          <w:lang w:eastAsia="fr-FR" w:bidi="fr-FR"/>
        </w:rPr>
        <w:t>Presque tous les indices d’activité économique, de développement ou de bien-être laissent cla</w:t>
      </w:r>
      <w:r w:rsidRPr="00FB6C30">
        <w:rPr>
          <w:lang w:eastAsia="fr-FR" w:bidi="fr-FR"/>
        </w:rPr>
        <w:t>i</w:t>
      </w:r>
      <w:r w:rsidRPr="00FB6C30">
        <w:rPr>
          <w:lang w:eastAsia="fr-FR" w:bidi="fr-FR"/>
        </w:rPr>
        <w:t>rement entendre que le Québec ressemble de plus en plus au reste de l’Amérique du Nord. En fait, les tr</w:t>
      </w:r>
      <w:r w:rsidRPr="00FB6C30">
        <w:rPr>
          <w:lang w:eastAsia="fr-FR" w:bidi="fr-FR"/>
        </w:rPr>
        <w:t>a</w:t>
      </w:r>
      <w:r w:rsidRPr="00FB6C30">
        <w:rPr>
          <w:lang w:eastAsia="fr-FR" w:bidi="fr-FR"/>
        </w:rPr>
        <w:t>vailleurs d’usine, les syndiqués et les ménagères le disaient d</w:t>
      </w:r>
      <w:r w:rsidRPr="00FB6C30">
        <w:rPr>
          <w:lang w:eastAsia="fr-FR" w:bidi="fr-FR"/>
        </w:rPr>
        <w:t>e</w:t>
      </w:r>
      <w:r w:rsidRPr="00FB6C30">
        <w:rPr>
          <w:lang w:eastAsia="fr-FR" w:bidi="fr-FR"/>
        </w:rPr>
        <w:t xml:space="preserve">puis des années, mais on ne les écoutait pas </w:t>
      </w:r>
      <w:r w:rsidRPr="00FB6C30">
        <w:t>(...)</w:t>
      </w:r>
      <w:r w:rsidRPr="00FB6C30">
        <w:rPr>
          <w:lang w:eastAsia="fr-FR" w:bidi="fr-FR"/>
        </w:rPr>
        <w:t xml:space="preserve"> Ils font la grève pour des salaires plus élevés et ils dépensent plus sur les biens de consommation. </w:t>
      </w:r>
      <w:r w:rsidRPr="00FB6C30">
        <w:t>Ils...</w:t>
      </w:r>
      <w:r w:rsidRPr="00FB6C30">
        <w:rPr>
          <w:lang w:eastAsia="fr-FR" w:bidi="fr-FR"/>
        </w:rPr>
        <w:t xml:space="preserve"> déménagent en banlieue et ils s’amusent, avec leurs enfants, dans des voitures américaines, à des sports américains, et par le biais de la radio et de la télévision amér</w:t>
      </w:r>
      <w:r w:rsidRPr="00FB6C30">
        <w:rPr>
          <w:lang w:eastAsia="fr-FR" w:bidi="fr-FR"/>
        </w:rPr>
        <w:t>i</w:t>
      </w:r>
      <w:r w:rsidRPr="00FB6C30">
        <w:rPr>
          <w:lang w:eastAsia="fr-FR" w:bidi="fr-FR"/>
        </w:rPr>
        <w:t>caines</w:t>
      </w:r>
      <w:r>
        <w:rPr>
          <w:lang w:eastAsia="fr-FR" w:bidi="fr-FR"/>
        </w:rPr>
        <w:t> </w:t>
      </w:r>
      <w:r>
        <w:rPr>
          <w:rStyle w:val="Appelnotedebasdep"/>
          <w:lang w:eastAsia="fr-FR" w:bidi="fr-FR"/>
        </w:rPr>
        <w:footnoteReference w:id="251"/>
      </w:r>
      <w:r>
        <w:rPr>
          <w:lang w:eastAsia="fr-FR" w:bidi="fr-FR"/>
        </w:rPr>
        <w:t> »</w:t>
      </w:r>
      <w:r w:rsidRPr="00FB6C30">
        <w:rPr>
          <w:lang w:eastAsia="fr-FR" w:bidi="fr-FR"/>
        </w:rPr>
        <w:t>. Au sujet de la télévision en particulier, Trofimenkoff sign</w:t>
      </w:r>
      <w:r w:rsidRPr="00FB6C30">
        <w:rPr>
          <w:lang w:eastAsia="fr-FR" w:bidi="fr-FR"/>
        </w:rPr>
        <w:t>a</w:t>
      </w:r>
      <w:r w:rsidRPr="00FB6C30">
        <w:rPr>
          <w:lang w:eastAsia="fr-FR" w:bidi="fr-FR"/>
        </w:rPr>
        <w:t>le le taux d’acquisition fort rapide de cet appareil — une famille sur dix en possède un en 1952 alors que presque neuf sur dix en sont pr</w:t>
      </w:r>
      <w:r w:rsidRPr="00FB6C30">
        <w:rPr>
          <w:lang w:eastAsia="fr-FR" w:bidi="fr-FR"/>
        </w:rPr>
        <w:t>o</w:t>
      </w:r>
      <w:r w:rsidRPr="00FB6C30">
        <w:rPr>
          <w:lang w:eastAsia="fr-FR" w:bidi="fr-FR"/>
        </w:rPr>
        <w:t xml:space="preserve">priétaires en 1960 — et soutient que ce phénomène </w:t>
      </w:r>
      <w:r>
        <w:rPr>
          <w:lang w:eastAsia="fr-FR" w:bidi="fr-FR"/>
        </w:rPr>
        <w:t>« </w:t>
      </w:r>
      <w:r w:rsidRPr="00FB6C30">
        <w:rPr>
          <w:lang w:eastAsia="fr-FR" w:bidi="fr-FR"/>
        </w:rPr>
        <w:t>révèle, à la fois visuellement et symboliquement, le proce</w:t>
      </w:r>
      <w:r w:rsidRPr="00FB6C30">
        <w:rPr>
          <w:lang w:eastAsia="fr-FR" w:bidi="fr-FR"/>
        </w:rPr>
        <w:t>s</w:t>
      </w:r>
      <w:r w:rsidRPr="00FB6C30">
        <w:rPr>
          <w:lang w:eastAsia="fr-FR" w:bidi="fr-FR"/>
        </w:rPr>
        <w:t>sus accéléré d’intégration dans le monde nord-américain de la technologie de consommation</w:t>
      </w:r>
      <w:r>
        <w:rPr>
          <w:lang w:eastAsia="fr-FR" w:bidi="fr-FR"/>
        </w:rPr>
        <w:t> </w:t>
      </w:r>
      <w:r>
        <w:rPr>
          <w:rStyle w:val="Appelnotedebasdep"/>
          <w:lang w:eastAsia="fr-FR" w:bidi="fr-FR"/>
        </w:rPr>
        <w:footnoteReference w:id="252"/>
      </w:r>
      <w:r>
        <w:rPr>
          <w:lang w:eastAsia="fr-FR" w:bidi="fr-FR"/>
        </w:rPr>
        <w:t> »</w:t>
      </w:r>
      <w:r w:rsidRPr="00FB6C30">
        <w:rPr>
          <w:lang w:eastAsia="fr-FR" w:bidi="fr-FR"/>
        </w:rPr>
        <w:t>.</w:t>
      </w:r>
    </w:p>
    <w:p w:rsidR="00133E33" w:rsidRPr="00FB6C30" w:rsidRDefault="00133E33" w:rsidP="00133E33">
      <w:pPr>
        <w:spacing w:before="120" w:after="120"/>
        <w:jc w:val="both"/>
      </w:pPr>
      <w:r w:rsidRPr="00FB6C30">
        <w:rPr>
          <w:lang w:eastAsia="fr-FR" w:bidi="fr-FR"/>
        </w:rPr>
        <w:t>Certes, les voix conservatrices ne se taisent pas et, à bien des égards, le régime Duplessis les représente. Mais pour Duplessis, le communisme paraît bien plus un spectre que l’américanisation, tout comme Ottawa, avec ses politiques ce</w:t>
      </w:r>
      <w:r w:rsidRPr="00FB6C30">
        <w:rPr>
          <w:lang w:eastAsia="fr-FR" w:bidi="fr-FR"/>
        </w:rPr>
        <w:t>n</w:t>
      </w:r>
      <w:r w:rsidRPr="00FB6C30">
        <w:rPr>
          <w:lang w:eastAsia="fr-FR" w:bidi="fr-FR"/>
        </w:rPr>
        <w:t>tralisatrices, l’est plus que Washington. Par ailleurs, le régime semble attacher plus d’importance à des symboles, comme le drapeau fleurdelisé adopté en 1948, qu’à la réalité d’un Québec qui se modernise et qui délaisse ses traditions. Certains</w:t>
      </w:r>
      <w:r>
        <w:rPr>
          <w:lang w:eastAsia="fr-FR" w:bidi="fr-FR"/>
        </w:rPr>
        <w:t xml:space="preserve"> </w:t>
      </w:r>
      <w:r>
        <w:t xml:space="preserve">[157] </w:t>
      </w:r>
      <w:r w:rsidRPr="00FB6C30">
        <w:rPr>
          <w:lang w:eastAsia="fr-FR" w:bidi="fr-FR"/>
        </w:rPr>
        <w:t>croient que les Québécois demeurent quand même e</w:t>
      </w:r>
      <w:r w:rsidRPr="00FB6C30">
        <w:rPr>
          <w:lang w:eastAsia="fr-FR" w:bidi="fr-FR"/>
        </w:rPr>
        <w:t>s</w:t>
      </w:r>
      <w:r w:rsidRPr="00FB6C30">
        <w:rPr>
          <w:lang w:eastAsia="fr-FR" w:bidi="fr-FR"/>
        </w:rPr>
        <w:t>sentiell</w:t>
      </w:r>
      <w:r w:rsidRPr="00FB6C30">
        <w:rPr>
          <w:lang w:eastAsia="fr-FR" w:bidi="fr-FR"/>
        </w:rPr>
        <w:t>e</w:t>
      </w:r>
      <w:r w:rsidRPr="00FB6C30">
        <w:rPr>
          <w:lang w:eastAsia="fr-FR" w:bidi="fr-FR"/>
        </w:rPr>
        <w:t>ment différents des autres Nord-Américains. La Commission Tremblay, qui réfléchit longuement à cette question, prétend que les Canadiens fra</w:t>
      </w:r>
      <w:r w:rsidRPr="00FB6C30">
        <w:rPr>
          <w:lang w:eastAsia="fr-FR" w:bidi="fr-FR"/>
        </w:rPr>
        <w:t>n</w:t>
      </w:r>
      <w:r w:rsidRPr="00FB6C30">
        <w:rPr>
          <w:lang w:eastAsia="fr-FR" w:bidi="fr-FR"/>
        </w:rPr>
        <w:t xml:space="preserve">çais ont une conception particulière du progrès qu’ils voient </w:t>
      </w:r>
      <w:r>
        <w:rPr>
          <w:lang w:eastAsia="fr-FR" w:bidi="fr-FR"/>
        </w:rPr>
        <w:t>« </w:t>
      </w:r>
      <w:r w:rsidRPr="00FB6C30">
        <w:rPr>
          <w:lang w:eastAsia="fr-FR" w:bidi="fr-FR"/>
        </w:rPr>
        <w:t xml:space="preserve">d’abord comme un perfectionnement de </w:t>
      </w:r>
      <w:r>
        <w:rPr>
          <w:lang w:eastAsia="fr-FR" w:bidi="fr-FR"/>
        </w:rPr>
        <w:t>la personne huma</w:t>
      </w:r>
      <w:r>
        <w:rPr>
          <w:lang w:eastAsia="fr-FR" w:bidi="fr-FR"/>
        </w:rPr>
        <w:t>i</w:t>
      </w:r>
      <w:r>
        <w:rPr>
          <w:lang w:eastAsia="fr-FR" w:bidi="fr-FR"/>
        </w:rPr>
        <w:t>ne.</w:t>
      </w:r>
      <w:r w:rsidRPr="00FB6C30">
        <w:rPr>
          <w:lang w:eastAsia="fr-FR" w:bidi="fr-FR"/>
        </w:rPr>
        <w:t>.. Il n’y a de progrès réel que si le fonctionnement de la vie co</w:t>
      </w:r>
      <w:r w:rsidRPr="00FB6C30">
        <w:rPr>
          <w:lang w:eastAsia="fr-FR" w:bidi="fr-FR"/>
        </w:rPr>
        <w:t>m</w:t>
      </w:r>
      <w:r w:rsidRPr="00FB6C30">
        <w:rPr>
          <w:lang w:eastAsia="fr-FR" w:bidi="fr-FR"/>
        </w:rPr>
        <w:t>mune, sociale ou politique, se traduit en définitive, par une amélior</w:t>
      </w:r>
      <w:r w:rsidRPr="00FB6C30">
        <w:rPr>
          <w:lang w:eastAsia="fr-FR" w:bidi="fr-FR"/>
        </w:rPr>
        <w:t>a</w:t>
      </w:r>
      <w:r w:rsidRPr="00FB6C30">
        <w:rPr>
          <w:lang w:eastAsia="fr-FR" w:bidi="fr-FR"/>
        </w:rPr>
        <w:t>tion de l’homme lui-même, une élévation constante de son niveau i</w:t>
      </w:r>
      <w:r w:rsidRPr="00FB6C30">
        <w:rPr>
          <w:lang w:eastAsia="fr-FR" w:bidi="fr-FR"/>
        </w:rPr>
        <w:t>n</w:t>
      </w:r>
      <w:r w:rsidRPr="00FB6C30">
        <w:rPr>
          <w:lang w:eastAsia="fr-FR" w:bidi="fr-FR"/>
        </w:rPr>
        <w:t>tellectuel et moral. Le progrès économique y a naturellement sa place, mais de telle m</w:t>
      </w:r>
      <w:r w:rsidRPr="00FB6C30">
        <w:rPr>
          <w:lang w:eastAsia="fr-FR" w:bidi="fr-FR"/>
        </w:rPr>
        <w:t>a</w:t>
      </w:r>
      <w:r w:rsidRPr="00FB6C30">
        <w:rPr>
          <w:lang w:eastAsia="fr-FR" w:bidi="fr-FR"/>
        </w:rPr>
        <w:t>nière que, tout en répondant à ses fins spécifiques, il concourt au progrès intellectuel et moral de la population</w:t>
      </w:r>
      <w:r>
        <w:rPr>
          <w:lang w:eastAsia="fr-FR" w:bidi="fr-FR"/>
        </w:rPr>
        <w:t> </w:t>
      </w:r>
      <w:r>
        <w:rPr>
          <w:rStyle w:val="Appelnotedebasdep"/>
          <w:lang w:eastAsia="fr-FR" w:bidi="fr-FR"/>
        </w:rPr>
        <w:footnoteReference w:id="253"/>
      </w:r>
      <w:r>
        <w:rPr>
          <w:lang w:eastAsia="fr-FR" w:bidi="fr-FR"/>
        </w:rPr>
        <w:t> »</w:t>
      </w:r>
      <w:r w:rsidRPr="00FB6C30">
        <w:rPr>
          <w:lang w:eastAsia="fr-FR" w:bidi="fr-FR"/>
        </w:rPr>
        <w:t xml:space="preserve">. La culture canadienne-française est </w:t>
      </w:r>
      <w:r>
        <w:rPr>
          <w:lang w:eastAsia="fr-FR" w:bidi="fr-FR"/>
        </w:rPr>
        <w:t>« </w:t>
      </w:r>
      <w:r w:rsidRPr="00FB6C30">
        <w:rPr>
          <w:lang w:eastAsia="fr-FR" w:bidi="fr-FR"/>
        </w:rPr>
        <w:t>spiritualiste</w:t>
      </w:r>
      <w:r>
        <w:rPr>
          <w:lang w:eastAsia="fr-FR" w:bidi="fr-FR"/>
        </w:rPr>
        <w:t> » ;</w:t>
      </w:r>
      <w:r w:rsidRPr="00FB6C30">
        <w:rPr>
          <w:lang w:eastAsia="fr-FR" w:bidi="fr-FR"/>
        </w:rPr>
        <w:t xml:space="preserve"> elle </w:t>
      </w:r>
      <w:r>
        <w:rPr>
          <w:lang w:eastAsia="fr-FR" w:bidi="fr-FR"/>
        </w:rPr>
        <w:t>« </w:t>
      </w:r>
      <w:r w:rsidRPr="00FB6C30">
        <w:rPr>
          <w:lang w:eastAsia="fr-FR" w:bidi="fr-FR"/>
        </w:rPr>
        <w:t>donne la pr</w:t>
      </w:r>
      <w:r w:rsidRPr="00FB6C30">
        <w:rPr>
          <w:lang w:eastAsia="fr-FR" w:bidi="fr-FR"/>
        </w:rPr>
        <w:t>i</w:t>
      </w:r>
      <w:r w:rsidRPr="00FB6C30">
        <w:rPr>
          <w:lang w:eastAsia="fr-FR" w:bidi="fr-FR"/>
        </w:rPr>
        <w:t>ma</w:t>
      </w:r>
      <w:r w:rsidRPr="00FB6C30">
        <w:rPr>
          <w:lang w:eastAsia="fr-FR" w:bidi="fr-FR"/>
        </w:rPr>
        <w:t>u</w:t>
      </w:r>
      <w:r w:rsidRPr="00FB6C30">
        <w:rPr>
          <w:lang w:eastAsia="fr-FR" w:bidi="fr-FR"/>
        </w:rPr>
        <w:t>té aux valeurs de l’esprit.. . D’où sa répugnance pour toute forme de matéri</w:t>
      </w:r>
      <w:r w:rsidRPr="00FB6C30">
        <w:rPr>
          <w:lang w:eastAsia="fr-FR" w:bidi="fr-FR"/>
        </w:rPr>
        <w:t>a</w:t>
      </w:r>
      <w:r w:rsidRPr="00FB6C30">
        <w:rPr>
          <w:lang w:eastAsia="fr-FR" w:bidi="fr-FR"/>
        </w:rPr>
        <w:t>lisme doctrinaire ou pragmatique dont elle se garde comme de sa propre nég</w:t>
      </w:r>
      <w:r w:rsidRPr="00FB6C30">
        <w:rPr>
          <w:lang w:eastAsia="fr-FR" w:bidi="fr-FR"/>
        </w:rPr>
        <w:t>a</w:t>
      </w:r>
      <w:r w:rsidRPr="00FB6C30">
        <w:rPr>
          <w:lang w:eastAsia="fr-FR" w:bidi="fr-FR"/>
        </w:rPr>
        <w:t>tion</w:t>
      </w:r>
      <w:r>
        <w:rPr>
          <w:lang w:eastAsia="fr-FR" w:bidi="fr-FR"/>
        </w:rPr>
        <w:t> </w:t>
      </w:r>
      <w:r>
        <w:rPr>
          <w:rStyle w:val="Appelnotedebasdep"/>
          <w:lang w:eastAsia="fr-FR" w:bidi="fr-FR"/>
        </w:rPr>
        <w:footnoteReference w:id="254"/>
      </w:r>
      <w:r>
        <w:rPr>
          <w:lang w:eastAsia="fr-FR" w:bidi="fr-FR"/>
        </w:rPr>
        <w:t> »</w:t>
      </w:r>
      <w:r w:rsidRPr="00FB6C30">
        <w:rPr>
          <w:lang w:eastAsia="fr-FR" w:bidi="fr-FR"/>
        </w:rPr>
        <w:t>. On croirait entendre le discours de Mgr L.-A. Pâquet, pr</w:t>
      </w:r>
      <w:r w:rsidRPr="00FB6C30">
        <w:rPr>
          <w:lang w:eastAsia="fr-FR" w:bidi="fr-FR"/>
        </w:rPr>
        <w:t>o</w:t>
      </w:r>
      <w:r w:rsidRPr="00FB6C30">
        <w:rPr>
          <w:lang w:eastAsia="fr-FR" w:bidi="fr-FR"/>
        </w:rPr>
        <w:t>noncé à l’occasion de la fête de la Saint-Jean-Baptiste en 1902</w:t>
      </w:r>
      <w:r>
        <w:rPr>
          <w:lang w:eastAsia="fr-FR" w:bidi="fr-FR"/>
        </w:rPr>
        <w:t> !</w:t>
      </w:r>
    </w:p>
    <w:p w:rsidR="00133E33" w:rsidRPr="00FB6C30" w:rsidRDefault="00133E33" w:rsidP="00133E33">
      <w:pPr>
        <w:spacing w:before="120" w:after="120"/>
        <w:jc w:val="both"/>
      </w:pPr>
      <w:r w:rsidRPr="00FB6C30">
        <w:rPr>
          <w:lang w:eastAsia="fr-FR" w:bidi="fr-FR"/>
        </w:rPr>
        <w:t>La critique de la présence américaine grandissante dans la vie éc</w:t>
      </w:r>
      <w:r w:rsidRPr="00FB6C30">
        <w:rPr>
          <w:lang w:eastAsia="fr-FR" w:bidi="fr-FR"/>
        </w:rPr>
        <w:t>o</w:t>
      </w:r>
      <w:r w:rsidRPr="00FB6C30">
        <w:rPr>
          <w:lang w:eastAsia="fr-FR" w:bidi="fr-FR"/>
        </w:rPr>
        <w:t>nomique du Québec semble à nouveau le fait d’une pet</w:t>
      </w:r>
      <w:r w:rsidRPr="00FB6C30">
        <w:rPr>
          <w:lang w:eastAsia="fr-FR" w:bidi="fr-FR"/>
        </w:rPr>
        <w:t>i</w:t>
      </w:r>
      <w:r w:rsidRPr="00FB6C30">
        <w:rPr>
          <w:lang w:eastAsia="fr-FR" w:bidi="fr-FR"/>
        </w:rPr>
        <w:t xml:space="preserve">te minorité. </w:t>
      </w:r>
      <w:r w:rsidRPr="00DF5845">
        <w:rPr>
          <w:i/>
        </w:rPr>
        <w:t>Le Devoir</w:t>
      </w:r>
      <w:r w:rsidRPr="00FB6C30">
        <w:rPr>
          <w:lang w:eastAsia="fr-FR" w:bidi="fr-FR"/>
        </w:rPr>
        <w:t xml:space="preserve">, appuyé par </w:t>
      </w:r>
      <w:r w:rsidRPr="00DF5845">
        <w:rPr>
          <w:i/>
        </w:rPr>
        <w:t>L’Action nationale</w:t>
      </w:r>
      <w:r w:rsidRPr="00FB6C30">
        <w:rPr>
          <w:lang w:eastAsia="fr-FR" w:bidi="fr-FR"/>
        </w:rPr>
        <w:t xml:space="preserve"> et quelques autres group</w:t>
      </w:r>
      <w:r w:rsidRPr="00FB6C30">
        <w:rPr>
          <w:lang w:eastAsia="fr-FR" w:bidi="fr-FR"/>
        </w:rPr>
        <w:t>e</w:t>
      </w:r>
      <w:r w:rsidRPr="00FB6C30">
        <w:rPr>
          <w:lang w:eastAsia="fr-FR" w:bidi="fr-FR"/>
        </w:rPr>
        <w:t>ments, s’acharne inlassablement contre la politique gouvernementale en matière d’investissements étra</w:t>
      </w:r>
      <w:r w:rsidRPr="00FB6C30">
        <w:rPr>
          <w:lang w:eastAsia="fr-FR" w:bidi="fr-FR"/>
        </w:rPr>
        <w:t>n</w:t>
      </w:r>
      <w:r w:rsidRPr="00FB6C30">
        <w:rPr>
          <w:lang w:eastAsia="fr-FR" w:bidi="fr-FR"/>
        </w:rPr>
        <w:t>gers</w:t>
      </w:r>
      <w:r>
        <w:rPr>
          <w:lang w:eastAsia="fr-FR" w:bidi="fr-FR"/>
        </w:rPr>
        <w:t> </w:t>
      </w:r>
      <w:r>
        <w:rPr>
          <w:rStyle w:val="Appelnotedebasdep"/>
          <w:lang w:eastAsia="fr-FR" w:bidi="fr-FR"/>
        </w:rPr>
        <w:footnoteReference w:id="255"/>
      </w:r>
      <w:r w:rsidRPr="00FB6C30">
        <w:rPr>
          <w:lang w:eastAsia="fr-FR" w:bidi="fr-FR"/>
        </w:rPr>
        <w:t xml:space="preserve">. La Commission Tremblay se préoccupe aussi de cette question et soutient que le Québec, en l’absence de capitaux canadiens-français suffisants, </w:t>
      </w:r>
      <w:r>
        <w:rPr>
          <w:lang w:eastAsia="fr-FR" w:bidi="fr-FR"/>
        </w:rPr>
        <w:t>« </w:t>
      </w:r>
      <w:r w:rsidRPr="00FB6C30">
        <w:rPr>
          <w:lang w:eastAsia="fr-FR" w:bidi="fr-FR"/>
        </w:rPr>
        <w:t>a dû et doit e</w:t>
      </w:r>
      <w:r w:rsidRPr="00FB6C30">
        <w:rPr>
          <w:lang w:eastAsia="fr-FR" w:bidi="fr-FR"/>
        </w:rPr>
        <w:t>n</w:t>
      </w:r>
      <w:r w:rsidRPr="00FB6C30">
        <w:rPr>
          <w:lang w:eastAsia="fr-FR" w:bidi="fr-FR"/>
        </w:rPr>
        <w:t>core se montrer accueillant aux entreprises étrangères, même au risque — pas toujours pressenti d’ailleurs — de voir se constituer dans son propre sein des centres d’influence d’une inspiration nettement étra</w:t>
      </w:r>
      <w:r w:rsidRPr="00FB6C30">
        <w:rPr>
          <w:lang w:eastAsia="fr-FR" w:bidi="fr-FR"/>
        </w:rPr>
        <w:t>n</w:t>
      </w:r>
      <w:r w:rsidRPr="00FB6C30">
        <w:rPr>
          <w:lang w:eastAsia="fr-FR" w:bidi="fr-FR"/>
        </w:rPr>
        <w:t>gère à la tradition culturelle de sa population</w:t>
      </w:r>
      <w:r>
        <w:rPr>
          <w:lang w:eastAsia="fr-FR" w:bidi="fr-FR"/>
        </w:rPr>
        <w:t> </w:t>
      </w:r>
      <w:r>
        <w:rPr>
          <w:rStyle w:val="Appelnotedebasdep"/>
          <w:lang w:eastAsia="fr-FR" w:bidi="fr-FR"/>
        </w:rPr>
        <w:footnoteReference w:id="256"/>
      </w:r>
      <w:r>
        <w:rPr>
          <w:lang w:eastAsia="fr-FR" w:bidi="fr-FR"/>
        </w:rPr>
        <w:t> »</w:t>
      </w:r>
      <w:r w:rsidRPr="00FB6C30">
        <w:rPr>
          <w:lang w:eastAsia="fr-FR" w:bidi="fr-FR"/>
        </w:rPr>
        <w:t>. Signalons que le Rapport fut déposé sur les tablettes par Duplessis</w:t>
      </w:r>
      <w:r>
        <w:rPr>
          <w:lang w:eastAsia="fr-FR" w:bidi="fr-FR"/>
        </w:rPr>
        <w:t> </w:t>
      </w:r>
      <w:r>
        <w:rPr>
          <w:rStyle w:val="Appelnotedebasdep"/>
          <w:lang w:eastAsia="fr-FR" w:bidi="fr-FR"/>
        </w:rPr>
        <w:footnoteReference w:id="257"/>
      </w:r>
      <w:r w:rsidRPr="00FB6C30">
        <w:rPr>
          <w:lang w:eastAsia="fr-FR" w:bidi="fr-FR"/>
        </w:rPr>
        <w:t>.</w:t>
      </w:r>
    </w:p>
    <w:p w:rsidR="00133E33" w:rsidRPr="00FB6C30" w:rsidRDefault="00133E33" w:rsidP="00133E33">
      <w:pPr>
        <w:spacing w:before="120" w:after="120"/>
        <w:jc w:val="both"/>
      </w:pPr>
      <w:r w:rsidRPr="00FB6C30">
        <w:rPr>
          <w:lang w:eastAsia="fr-FR" w:bidi="fr-FR"/>
        </w:rPr>
        <w:t>La question de la domination étrangère est aussi mise de l’avant à l’occasion de quelques grandes grèves qui paraissent mobiliser une main-d'oeuvre canadienne-française, maltraitée, mal payée, contre un patron étranger qui ne cherche qu’à max</w:t>
      </w:r>
      <w:r w:rsidRPr="00FB6C30">
        <w:rPr>
          <w:lang w:eastAsia="fr-FR" w:bidi="fr-FR"/>
        </w:rPr>
        <w:t>i</w:t>
      </w:r>
      <w:r w:rsidRPr="00FB6C30">
        <w:rPr>
          <w:lang w:eastAsia="fr-FR" w:bidi="fr-FR"/>
        </w:rPr>
        <w:t>miser ses profits. Ce thème est présent, par exemple, lors de la célèbre grève de l’amiante, abo</w:t>
      </w:r>
      <w:r w:rsidRPr="00FB6C30">
        <w:rPr>
          <w:lang w:eastAsia="fr-FR" w:bidi="fr-FR"/>
        </w:rPr>
        <w:t>n</w:t>
      </w:r>
      <w:r w:rsidRPr="00FB6C30">
        <w:rPr>
          <w:lang w:eastAsia="fr-FR" w:bidi="fr-FR"/>
        </w:rPr>
        <w:t>damment étudiée par les che</w:t>
      </w:r>
      <w:r w:rsidRPr="00FB6C30">
        <w:rPr>
          <w:lang w:eastAsia="fr-FR" w:bidi="fr-FR"/>
        </w:rPr>
        <w:t>r</w:t>
      </w:r>
      <w:r w:rsidRPr="00FB6C30">
        <w:rPr>
          <w:lang w:eastAsia="fr-FR" w:bidi="fr-FR"/>
        </w:rPr>
        <w:t>cheurs</w:t>
      </w:r>
      <w:r>
        <w:rPr>
          <w:lang w:eastAsia="fr-FR" w:bidi="fr-FR"/>
        </w:rPr>
        <w:t> </w:t>
      </w:r>
      <w:r>
        <w:rPr>
          <w:rStyle w:val="Appelnotedebasdep"/>
          <w:lang w:eastAsia="fr-FR" w:bidi="fr-FR"/>
        </w:rPr>
        <w:footnoteReference w:id="258"/>
      </w:r>
      <w:r w:rsidRPr="00FB6C30">
        <w:rPr>
          <w:lang w:eastAsia="fr-FR" w:bidi="fr-FR"/>
        </w:rPr>
        <w:t>.</w:t>
      </w:r>
    </w:p>
    <w:p w:rsidR="00133E33" w:rsidRPr="00FB6C30" w:rsidRDefault="00133E33" w:rsidP="00133E33">
      <w:pPr>
        <w:spacing w:before="120" w:after="120"/>
        <w:jc w:val="both"/>
      </w:pPr>
      <w:r w:rsidRPr="00DF5845">
        <w:rPr>
          <w:i/>
        </w:rPr>
        <w:t>Cité libre</w:t>
      </w:r>
      <w:r w:rsidRPr="00FB6C30">
        <w:rPr>
          <w:lang w:eastAsia="fr-FR" w:bidi="fr-FR"/>
        </w:rPr>
        <w:t xml:space="preserve"> et la Faculté des Sciences sociales de l’Université Laval constituent d’autres foyers d’opposition au régime D</w:t>
      </w:r>
      <w:r w:rsidRPr="00FB6C30">
        <w:rPr>
          <w:lang w:eastAsia="fr-FR" w:bidi="fr-FR"/>
        </w:rPr>
        <w:t>u</w:t>
      </w:r>
      <w:r w:rsidRPr="00FB6C30">
        <w:rPr>
          <w:lang w:eastAsia="fr-FR" w:bidi="fr-FR"/>
        </w:rPr>
        <w:t>plessis, mais les études faites ne démontrent pas que la critique des États-Unis est une composante importante de leur discours. Cela se comprend aisément. Cette opposition croit que le Qu</w:t>
      </w:r>
      <w:r w:rsidRPr="00FB6C30">
        <w:rPr>
          <w:lang w:eastAsia="fr-FR" w:bidi="fr-FR"/>
        </w:rPr>
        <w:t>é</w:t>
      </w:r>
      <w:r w:rsidRPr="00FB6C30">
        <w:rPr>
          <w:lang w:eastAsia="fr-FR" w:bidi="fr-FR"/>
        </w:rPr>
        <w:t>bec n’est pas assez moderne, qu’il doit réformer ses institutions sociales, politiques et économiques afin de rattraper son retard sur le reste du continent</w:t>
      </w:r>
      <w:r>
        <w:rPr>
          <w:lang w:eastAsia="fr-FR" w:bidi="fr-FR"/>
        </w:rPr>
        <w:t> </w:t>
      </w:r>
      <w:r>
        <w:rPr>
          <w:rStyle w:val="Appelnotedebasdep"/>
          <w:lang w:eastAsia="fr-FR" w:bidi="fr-FR"/>
        </w:rPr>
        <w:footnoteReference w:id="259"/>
      </w:r>
      <w:r w:rsidRPr="00FB6C30">
        <w:rPr>
          <w:lang w:eastAsia="fr-FR" w:bidi="fr-FR"/>
        </w:rPr>
        <w:t>.</w:t>
      </w:r>
    </w:p>
    <w:p w:rsidR="00133E33" w:rsidRPr="00FB6C30" w:rsidRDefault="00133E33" w:rsidP="00133E33">
      <w:pPr>
        <w:spacing w:before="120" w:after="120"/>
        <w:jc w:val="both"/>
      </w:pPr>
      <w:r w:rsidRPr="00FB6C30">
        <w:rPr>
          <w:lang w:eastAsia="fr-FR" w:bidi="fr-FR"/>
        </w:rPr>
        <w:t>La Révolution tranquille, en plus d’être une période de cha</w:t>
      </w:r>
      <w:r w:rsidRPr="00FB6C30">
        <w:rPr>
          <w:lang w:eastAsia="fr-FR" w:bidi="fr-FR"/>
        </w:rPr>
        <w:t>n</w:t>
      </w:r>
      <w:r w:rsidRPr="00FB6C30">
        <w:rPr>
          <w:lang w:eastAsia="fr-FR" w:bidi="fr-FR"/>
        </w:rPr>
        <w:t>gement rapide dans tous les principaux secteurs d’activité, do</w:t>
      </w:r>
      <w:r w:rsidRPr="00FB6C30">
        <w:rPr>
          <w:lang w:eastAsia="fr-FR" w:bidi="fr-FR"/>
        </w:rPr>
        <w:t>n</w:t>
      </w:r>
      <w:r w:rsidRPr="00FB6C30">
        <w:rPr>
          <w:lang w:eastAsia="fr-FR" w:bidi="fr-FR"/>
        </w:rPr>
        <w:t>ne lieu, comme on le sait, à une généralisation de la critique nationaliste. Le nation</w:t>
      </w:r>
      <w:r w:rsidRPr="00FB6C30">
        <w:rPr>
          <w:lang w:eastAsia="fr-FR" w:bidi="fr-FR"/>
        </w:rPr>
        <w:t>a</w:t>
      </w:r>
      <w:r w:rsidRPr="00FB6C30">
        <w:rPr>
          <w:lang w:eastAsia="fr-FR" w:bidi="fr-FR"/>
        </w:rPr>
        <w:t xml:space="preserve">lisme économique, avec des thèmes tels </w:t>
      </w:r>
      <w:r>
        <w:rPr>
          <w:lang w:eastAsia="fr-FR" w:bidi="fr-FR"/>
        </w:rPr>
        <w:t>« </w:t>
      </w:r>
      <w:r w:rsidRPr="00FB6C30">
        <w:rPr>
          <w:lang w:eastAsia="fr-FR" w:bidi="fr-FR"/>
        </w:rPr>
        <w:t>maîtres chez nous</w:t>
      </w:r>
      <w:r>
        <w:rPr>
          <w:lang w:eastAsia="fr-FR" w:bidi="fr-FR"/>
        </w:rPr>
        <w:t> »</w:t>
      </w:r>
      <w:r w:rsidRPr="00FB6C30">
        <w:rPr>
          <w:lang w:eastAsia="fr-FR" w:bidi="fr-FR"/>
        </w:rPr>
        <w:t>, y fig</w:t>
      </w:r>
      <w:r w:rsidRPr="00FB6C30">
        <w:rPr>
          <w:lang w:eastAsia="fr-FR" w:bidi="fr-FR"/>
        </w:rPr>
        <w:t>u</w:t>
      </w:r>
      <w:r w:rsidRPr="00FB6C30">
        <w:rPr>
          <w:lang w:eastAsia="fr-FR" w:bidi="fr-FR"/>
        </w:rPr>
        <w:t>re de manière importante, spécialement au cours de la campagne éle</w:t>
      </w:r>
      <w:r w:rsidRPr="00FB6C30">
        <w:rPr>
          <w:lang w:eastAsia="fr-FR" w:bidi="fr-FR"/>
        </w:rPr>
        <w:t>c</w:t>
      </w:r>
      <w:r w:rsidRPr="00FB6C30">
        <w:rPr>
          <w:lang w:eastAsia="fr-FR" w:bidi="fr-FR"/>
        </w:rPr>
        <w:t>torale de 1962 portant sur l’étatisation projetée de onze compagnies d’électricité</w:t>
      </w:r>
      <w:r>
        <w:rPr>
          <w:lang w:eastAsia="fr-FR" w:bidi="fr-FR"/>
        </w:rPr>
        <w:t> </w:t>
      </w:r>
      <w:r>
        <w:rPr>
          <w:rStyle w:val="Appelnotedebasdep"/>
          <w:lang w:eastAsia="fr-FR" w:bidi="fr-FR"/>
        </w:rPr>
        <w:footnoteReference w:id="260"/>
      </w:r>
      <w:r w:rsidRPr="00FB6C30">
        <w:rPr>
          <w:lang w:eastAsia="fr-FR" w:bidi="fr-FR"/>
        </w:rPr>
        <w:t>. Dans les faits, cependant, ce nationalisme se limitera à</w:t>
      </w:r>
      <w:r>
        <w:rPr>
          <w:lang w:eastAsia="fr-FR" w:bidi="fr-FR"/>
        </w:rPr>
        <w:t xml:space="preserve"> </w:t>
      </w:r>
      <w:r>
        <w:t xml:space="preserve">[158] </w:t>
      </w:r>
      <w:r w:rsidRPr="00FB6C30">
        <w:rPr>
          <w:lang w:eastAsia="fr-FR" w:bidi="fr-FR"/>
        </w:rPr>
        <w:t>quelques cas bien précis et n’aboutira pas à une dénonciation gl</w:t>
      </w:r>
      <w:r w:rsidRPr="00FB6C30">
        <w:rPr>
          <w:lang w:eastAsia="fr-FR" w:bidi="fr-FR"/>
        </w:rPr>
        <w:t>o</w:t>
      </w:r>
      <w:r w:rsidRPr="00FB6C30">
        <w:rPr>
          <w:lang w:eastAsia="fr-FR" w:bidi="fr-FR"/>
        </w:rPr>
        <w:t>bale du rôle de l’étranger dans l’économie québécoise. Chez une pet</w:t>
      </w:r>
      <w:r w:rsidRPr="00FB6C30">
        <w:rPr>
          <w:lang w:eastAsia="fr-FR" w:bidi="fr-FR"/>
        </w:rPr>
        <w:t>i</w:t>
      </w:r>
      <w:r w:rsidRPr="00FB6C30">
        <w:rPr>
          <w:lang w:eastAsia="fr-FR" w:bidi="fr-FR"/>
        </w:rPr>
        <w:t xml:space="preserve">te minorité, cependant, comme le groupe de </w:t>
      </w:r>
      <w:r w:rsidRPr="00DF5845">
        <w:rPr>
          <w:i/>
        </w:rPr>
        <w:t>Parti Pris</w:t>
      </w:r>
      <w:r w:rsidRPr="00FB6C30">
        <w:t>,</w:t>
      </w:r>
      <w:r w:rsidRPr="00FB6C30">
        <w:rPr>
          <w:lang w:eastAsia="fr-FR" w:bidi="fr-FR"/>
        </w:rPr>
        <w:t xml:space="preserve"> il ne faut rien de moins que la décolonisation, c’est-à-dire </w:t>
      </w:r>
      <w:r>
        <w:rPr>
          <w:lang w:eastAsia="fr-FR" w:bidi="fr-FR"/>
        </w:rPr>
        <w:t>« </w:t>
      </w:r>
      <w:r w:rsidRPr="00FB6C30">
        <w:rPr>
          <w:lang w:eastAsia="fr-FR" w:bidi="fr-FR"/>
        </w:rPr>
        <w:t>l’accès à la souv</w:t>
      </w:r>
      <w:r w:rsidRPr="00FB6C30">
        <w:rPr>
          <w:lang w:eastAsia="fr-FR" w:bidi="fr-FR"/>
        </w:rPr>
        <w:t>e</w:t>
      </w:r>
      <w:r w:rsidRPr="00FB6C30">
        <w:rPr>
          <w:lang w:eastAsia="fr-FR" w:bidi="fr-FR"/>
        </w:rPr>
        <w:t>raineté politique et la mise en application des mécanismes de dém</w:t>
      </w:r>
      <w:r w:rsidRPr="00FB6C30">
        <w:rPr>
          <w:lang w:eastAsia="fr-FR" w:bidi="fr-FR"/>
        </w:rPr>
        <w:t>o</w:t>
      </w:r>
      <w:r w:rsidRPr="00FB6C30">
        <w:rPr>
          <w:lang w:eastAsia="fr-FR" w:bidi="fr-FR"/>
        </w:rPr>
        <w:t>cratie économique qui auront ultim</w:t>
      </w:r>
      <w:r w:rsidRPr="00FB6C30">
        <w:rPr>
          <w:lang w:eastAsia="fr-FR" w:bidi="fr-FR"/>
        </w:rPr>
        <w:t>e</w:t>
      </w:r>
      <w:r w:rsidRPr="00FB6C30">
        <w:rPr>
          <w:lang w:eastAsia="fr-FR" w:bidi="fr-FR"/>
        </w:rPr>
        <w:t>ment pour effet de soustraire la collectivité québécoise à la d</w:t>
      </w:r>
      <w:r w:rsidRPr="00FB6C30">
        <w:rPr>
          <w:lang w:eastAsia="fr-FR" w:bidi="fr-FR"/>
        </w:rPr>
        <w:t>o</w:t>
      </w:r>
      <w:r w:rsidRPr="00FB6C30">
        <w:rPr>
          <w:lang w:eastAsia="fr-FR" w:bidi="fr-FR"/>
        </w:rPr>
        <w:t>mination coloniale anglo-canadienne et à l’exploitation impérialiste am</w:t>
      </w:r>
      <w:r w:rsidRPr="00FB6C30">
        <w:rPr>
          <w:lang w:eastAsia="fr-FR" w:bidi="fr-FR"/>
        </w:rPr>
        <w:t>é</w:t>
      </w:r>
      <w:r w:rsidRPr="00FB6C30">
        <w:rPr>
          <w:lang w:eastAsia="fr-FR" w:bidi="fr-FR"/>
        </w:rPr>
        <w:t>ricaine</w:t>
      </w:r>
      <w:r>
        <w:rPr>
          <w:lang w:eastAsia="fr-FR" w:bidi="fr-FR"/>
        </w:rPr>
        <w:t> </w:t>
      </w:r>
      <w:r>
        <w:rPr>
          <w:rStyle w:val="Appelnotedebasdep"/>
          <w:lang w:eastAsia="fr-FR" w:bidi="fr-FR"/>
        </w:rPr>
        <w:footnoteReference w:id="261"/>
      </w:r>
      <w:r>
        <w:rPr>
          <w:lang w:eastAsia="fr-FR" w:bidi="fr-FR"/>
        </w:rPr>
        <w:t> »</w:t>
      </w:r>
      <w:r w:rsidRPr="00FB6C30">
        <w:rPr>
          <w:lang w:eastAsia="fr-FR" w:bidi="fr-FR"/>
        </w:rPr>
        <w:t>.</w:t>
      </w:r>
    </w:p>
    <w:p w:rsidR="00133E33" w:rsidRPr="00FB6C30" w:rsidRDefault="00133E33" w:rsidP="00133E33">
      <w:pPr>
        <w:spacing w:before="120" w:after="120"/>
        <w:jc w:val="both"/>
      </w:pPr>
      <w:r w:rsidRPr="00FB6C30">
        <w:rPr>
          <w:lang w:eastAsia="fr-FR" w:bidi="fr-FR"/>
        </w:rPr>
        <w:t>Au cours des années 60 et 70, l’antiaméricanisme est un thème pl</w:t>
      </w:r>
      <w:r w:rsidRPr="00FB6C30">
        <w:rPr>
          <w:lang w:eastAsia="fr-FR" w:bidi="fr-FR"/>
        </w:rPr>
        <w:t>u</w:t>
      </w:r>
      <w:r w:rsidRPr="00FB6C30">
        <w:rPr>
          <w:lang w:eastAsia="fr-FR" w:bidi="fr-FR"/>
        </w:rPr>
        <w:t>tôt marginal dans le nationalisme québécois. Certes, la critique ma</w:t>
      </w:r>
      <w:r w:rsidRPr="00FB6C30">
        <w:rPr>
          <w:lang w:eastAsia="fr-FR" w:bidi="fr-FR"/>
        </w:rPr>
        <w:t>r</w:t>
      </w:r>
      <w:r w:rsidRPr="00FB6C30">
        <w:rPr>
          <w:lang w:eastAsia="fr-FR" w:bidi="fr-FR"/>
        </w:rPr>
        <w:t xml:space="preserve">xiste, présente dans la revue </w:t>
      </w:r>
      <w:r w:rsidRPr="00DF5845">
        <w:rPr>
          <w:i/>
        </w:rPr>
        <w:t>Parti pris</w:t>
      </w:r>
      <w:r w:rsidRPr="00FB6C30">
        <w:t>,</w:t>
      </w:r>
      <w:r w:rsidRPr="00FB6C30">
        <w:rPr>
          <w:lang w:eastAsia="fr-FR" w:bidi="fr-FR"/>
        </w:rPr>
        <w:t xml:space="preserve"> connaît une certaine popularité dans les milieux syndicaux et universitaires. Le spectre américain d</w:t>
      </w:r>
      <w:r w:rsidRPr="00FB6C30">
        <w:rPr>
          <w:lang w:eastAsia="fr-FR" w:bidi="fr-FR"/>
        </w:rPr>
        <w:t>e</w:t>
      </w:r>
      <w:r w:rsidRPr="00FB6C30">
        <w:rPr>
          <w:lang w:eastAsia="fr-FR" w:bidi="fr-FR"/>
        </w:rPr>
        <w:t>vient la menace impérialiste et capitali</w:t>
      </w:r>
      <w:r w:rsidRPr="00FB6C30">
        <w:rPr>
          <w:lang w:eastAsia="fr-FR" w:bidi="fr-FR"/>
        </w:rPr>
        <w:t>s</w:t>
      </w:r>
      <w:r w:rsidRPr="00FB6C30">
        <w:rPr>
          <w:lang w:eastAsia="fr-FR" w:bidi="fr-FR"/>
        </w:rPr>
        <w:t>te</w:t>
      </w:r>
      <w:r>
        <w:rPr>
          <w:lang w:eastAsia="fr-FR" w:bidi="fr-FR"/>
        </w:rPr>
        <w:t> ;</w:t>
      </w:r>
      <w:r w:rsidRPr="00FB6C30">
        <w:rPr>
          <w:lang w:eastAsia="fr-FR" w:bidi="fr-FR"/>
        </w:rPr>
        <w:t xml:space="preserve"> pour y remédier, il faut l’indépendance politique et économique du Québec et le remplac</w:t>
      </w:r>
      <w:r w:rsidRPr="00FB6C30">
        <w:rPr>
          <w:lang w:eastAsia="fr-FR" w:bidi="fr-FR"/>
        </w:rPr>
        <w:t>e</w:t>
      </w:r>
      <w:r w:rsidRPr="00FB6C30">
        <w:rPr>
          <w:lang w:eastAsia="fr-FR" w:bidi="fr-FR"/>
        </w:rPr>
        <w:t>ment du système capitaliste par un régime socialiste. Les plus milita</w:t>
      </w:r>
      <w:r w:rsidRPr="00FB6C30">
        <w:rPr>
          <w:lang w:eastAsia="fr-FR" w:bidi="fr-FR"/>
        </w:rPr>
        <w:t>n</w:t>
      </w:r>
      <w:r w:rsidRPr="00FB6C30">
        <w:rPr>
          <w:lang w:eastAsia="fr-FR" w:bidi="fr-FR"/>
        </w:rPr>
        <w:t>tes des centrales syndic</w:t>
      </w:r>
      <w:r w:rsidRPr="00FB6C30">
        <w:rPr>
          <w:lang w:eastAsia="fr-FR" w:bidi="fr-FR"/>
        </w:rPr>
        <w:t>a</w:t>
      </w:r>
      <w:r w:rsidRPr="00FB6C30">
        <w:rPr>
          <w:lang w:eastAsia="fr-FR" w:bidi="fr-FR"/>
        </w:rPr>
        <w:t xml:space="preserve">les publient des documents et manifestes qui font valoir ces thèmes, tels ceux de la CSN, </w:t>
      </w:r>
      <w:r w:rsidRPr="00DF5845">
        <w:rPr>
          <w:i/>
        </w:rPr>
        <w:t>Il n’y a plus d’avenir pour le Qu</w:t>
      </w:r>
      <w:r w:rsidRPr="00DF5845">
        <w:rPr>
          <w:i/>
        </w:rPr>
        <w:t>é</w:t>
      </w:r>
      <w:r w:rsidRPr="00DF5845">
        <w:rPr>
          <w:i/>
        </w:rPr>
        <w:t>bec dans le système économique actuel</w:t>
      </w:r>
      <w:r w:rsidRPr="00FB6C30">
        <w:rPr>
          <w:lang w:eastAsia="fr-FR" w:bidi="fr-FR"/>
        </w:rPr>
        <w:t xml:space="preserve"> et </w:t>
      </w:r>
      <w:r w:rsidRPr="00DF5845">
        <w:rPr>
          <w:i/>
        </w:rPr>
        <w:t>Ne comptons que sur nos propres moyens</w:t>
      </w:r>
      <w:r w:rsidRPr="00FB6C30">
        <w:t>,</w:t>
      </w:r>
      <w:r w:rsidRPr="00FB6C30">
        <w:rPr>
          <w:lang w:eastAsia="fr-FR" w:bidi="fr-FR"/>
        </w:rPr>
        <w:t xml:space="preserve"> ainsi que celui de la FTQ, </w:t>
      </w:r>
      <w:r w:rsidRPr="00DF5845">
        <w:rPr>
          <w:i/>
        </w:rPr>
        <w:t>L’État, rouage de n</w:t>
      </w:r>
      <w:r w:rsidRPr="00DF5845">
        <w:rPr>
          <w:i/>
        </w:rPr>
        <w:t>o</w:t>
      </w:r>
      <w:r w:rsidRPr="00DF5845">
        <w:rPr>
          <w:i/>
        </w:rPr>
        <w:t>tre exploitation</w:t>
      </w:r>
      <w:r>
        <w:t> </w:t>
      </w:r>
      <w:r>
        <w:rPr>
          <w:rStyle w:val="Appelnotedebasdep"/>
        </w:rPr>
        <w:footnoteReference w:id="262"/>
      </w:r>
      <w:r w:rsidRPr="00FB6C30">
        <w:rPr>
          <w:lang w:eastAsia="fr-FR" w:bidi="fr-FR"/>
        </w:rPr>
        <w:t>. Il faut préciser, cependant, que la bête noire de ces syndiqués est bien plus le gouvernement du Qu</w:t>
      </w:r>
      <w:r w:rsidRPr="00FB6C30">
        <w:rPr>
          <w:lang w:eastAsia="fr-FR" w:bidi="fr-FR"/>
        </w:rPr>
        <w:t>é</w:t>
      </w:r>
      <w:r w:rsidRPr="00FB6C30">
        <w:rPr>
          <w:lang w:eastAsia="fr-FR" w:bidi="fr-FR"/>
        </w:rPr>
        <w:t>bec, et surtout celui de Robert Bourassa, que le gouvernement américain ou même le cap</w:t>
      </w:r>
      <w:r w:rsidRPr="00FB6C30">
        <w:rPr>
          <w:lang w:eastAsia="fr-FR" w:bidi="fr-FR"/>
        </w:rPr>
        <w:t>i</w:t>
      </w:r>
      <w:r w:rsidRPr="00FB6C30">
        <w:rPr>
          <w:lang w:eastAsia="fr-FR" w:bidi="fr-FR"/>
        </w:rPr>
        <w:t>talisme américain.</w:t>
      </w:r>
    </w:p>
    <w:p w:rsidR="00133E33" w:rsidRPr="00FB6C30" w:rsidRDefault="00133E33" w:rsidP="00133E33">
      <w:pPr>
        <w:spacing w:before="120" w:after="120"/>
        <w:jc w:val="both"/>
      </w:pPr>
      <w:r w:rsidRPr="00FB6C30">
        <w:rPr>
          <w:lang w:eastAsia="fr-FR" w:bidi="fr-FR"/>
        </w:rPr>
        <w:t>Plus généralement, la guerre au Vietnam, la hausse effarante de la criminalité, les émeutes raciales, la décadence des grandes villes am</w:t>
      </w:r>
      <w:r w:rsidRPr="00FB6C30">
        <w:rPr>
          <w:lang w:eastAsia="fr-FR" w:bidi="fr-FR"/>
        </w:rPr>
        <w:t>é</w:t>
      </w:r>
      <w:r w:rsidRPr="00FB6C30">
        <w:rPr>
          <w:lang w:eastAsia="fr-FR" w:bidi="fr-FR"/>
        </w:rPr>
        <w:t>ricaines et le scandale du Watergate ont certainement contribué à a</w:t>
      </w:r>
      <w:r w:rsidRPr="00FB6C30">
        <w:rPr>
          <w:lang w:eastAsia="fr-FR" w:bidi="fr-FR"/>
        </w:rPr>
        <w:t>c</w:t>
      </w:r>
      <w:r w:rsidRPr="00FB6C30">
        <w:rPr>
          <w:lang w:eastAsia="fr-FR" w:bidi="fr-FR"/>
        </w:rPr>
        <w:t xml:space="preserve">croître l’image défavorable des </w:t>
      </w:r>
      <w:r>
        <w:rPr>
          <w:lang w:eastAsia="fr-FR" w:bidi="fr-FR"/>
        </w:rPr>
        <w:t>État</w:t>
      </w:r>
      <w:r w:rsidRPr="00FB6C30">
        <w:rPr>
          <w:lang w:eastAsia="fr-FR" w:bidi="fr-FR"/>
        </w:rPr>
        <w:t>s-Unis part</w:t>
      </w:r>
      <w:r w:rsidRPr="00FB6C30">
        <w:rPr>
          <w:lang w:eastAsia="fr-FR" w:bidi="fr-FR"/>
        </w:rPr>
        <w:t>a</w:t>
      </w:r>
      <w:r w:rsidRPr="00FB6C30">
        <w:rPr>
          <w:lang w:eastAsia="fr-FR" w:bidi="fr-FR"/>
        </w:rPr>
        <w:t>gée chez au moins une fraction de l’élite québécoise, notamment dans les milieux intelle</w:t>
      </w:r>
      <w:r w:rsidRPr="00FB6C30">
        <w:rPr>
          <w:lang w:eastAsia="fr-FR" w:bidi="fr-FR"/>
        </w:rPr>
        <w:t>c</w:t>
      </w:r>
      <w:r w:rsidRPr="00FB6C30">
        <w:rPr>
          <w:lang w:eastAsia="fr-FR" w:bidi="fr-FR"/>
        </w:rPr>
        <w:t>tuels.</w:t>
      </w:r>
    </w:p>
    <w:p w:rsidR="00133E33" w:rsidRPr="00FB6C30" w:rsidRDefault="00133E33" w:rsidP="00133E33">
      <w:pPr>
        <w:spacing w:before="120" w:after="120"/>
        <w:jc w:val="both"/>
      </w:pPr>
      <w:r w:rsidRPr="00FB6C30">
        <w:rPr>
          <w:lang w:eastAsia="fr-FR" w:bidi="fr-FR"/>
        </w:rPr>
        <w:t>La grande majorité des nationalistes mettent l’accent sur des th</w:t>
      </w:r>
      <w:r w:rsidRPr="00FB6C30">
        <w:rPr>
          <w:lang w:eastAsia="fr-FR" w:bidi="fr-FR"/>
        </w:rPr>
        <w:t>è</w:t>
      </w:r>
      <w:r w:rsidRPr="00FB6C30">
        <w:rPr>
          <w:lang w:eastAsia="fr-FR" w:bidi="fr-FR"/>
        </w:rPr>
        <w:t>mes tels la place du Québec dans la Confédération canadie</w:t>
      </w:r>
      <w:r w:rsidRPr="00FB6C30">
        <w:rPr>
          <w:lang w:eastAsia="fr-FR" w:bidi="fr-FR"/>
        </w:rPr>
        <w:t>n</w:t>
      </w:r>
      <w:r w:rsidRPr="00FB6C30">
        <w:rPr>
          <w:lang w:eastAsia="fr-FR" w:bidi="fr-FR"/>
        </w:rPr>
        <w:t>ne et celle des francophones à l’intérieur du Canada. Il faut étendre le bilingui</w:t>
      </w:r>
      <w:r w:rsidRPr="00FB6C30">
        <w:rPr>
          <w:lang w:eastAsia="fr-FR" w:bidi="fr-FR"/>
        </w:rPr>
        <w:t>s</w:t>
      </w:r>
      <w:r w:rsidRPr="00FB6C30">
        <w:rPr>
          <w:lang w:eastAsia="fr-FR" w:bidi="fr-FR"/>
        </w:rPr>
        <w:t>me, modifier la constitution pour accroître les pouvoirs du Québec, éventuellement établir un État séparé et indépendant, ou associé éc</w:t>
      </w:r>
      <w:r w:rsidRPr="00FB6C30">
        <w:rPr>
          <w:lang w:eastAsia="fr-FR" w:bidi="fr-FR"/>
        </w:rPr>
        <w:t>o</w:t>
      </w:r>
      <w:r w:rsidRPr="00FB6C30">
        <w:rPr>
          <w:lang w:eastAsia="fr-FR" w:bidi="fr-FR"/>
        </w:rPr>
        <w:t>nomiquement au Canada anglais. Dans ce discours, Ottawa est l’obstacle, non les États-Unis. D’ailleurs il est intéressant de constater jusqu’à quel point le gouvernement du Québec, depuis 1976, a che</w:t>
      </w:r>
      <w:r w:rsidRPr="00FB6C30">
        <w:rPr>
          <w:lang w:eastAsia="fr-FR" w:bidi="fr-FR"/>
        </w:rPr>
        <w:t>r</w:t>
      </w:r>
      <w:r w:rsidRPr="00FB6C30">
        <w:rPr>
          <w:lang w:eastAsia="fr-FR" w:bidi="fr-FR"/>
        </w:rPr>
        <w:t>ché à prendre appui aux États-Unis dans son conflit avec le gouve</w:t>
      </w:r>
      <w:r w:rsidRPr="00FB6C30">
        <w:rPr>
          <w:lang w:eastAsia="fr-FR" w:bidi="fr-FR"/>
        </w:rPr>
        <w:t>r</w:t>
      </w:r>
      <w:r w:rsidRPr="00FB6C30">
        <w:rPr>
          <w:lang w:eastAsia="fr-FR" w:bidi="fr-FR"/>
        </w:rPr>
        <w:t>nement féd</w:t>
      </w:r>
      <w:r w:rsidRPr="00FB6C30">
        <w:rPr>
          <w:lang w:eastAsia="fr-FR" w:bidi="fr-FR"/>
        </w:rPr>
        <w:t>é</w:t>
      </w:r>
      <w:r w:rsidRPr="00FB6C30">
        <w:rPr>
          <w:lang w:eastAsia="fr-FR" w:bidi="fr-FR"/>
        </w:rPr>
        <w:t>ral</w:t>
      </w:r>
      <w:r>
        <w:rPr>
          <w:lang w:eastAsia="fr-FR" w:bidi="fr-FR"/>
        </w:rPr>
        <w:t> </w:t>
      </w:r>
      <w:r>
        <w:rPr>
          <w:rStyle w:val="Appelnotedebasdep"/>
          <w:lang w:eastAsia="fr-FR" w:bidi="fr-FR"/>
        </w:rPr>
        <w:footnoteReference w:id="263"/>
      </w:r>
      <w:r w:rsidRPr="00FB6C30">
        <w:rPr>
          <w:lang w:eastAsia="fr-FR" w:bidi="fr-FR"/>
        </w:rPr>
        <w:t>.</w:t>
      </w:r>
    </w:p>
    <w:p w:rsidR="00133E33" w:rsidRPr="00FB6C30" w:rsidRDefault="00133E33" w:rsidP="00133E33">
      <w:pPr>
        <w:spacing w:before="120" w:after="120"/>
        <w:jc w:val="both"/>
      </w:pPr>
      <w:r w:rsidRPr="00FB6C30">
        <w:rPr>
          <w:lang w:eastAsia="fr-FR" w:bidi="fr-FR"/>
        </w:rPr>
        <w:t xml:space="preserve">Depuis les années 60, les tentatives de définir un nouvel </w:t>
      </w:r>
      <w:r w:rsidRPr="00DF5845">
        <w:rPr>
          <w:i/>
        </w:rPr>
        <w:t>h</w:t>
      </w:r>
      <w:r w:rsidRPr="00DF5845">
        <w:rPr>
          <w:i/>
        </w:rPr>
        <w:t>o</w:t>
      </w:r>
      <w:r w:rsidRPr="00DF5845">
        <w:rPr>
          <w:i/>
        </w:rPr>
        <w:t>mo quebecensis</w:t>
      </w:r>
      <w:r w:rsidRPr="00FB6C30">
        <w:t xml:space="preserve"> </w:t>
      </w:r>
      <w:r w:rsidRPr="00FB6C30">
        <w:rPr>
          <w:lang w:eastAsia="fr-FR" w:bidi="fr-FR"/>
        </w:rPr>
        <w:t xml:space="preserve">(l’ancien ayant été achevé par la Révolution tranquille) dans un contexte de </w:t>
      </w:r>
      <w:r>
        <w:rPr>
          <w:lang w:eastAsia="fr-FR" w:bidi="fr-FR"/>
        </w:rPr>
        <w:t>« </w:t>
      </w:r>
      <w:r w:rsidRPr="00FB6C30">
        <w:rPr>
          <w:lang w:eastAsia="fr-FR" w:bidi="fr-FR"/>
        </w:rPr>
        <w:t>mutation culturelle</w:t>
      </w:r>
      <w:r>
        <w:rPr>
          <w:lang w:eastAsia="fr-FR" w:bidi="fr-FR"/>
        </w:rPr>
        <w:t> » </w:t>
      </w:r>
      <w:r>
        <w:rPr>
          <w:rStyle w:val="Appelnotedebasdep"/>
          <w:lang w:eastAsia="fr-FR" w:bidi="fr-FR"/>
        </w:rPr>
        <w:footnoteReference w:id="264"/>
      </w:r>
      <w:r w:rsidRPr="00FB6C30">
        <w:rPr>
          <w:lang w:eastAsia="fr-FR" w:bidi="fr-FR"/>
        </w:rPr>
        <w:t xml:space="preserve"> se pou</w:t>
      </w:r>
      <w:r w:rsidRPr="00FB6C30">
        <w:rPr>
          <w:lang w:eastAsia="fr-FR" w:bidi="fr-FR"/>
        </w:rPr>
        <w:t>r</w:t>
      </w:r>
      <w:r w:rsidRPr="00FB6C30">
        <w:rPr>
          <w:lang w:eastAsia="fr-FR" w:bidi="fr-FR"/>
        </w:rPr>
        <w:t>suivent. Pour les auteurs de la politique québécoise du dévelo</w:t>
      </w:r>
      <w:r w:rsidRPr="00FB6C30">
        <w:rPr>
          <w:lang w:eastAsia="fr-FR" w:bidi="fr-FR"/>
        </w:rPr>
        <w:t>p</w:t>
      </w:r>
      <w:r w:rsidRPr="00FB6C30">
        <w:rPr>
          <w:lang w:eastAsia="fr-FR" w:bidi="fr-FR"/>
        </w:rPr>
        <w:t>pement culturel, il ne fait pas de doute que les Québécois d</w:t>
      </w:r>
      <w:r w:rsidRPr="00FB6C30">
        <w:rPr>
          <w:lang w:eastAsia="fr-FR" w:bidi="fr-FR"/>
        </w:rPr>
        <w:t>e</w:t>
      </w:r>
      <w:r w:rsidRPr="00FB6C30">
        <w:rPr>
          <w:lang w:eastAsia="fr-FR" w:bidi="fr-FR"/>
        </w:rPr>
        <w:t xml:space="preserve">meurent un groupe distinct, qu’ils ne sont pas </w:t>
      </w:r>
      <w:r>
        <w:rPr>
          <w:lang w:eastAsia="fr-FR" w:bidi="fr-FR"/>
        </w:rPr>
        <w:t>« </w:t>
      </w:r>
      <w:r w:rsidRPr="00FB6C30">
        <w:rPr>
          <w:lang w:eastAsia="fr-FR" w:bidi="fr-FR"/>
        </w:rPr>
        <w:t>de simples parasites culturels profitant paresse</w:t>
      </w:r>
      <w:r w:rsidRPr="00FB6C30">
        <w:rPr>
          <w:lang w:eastAsia="fr-FR" w:bidi="fr-FR"/>
        </w:rPr>
        <w:t>u</w:t>
      </w:r>
      <w:r w:rsidRPr="00FB6C30">
        <w:rPr>
          <w:lang w:eastAsia="fr-FR" w:bidi="fr-FR"/>
        </w:rPr>
        <w:t>sement de ce que les autres collectivités ont façonné</w:t>
      </w:r>
      <w:r>
        <w:rPr>
          <w:lang w:eastAsia="fr-FR" w:bidi="fr-FR"/>
        </w:rPr>
        <w:t> </w:t>
      </w:r>
      <w:r>
        <w:rPr>
          <w:rStyle w:val="Appelnotedebasdep"/>
          <w:lang w:eastAsia="fr-FR" w:bidi="fr-FR"/>
        </w:rPr>
        <w:footnoteReference w:id="265"/>
      </w:r>
      <w:r>
        <w:rPr>
          <w:lang w:eastAsia="fr-FR" w:bidi="fr-FR"/>
        </w:rPr>
        <w:t> »</w:t>
      </w:r>
      <w:r w:rsidRPr="00FB6C30">
        <w:rPr>
          <w:lang w:eastAsia="fr-FR" w:bidi="fr-FR"/>
        </w:rPr>
        <w:t>. À l’appui de cette prétention, ils affirment</w:t>
      </w:r>
      <w:r>
        <w:rPr>
          <w:lang w:eastAsia="fr-FR" w:bidi="fr-FR"/>
        </w:rPr>
        <w:t> :</w:t>
      </w:r>
      <w:r w:rsidRPr="00FB6C30">
        <w:rPr>
          <w:lang w:eastAsia="fr-FR" w:bidi="fr-FR"/>
        </w:rPr>
        <w:t xml:space="preserve"> </w:t>
      </w:r>
      <w:r>
        <w:rPr>
          <w:lang w:eastAsia="fr-FR" w:bidi="fr-FR"/>
        </w:rPr>
        <w:t>« </w:t>
      </w:r>
      <w:r w:rsidRPr="00FB6C30">
        <w:rPr>
          <w:lang w:eastAsia="fr-FR" w:bidi="fr-FR"/>
        </w:rPr>
        <w:t>Il suffit d’écouter parler ces Québ</w:t>
      </w:r>
      <w:r w:rsidRPr="00FB6C30">
        <w:rPr>
          <w:lang w:eastAsia="fr-FR" w:bidi="fr-FR"/>
        </w:rPr>
        <w:t>é</w:t>
      </w:r>
      <w:r w:rsidRPr="00FB6C30">
        <w:rPr>
          <w:lang w:eastAsia="fr-FR" w:bidi="fr-FR"/>
        </w:rPr>
        <w:t>cois ou de conve</w:t>
      </w:r>
      <w:r w:rsidRPr="00FB6C30">
        <w:rPr>
          <w:lang w:eastAsia="fr-FR" w:bidi="fr-FR"/>
        </w:rPr>
        <w:t>r</w:t>
      </w:r>
      <w:r w:rsidRPr="00FB6C30">
        <w:rPr>
          <w:lang w:eastAsia="fr-FR" w:bidi="fr-FR"/>
        </w:rPr>
        <w:t>ser avec eux pour relever des préoccupations, des aspir</w:t>
      </w:r>
      <w:r w:rsidRPr="00FB6C30">
        <w:rPr>
          <w:lang w:eastAsia="fr-FR" w:bidi="fr-FR"/>
        </w:rPr>
        <w:t>a</w:t>
      </w:r>
      <w:r w:rsidRPr="00FB6C30">
        <w:rPr>
          <w:lang w:eastAsia="fr-FR" w:bidi="fr-FR"/>
        </w:rPr>
        <w:t>tions, des espoirs, des inquiétudes et des tourments qui ont peu d’équivalent outre-frontières. Ces discours</w:t>
      </w:r>
      <w:r>
        <w:rPr>
          <w:lang w:eastAsia="fr-FR" w:bidi="fr-FR"/>
        </w:rPr>
        <w:t xml:space="preserve"> </w:t>
      </w:r>
      <w:r>
        <w:t xml:space="preserve">[159] </w:t>
      </w:r>
      <w:r w:rsidRPr="00FB6C30">
        <w:rPr>
          <w:lang w:eastAsia="fr-FR" w:bidi="fr-FR"/>
        </w:rPr>
        <w:t>parlent d’identité propre, de survivance, de patrimoine spécif</w:t>
      </w:r>
      <w:r w:rsidRPr="00FB6C30">
        <w:rPr>
          <w:lang w:eastAsia="fr-FR" w:bidi="fr-FR"/>
        </w:rPr>
        <w:t>i</w:t>
      </w:r>
      <w:r w:rsidRPr="00FB6C30">
        <w:rPr>
          <w:lang w:eastAsia="fr-FR" w:bidi="fr-FR"/>
        </w:rPr>
        <w:t>que, de l’attachement à une langue et à des valeurs, d’un pays à construire, d’espaces à conquérir, de dignité et de fierté, de fid</w:t>
      </w:r>
      <w:r w:rsidRPr="00FB6C30">
        <w:rPr>
          <w:lang w:eastAsia="fr-FR" w:bidi="fr-FR"/>
        </w:rPr>
        <w:t>é</w:t>
      </w:r>
      <w:r w:rsidRPr="00FB6C30">
        <w:rPr>
          <w:lang w:eastAsia="fr-FR" w:bidi="fr-FR"/>
        </w:rPr>
        <w:t>lité au sol</w:t>
      </w:r>
      <w:r>
        <w:rPr>
          <w:lang w:eastAsia="fr-FR" w:bidi="fr-FR"/>
        </w:rPr>
        <w:t> </w:t>
      </w:r>
      <w:r>
        <w:rPr>
          <w:rStyle w:val="Appelnotedebasdep"/>
          <w:lang w:eastAsia="fr-FR" w:bidi="fr-FR"/>
        </w:rPr>
        <w:footnoteReference w:id="266"/>
      </w:r>
      <w:r>
        <w:rPr>
          <w:lang w:eastAsia="fr-FR" w:bidi="fr-FR"/>
        </w:rPr>
        <w:t> »</w:t>
      </w:r>
      <w:r w:rsidRPr="00FB6C30">
        <w:rPr>
          <w:lang w:eastAsia="fr-FR" w:bidi="fr-FR"/>
        </w:rPr>
        <w:t>.</w:t>
      </w:r>
    </w:p>
    <w:p w:rsidR="00133E33" w:rsidRPr="00FB6C30" w:rsidRDefault="00133E33" w:rsidP="00133E33">
      <w:pPr>
        <w:spacing w:before="120" w:after="120"/>
        <w:jc w:val="both"/>
      </w:pPr>
      <w:r w:rsidRPr="00FB6C30">
        <w:rPr>
          <w:lang w:eastAsia="fr-FR" w:bidi="fr-FR"/>
        </w:rPr>
        <w:t>Par contre, pour le sociologue Guy Rocher, le souhait de Louis-Antoine Dessaulles</w:t>
      </w:r>
      <w:r>
        <w:rPr>
          <w:lang w:eastAsia="fr-FR" w:bidi="fr-FR"/>
        </w:rPr>
        <w:t> </w:t>
      </w:r>
      <w:r>
        <w:rPr>
          <w:rStyle w:val="Appelnotedebasdep"/>
          <w:lang w:eastAsia="fr-FR" w:bidi="fr-FR"/>
        </w:rPr>
        <w:footnoteReference w:id="267"/>
      </w:r>
      <w:r w:rsidRPr="00FB6C30">
        <w:rPr>
          <w:lang w:eastAsia="fr-FR" w:bidi="fr-FR"/>
        </w:rPr>
        <w:t xml:space="preserve"> est en voie de se réaliser</w:t>
      </w:r>
      <w:r>
        <w:rPr>
          <w:lang w:eastAsia="fr-FR" w:bidi="fr-FR"/>
        </w:rPr>
        <w:t> :</w:t>
      </w:r>
      <w:r w:rsidRPr="00FB6C30">
        <w:rPr>
          <w:lang w:eastAsia="fr-FR" w:bidi="fr-FR"/>
        </w:rPr>
        <w:t xml:space="preserve"> </w:t>
      </w:r>
      <w:r>
        <w:rPr>
          <w:lang w:eastAsia="fr-FR" w:bidi="fr-FR"/>
        </w:rPr>
        <w:t>« </w:t>
      </w:r>
      <w:r w:rsidRPr="00FB6C30">
        <w:rPr>
          <w:lang w:eastAsia="fr-FR" w:bidi="fr-FR"/>
        </w:rPr>
        <w:t>Le C</w:t>
      </w:r>
      <w:r w:rsidRPr="00FB6C30">
        <w:rPr>
          <w:lang w:eastAsia="fr-FR" w:bidi="fr-FR"/>
        </w:rPr>
        <w:t>a</w:t>
      </w:r>
      <w:r w:rsidRPr="00FB6C30">
        <w:rPr>
          <w:lang w:eastAsia="fr-FR" w:bidi="fr-FR"/>
        </w:rPr>
        <w:t>nada français devient rapidement, dans les faits sinon dans les constitutions jurid</w:t>
      </w:r>
      <w:r w:rsidRPr="00FB6C30">
        <w:rPr>
          <w:lang w:eastAsia="fr-FR" w:bidi="fr-FR"/>
        </w:rPr>
        <w:t>i</w:t>
      </w:r>
      <w:r w:rsidRPr="00FB6C30">
        <w:rPr>
          <w:lang w:eastAsia="fr-FR" w:bidi="fr-FR"/>
        </w:rPr>
        <w:t>ques, un État des États-Unis, une Louisiane du Nord, une étoile fra</w:t>
      </w:r>
      <w:r w:rsidRPr="00FB6C30">
        <w:rPr>
          <w:lang w:eastAsia="fr-FR" w:bidi="fr-FR"/>
        </w:rPr>
        <w:t>n</w:t>
      </w:r>
      <w:r w:rsidRPr="00FB6C30">
        <w:rPr>
          <w:lang w:eastAsia="fr-FR" w:bidi="fr-FR"/>
        </w:rPr>
        <w:t>cophone attachée au drapeau amér</w:t>
      </w:r>
      <w:r w:rsidRPr="00FB6C30">
        <w:rPr>
          <w:lang w:eastAsia="fr-FR" w:bidi="fr-FR"/>
        </w:rPr>
        <w:t>i</w:t>
      </w:r>
      <w:r w:rsidRPr="00FB6C30">
        <w:rPr>
          <w:lang w:eastAsia="fr-FR" w:bidi="fr-FR"/>
        </w:rPr>
        <w:t>cain</w:t>
      </w:r>
      <w:r>
        <w:rPr>
          <w:lang w:eastAsia="fr-FR" w:bidi="fr-FR"/>
        </w:rPr>
        <w:t> </w:t>
      </w:r>
      <w:r>
        <w:rPr>
          <w:rStyle w:val="Appelnotedebasdep"/>
          <w:lang w:eastAsia="fr-FR" w:bidi="fr-FR"/>
        </w:rPr>
        <w:footnoteReference w:id="268"/>
      </w:r>
      <w:r>
        <w:rPr>
          <w:lang w:eastAsia="fr-FR" w:bidi="fr-FR"/>
        </w:rPr>
        <w:t> »</w:t>
      </w:r>
      <w:r w:rsidRPr="00FB6C30">
        <w:rPr>
          <w:lang w:eastAsia="fr-FR" w:bidi="fr-FR"/>
        </w:rPr>
        <w:t xml:space="preserve">. De l’avis de Rocher, le spectre américain n’existe plus puisque </w:t>
      </w:r>
      <w:r>
        <w:rPr>
          <w:lang w:eastAsia="fr-FR" w:bidi="fr-FR"/>
        </w:rPr>
        <w:t>« </w:t>
      </w:r>
      <w:r w:rsidRPr="00FB6C30">
        <w:rPr>
          <w:lang w:eastAsia="fr-FR" w:bidi="fr-FR"/>
        </w:rPr>
        <w:t>l’américanisation du Canada français n’est pas une menace, c’est un fait</w:t>
      </w:r>
      <w:r>
        <w:rPr>
          <w:lang w:eastAsia="fr-FR" w:bidi="fr-FR"/>
        </w:rPr>
        <w:t> </w:t>
      </w:r>
      <w:r>
        <w:rPr>
          <w:rStyle w:val="Appelnotedebasdep"/>
          <w:lang w:eastAsia="fr-FR" w:bidi="fr-FR"/>
        </w:rPr>
        <w:footnoteReference w:id="269"/>
      </w:r>
      <w:r>
        <w:rPr>
          <w:lang w:eastAsia="fr-FR" w:bidi="fr-FR"/>
        </w:rPr>
        <w:t> »</w:t>
      </w:r>
      <w:r w:rsidRPr="00FB6C30">
        <w:rPr>
          <w:lang w:eastAsia="fr-FR" w:bidi="fr-FR"/>
        </w:rPr>
        <w:t xml:space="preserve">. Le Québécois est maintenant un </w:t>
      </w:r>
      <w:r>
        <w:rPr>
          <w:lang w:eastAsia="fr-FR" w:bidi="fr-FR"/>
        </w:rPr>
        <w:t>« </w:t>
      </w:r>
      <w:r w:rsidRPr="00FB6C30">
        <w:rPr>
          <w:lang w:eastAsia="fr-FR" w:bidi="fr-FR"/>
        </w:rPr>
        <w:t>Am</w:t>
      </w:r>
      <w:r w:rsidRPr="00FB6C30">
        <w:rPr>
          <w:lang w:eastAsia="fr-FR" w:bidi="fr-FR"/>
        </w:rPr>
        <w:t>é</w:t>
      </w:r>
      <w:r w:rsidRPr="00FB6C30">
        <w:rPr>
          <w:lang w:eastAsia="fr-FR" w:bidi="fr-FR"/>
        </w:rPr>
        <w:t>ricain francophone</w:t>
      </w:r>
      <w:r>
        <w:rPr>
          <w:lang w:eastAsia="fr-FR" w:bidi="fr-FR"/>
        </w:rPr>
        <w:t> »</w:t>
      </w:r>
      <w:r w:rsidRPr="00FB6C30">
        <w:rPr>
          <w:lang w:eastAsia="fr-FR" w:bidi="fr-FR"/>
        </w:rPr>
        <w:t xml:space="preserve"> plutôt qu’un </w:t>
      </w:r>
      <w:r>
        <w:rPr>
          <w:lang w:eastAsia="fr-FR" w:bidi="fr-FR"/>
        </w:rPr>
        <w:t>« </w:t>
      </w:r>
      <w:r w:rsidRPr="00FB6C30">
        <w:rPr>
          <w:lang w:eastAsia="fr-FR" w:bidi="fr-FR"/>
        </w:rPr>
        <w:t>Français d’Amérique</w:t>
      </w:r>
      <w:r>
        <w:rPr>
          <w:lang w:eastAsia="fr-FR" w:bidi="fr-FR"/>
        </w:rPr>
        <w:t> » </w:t>
      </w:r>
      <w:r>
        <w:rPr>
          <w:rStyle w:val="Appelnotedebasdep"/>
          <w:lang w:eastAsia="fr-FR" w:bidi="fr-FR"/>
        </w:rPr>
        <w:footnoteReference w:id="270"/>
      </w:r>
      <w:r w:rsidRPr="00FB6C30">
        <w:rPr>
          <w:lang w:eastAsia="fr-FR" w:bidi="fr-FR"/>
        </w:rPr>
        <w:t xml:space="preserve">. Il est </w:t>
      </w:r>
      <w:r>
        <w:rPr>
          <w:lang w:eastAsia="fr-FR" w:bidi="fr-FR"/>
        </w:rPr>
        <w:t>« </w:t>
      </w:r>
      <w:r w:rsidRPr="00FB6C30">
        <w:rPr>
          <w:lang w:eastAsia="fr-FR" w:bidi="fr-FR"/>
        </w:rPr>
        <w:t>un homme d’Amérique du Nord. Ses goûts sont ceux d’un Nord-Américain. Son rythme de vie, sa nourriture, son vêtement, sa manière d’aborder les problèmes, son mode de rel</w:t>
      </w:r>
      <w:r w:rsidRPr="00FB6C30">
        <w:rPr>
          <w:lang w:eastAsia="fr-FR" w:bidi="fr-FR"/>
        </w:rPr>
        <w:t>a</w:t>
      </w:r>
      <w:r w:rsidRPr="00FB6C30">
        <w:rPr>
          <w:lang w:eastAsia="fr-FR" w:bidi="fr-FR"/>
        </w:rPr>
        <w:t>tions humaines sont ceux d’un Nord-Américain</w:t>
      </w:r>
      <w:r>
        <w:rPr>
          <w:lang w:eastAsia="fr-FR" w:bidi="fr-FR"/>
        </w:rPr>
        <w:t> </w:t>
      </w:r>
      <w:r>
        <w:rPr>
          <w:rStyle w:val="Appelnotedebasdep"/>
          <w:lang w:eastAsia="fr-FR" w:bidi="fr-FR"/>
        </w:rPr>
        <w:footnoteReference w:id="271"/>
      </w:r>
      <w:r>
        <w:rPr>
          <w:lang w:eastAsia="fr-FR" w:bidi="fr-FR"/>
        </w:rPr>
        <w:t> »</w:t>
      </w:r>
      <w:r w:rsidRPr="00FB6C30">
        <w:rPr>
          <w:lang w:eastAsia="fr-FR" w:bidi="fr-FR"/>
        </w:rPr>
        <w:t>. Mais Rocher de concl</w:t>
      </w:r>
      <w:r w:rsidRPr="00FB6C30">
        <w:rPr>
          <w:lang w:eastAsia="fr-FR" w:bidi="fr-FR"/>
        </w:rPr>
        <w:t>u</w:t>
      </w:r>
      <w:r w:rsidRPr="00FB6C30">
        <w:rPr>
          <w:lang w:eastAsia="fr-FR" w:bidi="fr-FR"/>
        </w:rPr>
        <w:t xml:space="preserve">re qu’il est aussi </w:t>
      </w:r>
      <w:r>
        <w:rPr>
          <w:lang w:eastAsia="fr-FR" w:bidi="fr-FR"/>
        </w:rPr>
        <w:t>« </w:t>
      </w:r>
      <w:r w:rsidRPr="00FB6C30">
        <w:rPr>
          <w:lang w:eastAsia="fr-FR" w:bidi="fr-FR"/>
        </w:rPr>
        <w:t>possible d’espérer, devant le reno</w:t>
      </w:r>
      <w:r w:rsidRPr="00FB6C30">
        <w:rPr>
          <w:lang w:eastAsia="fr-FR" w:bidi="fr-FR"/>
        </w:rPr>
        <w:t>u</w:t>
      </w:r>
      <w:r w:rsidRPr="00FB6C30">
        <w:rPr>
          <w:lang w:eastAsia="fr-FR" w:bidi="fr-FR"/>
        </w:rPr>
        <w:t>vellement de la fierté qu</w:t>
      </w:r>
      <w:r w:rsidRPr="00FB6C30">
        <w:rPr>
          <w:lang w:eastAsia="fr-FR" w:bidi="fr-FR"/>
        </w:rPr>
        <w:t>é</w:t>
      </w:r>
      <w:r w:rsidRPr="00FB6C30">
        <w:rPr>
          <w:lang w:eastAsia="fr-FR" w:bidi="fr-FR"/>
        </w:rPr>
        <w:t>bécoise et la recherche de son identité, que le Québec s’engagera dans la voie de l’originalité, de la singularité, qu’il refusera d’être une copie française de la civilisation étatsunie</w:t>
      </w:r>
      <w:r w:rsidRPr="00FB6C30">
        <w:rPr>
          <w:lang w:eastAsia="fr-FR" w:bidi="fr-FR"/>
        </w:rPr>
        <w:t>n</w:t>
      </w:r>
      <w:r w:rsidRPr="00FB6C30">
        <w:rPr>
          <w:lang w:eastAsia="fr-FR" w:bidi="fr-FR"/>
        </w:rPr>
        <w:t>ne pour émerger au sein du continent nord-américain sous les traits d’une personnalité distincte du reste de l’Amérique du Nord et cependant authentiqu</w:t>
      </w:r>
      <w:r w:rsidRPr="00FB6C30">
        <w:rPr>
          <w:lang w:eastAsia="fr-FR" w:bidi="fr-FR"/>
        </w:rPr>
        <w:t>e</w:t>
      </w:r>
      <w:r w:rsidRPr="00FB6C30">
        <w:rPr>
          <w:lang w:eastAsia="fr-FR" w:bidi="fr-FR"/>
        </w:rPr>
        <w:t>ment nord-américaine</w:t>
      </w:r>
      <w:r>
        <w:rPr>
          <w:lang w:eastAsia="fr-FR" w:bidi="fr-FR"/>
        </w:rPr>
        <w:t> </w:t>
      </w:r>
      <w:r>
        <w:rPr>
          <w:rStyle w:val="Appelnotedebasdep"/>
          <w:lang w:eastAsia="fr-FR" w:bidi="fr-FR"/>
        </w:rPr>
        <w:footnoteReference w:id="272"/>
      </w:r>
      <w:r>
        <w:rPr>
          <w:lang w:eastAsia="fr-FR" w:bidi="fr-FR"/>
        </w:rPr>
        <w:t> »</w:t>
      </w:r>
      <w:r w:rsidRPr="00FB6C30">
        <w:rPr>
          <w:lang w:eastAsia="fr-FR" w:bidi="fr-FR"/>
        </w:rPr>
        <w:t>. Fe</w:t>
      </w:r>
      <w:r w:rsidRPr="00FB6C30">
        <w:rPr>
          <w:lang w:eastAsia="fr-FR" w:bidi="fr-FR"/>
        </w:rPr>
        <w:t>r</w:t>
      </w:r>
      <w:r w:rsidRPr="00FB6C30">
        <w:rPr>
          <w:lang w:eastAsia="fr-FR" w:bidi="fr-FR"/>
        </w:rPr>
        <w:t xml:space="preserve">nand Dumont, pour sa part, signale l’importance jadis de l’isolement rural et de </w:t>
      </w:r>
      <w:r>
        <w:rPr>
          <w:lang w:eastAsia="fr-FR" w:bidi="fr-FR"/>
        </w:rPr>
        <w:t>« </w:t>
      </w:r>
      <w:r w:rsidRPr="00FB6C30">
        <w:rPr>
          <w:lang w:eastAsia="fr-FR" w:bidi="fr-FR"/>
        </w:rPr>
        <w:t>l’ignorance colle</w:t>
      </w:r>
      <w:r w:rsidRPr="00FB6C30">
        <w:rPr>
          <w:lang w:eastAsia="fr-FR" w:bidi="fr-FR"/>
        </w:rPr>
        <w:t>c</w:t>
      </w:r>
      <w:r w:rsidRPr="00FB6C30">
        <w:rPr>
          <w:lang w:eastAsia="fr-FR" w:bidi="fr-FR"/>
        </w:rPr>
        <w:t>tive</w:t>
      </w:r>
      <w:r>
        <w:rPr>
          <w:lang w:eastAsia="fr-FR" w:bidi="fr-FR"/>
        </w:rPr>
        <w:t> »</w:t>
      </w:r>
      <w:r w:rsidRPr="00FB6C30">
        <w:rPr>
          <w:lang w:eastAsia="fr-FR" w:bidi="fr-FR"/>
        </w:rPr>
        <w:t xml:space="preserve"> dans la survivance et se demande si les enfants de la révolution scola</w:t>
      </w:r>
      <w:r w:rsidRPr="00FB6C30">
        <w:rPr>
          <w:lang w:eastAsia="fr-FR" w:bidi="fr-FR"/>
        </w:rPr>
        <w:t>i</w:t>
      </w:r>
      <w:r w:rsidRPr="00FB6C30">
        <w:rPr>
          <w:lang w:eastAsia="fr-FR" w:bidi="fr-FR"/>
        </w:rPr>
        <w:t xml:space="preserve">re, plus instruits, verront </w:t>
      </w:r>
      <w:r>
        <w:rPr>
          <w:lang w:eastAsia="fr-FR" w:bidi="fr-FR"/>
        </w:rPr>
        <w:t>« </w:t>
      </w:r>
      <w:r w:rsidRPr="00FB6C30">
        <w:rPr>
          <w:lang w:eastAsia="fr-FR" w:bidi="fr-FR"/>
        </w:rPr>
        <w:t>dans la survie d’un type canadien-français une raison d’être. Je parie que l’attraction de l’empire américain sera plus forte</w:t>
      </w:r>
      <w:r>
        <w:rPr>
          <w:lang w:eastAsia="fr-FR" w:bidi="fr-FR"/>
        </w:rPr>
        <w:t> </w:t>
      </w:r>
      <w:r>
        <w:rPr>
          <w:rStyle w:val="Appelnotedebasdep"/>
          <w:lang w:eastAsia="fr-FR" w:bidi="fr-FR"/>
        </w:rPr>
        <w:footnoteReference w:id="273"/>
      </w:r>
      <w:r>
        <w:rPr>
          <w:lang w:eastAsia="fr-FR" w:bidi="fr-FR"/>
        </w:rPr>
        <w:t> »</w:t>
      </w:r>
      <w:r w:rsidRPr="00FB6C30">
        <w:rPr>
          <w:lang w:eastAsia="fr-FR" w:bidi="fr-FR"/>
        </w:rPr>
        <w:t>. Plus récemment, F. Dumont a voulu relever la diff</w:t>
      </w:r>
      <w:r w:rsidRPr="00FB6C30">
        <w:rPr>
          <w:lang w:eastAsia="fr-FR" w:bidi="fr-FR"/>
        </w:rPr>
        <w:t>i</w:t>
      </w:r>
      <w:r w:rsidRPr="00FB6C30">
        <w:rPr>
          <w:lang w:eastAsia="fr-FR" w:bidi="fr-FR"/>
        </w:rPr>
        <w:t>culté à définir un Québécois qui soit autre qu’un Américain parlant fra</w:t>
      </w:r>
      <w:r w:rsidRPr="00FB6C30">
        <w:rPr>
          <w:lang w:eastAsia="fr-FR" w:bidi="fr-FR"/>
        </w:rPr>
        <w:t>n</w:t>
      </w:r>
      <w:r w:rsidRPr="00FB6C30">
        <w:rPr>
          <w:lang w:eastAsia="fr-FR" w:bidi="fr-FR"/>
        </w:rPr>
        <w:t>çais</w:t>
      </w:r>
      <w:r>
        <w:rPr>
          <w:lang w:eastAsia="fr-FR" w:bidi="fr-FR"/>
        </w:rPr>
        <w:t> </w:t>
      </w:r>
      <w:r>
        <w:rPr>
          <w:rStyle w:val="Appelnotedebasdep"/>
          <w:lang w:eastAsia="fr-FR" w:bidi="fr-FR"/>
        </w:rPr>
        <w:footnoteReference w:id="274"/>
      </w:r>
      <w:r w:rsidRPr="00FB6C30">
        <w:rPr>
          <w:lang w:eastAsia="fr-FR" w:bidi="fr-FR"/>
        </w:rPr>
        <w:t>.</w:t>
      </w:r>
    </w:p>
    <w:p w:rsidR="00133E33" w:rsidRPr="00FB6C30" w:rsidRDefault="00133E33" w:rsidP="00133E33">
      <w:pPr>
        <w:spacing w:before="120" w:after="120"/>
        <w:jc w:val="both"/>
      </w:pPr>
      <w:r w:rsidRPr="00FB6C30">
        <w:rPr>
          <w:lang w:eastAsia="fr-FR" w:bidi="fr-FR"/>
        </w:rPr>
        <w:t>Les recherches manquent pour pouvoir affirmer catégor</w:t>
      </w:r>
      <w:r w:rsidRPr="00FB6C30">
        <w:rPr>
          <w:lang w:eastAsia="fr-FR" w:bidi="fr-FR"/>
        </w:rPr>
        <w:t>i</w:t>
      </w:r>
      <w:r w:rsidRPr="00FB6C30">
        <w:rPr>
          <w:lang w:eastAsia="fr-FR" w:bidi="fr-FR"/>
        </w:rPr>
        <w:t>quement que ce débat a assez peu d’écho dans la population. Le pessimisme de ces intellectuels ne tient-il pas en partie au fait qu’ils croient que le peuple — et cela a d’ailleurs toujours été la plainte des élites — refuse de reconnaître le danger de l’américanisation, qu’il préfère les modes américaines, qu’il est un avide consommateur de la culture américa</w:t>
      </w:r>
      <w:r w:rsidRPr="00FB6C30">
        <w:rPr>
          <w:lang w:eastAsia="fr-FR" w:bidi="fr-FR"/>
        </w:rPr>
        <w:t>i</w:t>
      </w:r>
      <w:r w:rsidRPr="00FB6C30">
        <w:rPr>
          <w:lang w:eastAsia="fr-FR" w:bidi="fr-FR"/>
        </w:rPr>
        <w:t>ne</w:t>
      </w:r>
      <w:r>
        <w:rPr>
          <w:lang w:eastAsia="fr-FR" w:bidi="fr-FR"/>
        </w:rPr>
        <w:t> ?</w:t>
      </w:r>
      <w:r w:rsidRPr="00FB6C30">
        <w:rPr>
          <w:lang w:eastAsia="fr-FR" w:bidi="fr-FR"/>
        </w:rPr>
        <w:t xml:space="preserve"> Pour le commun des mortels, le spectre américain a-t-il déjà exi</w:t>
      </w:r>
      <w:r w:rsidRPr="00FB6C30">
        <w:rPr>
          <w:lang w:eastAsia="fr-FR" w:bidi="fr-FR"/>
        </w:rPr>
        <w:t>s</w:t>
      </w:r>
      <w:r w:rsidRPr="00FB6C30">
        <w:rPr>
          <w:lang w:eastAsia="fr-FR" w:bidi="fr-FR"/>
        </w:rPr>
        <w:t>té</w:t>
      </w:r>
      <w:r>
        <w:rPr>
          <w:lang w:eastAsia="fr-FR" w:bidi="fr-FR"/>
        </w:rPr>
        <w:t> ?</w:t>
      </w:r>
      <w:r w:rsidRPr="00FB6C30">
        <w:rPr>
          <w:lang w:eastAsia="fr-FR" w:bidi="fr-FR"/>
        </w:rPr>
        <w:t xml:space="preserve"> Édouard Montpetit notait en 1941 que l’opinion des Canadiens français à l’égard des États-Unis </w:t>
      </w:r>
      <w:r>
        <w:rPr>
          <w:lang w:eastAsia="fr-FR" w:bidi="fr-FR"/>
        </w:rPr>
        <w:t>« </w:t>
      </w:r>
      <w:r w:rsidRPr="00FB6C30">
        <w:rPr>
          <w:lang w:eastAsia="fr-FR" w:bidi="fr-FR"/>
        </w:rPr>
        <w:t>varie selon qu’on interroge le pe</w:t>
      </w:r>
      <w:r w:rsidRPr="00FB6C30">
        <w:rPr>
          <w:lang w:eastAsia="fr-FR" w:bidi="fr-FR"/>
        </w:rPr>
        <w:t>u</w:t>
      </w:r>
      <w:r w:rsidRPr="00FB6C30">
        <w:rPr>
          <w:lang w:eastAsia="fr-FR" w:bidi="fr-FR"/>
        </w:rPr>
        <w:t>ple ou l’élite</w:t>
      </w:r>
      <w:r>
        <w:rPr>
          <w:lang w:eastAsia="fr-FR" w:bidi="fr-FR"/>
        </w:rPr>
        <w:t> </w:t>
      </w:r>
      <w:r>
        <w:rPr>
          <w:rStyle w:val="Appelnotedebasdep"/>
          <w:lang w:eastAsia="fr-FR" w:bidi="fr-FR"/>
        </w:rPr>
        <w:footnoteReference w:id="275"/>
      </w:r>
      <w:r>
        <w:rPr>
          <w:lang w:eastAsia="fr-FR" w:bidi="fr-FR"/>
        </w:rPr>
        <w:t> »</w:t>
      </w:r>
      <w:r w:rsidRPr="00FB6C30">
        <w:rPr>
          <w:lang w:eastAsia="fr-FR" w:bidi="fr-FR"/>
        </w:rPr>
        <w:t>. Guy Rocher fait la même distinction lorsqu’il so</w:t>
      </w:r>
      <w:r w:rsidRPr="00FB6C30">
        <w:rPr>
          <w:lang w:eastAsia="fr-FR" w:bidi="fr-FR"/>
        </w:rPr>
        <w:t>u</w:t>
      </w:r>
      <w:r w:rsidRPr="00FB6C30">
        <w:rPr>
          <w:lang w:eastAsia="fr-FR" w:bidi="fr-FR"/>
        </w:rPr>
        <w:t>tient</w:t>
      </w:r>
      <w:r>
        <w:rPr>
          <w:lang w:eastAsia="fr-FR" w:bidi="fr-FR"/>
        </w:rPr>
        <w:t> :</w:t>
      </w:r>
      <w:r w:rsidRPr="00FB6C30">
        <w:rPr>
          <w:lang w:eastAsia="fr-FR" w:bidi="fr-FR"/>
        </w:rPr>
        <w:t xml:space="preserve"> </w:t>
      </w:r>
      <w:r>
        <w:rPr>
          <w:lang w:eastAsia="fr-FR" w:bidi="fr-FR"/>
        </w:rPr>
        <w:t>« </w:t>
      </w:r>
      <w:r w:rsidRPr="00FB6C30">
        <w:rPr>
          <w:lang w:eastAsia="fr-FR" w:bidi="fr-FR"/>
        </w:rPr>
        <w:t>Dans son ensemble, la population québécoise est b</w:t>
      </w:r>
      <w:r>
        <w:rPr>
          <w:lang w:eastAsia="fr-FR" w:bidi="fr-FR"/>
        </w:rPr>
        <w:t>eaucoup plus américanisée que (l’</w:t>
      </w:r>
      <w:r w:rsidRPr="00FB6C30">
        <w:rPr>
          <w:lang w:eastAsia="fr-FR" w:bidi="fr-FR"/>
        </w:rPr>
        <w:t>)intelligentzia</w:t>
      </w:r>
      <w:r>
        <w:rPr>
          <w:lang w:eastAsia="fr-FR" w:bidi="fr-FR"/>
        </w:rPr>
        <w:t> »</w:t>
      </w:r>
      <w:r w:rsidRPr="00FB6C30">
        <w:rPr>
          <w:lang w:eastAsia="fr-FR" w:bidi="fr-FR"/>
        </w:rPr>
        <w:t xml:space="preserve"> qui, elle, cherche à entret</w:t>
      </w:r>
      <w:r w:rsidRPr="00FB6C30">
        <w:rPr>
          <w:lang w:eastAsia="fr-FR" w:bidi="fr-FR"/>
        </w:rPr>
        <w:t>e</w:t>
      </w:r>
      <w:r w:rsidRPr="00FB6C30">
        <w:rPr>
          <w:lang w:eastAsia="fr-FR" w:bidi="fr-FR"/>
        </w:rPr>
        <w:t xml:space="preserve">nir des rapports privilégiés avec la </w:t>
      </w:r>
      <w:r>
        <w:rPr>
          <w:lang w:eastAsia="fr-FR" w:bidi="fr-FR"/>
        </w:rPr>
        <w:t>France </w:t>
      </w:r>
      <w:r>
        <w:rPr>
          <w:rStyle w:val="Appelnotedebasdep"/>
          <w:lang w:eastAsia="fr-FR" w:bidi="fr-FR"/>
        </w:rPr>
        <w:footnoteReference w:id="276"/>
      </w:r>
      <w:r w:rsidRPr="00FB6C30">
        <w:rPr>
          <w:lang w:eastAsia="fr-FR" w:bidi="fr-FR"/>
        </w:rPr>
        <w:t xml:space="preserve">. Quant au peuple, il </w:t>
      </w:r>
      <w:r>
        <w:rPr>
          <w:lang w:eastAsia="fr-FR" w:bidi="fr-FR"/>
        </w:rPr>
        <w:t>« </w:t>
      </w:r>
      <w:r w:rsidRPr="00FB6C30">
        <w:rPr>
          <w:lang w:eastAsia="fr-FR" w:bidi="fr-FR"/>
        </w:rPr>
        <w:t>n’a j</w:t>
      </w:r>
      <w:r w:rsidRPr="00FB6C30">
        <w:rPr>
          <w:lang w:eastAsia="fr-FR" w:bidi="fr-FR"/>
        </w:rPr>
        <w:t>a</w:t>
      </w:r>
      <w:r w:rsidRPr="00FB6C30">
        <w:rPr>
          <w:lang w:eastAsia="fr-FR" w:bidi="fr-FR"/>
        </w:rPr>
        <w:t>mais élevé de barrage critique à l’endroit de ce qui lui venait des États-Unis. Il avait plutôt l’état d’esprit inverse, admiratif de ce</w:t>
      </w:r>
      <w:r>
        <w:rPr>
          <w:lang w:eastAsia="fr-FR" w:bidi="fr-FR"/>
        </w:rPr>
        <w:t xml:space="preserve"> qui se faisait outre quarante-</w:t>
      </w:r>
      <w:r w:rsidRPr="00FB6C30">
        <w:rPr>
          <w:lang w:eastAsia="fr-FR" w:bidi="fr-FR"/>
        </w:rPr>
        <w:t>cinquième et prêt à recevoir sans prendre garde tout ce qui en provenait</w:t>
      </w:r>
      <w:r>
        <w:rPr>
          <w:lang w:eastAsia="fr-FR" w:bidi="fr-FR"/>
        </w:rPr>
        <w:t> </w:t>
      </w:r>
      <w:r>
        <w:rPr>
          <w:rStyle w:val="Appelnotedebasdep"/>
          <w:lang w:eastAsia="fr-FR" w:bidi="fr-FR"/>
        </w:rPr>
        <w:footnoteReference w:id="277"/>
      </w:r>
      <w:r>
        <w:rPr>
          <w:lang w:eastAsia="fr-FR" w:bidi="fr-FR"/>
        </w:rPr>
        <w:t> »</w:t>
      </w:r>
      <w:r w:rsidRPr="00FB6C30">
        <w:rPr>
          <w:lang w:eastAsia="fr-FR" w:bidi="fr-FR"/>
        </w:rPr>
        <w:t>. Le sujet, pourtant, n’est sûrement pas clos.</w:t>
      </w:r>
    </w:p>
    <w:p w:rsidR="00133E33" w:rsidRPr="00FB6C30" w:rsidRDefault="00133E33" w:rsidP="00133E33">
      <w:pPr>
        <w:pStyle w:val="c"/>
      </w:pPr>
      <w:r w:rsidRPr="00FB6C30">
        <w:rPr>
          <w:lang w:eastAsia="fr-FR" w:bidi="fr-FR"/>
        </w:rPr>
        <w:t>* * *</w:t>
      </w:r>
    </w:p>
    <w:p w:rsidR="00133E33" w:rsidRDefault="00133E33" w:rsidP="00133E33">
      <w:pPr>
        <w:pStyle w:val="p"/>
      </w:pPr>
      <w:r>
        <w:br w:type="page"/>
        <w:t>[160]</w:t>
      </w:r>
    </w:p>
    <w:p w:rsidR="00133E33" w:rsidRDefault="00133E33" w:rsidP="00133E33">
      <w:pPr>
        <w:spacing w:before="120" w:after="120"/>
        <w:jc w:val="both"/>
      </w:pPr>
    </w:p>
    <w:p w:rsidR="00133E33" w:rsidRPr="00FB6C30" w:rsidRDefault="00133E33" w:rsidP="00133E33">
      <w:pPr>
        <w:pStyle w:val="planche"/>
      </w:pPr>
      <w:r w:rsidRPr="00FB6C30">
        <w:rPr>
          <w:lang w:eastAsia="fr-FR" w:bidi="fr-FR"/>
        </w:rPr>
        <w:t>Conclusion</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Au terme de cette recherche, on pourrait sans doute relever pl</w:t>
      </w:r>
      <w:r w:rsidRPr="00FB6C30">
        <w:rPr>
          <w:lang w:eastAsia="fr-FR" w:bidi="fr-FR"/>
        </w:rPr>
        <w:t>u</w:t>
      </w:r>
      <w:r w:rsidRPr="00FB6C30">
        <w:rPr>
          <w:lang w:eastAsia="fr-FR" w:bidi="fr-FR"/>
        </w:rPr>
        <w:t>sieurs questions auxquelles l’ensemble des travaux dont nous disp</w:t>
      </w:r>
      <w:r w:rsidRPr="00FB6C30">
        <w:rPr>
          <w:lang w:eastAsia="fr-FR" w:bidi="fr-FR"/>
        </w:rPr>
        <w:t>o</w:t>
      </w:r>
      <w:r w:rsidRPr="00FB6C30">
        <w:rPr>
          <w:lang w:eastAsia="fr-FR" w:bidi="fr-FR"/>
        </w:rPr>
        <w:t>sons ne permet pas d’apporter de réponses adéquates. Il nous semble, cependant, que la principale parmi elles port</w:t>
      </w:r>
      <w:r w:rsidRPr="00FB6C30">
        <w:rPr>
          <w:lang w:eastAsia="fr-FR" w:bidi="fr-FR"/>
        </w:rPr>
        <w:t>e</w:t>
      </w:r>
      <w:r w:rsidRPr="00FB6C30">
        <w:rPr>
          <w:lang w:eastAsia="fr-FR" w:bidi="fr-FR"/>
        </w:rPr>
        <w:t xml:space="preserve">rait sur les facteurs qui ont conditionné la perception qu’ont eue les Québécois d’un prétendu </w:t>
      </w:r>
      <w:r>
        <w:rPr>
          <w:lang w:eastAsia="fr-FR" w:bidi="fr-FR"/>
        </w:rPr>
        <w:t>« </w:t>
      </w:r>
      <w:r w:rsidRPr="00FB6C30">
        <w:rPr>
          <w:lang w:eastAsia="fr-FR" w:bidi="fr-FR"/>
        </w:rPr>
        <w:t>spectre de l’américanisation</w:t>
      </w:r>
      <w:r>
        <w:rPr>
          <w:lang w:eastAsia="fr-FR" w:bidi="fr-FR"/>
        </w:rPr>
        <w:t> »</w:t>
      </w:r>
      <w:r w:rsidRPr="00FB6C30">
        <w:rPr>
          <w:lang w:eastAsia="fr-FR" w:bidi="fr-FR"/>
        </w:rPr>
        <w:t>. Bien entendu, le fait que le spectre ait été multiforme — co</w:t>
      </w:r>
      <w:r w:rsidRPr="00FB6C30">
        <w:rPr>
          <w:lang w:eastAsia="fr-FR" w:bidi="fr-FR"/>
        </w:rPr>
        <w:t>m</w:t>
      </w:r>
      <w:r w:rsidRPr="00FB6C30">
        <w:rPr>
          <w:lang w:eastAsia="fr-FR" w:bidi="fr-FR"/>
        </w:rPr>
        <w:t>prenant des éléments politiques (comme la question de l’annexion), économiques (notamment le problème des investissements amér</w:t>
      </w:r>
      <w:r w:rsidRPr="00FB6C30">
        <w:rPr>
          <w:lang w:eastAsia="fr-FR" w:bidi="fr-FR"/>
        </w:rPr>
        <w:t>i</w:t>
      </w:r>
      <w:r w:rsidRPr="00FB6C30">
        <w:rPr>
          <w:lang w:eastAsia="fr-FR" w:bidi="fr-FR"/>
        </w:rPr>
        <w:t>cains) et culturels (par exemple, l’impact des idées américaines et des pratiques américaines sur la vie québ</w:t>
      </w:r>
      <w:r w:rsidRPr="00FB6C30">
        <w:rPr>
          <w:lang w:eastAsia="fr-FR" w:bidi="fr-FR"/>
        </w:rPr>
        <w:t>é</w:t>
      </w:r>
      <w:r w:rsidRPr="00FB6C30">
        <w:rPr>
          <w:lang w:eastAsia="fr-FR" w:bidi="fr-FR"/>
        </w:rPr>
        <w:t>coise) — complique grandement notre tâche. Néanmoins, il conviendrait d’insister en premier lieu sur la mentalité de ch</w:t>
      </w:r>
      <w:r w:rsidRPr="00FB6C30">
        <w:rPr>
          <w:lang w:eastAsia="fr-FR" w:bidi="fr-FR"/>
        </w:rPr>
        <w:t>a</w:t>
      </w:r>
      <w:r w:rsidRPr="00FB6C30">
        <w:rPr>
          <w:lang w:eastAsia="fr-FR" w:bidi="fr-FR"/>
        </w:rPr>
        <w:t>que époque, telle que faço</w:t>
      </w:r>
      <w:r w:rsidRPr="00FB6C30">
        <w:rPr>
          <w:lang w:eastAsia="fr-FR" w:bidi="fr-FR"/>
        </w:rPr>
        <w:t>n</w:t>
      </w:r>
      <w:r w:rsidRPr="00FB6C30">
        <w:rPr>
          <w:lang w:eastAsia="fr-FR" w:bidi="fr-FR"/>
        </w:rPr>
        <w:t>née par la société environnante. Il ne fait pas de doute, par exemple, que le Québec moderne des a</w:t>
      </w:r>
      <w:r w:rsidRPr="00FB6C30">
        <w:rPr>
          <w:lang w:eastAsia="fr-FR" w:bidi="fr-FR"/>
        </w:rPr>
        <w:t>n</w:t>
      </w:r>
      <w:r w:rsidRPr="00FB6C30">
        <w:rPr>
          <w:lang w:eastAsia="fr-FR" w:bidi="fr-FR"/>
        </w:rPr>
        <w:t>nées 60 ne réagira pas, devant les États-Unis, de la même m</w:t>
      </w:r>
      <w:r w:rsidRPr="00FB6C30">
        <w:rPr>
          <w:lang w:eastAsia="fr-FR" w:bidi="fr-FR"/>
        </w:rPr>
        <w:t>a</w:t>
      </w:r>
      <w:r w:rsidRPr="00FB6C30">
        <w:rPr>
          <w:lang w:eastAsia="fr-FR" w:bidi="fr-FR"/>
        </w:rPr>
        <w:t>nière que le Québec plus traditionnel des années 20. On ne saurait passer sous silence, non plus, les vari</w:t>
      </w:r>
      <w:r w:rsidRPr="00FB6C30">
        <w:rPr>
          <w:lang w:eastAsia="fr-FR" w:bidi="fr-FR"/>
        </w:rPr>
        <w:t>a</w:t>
      </w:r>
      <w:r w:rsidRPr="00FB6C30">
        <w:rPr>
          <w:lang w:eastAsia="fr-FR" w:bidi="fr-FR"/>
        </w:rPr>
        <w:t>tions conjoncturelles, notamment sur le plan économique, sur lesque</w:t>
      </w:r>
      <w:r w:rsidRPr="00FB6C30">
        <w:rPr>
          <w:lang w:eastAsia="fr-FR" w:bidi="fr-FR"/>
        </w:rPr>
        <w:t>l</w:t>
      </w:r>
      <w:r w:rsidRPr="00FB6C30">
        <w:rPr>
          <w:lang w:eastAsia="fr-FR" w:bidi="fr-FR"/>
        </w:rPr>
        <w:t>les Yves Roby et Mason Wade ont tant insisté dans leurs tentatives d’expliquer les sommets et les creux du mouvement nationaliste.</w:t>
      </w:r>
    </w:p>
    <w:p w:rsidR="00133E33" w:rsidRPr="00FB6C30" w:rsidRDefault="00133E33" w:rsidP="00133E33">
      <w:pPr>
        <w:spacing w:before="120" w:after="120"/>
        <w:jc w:val="both"/>
      </w:pPr>
      <w:r w:rsidRPr="00FB6C30">
        <w:rPr>
          <w:lang w:eastAsia="fr-FR" w:bidi="fr-FR"/>
        </w:rPr>
        <w:t>Certains auteurs, au cours de leurs analyses, ont cru bon de faire des distinctions sociales lorsqu’ils traitent de l’impact du nationali</w:t>
      </w:r>
      <w:r w:rsidRPr="00FB6C30">
        <w:rPr>
          <w:lang w:eastAsia="fr-FR" w:bidi="fr-FR"/>
        </w:rPr>
        <w:t>s</w:t>
      </w:r>
      <w:r w:rsidRPr="00FB6C30">
        <w:rPr>
          <w:lang w:eastAsia="fr-FR" w:bidi="fr-FR"/>
        </w:rPr>
        <w:t xml:space="preserve">me. De fait, l’appartenance sociale de celui qui </w:t>
      </w:r>
      <w:r>
        <w:rPr>
          <w:lang w:eastAsia="fr-FR" w:bidi="fr-FR"/>
        </w:rPr>
        <w:t>« </w:t>
      </w:r>
      <w:r w:rsidRPr="00FB6C30">
        <w:rPr>
          <w:lang w:eastAsia="fr-FR" w:bidi="fr-FR"/>
        </w:rPr>
        <w:t>perçoit</w:t>
      </w:r>
      <w:r>
        <w:rPr>
          <w:lang w:eastAsia="fr-FR" w:bidi="fr-FR"/>
        </w:rPr>
        <w:t> »</w:t>
      </w:r>
      <w:r w:rsidRPr="00FB6C30">
        <w:rPr>
          <w:lang w:eastAsia="fr-FR" w:bidi="fr-FR"/>
        </w:rPr>
        <w:t xml:space="preserve"> est un él</w:t>
      </w:r>
      <w:r w:rsidRPr="00FB6C30">
        <w:rPr>
          <w:lang w:eastAsia="fr-FR" w:bidi="fr-FR"/>
        </w:rPr>
        <w:t>é</w:t>
      </w:r>
      <w:r w:rsidRPr="00FB6C30">
        <w:rPr>
          <w:lang w:eastAsia="fr-FR" w:bidi="fr-FR"/>
        </w:rPr>
        <w:t>ment dont on ne saurait faire abstraction. Bea</w:t>
      </w:r>
      <w:r w:rsidRPr="00FB6C30">
        <w:rPr>
          <w:lang w:eastAsia="fr-FR" w:bidi="fr-FR"/>
        </w:rPr>
        <w:t>u</w:t>
      </w:r>
      <w:r w:rsidRPr="00FB6C30">
        <w:rPr>
          <w:lang w:eastAsia="fr-FR" w:bidi="fr-FR"/>
        </w:rPr>
        <w:t>coup de travaux nous permettent d’apprécier l’attitude du clergé et de l’élite nationaliste f</w:t>
      </w:r>
      <w:r w:rsidRPr="00FB6C30">
        <w:rPr>
          <w:lang w:eastAsia="fr-FR" w:bidi="fr-FR"/>
        </w:rPr>
        <w:t>a</w:t>
      </w:r>
      <w:r w:rsidRPr="00FB6C30">
        <w:rPr>
          <w:lang w:eastAsia="fr-FR" w:bidi="fr-FR"/>
        </w:rPr>
        <w:t>ce à l’américanisation</w:t>
      </w:r>
      <w:r>
        <w:rPr>
          <w:lang w:eastAsia="fr-FR" w:bidi="fr-FR"/>
        </w:rPr>
        <w:t> ;</w:t>
      </w:r>
      <w:r w:rsidRPr="00FB6C30">
        <w:rPr>
          <w:lang w:eastAsia="fr-FR" w:bidi="fr-FR"/>
        </w:rPr>
        <w:t xml:space="preserve"> ce fait ne su</w:t>
      </w:r>
      <w:r w:rsidRPr="00FB6C30">
        <w:rPr>
          <w:lang w:eastAsia="fr-FR" w:bidi="fr-FR"/>
        </w:rPr>
        <w:t>r</w:t>
      </w:r>
      <w:r w:rsidRPr="00FB6C30">
        <w:rPr>
          <w:lang w:eastAsia="fr-FR" w:bidi="fr-FR"/>
        </w:rPr>
        <w:t>prend guère quand on sait jusqu’à quel point ce groupe s’est manifesté, par la parole et par l’écrit, dans son effort pour embrigader l’ensemble de la société derrière sa banni</w:t>
      </w:r>
      <w:r w:rsidRPr="00FB6C30">
        <w:rPr>
          <w:lang w:eastAsia="fr-FR" w:bidi="fr-FR"/>
        </w:rPr>
        <w:t>è</w:t>
      </w:r>
      <w:r w:rsidRPr="00FB6C30">
        <w:rPr>
          <w:lang w:eastAsia="fr-FR" w:bidi="fr-FR"/>
        </w:rPr>
        <w:t>re. Mais l’élite nationaliste n’a pas été la seule élite présente sur la scène québécoise. Il faudrait aussi examiner l’élite politique, à laque</w:t>
      </w:r>
      <w:r w:rsidRPr="00FB6C30">
        <w:rPr>
          <w:lang w:eastAsia="fr-FR" w:bidi="fr-FR"/>
        </w:rPr>
        <w:t>l</w:t>
      </w:r>
      <w:r w:rsidRPr="00FB6C30">
        <w:rPr>
          <w:lang w:eastAsia="fr-FR" w:bidi="fr-FR"/>
        </w:rPr>
        <w:t>le sont consacrés certains travaux, et les hommes d’affaires, dont les sentiments demeurent moins connus. Quant à la masse de la popul</w:t>
      </w:r>
      <w:r w:rsidRPr="00FB6C30">
        <w:rPr>
          <w:lang w:eastAsia="fr-FR" w:bidi="fr-FR"/>
        </w:rPr>
        <w:t>a</w:t>
      </w:r>
      <w:r w:rsidRPr="00FB6C30">
        <w:rPr>
          <w:lang w:eastAsia="fr-FR" w:bidi="fr-FR"/>
        </w:rPr>
        <w:t>tion, aux travailleurs et aux agriculteurs, nous en savons fort peu, même s’il est permis d’énoncer certaines hyp</w:t>
      </w:r>
      <w:r w:rsidRPr="00FB6C30">
        <w:rPr>
          <w:lang w:eastAsia="fr-FR" w:bidi="fr-FR"/>
        </w:rPr>
        <w:t>o</w:t>
      </w:r>
      <w:r w:rsidRPr="00FB6C30">
        <w:rPr>
          <w:lang w:eastAsia="fr-FR" w:bidi="fr-FR"/>
        </w:rPr>
        <w:t>thèses à leur égard. Par exemple, l’élite nationaliste aurait-elle déployé tant d’efforts dans la lutte contre l’américanisation si, au fond, elle n’avait pas cru le peuple entiché de la vie amér</w:t>
      </w:r>
      <w:r w:rsidRPr="00FB6C30">
        <w:rPr>
          <w:lang w:eastAsia="fr-FR" w:bidi="fr-FR"/>
        </w:rPr>
        <w:t>i</w:t>
      </w:r>
      <w:r w:rsidRPr="00FB6C30">
        <w:rPr>
          <w:lang w:eastAsia="fr-FR" w:bidi="fr-FR"/>
        </w:rPr>
        <w:t>caine ou susceptible de le devenir</w:t>
      </w:r>
      <w:r>
        <w:rPr>
          <w:lang w:eastAsia="fr-FR" w:bidi="fr-FR"/>
        </w:rPr>
        <w:t> ?</w:t>
      </w:r>
      <w:r w:rsidRPr="00FB6C30">
        <w:rPr>
          <w:lang w:eastAsia="fr-FR" w:bidi="fr-FR"/>
        </w:rPr>
        <w:t xml:space="preserve"> Par ailleurs, la popularité du cinéma américain, des sports américains, de la radio américaine et des modes américaines tout comme le mouvement de diza</w:t>
      </w:r>
      <w:r w:rsidRPr="00FB6C30">
        <w:rPr>
          <w:lang w:eastAsia="fr-FR" w:bidi="fr-FR"/>
        </w:rPr>
        <w:t>i</w:t>
      </w:r>
      <w:r w:rsidRPr="00FB6C30">
        <w:rPr>
          <w:lang w:eastAsia="fr-FR" w:bidi="fr-FR"/>
        </w:rPr>
        <w:t>nes de milliers de Canadiens français vers les États-Unis, du moins ju</w:t>
      </w:r>
      <w:r w:rsidRPr="00FB6C30">
        <w:rPr>
          <w:lang w:eastAsia="fr-FR" w:bidi="fr-FR"/>
        </w:rPr>
        <w:t>s</w:t>
      </w:r>
      <w:r w:rsidRPr="00FB6C30">
        <w:rPr>
          <w:lang w:eastAsia="fr-FR" w:bidi="fr-FR"/>
        </w:rPr>
        <w:t>qu’en 1930, sont peut-être des indications révélatrices d’un comportement américanisant</w:t>
      </w:r>
      <w:r>
        <w:rPr>
          <w:lang w:eastAsia="fr-FR" w:bidi="fr-FR"/>
        </w:rPr>
        <w:t> ;</w:t>
      </w:r>
      <w:r w:rsidRPr="00FB6C30">
        <w:rPr>
          <w:lang w:eastAsia="fr-FR" w:bidi="fr-FR"/>
        </w:rPr>
        <w:t xml:space="preserve"> mais ces phénomènes ne laissent-ils pas entendre aussi que la population avait tendance à faire la sourde oreille aux imprécations proférées par l’élite cl</w:t>
      </w:r>
      <w:r w:rsidRPr="00FB6C30">
        <w:rPr>
          <w:lang w:eastAsia="fr-FR" w:bidi="fr-FR"/>
        </w:rPr>
        <w:t>é</w:t>
      </w:r>
      <w:r w:rsidRPr="00FB6C30">
        <w:rPr>
          <w:lang w:eastAsia="fr-FR" w:bidi="fr-FR"/>
        </w:rPr>
        <w:t>ricale et nationaliste, et à exercer des choix qui augmenteraient le bien-être individuel sans nécessairement tenir compte du bien de la nation</w:t>
      </w:r>
      <w:r>
        <w:rPr>
          <w:lang w:eastAsia="fr-FR" w:bidi="fr-FR"/>
        </w:rPr>
        <w:t> ?</w:t>
      </w:r>
    </w:p>
    <w:p w:rsidR="00133E33" w:rsidRPr="00FB6C30" w:rsidRDefault="00133E33" w:rsidP="00133E33">
      <w:pPr>
        <w:spacing w:before="120" w:after="120"/>
        <w:jc w:val="both"/>
      </w:pPr>
      <w:r w:rsidRPr="00FB6C30">
        <w:rPr>
          <w:lang w:eastAsia="fr-FR" w:bidi="fr-FR"/>
        </w:rPr>
        <w:t>Même si nous tenons compte de ces distinctions sociales, il n’est pas exclu qu’à l’intérieur d’un même groupe nous soyons obligés de conclure à l’existence d’une grande diversité d’opinions face aux États-Unis. Qui pourrait soutenir, par</w:t>
      </w:r>
      <w:r>
        <w:rPr>
          <w:lang w:eastAsia="fr-FR" w:bidi="fr-FR"/>
        </w:rPr>
        <w:t xml:space="preserve"> </w:t>
      </w:r>
      <w:r>
        <w:t xml:space="preserve">[161] </w:t>
      </w:r>
      <w:r w:rsidRPr="00FB6C30">
        <w:rPr>
          <w:lang w:eastAsia="fr-FR" w:bidi="fr-FR"/>
        </w:rPr>
        <w:t>exemple, que les intelle</w:t>
      </w:r>
      <w:r w:rsidRPr="00FB6C30">
        <w:rPr>
          <w:lang w:eastAsia="fr-FR" w:bidi="fr-FR"/>
        </w:rPr>
        <w:t>c</w:t>
      </w:r>
      <w:r w:rsidRPr="00FB6C30">
        <w:rPr>
          <w:lang w:eastAsia="fr-FR" w:bidi="fr-FR"/>
        </w:rPr>
        <w:t>tuels des années 60 s’entendaient dans leurs réactions devant la civil</w:t>
      </w:r>
      <w:r w:rsidRPr="00FB6C30">
        <w:rPr>
          <w:lang w:eastAsia="fr-FR" w:bidi="fr-FR"/>
        </w:rPr>
        <w:t>i</w:t>
      </w:r>
      <w:r w:rsidRPr="00FB6C30">
        <w:rPr>
          <w:lang w:eastAsia="fr-FR" w:bidi="fr-FR"/>
        </w:rPr>
        <w:t>sation américaine, alors que sur les a</w:t>
      </w:r>
      <w:r w:rsidRPr="00FB6C30">
        <w:rPr>
          <w:lang w:eastAsia="fr-FR" w:bidi="fr-FR"/>
        </w:rPr>
        <w:t>u</w:t>
      </w:r>
      <w:r w:rsidRPr="00FB6C30">
        <w:rPr>
          <w:lang w:eastAsia="fr-FR" w:bidi="fr-FR"/>
        </w:rPr>
        <w:t>tres grandes questions de l’heure, leurs voix étaient le plus souvent discordantes</w:t>
      </w:r>
      <w:r>
        <w:rPr>
          <w:lang w:eastAsia="fr-FR" w:bidi="fr-FR"/>
        </w:rPr>
        <w:t> ?</w:t>
      </w:r>
    </w:p>
    <w:p w:rsidR="00133E33" w:rsidRPr="00FB6C30" w:rsidRDefault="00133E33" w:rsidP="00133E33">
      <w:pPr>
        <w:spacing w:before="120" w:after="120"/>
        <w:jc w:val="both"/>
      </w:pPr>
      <w:r w:rsidRPr="00FB6C30">
        <w:rPr>
          <w:lang w:eastAsia="fr-FR" w:bidi="fr-FR"/>
        </w:rPr>
        <w:t>En dernier lieu, il faudrait savoir à quelles sources les Qu</w:t>
      </w:r>
      <w:r w:rsidRPr="00FB6C30">
        <w:rPr>
          <w:lang w:eastAsia="fr-FR" w:bidi="fr-FR"/>
        </w:rPr>
        <w:t>é</w:t>
      </w:r>
      <w:r w:rsidRPr="00FB6C30">
        <w:rPr>
          <w:lang w:eastAsia="fr-FR" w:bidi="fr-FR"/>
        </w:rPr>
        <w:t xml:space="preserve">bécois ont emprunté leurs </w:t>
      </w:r>
      <w:r>
        <w:rPr>
          <w:lang w:eastAsia="fr-FR" w:bidi="fr-FR"/>
        </w:rPr>
        <w:t>« </w:t>
      </w:r>
      <w:r w:rsidRPr="00FB6C30">
        <w:rPr>
          <w:lang w:eastAsia="fr-FR" w:bidi="fr-FR"/>
        </w:rPr>
        <w:t>informations</w:t>
      </w:r>
      <w:r>
        <w:rPr>
          <w:lang w:eastAsia="fr-FR" w:bidi="fr-FR"/>
        </w:rPr>
        <w:t> »</w:t>
      </w:r>
      <w:r w:rsidRPr="00FB6C30">
        <w:rPr>
          <w:lang w:eastAsia="fr-FR" w:bidi="fr-FR"/>
        </w:rPr>
        <w:t xml:space="preserve"> sur l’Amérique, i</w:t>
      </w:r>
      <w:r w:rsidRPr="00FB6C30">
        <w:rPr>
          <w:lang w:eastAsia="fr-FR" w:bidi="fr-FR"/>
        </w:rPr>
        <w:t>n</w:t>
      </w:r>
      <w:r w:rsidRPr="00FB6C30">
        <w:rPr>
          <w:lang w:eastAsia="fr-FR" w:bidi="fr-FR"/>
        </w:rPr>
        <w:t>formations qui, fussent-elles vraies, fausses ou très incomplètes, ont dû influer sur leur perception de la république. Était-ce par le truchement des media</w:t>
      </w:r>
      <w:r>
        <w:rPr>
          <w:lang w:eastAsia="fr-FR" w:bidi="fr-FR"/>
        </w:rPr>
        <w:t> ?</w:t>
      </w:r>
      <w:r w:rsidRPr="00FB6C30">
        <w:rPr>
          <w:lang w:eastAsia="fr-FR" w:bidi="fr-FR"/>
        </w:rPr>
        <w:t xml:space="preserve"> ou par les conversations avec des </w:t>
      </w:r>
      <w:r>
        <w:rPr>
          <w:lang w:eastAsia="fr-FR" w:bidi="fr-FR"/>
        </w:rPr>
        <w:t>« </w:t>
      </w:r>
      <w:r w:rsidRPr="00FB6C30">
        <w:rPr>
          <w:lang w:eastAsia="fr-FR" w:bidi="fr-FR"/>
        </w:rPr>
        <w:t>exilés</w:t>
      </w:r>
      <w:r>
        <w:rPr>
          <w:lang w:eastAsia="fr-FR" w:bidi="fr-FR"/>
        </w:rPr>
        <w:t> »</w:t>
      </w:r>
      <w:r w:rsidRPr="00FB6C30">
        <w:rPr>
          <w:lang w:eastAsia="fr-FR" w:bidi="fr-FR"/>
        </w:rPr>
        <w:t xml:space="preserve"> revenus quelque temps voir leur famille</w:t>
      </w:r>
      <w:r>
        <w:rPr>
          <w:lang w:eastAsia="fr-FR" w:bidi="fr-FR"/>
        </w:rPr>
        <w:t> ?</w:t>
      </w:r>
      <w:r w:rsidRPr="00FB6C30">
        <w:rPr>
          <w:lang w:eastAsia="fr-FR" w:bidi="fr-FR"/>
        </w:rPr>
        <w:t xml:space="preserve"> ou par le tourisme dans les deux sens</w:t>
      </w:r>
      <w:r>
        <w:rPr>
          <w:lang w:eastAsia="fr-FR" w:bidi="fr-FR"/>
        </w:rPr>
        <w:t> ?</w:t>
      </w:r>
      <w:r w:rsidRPr="00FB6C30">
        <w:rPr>
          <w:lang w:eastAsia="fr-FR" w:bidi="fr-FR"/>
        </w:rPr>
        <w:t xml:space="preserve"> Et pour quelles raisons certains a</w:t>
      </w:r>
      <w:r w:rsidRPr="00FB6C30">
        <w:rPr>
          <w:lang w:eastAsia="fr-FR" w:bidi="fr-FR"/>
        </w:rPr>
        <w:t>s</w:t>
      </w:r>
      <w:r w:rsidRPr="00FB6C30">
        <w:rPr>
          <w:lang w:eastAsia="fr-FR" w:bidi="fr-FR"/>
        </w:rPr>
        <w:t>pects de la vie américaine ont-ils reçu une plus grande publ</w:t>
      </w:r>
      <w:r w:rsidRPr="00FB6C30">
        <w:rPr>
          <w:lang w:eastAsia="fr-FR" w:bidi="fr-FR"/>
        </w:rPr>
        <w:t>i</w:t>
      </w:r>
      <w:r w:rsidRPr="00FB6C30">
        <w:rPr>
          <w:lang w:eastAsia="fr-FR" w:bidi="fr-FR"/>
        </w:rPr>
        <w:t>cité et ont-ils donc plus frappé l’imagination populaire</w:t>
      </w:r>
      <w:r>
        <w:rPr>
          <w:lang w:eastAsia="fr-FR" w:bidi="fr-FR"/>
        </w:rPr>
        <w:t> ?</w:t>
      </w:r>
      <w:r w:rsidRPr="00FB6C30">
        <w:rPr>
          <w:lang w:eastAsia="fr-FR" w:bidi="fr-FR"/>
        </w:rPr>
        <w:t xml:space="preserve"> A-t-on vu surtout la richesse économique ou la pauvreté des masses urbaines des ghettos</w:t>
      </w:r>
      <w:r>
        <w:rPr>
          <w:lang w:eastAsia="fr-FR" w:bidi="fr-FR"/>
        </w:rPr>
        <w:t> ?</w:t>
      </w:r>
      <w:r w:rsidRPr="00FB6C30">
        <w:rPr>
          <w:lang w:eastAsia="fr-FR" w:bidi="fr-FR"/>
        </w:rPr>
        <w:t xml:space="preserve"> les modes nouvelles ou le taux de crim</w:t>
      </w:r>
      <w:r w:rsidRPr="00FB6C30">
        <w:rPr>
          <w:lang w:eastAsia="fr-FR" w:bidi="fr-FR"/>
        </w:rPr>
        <w:t>i</w:t>
      </w:r>
      <w:r w:rsidRPr="00FB6C30">
        <w:rPr>
          <w:lang w:eastAsia="fr-FR" w:bidi="fr-FR"/>
        </w:rPr>
        <w:t>nalité</w:t>
      </w:r>
      <w:r>
        <w:rPr>
          <w:lang w:eastAsia="fr-FR" w:bidi="fr-FR"/>
        </w:rPr>
        <w:t> ?</w:t>
      </w:r>
      <w:r w:rsidRPr="00FB6C30">
        <w:rPr>
          <w:lang w:eastAsia="fr-FR" w:bidi="fr-FR"/>
        </w:rPr>
        <w:t xml:space="preserve"> les institutions et les pratiques de la démocratie ou le scandale du W</w:t>
      </w:r>
      <w:r w:rsidRPr="00FB6C30">
        <w:rPr>
          <w:lang w:eastAsia="fr-FR" w:bidi="fr-FR"/>
        </w:rPr>
        <w:t>a</w:t>
      </w:r>
      <w:r w:rsidRPr="00FB6C30">
        <w:rPr>
          <w:lang w:eastAsia="fr-FR" w:bidi="fr-FR"/>
        </w:rPr>
        <w:t>tergate</w:t>
      </w:r>
      <w:r>
        <w:rPr>
          <w:lang w:eastAsia="fr-FR" w:bidi="fr-FR"/>
        </w:rPr>
        <w:t> ?</w:t>
      </w:r>
      <w:r w:rsidRPr="00FB6C30">
        <w:rPr>
          <w:lang w:eastAsia="fr-FR" w:bidi="fr-FR"/>
        </w:rPr>
        <w:t xml:space="preserve"> l’Amérique, puissance pacifique, ou l’Amérique de la guerre au Vietnam</w:t>
      </w:r>
      <w:r>
        <w:rPr>
          <w:lang w:eastAsia="fr-FR" w:bidi="fr-FR"/>
        </w:rPr>
        <w:t> ?</w:t>
      </w:r>
      <w:r w:rsidRPr="00FB6C30">
        <w:rPr>
          <w:lang w:eastAsia="fr-FR" w:bidi="fr-FR"/>
        </w:rPr>
        <w:t xml:space="preserve"> En d’autres termes, les États-Unis ont eux aussi évolué depuis quatre-vingts ans et cette réalité, cha</w:t>
      </w:r>
      <w:r w:rsidRPr="00FB6C30">
        <w:rPr>
          <w:lang w:eastAsia="fr-FR" w:bidi="fr-FR"/>
        </w:rPr>
        <w:t>n</w:t>
      </w:r>
      <w:r w:rsidRPr="00FB6C30">
        <w:rPr>
          <w:lang w:eastAsia="fr-FR" w:bidi="fr-FR"/>
        </w:rPr>
        <w:t>geante, a nécessairement contribué à façonner l’image qu’ont les Québécois de leur voisin du Sud. Mais pourquoi ces obse</w:t>
      </w:r>
      <w:r w:rsidRPr="00FB6C30">
        <w:rPr>
          <w:lang w:eastAsia="fr-FR" w:bidi="fr-FR"/>
        </w:rPr>
        <w:t>r</w:t>
      </w:r>
      <w:r w:rsidRPr="00FB6C30">
        <w:rPr>
          <w:lang w:eastAsia="fr-FR" w:bidi="fr-FR"/>
        </w:rPr>
        <w:t>vateurs au nord du quarante-cinquième ont-ils insisté sur tel a</w:t>
      </w:r>
      <w:r w:rsidRPr="00FB6C30">
        <w:rPr>
          <w:lang w:eastAsia="fr-FR" w:bidi="fr-FR"/>
        </w:rPr>
        <w:t>s</w:t>
      </w:r>
      <w:r w:rsidRPr="00FB6C30">
        <w:rPr>
          <w:lang w:eastAsia="fr-FR" w:bidi="fr-FR"/>
        </w:rPr>
        <w:t>pect plutôt que sur tel autre, d’une civilisation extrêmement complexe</w:t>
      </w:r>
      <w:r>
        <w:rPr>
          <w:lang w:eastAsia="fr-FR" w:bidi="fr-FR"/>
        </w:rPr>
        <w:t> ?</w:t>
      </w:r>
      <w:r w:rsidRPr="00FB6C30">
        <w:rPr>
          <w:lang w:eastAsia="fr-FR" w:bidi="fr-FR"/>
        </w:rPr>
        <w:t xml:space="preserve"> Voilà autant d’orientations qui mérit</w:t>
      </w:r>
      <w:r w:rsidRPr="00FB6C30">
        <w:rPr>
          <w:lang w:eastAsia="fr-FR" w:bidi="fr-FR"/>
        </w:rPr>
        <w:t>e</w:t>
      </w:r>
      <w:r w:rsidRPr="00FB6C30">
        <w:rPr>
          <w:lang w:eastAsia="fr-FR" w:bidi="fr-FR"/>
        </w:rPr>
        <w:t>raient une r</w:t>
      </w:r>
      <w:r w:rsidRPr="00FB6C30">
        <w:rPr>
          <w:lang w:eastAsia="fr-FR" w:bidi="fr-FR"/>
        </w:rPr>
        <w:t>é</w:t>
      </w:r>
      <w:r w:rsidRPr="00FB6C30">
        <w:rPr>
          <w:lang w:eastAsia="fr-FR" w:bidi="fr-FR"/>
        </w:rPr>
        <w:t>flexion plus poussée.</w:t>
      </w:r>
    </w:p>
    <w:p w:rsidR="00133E33" w:rsidRDefault="00133E33" w:rsidP="00133E33">
      <w:pPr>
        <w:pStyle w:val="p"/>
      </w:pPr>
      <w:r>
        <w:t>[162]</w:t>
      </w:r>
    </w:p>
    <w:p w:rsidR="00133E33" w:rsidRPr="00FB6C30"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br/>
        <w:t>sur le chapitre 5</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Default="00133E33" w:rsidP="00133E33">
      <w:pPr>
        <w:spacing w:before="120" w:after="120"/>
        <w:jc w:val="both"/>
        <w:rPr>
          <w:lang w:eastAsia="fr-FR" w:bidi="fr-FR"/>
        </w:rPr>
      </w:pPr>
    </w:p>
    <w:p w:rsidR="00133E33" w:rsidRDefault="00133E33" w:rsidP="00133E33">
      <w:pPr>
        <w:pStyle w:val="p"/>
      </w:pPr>
      <w:r>
        <w:t>[163]</w:t>
      </w:r>
    </w:p>
    <w:p w:rsidR="00133E33" w:rsidRDefault="00133E33" w:rsidP="00133E33">
      <w:pPr>
        <w:pStyle w:val="p"/>
      </w:pPr>
      <w:r>
        <w:t>[164]</w:t>
      </w:r>
    </w:p>
    <w:p w:rsidR="00133E33" w:rsidRDefault="00133E33" w:rsidP="00133E33">
      <w:pPr>
        <w:pStyle w:val="p"/>
      </w:pPr>
      <w:r>
        <w:t>[165]</w:t>
      </w:r>
    </w:p>
    <w:p w:rsidR="00133E33" w:rsidRPr="00FB6C30" w:rsidRDefault="00133E33" w:rsidP="00133E33">
      <w:pPr>
        <w:pStyle w:val="p"/>
      </w:pPr>
      <w:r>
        <w:t>[166]</w:t>
      </w:r>
    </w:p>
    <w:p w:rsidR="00133E33" w:rsidRDefault="00133E33" w:rsidP="00133E33">
      <w:pPr>
        <w:pStyle w:val="p"/>
      </w:pPr>
      <w:r>
        <w:br w:type="page"/>
        <w:t>[167]</w:t>
      </w:r>
    </w:p>
    <w:p w:rsidR="00133E33" w:rsidRPr="00E80C45" w:rsidRDefault="00133E33" w:rsidP="00133E33">
      <w:pPr>
        <w:spacing w:before="120" w:after="120"/>
        <w:jc w:val="both"/>
      </w:pPr>
    </w:p>
    <w:p w:rsidR="00133E33" w:rsidRDefault="00133E33" w:rsidP="00133E33">
      <w:pPr>
        <w:spacing w:before="120" w:after="120"/>
        <w:ind w:firstLine="0"/>
        <w:jc w:val="center"/>
        <w:rPr>
          <w:sz w:val="24"/>
        </w:rPr>
      </w:pPr>
      <w:bookmarkStart w:id="16" w:name="Rapports_culturels_pt_1_texte_05_C"/>
      <w:r>
        <w:rPr>
          <w:sz w:val="24"/>
        </w:rPr>
        <w:t>Richard A. Jones,</w:t>
      </w:r>
      <w:r>
        <w:rPr>
          <w:sz w:val="24"/>
        </w:rPr>
        <w:br/>
      </w:r>
      <w:r w:rsidRPr="00B12BB5">
        <w:rPr>
          <w:sz w:val="24"/>
        </w:rPr>
        <w:t>“</w:t>
      </w:r>
      <w:r>
        <w:rPr>
          <w:i/>
          <w:color w:val="0000FF"/>
          <w:sz w:val="24"/>
        </w:rPr>
        <w:t>Le spectre de l’américanisation</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p>
    <w:bookmarkEnd w:id="16"/>
    <w:p w:rsidR="00133E33" w:rsidRDefault="00133E33" w:rsidP="00133E33">
      <w:pPr>
        <w:spacing w:before="120" w:after="120"/>
        <w:jc w:val="both"/>
      </w:pPr>
    </w:p>
    <w:p w:rsidR="00133E33" w:rsidRPr="00E80C45" w:rsidRDefault="00133E33" w:rsidP="00133E33">
      <w:pPr>
        <w:pStyle w:val="suite"/>
      </w:pPr>
      <w:r w:rsidRPr="00E80C45">
        <w:t>Par</w:t>
      </w:r>
      <w:r>
        <w:t xml:space="preserve"> André-J. BÉLANGER</w:t>
      </w:r>
    </w:p>
    <w:p w:rsidR="00133E33" w:rsidRDefault="00133E33" w:rsidP="00133E33">
      <w:pPr>
        <w:spacing w:before="120" w:after="120"/>
        <w:jc w:val="both"/>
      </w:pPr>
    </w:p>
    <w:p w:rsidR="00133E33" w:rsidRDefault="00133E33" w:rsidP="00133E33">
      <w:pPr>
        <w:spacing w:before="120" w:after="120"/>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FB6C30" w:rsidRDefault="00133E33" w:rsidP="00133E33">
      <w:pPr>
        <w:spacing w:before="120" w:after="120"/>
        <w:jc w:val="both"/>
      </w:pPr>
      <w:r>
        <w:rPr>
          <w:lang w:eastAsia="fr-FR" w:bidi="fr-FR"/>
        </w:rPr>
        <w:t>« </w:t>
      </w:r>
      <w:r w:rsidRPr="00FB6C30">
        <w:rPr>
          <w:lang w:eastAsia="fr-FR" w:bidi="fr-FR"/>
        </w:rPr>
        <w:t>Il n’est pas un homme sensé qui n’admette l’inévitabilité de notre fusion avec les États-Unis</w:t>
      </w:r>
      <w:r>
        <w:rPr>
          <w:lang w:eastAsia="fr-FR" w:bidi="fr-FR"/>
        </w:rPr>
        <w:t> </w:t>
      </w:r>
      <w:r>
        <w:rPr>
          <w:rStyle w:val="Appelnotedebasdep"/>
          <w:lang w:eastAsia="fr-FR" w:bidi="fr-FR"/>
        </w:rPr>
        <w:footnoteReference w:id="278"/>
      </w:r>
      <w:r>
        <w:rPr>
          <w:lang w:eastAsia="fr-FR" w:bidi="fr-FR"/>
        </w:rPr>
        <w:t> »</w:t>
      </w:r>
      <w:r w:rsidRPr="00FB6C30">
        <w:rPr>
          <w:lang w:eastAsia="fr-FR" w:bidi="fr-FR"/>
        </w:rPr>
        <w:t>. Ainsi s’exprimait Louis-Antoine De</w:t>
      </w:r>
      <w:r w:rsidRPr="00FB6C30">
        <w:rPr>
          <w:lang w:eastAsia="fr-FR" w:bidi="fr-FR"/>
        </w:rPr>
        <w:t>s</w:t>
      </w:r>
      <w:r w:rsidRPr="00FB6C30">
        <w:rPr>
          <w:lang w:eastAsia="fr-FR" w:bidi="fr-FR"/>
        </w:rPr>
        <w:t>saulles, auquel Richard Jones a fait incidemment référence vers la fin de sa communication. Le problème est donc posé dès le XIX</w:t>
      </w:r>
      <w:r w:rsidRPr="00FB6C30">
        <w:rPr>
          <w:vertAlign w:val="superscript"/>
          <w:lang w:eastAsia="fr-FR" w:bidi="fr-FR"/>
        </w:rPr>
        <w:t>e</w:t>
      </w:r>
      <w:r w:rsidRPr="00FB6C30">
        <w:rPr>
          <w:lang w:eastAsia="fr-FR" w:bidi="fr-FR"/>
        </w:rPr>
        <w:t xml:space="preserve"> siècle. Cette interprétation du devenir collectif se veut une suite logique de la lecture qu’avait faite Tocqueville du destin de l’Occident, dont l’Amérique devait être l’anticipation. On n’a pas assez insisté, dans le passé, sur la filière tocquevillienne. Il existe, en effet, toute une trad</w:t>
      </w:r>
      <w:r w:rsidRPr="00FB6C30">
        <w:rPr>
          <w:lang w:eastAsia="fr-FR" w:bidi="fr-FR"/>
        </w:rPr>
        <w:t>i</w:t>
      </w:r>
      <w:r w:rsidRPr="00FB6C30">
        <w:rPr>
          <w:lang w:eastAsia="fr-FR" w:bidi="fr-FR"/>
        </w:rPr>
        <w:t>tion sourde qu’il est permis de dégager du discours antérieur au nati</w:t>
      </w:r>
      <w:r w:rsidRPr="00FB6C30">
        <w:rPr>
          <w:lang w:eastAsia="fr-FR" w:bidi="fr-FR"/>
        </w:rPr>
        <w:t>o</w:t>
      </w:r>
      <w:r w:rsidRPr="00FB6C30">
        <w:rPr>
          <w:lang w:eastAsia="fr-FR" w:bidi="fr-FR"/>
        </w:rPr>
        <w:t>n</w:t>
      </w:r>
      <w:r w:rsidRPr="00FB6C30">
        <w:rPr>
          <w:lang w:eastAsia="fr-FR" w:bidi="fr-FR"/>
        </w:rPr>
        <w:t>a</w:t>
      </w:r>
      <w:r w:rsidRPr="00FB6C30">
        <w:rPr>
          <w:lang w:eastAsia="fr-FR" w:bidi="fr-FR"/>
        </w:rPr>
        <w:t xml:space="preserve">lisme d’entre-deux-guerres. </w:t>
      </w:r>
      <w:hyperlink r:id="rId29" w:history="1">
        <w:r w:rsidRPr="003D05F9">
          <w:rPr>
            <w:rStyle w:val="Lienhypertexte"/>
            <w:i/>
          </w:rPr>
          <w:t>L’Avenir du peuple canadien-français</w:t>
        </w:r>
      </w:hyperlink>
      <w:r w:rsidRPr="00FB6C30">
        <w:rPr>
          <w:lang w:eastAsia="fr-FR" w:bidi="fr-FR"/>
        </w:rPr>
        <w:t xml:space="preserve"> d’Edmond de Nevers y apparaît comme l’expression la plus acco</w:t>
      </w:r>
      <w:r w:rsidRPr="00FB6C30">
        <w:rPr>
          <w:lang w:eastAsia="fr-FR" w:bidi="fr-FR"/>
        </w:rPr>
        <w:t>m</w:t>
      </w:r>
      <w:r w:rsidRPr="00FB6C30">
        <w:rPr>
          <w:lang w:eastAsia="fr-FR" w:bidi="fr-FR"/>
        </w:rPr>
        <w:t xml:space="preserve">plie, suivi, on s’en souvient moins, d’un ouvrage intitulé </w:t>
      </w:r>
      <w:hyperlink r:id="rId30" w:history="1">
        <w:r w:rsidRPr="003D05F9">
          <w:rPr>
            <w:rStyle w:val="Lienhypertexte"/>
            <w:i/>
          </w:rPr>
          <w:t>L’Âme am</w:t>
        </w:r>
        <w:r w:rsidRPr="003D05F9">
          <w:rPr>
            <w:rStyle w:val="Lienhypertexte"/>
            <w:i/>
          </w:rPr>
          <w:t>é</w:t>
        </w:r>
        <w:r w:rsidRPr="003D05F9">
          <w:rPr>
            <w:rStyle w:val="Lienhypertexte"/>
            <w:i/>
          </w:rPr>
          <w:t>ricaine</w:t>
        </w:r>
      </w:hyperlink>
      <w:r w:rsidRPr="00FB6C30">
        <w:t>.</w:t>
      </w:r>
      <w:r w:rsidRPr="00FB6C30">
        <w:rPr>
          <w:lang w:eastAsia="fr-FR" w:bidi="fr-FR"/>
        </w:rPr>
        <w:t xml:space="preserve"> Tout le dernier chapitre de </w:t>
      </w:r>
      <w:r w:rsidRPr="003D05F9">
        <w:rPr>
          <w:i/>
        </w:rPr>
        <w:t>L’Avenir</w:t>
      </w:r>
      <w:r w:rsidRPr="00FB6C30">
        <w:t>...</w:t>
      </w:r>
      <w:r w:rsidRPr="00FB6C30">
        <w:rPr>
          <w:lang w:eastAsia="fr-FR" w:bidi="fr-FR"/>
        </w:rPr>
        <w:t xml:space="preserve"> est consacré à </w:t>
      </w:r>
      <w:r>
        <w:rPr>
          <w:lang w:eastAsia="fr-FR" w:bidi="fr-FR"/>
        </w:rPr>
        <w:t>« </w:t>
      </w:r>
      <w:r w:rsidRPr="00FB6C30">
        <w:rPr>
          <w:lang w:eastAsia="fr-FR" w:bidi="fr-FR"/>
        </w:rPr>
        <w:t>l’union américaine</w:t>
      </w:r>
      <w:r>
        <w:rPr>
          <w:lang w:eastAsia="fr-FR" w:bidi="fr-FR"/>
        </w:rPr>
        <w:t> »</w:t>
      </w:r>
      <w:r w:rsidRPr="00FB6C30">
        <w:rPr>
          <w:lang w:eastAsia="fr-FR" w:bidi="fr-FR"/>
        </w:rPr>
        <w:t xml:space="preserve"> où l’auteur affirme d’entrée de jeu la </w:t>
      </w:r>
      <w:r>
        <w:rPr>
          <w:lang w:eastAsia="fr-FR" w:bidi="fr-FR"/>
        </w:rPr>
        <w:t>« </w:t>
      </w:r>
      <w:r w:rsidRPr="00FB6C30">
        <w:rPr>
          <w:lang w:eastAsia="fr-FR" w:bidi="fr-FR"/>
        </w:rPr>
        <w:t>séparation défin</w:t>
      </w:r>
      <w:r w:rsidRPr="00FB6C30">
        <w:rPr>
          <w:lang w:eastAsia="fr-FR" w:bidi="fr-FR"/>
        </w:rPr>
        <w:t>i</w:t>
      </w:r>
      <w:r w:rsidRPr="00FB6C30">
        <w:rPr>
          <w:lang w:eastAsia="fr-FR" w:bidi="fr-FR"/>
        </w:rPr>
        <w:t>tive entre l’ancien monde et le nouveau</w:t>
      </w:r>
      <w:r>
        <w:rPr>
          <w:lang w:eastAsia="fr-FR" w:bidi="fr-FR"/>
        </w:rPr>
        <w:t> </w:t>
      </w:r>
      <w:r>
        <w:rPr>
          <w:rStyle w:val="Appelnotedebasdep"/>
          <w:lang w:eastAsia="fr-FR" w:bidi="fr-FR"/>
        </w:rPr>
        <w:footnoteReference w:id="279"/>
      </w:r>
      <w:r>
        <w:rPr>
          <w:lang w:eastAsia="fr-FR" w:bidi="fr-FR"/>
        </w:rPr>
        <w:t> »</w:t>
      </w:r>
      <w:r w:rsidRPr="00FB6C30">
        <w:rPr>
          <w:lang w:eastAsia="fr-FR" w:bidi="fr-FR"/>
        </w:rPr>
        <w:t>. On peut dire que ce texte pose, dans son ensemble, la problématique du d</w:t>
      </w:r>
      <w:r w:rsidRPr="00FB6C30">
        <w:rPr>
          <w:lang w:eastAsia="fr-FR" w:bidi="fr-FR"/>
        </w:rPr>
        <w:t>i</w:t>
      </w:r>
      <w:r w:rsidRPr="00FB6C30">
        <w:rPr>
          <w:lang w:eastAsia="fr-FR" w:bidi="fr-FR"/>
        </w:rPr>
        <w:t>lemme québécois tel que l’apercevra une intelligentsia</w:t>
      </w:r>
      <w:r>
        <w:rPr>
          <w:lang w:eastAsia="fr-FR" w:bidi="fr-FR"/>
        </w:rPr>
        <w:t> :</w:t>
      </w:r>
      <w:r w:rsidRPr="00FB6C30">
        <w:rPr>
          <w:lang w:eastAsia="fr-FR" w:bidi="fr-FR"/>
        </w:rPr>
        <w:t xml:space="preserve"> une fascin</w:t>
      </w:r>
      <w:r w:rsidRPr="00FB6C30">
        <w:rPr>
          <w:lang w:eastAsia="fr-FR" w:bidi="fr-FR"/>
        </w:rPr>
        <w:t>a</w:t>
      </w:r>
      <w:r w:rsidRPr="00FB6C30">
        <w:rPr>
          <w:lang w:eastAsia="fr-FR" w:bidi="fr-FR"/>
        </w:rPr>
        <w:t>tion de l’Amérique freinée par de sérieuses réserves humanistes et morales.</w:t>
      </w:r>
    </w:p>
    <w:p w:rsidR="00133E33" w:rsidRPr="00FB6C30" w:rsidRDefault="00133E33" w:rsidP="00133E33">
      <w:pPr>
        <w:spacing w:before="120" w:after="120"/>
        <w:jc w:val="both"/>
      </w:pPr>
      <w:r w:rsidRPr="00FB6C30">
        <w:rPr>
          <w:lang w:eastAsia="fr-FR" w:bidi="fr-FR"/>
        </w:rPr>
        <w:t xml:space="preserve">Un second classique, dont Jones fait également mention, </w:t>
      </w:r>
      <w:hyperlink r:id="rId31" w:history="1">
        <w:r w:rsidRPr="003D05F9">
          <w:rPr>
            <w:rStyle w:val="Lienhypertexte"/>
            <w:i/>
          </w:rPr>
          <w:t>L’Indépendance économique du Canada français</w:t>
        </w:r>
      </w:hyperlink>
      <w:r w:rsidRPr="00FB6C30">
        <w:rPr>
          <w:lang w:eastAsia="fr-FR" w:bidi="fr-FR"/>
        </w:rPr>
        <w:t xml:space="preserve"> d’Errol Bo</w:t>
      </w:r>
      <w:r w:rsidRPr="00FB6C30">
        <w:rPr>
          <w:lang w:eastAsia="fr-FR" w:bidi="fr-FR"/>
        </w:rPr>
        <w:t>u</w:t>
      </w:r>
      <w:r w:rsidRPr="00FB6C30">
        <w:rPr>
          <w:lang w:eastAsia="fr-FR" w:bidi="fr-FR"/>
        </w:rPr>
        <w:t>chette, publié quelques années après, entame ses propos par un thème évoc</w:t>
      </w:r>
      <w:r w:rsidRPr="00FB6C30">
        <w:rPr>
          <w:lang w:eastAsia="fr-FR" w:bidi="fr-FR"/>
        </w:rPr>
        <w:t>a</w:t>
      </w:r>
      <w:r w:rsidRPr="00FB6C30">
        <w:rPr>
          <w:lang w:eastAsia="fr-FR" w:bidi="fr-FR"/>
        </w:rPr>
        <w:t xml:space="preserve">teur, </w:t>
      </w:r>
      <w:r>
        <w:rPr>
          <w:lang w:eastAsia="fr-FR" w:bidi="fr-FR"/>
        </w:rPr>
        <w:t>« </w:t>
      </w:r>
      <w:r w:rsidRPr="00FB6C30">
        <w:rPr>
          <w:lang w:eastAsia="fr-FR" w:bidi="fr-FR"/>
        </w:rPr>
        <w:t>Le Canada parmi les peuples américains</w:t>
      </w:r>
      <w:r>
        <w:rPr>
          <w:lang w:eastAsia="fr-FR" w:bidi="fr-FR"/>
        </w:rPr>
        <w:t> »</w:t>
      </w:r>
      <w:r w:rsidRPr="00FB6C30">
        <w:rPr>
          <w:lang w:eastAsia="fr-FR" w:bidi="fr-FR"/>
        </w:rPr>
        <w:t>. Voilà la question qui rebondit à nouveau pour situer l’ensemble du problème canadien et proposer par la suite sa solution de relèvement économique et s</w:t>
      </w:r>
      <w:r w:rsidRPr="00FB6C30">
        <w:rPr>
          <w:lang w:eastAsia="fr-FR" w:bidi="fr-FR"/>
        </w:rPr>
        <w:t>o</w:t>
      </w:r>
      <w:r w:rsidRPr="00FB6C30">
        <w:rPr>
          <w:lang w:eastAsia="fr-FR" w:bidi="fr-FR"/>
        </w:rPr>
        <w:t>cial.</w:t>
      </w:r>
    </w:p>
    <w:p w:rsidR="00133E33" w:rsidRPr="00FB6C30" w:rsidRDefault="00133E33" w:rsidP="00133E33">
      <w:pPr>
        <w:spacing w:before="120" w:after="120"/>
        <w:jc w:val="both"/>
      </w:pPr>
      <w:r w:rsidRPr="00FB6C30">
        <w:rPr>
          <w:lang w:eastAsia="fr-FR" w:bidi="fr-FR"/>
        </w:rPr>
        <w:t>Qu’il s’agisse de Dessaulles, de de Nevers ou de Bouchette, on sent, à les lire, une constante présence au monde</w:t>
      </w:r>
      <w:r>
        <w:rPr>
          <w:lang w:eastAsia="fr-FR" w:bidi="fr-FR"/>
        </w:rPr>
        <w:t> ;</w:t>
      </w:r>
      <w:r w:rsidRPr="00FB6C30">
        <w:rPr>
          <w:lang w:eastAsia="fr-FR" w:bidi="fr-FR"/>
        </w:rPr>
        <w:t xml:space="preserve"> présence à ce qui se dit, à ce qui se fait, à ce qui s’écrit. En dépit d’un ce</w:t>
      </w:r>
      <w:r w:rsidRPr="00FB6C30">
        <w:rPr>
          <w:lang w:eastAsia="fr-FR" w:bidi="fr-FR"/>
        </w:rPr>
        <w:t>r</w:t>
      </w:r>
      <w:r w:rsidRPr="00FB6C30">
        <w:rPr>
          <w:lang w:eastAsia="fr-FR" w:bidi="fr-FR"/>
        </w:rPr>
        <w:t>tain éloignement géographique, il s’agit de générations bien au courant des débats qui animent l’Occident. Les sources de réf</w:t>
      </w:r>
      <w:r w:rsidRPr="00FB6C30">
        <w:rPr>
          <w:lang w:eastAsia="fr-FR" w:bidi="fr-FR"/>
        </w:rPr>
        <w:t>é</w:t>
      </w:r>
      <w:r w:rsidRPr="00FB6C30">
        <w:rPr>
          <w:lang w:eastAsia="fr-FR" w:bidi="fr-FR"/>
        </w:rPr>
        <w:t>rence sont variées</w:t>
      </w:r>
      <w:r>
        <w:rPr>
          <w:lang w:eastAsia="fr-FR" w:bidi="fr-FR"/>
        </w:rPr>
        <w:t> :</w:t>
      </w:r>
      <w:r w:rsidRPr="00FB6C30">
        <w:rPr>
          <w:lang w:eastAsia="fr-FR" w:bidi="fr-FR"/>
        </w:rPr>
        <w:t xml:space="preserve"> elles sont françaises, britanniques, amér</w:t>
      </w:r>
      <w:r w:rsidRPr="00FB6C30">
        <w:rPr>
          <w:lang w:eastAsia="fr-FR" w:bidi="fr-FR"/>
        </w:rPr>
        <w:t>i</w:t>
      </w:r>
      <w:r w:rsidRPr="00FB6C30">
        <w:rPr>
          <w:lang w:eastAsia="fr-FR" w:bidi="fr-FR"/>
        </w:rPr>
        <w:t>caines et parfois même allemandes. Une intelligentsia, quoique fort réduite, participe bien à son temps.</w:t>
      </w:r>
    </w:p>
    <w:p w:rsidR="00133E33" w:rsidRPr="00FB6C30" w:rsidRDefault="00133E33" w:rsidP="00133E33">
      <w:pPr>
        <w:spacing w:before="120" w:after="120"/>
        <w:jc w:val="both"/>
      </w:pPr>
      <w:r w:rsidRPr="00FB6C30">
        <w:rPr>
          <w:lang w:eastAsia="fr-FR" w:bidi="fr-FR"/>
        </w:rPr>
        <w:t>Avec les nationalismes de Henri Bourassa et de Lionel Groulx, l’ouverture au monde ne fait pas que se rétrécir, elle n’est plus. La pensée se veut autarcique. Elle refuse l’Amérique, son protestantisme et le capitalisme dont il serait issu</w:t>
      </w:r>
      <w:r>
        <w:rPr>
          <w:lang w:eastAsia="fr-FR" w:bidi="fr-FR"/>
        </w:rPr>
        <w:t> ;</w:t>
      </w:r>
      <w:r w:rsidRPr="00FB6C30">
        <w:rPr>
          <w:lang w:eastAsia="fr-FR" w:bidi="fr-FR"/>
        </w:rPr>
        <w:t xml:space="preserve"> mais elle n’est guère plus à l’aise avec la mère patrie, la France, autrefois fille aimée de l’Église, a</w:t>
      </w:r>
      <w:r w:rsidRPr="00FB6C30">
        <w:rPr>
          <w:lang w:eastAsia="fr-FR" w:bidi="fr-FR"/>
        </w:rPr>
        <w:t>u</w:t>
      </w:r>
      <w:r w:rsidRPr="00FB6C30">
        <w:rPr>
          <w:lang w:eastAsia="fr-FR" w:bidi="fr-FR"/>
        </w:rPr>
        <w:t>jourd’hui fille dévoyée. Bourassa surpasse toute attente lorsqu’il so</w:t>
      </w:r>
      <w:r w:rsidRPr="00FB6C30">
        <w:rPr>
          <w:lang w:eastAsia="fr-FR" w:bidi="fr-FR"/>
        </w:rPr>
        <w:t>u</w:t>
      </w:r>
      <w:r w:rsidRPr="00FB6C30">
        <w:rPr>
          <w:lang w:eastAsia="fr-FR" w:bidi="fr-FR"/>
        </w:rPr>
        <w:t>tient avec force conviction que la séparation nous aura été salutaire dans la mesure où elle nous aura soustrait à l’esprit moderne</w:t>
      </w:r>
      <w:r>
        <w:rPr>
          <w:lang w:eastAsia="fr-FR" w:bidi="fr-FR"/>
        </w:rPr>
        <w:t> </w:t>
      </w:r>
      <w:r>
        <w:rPr>
          <w:rStyle w:val="Appelnotedebasdep"/>
          <w:lang w:eastAsia="fr-FR" w:bidi="fr-FR"/>
        </w:rPr>
        <w:footnoteReference w:id="280"/>
      </w:r>
      <w:r w:rsidRPr="00FB6C30">
        <w:rPr>
          <w:lang w:eastAsia="fr-FR" w:bidi="fr-FR"/>
        </w:rPr>
        <w:t>. Autant Dessaulles éprouvait une complicité avec la France, autant ce nation</w:t>
      </w:r>
      <w:r w:rsidRPr="00FB6C30">
        <w:rPr>
          <w:lang w:eastAsia="fr-FR" w:bidi="fr-FR"/>
        </w:rPr>
        <w:t>a</w:t>
      </w:r>
      <w:r w:rsidRPr="00FB6C30">
        <w:rPr>
          <w:lang w:eastAsia="fr-FR" w:bidi="fr-FR"/>
        </w:rPr>
        <w:t>lisme prend ses distances avec elle. Bien sûr, certains auteurs français sont épa</w:t>
      </w:r>
      <w:r w:rsidRPr="00FB6C30">
        <w:rPr>
          <w:lang w:eastAsia="fr-FR" w:bidi="fr-FR"/>
        </w:rPr>
        <w:t>r</w:t>
      </w:r>
      <w:r w:rsidRPr="00FB6C30">
        <w:rPr>
          <w:lang w:eastAsia="fr-FR" w:bidi="fr-FR"/>
        </w:rPr>
        <w:t>gnés, mais fort peu. Le discours de</w:t>
      </w:r>
      <w:r>
        <w:rPr>
          <w:lang w:eastAsia="fr-FR" w:bidi="fr-FR"/>
        </w:rPr>
        <w:t xml:space="preserve"> </w:t>
      </w:r>
      <w:r>
        <w:t xml:space="preserve">[168] </w:t>
      </w:r>
      <w:r w:rsidRPr="00FB6C30">
        <w:rPr>
          <w:lang w:eastAsia="fr-FR" w:bidi="fr-FR"/>
        </w:rPr>
        <w:t>Bourassa et de Groulx se déroule sans référence directe à une quelconque comm</w:t>
      </w:r>
      <w:r w:rsidRPr="00FB6C30">
        <w:rPr>
          <w:lang w:eastAsia="fr-FR" w:bidi="fr-FR"/>
        </w:rPr>
        <w:t>u</w:t>
      </w:r>
      <w:r w:rsidRPr="00FB6C30">
        <w:rPr>
          <w:lang w:eastAsia="fr-FR" w:bidi="fr-FR"/>
        </w:rPr>
        <w:t>nauté de condition avec d’autres soci</w:t>
      </w:r>
      <w:r w:rsidRPr="00FB6C30">
        <w:rPr>
          <w:lang w:eastAsia="fr-FR" w:bidi="fr-FR"/>
        </w:rPr>
        <w:t>é</w:t>
      </w:r>
      <w:r w:rsidRPr="00FB6C30">
        <w:rPr>
          <w:lang w:eastAsia="fr-FR" w:bidi="fr-FR"/>
        </w:rPr>
        <w:t>tés. Suivant cette perspective, le Canada français devient unique et singulier dans sa v</w:t>
      </w:r>
      <w:r w:rsidRPr="00FB6C30">
        <w:rPr>
          <w:lang w:eastAsia="fr-FR" w:bidi="fr-FR"/>
        </w:rPr>
        <w:t>o</w:t>
      </w:r>
      <w:r w:rsidRPr="00FB6C30">
        <w:rPr>
          <w:lang w:eastAsia="fr-FR" w:bidi="fr-FR"/>
        </w:rPr>
        <w:t>cation comme dans son destin.</w:t>
      </w:r>
    </w:p>
    <w:p w:rsidR="00133E33" w:rsidRPr="00FB6C30" w:rsidRDefault="00133E33" w:rsidP="00133E33">
      <w:pPr>
        <w:spacing w:before="120" w:after="120"/>
        <w:jc w:val="both"/>
      </w:pPr>
      <w:r w:rsidRPr="00FB6C30">
        <w:rPr>
          <w:lang w:eastAsia="fr-FR" w:bidi="fr-FR"/>
        </w:rPr>
        <w:t xml:space="preserve">La rupture, qui s’amorce avec la grande crise des années trente, s’opère sous le signe de la réouverture. Le mouvement jéciste, </w:t>
      </w:r>
      <w:r w:rsidRPr="003D05F9">
        <w:rPr>
          <w:i/>
        </w:rPr>
        <w:t>La R</w:t>
      </w:r>
      <w:r w:rsidRPr="003D05F9">
        <w:rPr>
          <w:i/>
        </w:rPr>
        <w:t>e</w:t>
      </w:r>
      <w:r w:rsidRPr="003D05F9">
        <w:rPr>
          <w:i/>
        </w:rPr>
        <w:t>lève</w:t>
      </w:r>
      <w:r w:rsidRPr="003D05F9">
        <w:rPr>
          <w:i/>
          <w:lang w:eastAsia="fr-FR" w:bidi="fr-FR"/>
        </w:rPr>
        <w:t xml:space="preserve">, </w:t>
      </w:r>
      <w:r w:rsidRPr="003D05F9">
        <w:rPr>
          <w:i/>
        </w:rPr>
        <w:t>Les Idées</w:t>
      </w:r>
      <w:r w:rsidRPr="00FB6C30">
        <w:rPr>
          <w:lang w:eastAsia="fr-FR" w:bidi="fr-FR"/>
        </w:rPr>
        <w:t>, etc. s’inspirent largement d’expériences souvent eur</w:t>
      </w:r>
      <w:r w:rsidRPr="00FB6C30">
        <w:rPr>
          <w:lang w:eastAsia="fr-FR" w:bidi="fr-FR"/>
        </w:rPr>
        <w:t>o</w:t>
      </w:r>
      <w:r w:rsidRPr="00FB6C30">
        <w:rPr>
          <w:lang w:eastAsia="fr-FR" w:bidi="fr-FR"/>
        </w:rPr>
        <w:t>péennes. La France, en particulier, redevient un lieu de référence. Il en est bien différemment des États-Unis dont la pénétration au Québec s’insinue plus qu’elle ne s’impose ouvertement.</w:t>
      </w:r>
    </w:p>
    <w:p w:rsidR="00133E33" w:rsidRPr="00FB6C30" w:rsidRDefault="00133E33" w:rsidP="00133E33">
      <w:pPr>
        <w:spacing w:before="120" w:after="120"/>
        <w:jc w:val="both"/>
      </w:pPr>
      <w:r w:rsidRPr="00FB6C30">
        <w:rPr>
          <w:lang w:eastAsia="fr-FR" w:bidi="fr-FR"/>
        </w:rPr>
        <w:t>Richard Jones souligne déjà l’ampleur de l’influence amér</w:t>
      </w:r>
      <w:r w:rsidRPr="00FB6C30">
        <w:rPr>
          <w:lang w:eastAsia="fr-FR" w:bidi="fr-FR"/>
        </w:rPr>
        <w:t>i</w:t>
      </w:r>
      <w:r w:rsidRPr="00FB6C30">
        <w:rPr>
          <w:lang w:eastAsia="fr-FR" w:bidi="fr-FR"/>
        </w:rPr>
        <w:t>caine dans bien des domaines. Il serait également intéressant d’en relever la présence auprès des producteurs intellectuels eux-mêmes. La réforme scolaire introduite au Québec après la Commission Parent se décalque amplement du mode américain de fonctionnement. L’établissement des niveaux de formation à l’Université en fonction des trois cycles, baccalauréat, maîtrise et doctorat en reproduit, dans les grandes lignes, le système un</w:t>
      </w:r>
      <w:r w:rsidRPr="00FB6C30">
        <w:rPr>
          <w:lang w:eastAsia="fr-FR" w:bidi="fr-FR"/>
        </w:rPr>
        <w:t>i</w:t>
      </w:r>
      <w:r w:rsidRPr="00FB6C30">
        <w:rPr>
          <w:lang w:eastAsia="fr-FR" w:bidi="fr-FR"/>
        </w:rPr>
        <w:t>versitaire. Il y aurait lieu, cependant, de souligner les cas où parfois la copie prend la forme d’une caricature. La forte sp</w:t>
      </w:r>
      <w:r w:rsidRPr="00FB6C30">
        <w:rPr>
          <w:lang w:eastAsia="fr-FR" w:bidi="fr-FR"/>
        </w:rPr>
        <w:t>é</w:t>
      </w:r>
      <w:r w:rsidRPr="00FB6C30">
        <w:rPr>
          <w:lang w:eastAsia="fr-FR" w:bidi="fr-FR"/>
        </w:rPr>
        <w:t>cialis</w:t>
      </w:r>
      <w:r w:rsidRPr="00FB6C30">
        <w:rPr>
          <w:lang w:eastAsia="fr-FR" w:bidi="fr-FR"/>
        </w:rPr>
        <w:t>a</w:t>
      </w:r>
      <w:r w:rsidRPr="00FB6C30">
        <w:rPr>
          <w:lang w:eastAsia="fr-FR" w:bidi="fr-FR"/>
        </w:rPr>
        <w:t>tion, par exemple, que l’on note au moins dans certains secteurs des l’Université, comme les sciences sociales, n’est parfois que l’accentuation d’un trait que l’on croit exister aux États-Unis. Nos étudiants sont souvent étonnés de l’élargissement du champ d’observation que leur imposent les universités américaines où ils vont poursuivre leurs études.</w:t>
      </w:r>
    </w:p>
    <w:p w:rsidR="00133E33" w:rsidRPr="00FB6C30" w:rsidRDefault="00133E33" w:rsidP="00133E33">
      <w:pPr>
        <w:spacing w:before="120" w:after="120"/>
        <w:jc w:val="both"/>
      </w:pPr>
      <w:r w:rsidRPr="00FB6C30">
        <w:rPr>
          <w:lang w:eastAsia="fr-FR" w:bidi="fr-FR"/>
        </w:rPr>
        <w:t>À l’autre extrémité du spectre, là où le discours n’est plus soumis aux normes des structures formelles, on enregistre, dans les années 70, une variété de manifestations propres à ce qu’on a convenu d’appeler la contreculture. Elle avait pris sa source dans les occupations d’universités en 1968, répliques, faut-il le rappeler, des expériences américaines et françaises, phénomène néanmoins planétaire où, pour une fois, l’Europe de l’est a dû emboîter le pas avec l’ouest. Au Qu</w:t>
      </w:r>
      <w:r w:rsidRPr="00FB6C30">
        <w:rPr>
          <w:lang w:eastAsia="fr-FR" w:bidi="fr-FR"/>
        </w:rPr>
        <w:t>é</w:t>
      </w:r>
      <w:r w:rsidRPr="00FB6C30">
        <w:rPr>
          <w:lang w:eastAsia="fr-FR" w:bidi="fr-FR"/>
        </w:rPr>
        <w:t>bec, cette contreculture s’est exprimée à tous les niveaux du compo</w:t>
      </w:r>
      <w:r w:rsidRPr="00FB6C30">
        <w:rPr>
          <w:lang w:eastAsia="fr-FR" w:bidi="fr-FR"/>
        </w:rPr>
        <w:t>r</w:t>
      </w:r>
      <w:r w:rsidRPr="00FB6C30">
        <w:rPr>
          <w:lang w:eastAsia="fr-FR" w:bidi="fr-FR"/>
        </w:rPr>
        <w:t>tement, reproduisant avec plus ou moins d’accommodements le mod</w:t>
      </w:r>
      <w:r w:rsidRPr="00FB6C30">
        <w:rPr>
          <w:lang w:eastAsia="fr-FR" w:bidi="fr-FR"/>
        </w:rPr>
        <w:t>è</w:t>
      </w:r>
      <w:r w:rsidRPr="00FB6C30">
        <w:rPr>
          <w:lang w:eastAsia="fr-FR" w:bidi="fr-FR"/>
        </w:rPr>
        <w:t>le californien. Elle a souvent même fait bon ménage avec le nation</w:t>
      </w:r>
      <w:r w:rsidRPr="00FB6C30">
        <w:rPr>
          <w:lang w:eastAsia="fr-FR" w:bidi="fr-FR"/>
        </w:rPr>
        <w:t>a</w:t>
      </w:r>
      <w:r w:rsidRPr="00FB6C30">
        <w:rPr>
          <w:lang w:eastAsia="fr-FR" w:bidi="fr-FR"/>
        </w:rPr>
        <w:t>lisme, association qui n’aurait pas été possible auparavant.</w:t>
      </w:r>
    </w:p>
    <w:p w:rsidR="00133E33" w:rsidRPr="00FB6C30" w:rsidRDefault="00133E33" w:rsidP="00133E33">
      <w:pPr>
        <w:spacing w:before="120" w:after="120"/>
        <w:jc w:val="both"/>
      </w:pPr>
      <w:r w:rsidRPr="00FB6C30">
        <w:rPr>
          <w:lang w:eastAsia="fr-FR" w:bidi="fr-FR"/>
        </w:rPr>
        <w:t>Le spectre de l’américanisation n’est pas pour autant disparu chez certains intellectuels, un récent ouvrage de Pierre Vad</w:t>
      </w:r>
      <w:r w:rsidRPr="00FB6C30">
        <w:rPr>
          <w:lang w:eastAsia="fr-FR" w:bidi="fr-FR"/>
        </w:rPr>
        <w:t>e</w:t>
      </w:r>
      <w:r w:rsidRPr="00FB6C30">
        <w:rPr>
          <w:lang w:eastAsia="fr-FR" w:bidi="fr-FR"/>
        </w:rPr>
        <w:t>boncoeur est là pour nous le rappeler. Par contre, des hommes politiques comme jadis Mario Beaulieu de l’Union nationale et Rodrigue Tremblay, jadis du Parti québécois, ont proposé une forme de marché commun ou d’association plus étroite avec l’économie américaine. Le récent blitz diplomatique et culturel engagé par M. Jacques-Yvan Morin auprès des États-Unis pr</w:t>
      </w:r>
      <w:r w:rsidRPr="00FB6C30">
        <w:rPr>
          <w:lang w:eastAsia="fr-FR" w:bidi="fr-FR"/>
        </w:rPr>
        <w:t>é</w:t>
      </w:r>
      <w:r w:rsidRPr="00FB6C30">
        <w:rPr>
          <w:lang w:eastAsia="fr-FR" w:bidi="fr-FR"/>
        </w:rPr>
        <w:t>sente une autre forme de rapprochement auquel le présent co</w:t>
      </w:r>
      <w:r w:rsidRPr="00FB6C30">
        <w:rPr>
          <w:lang w:eastAsia="fr-FR" w:bidi="fr-FR"/>
        </w:rPr>
        <w:t>l</w:t>
      </w:r>
      <w:r w:rsidRPr="00FB6C30">
        <w:rPr>
          <w:lang w:eastAsia="fr-FR" w:bidi="fr-FR"/>
        </w:rPr>
        <w:t>loque n’est certes pas étranger.</w:t>
      </w:r>
    </w:p>
    <w:p w:rsidR="00133E33" w:rsidRPr="00FB6C30" w:rsidRDefault="00133E33" w:rsidP="00133E33">
      <w:pPr>
        <w:spacing w:before="120" w:after="120"/>
        <w:jc w:val="both"/>
      </w:pPr>
      <w:r w:rsidRPr="00FB6C30">
        <w:rPr>
          <w:lang w:eastAsia="fr-FR" w:bidi="fr-FR"/>
        </w:rPr>
        <w:t>L’antiaméricanisme ou le proaméricanisme n’ont de signif</w:t>
      </w:r>
      <w:r w:rsidRPr="00FB6C30">
        <w:rPr>
          <w:lang w:eastAsia="fr-FR" w:bidi="fr-FR"/>
        </w:rPr>
        <w:t>i</w:t>
      </w:r>
      <w:r w:rsidRPr="00FB6C30">
        <w:rPr>
          <w:lang w:eastAsia="fr-FR" w:bidi="fr-FR"/>
        </w:rPr>
        <w:t>cation que dans leur rapport avec un plus grand ensemble idé</w:t>
      </w:r>
      <w:r w:rsidRPr="00FB6C30">
        <w:rPr>
          <w:lang w:eastAsia="fr-FR" w:bidi="fr-FR"/>
        </w:rPr>
        <w:t>o</w:t>
      </w:r>
      <w:r w:rsidRPr="00FB6C30">
        <w:rPr>
          <w:lang w:eastAsia="fr-FR" w:bidi="fr-FR"/>
        </w:rPr>
        <w:t>logique qui leur sert de référent. Toute analyse thématique offre le danger de sou</w:t>
      </w:r>
      <w:r w:rsidRPr="00FB6C30">
        <w:rPr>
          <w:lang w:eastAsia="fr-FR" w:bidi="fr-FR"/>
        </w:rPr>
        <w:t>s</w:t>
      </w:r>
      <w:r w:rsidRPr="00FB6C30">
        <w:rPr>
          <w:lang w:eastAsia="fr-FR" w:bidi="fr-FR"/>
        </w:rPr>
        <w:t>traire l’observateur de l’essentiel, écueil que Jones a tenté d’éviter et avec raison.</w:t>
      </w:r>
    </w:p>
    <w:p w:rsidR="00133E33" w:rsidRDefault="00133E33" w:rsidP="00133E33">
      <w:pPr>
        <w:pStyle w:val="p"/>
      </w:pPr>
      <w:r>
        <w:t>[169]</w:t>
      </w:r>
    </w:p>
    <w:p w:rsidR="00133E33" w:rsidRDefault="00133E33" w:rsidP="00133E33">
      <w:pPr>
        <w:spacing w:before="120" w:after="120"/>
        <w:jc w:val="both"/>
      </w:pPr>
    </w:p>
    <w:p w:rsidR="00133E33" w:rsidRPr="00FB6C30"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br/>
        <w:t>du commentaire du chapitre 5</w:t>
      </w:r>
    </w:p>
    <w:p w:rsidR="00133E33" w:rsidRDefault="00133E33" w:rsidP="00133E33">
      <w:pPr>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[170]</w:t>
      </w:r>
    </w:p>
    <w:p w:rsidR="00133E33" w:rsidRDefault="00133E33" w:rsidP="00133E33">
      <w:pPr>
        <w:pStyle w:val="p"/>
        <w:rPr>
          <w:lang w:eastAsia="fr-FR" w:bidi="fr-FR"/>
        </w:rPr>
      </w:pPr>
      <w:r>
        <w:br w:type="page"/>
      </w:r>
      <w:r>
        <w:rPr>
          <w:lang w:eastAsia="fr-FR" w:bidi="fr-FR"/>
        </w:rPr>
        <w:t>[171]</w:t>
      </w:r>
    </w:p>
    <w:p w:rsidR="00133E33" w:rsidRPr="00E07116" w:rsidRDefault="00133E33" w:rsidP="00133E33">
      <w:pPr>
        <w:jc w:val="both"/>
      </w:pPr>
    </w:p>
    <w:p w:rsidR="00133E33" w:rsidRPr="00E07116" w:rsidRDefault="00133E33" w:rsidP="00133E33"/>
    <w:p w:rsidR="00133E33" w:rsidRPr="00E07116" w:rsidRDefault="00133E33" w:rsidP="00133E33">
      <w:pPr>
        <w:jc w:val="both"/>
      </w:pPr>
    </w:p>
    <w:p w:rsidR="00133E33" w:rsidRPr="00E07116" w:rsidRDefault="00133E33" w:rsidP="00133E33">
      <w:pPr>
        <w:jc w:val="both"/>
      </w:pPr>
    </w:p>
    <w:p w:rsidR="00133E33" w:rsidRPr="00C37E64" w:rsidRDefault="00133E33" w:rsidP="00133E33">
      <w:pPr>
        <w:ind w:firstLine="0"/>
        <w:jc w:val="center"/>
        <w:rPr>
          <w:b/>
          <w:i/>
          <w:sz w:val="24"/>
        </w:rPr>
      </w:pPr>
      <w:bookmarkStart w:id="17" w:name="Rapports_culturels_pt_2"/>
      <w:r w:rsidRPr="00C37E64">
        <w:rPr>
          <w:b/>
          <w:sz w:val="24"/>
        </w:rPr>
        <w:t>Les rapports culturels entre le Québec</w:t>
      </w:r>
      <w:r>
        <w:rPr>
          <w:b/>
          <w:sz w:val="24"/>
        </w:rPr>
        <w:br/>
      </w:r>
      <w:r w:rsidRPr="00C37E64">
        <w:rPr>
          <w:b/>
          <w:sz w:val="24"/>
        </w:rPr>
        <w:t>et les États-Unis.</w:t>
      </w:r>
    </w:p>
    <w:p w:rsidR="00133E33" w:rsidRPr="00E07116" w:rsidRDefault="00133E33" w:rsidP="00133E33">
      <w:pPr>
        <w:jc w:val="both"/>
      </w:pPr>
    </w:p>
    <w:p w:rsidR="00133E33" w:rsidRPr="00384B20" w:rsidRDefault="00133E33" w:rsidP="00133E33">
      <w:pPr>
        <w:pStyle w:val="partie"/>
        <w:jc w:val="center"/>
        <w:rPr>
          <w:sz w:val="72"/>
        </w:rPr>
      </w:pPr>
      <w:r>
        <w:rPr>
          <w:sz w:val="72"/>
        </w:rPr>
        <w:t>Deuxième</w:t>
      </w:r>
      <w:r w:rsidRPr="00384B20">
        <w:rPr>
          <w:sz w:val="72"/>
        </w:rPr>
        <w:t xml:space="preserve"> partie</w:t>
      </w:r>
    </w:p>
    <w:p w:rsidR="00133E33" w:rsidRPr="00E07116" w:rsidRDefault="00133E33" w:rsidP="00133E33">
      <w:pPr>
        <w:jc w:val="both"/>
      </w:pPr>
    </w:p>
    <w:p w:rsidR="00133E33" w:rsidRPr="00384B20" w:rsidRDefault="00133E33" w:rsidP="00133E33">
      <w:pPr>
        <w:pStyle w:val="Titreniveau2"/>
      </w:pPr>
      <w:r>
        <w:t>PROBLÈMES</w:t>
      </w:r>
      <w:r>
        <w:br/>
        <w:t>D’AUJOURD’HUI</w:t>
      </w:r>
    </w:p>
    <w:bookmarkEnd w:id="17"/>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E07116" w:rsidRDefault="00133E33" w:rsidP="00133E33">
      <w:pPr>
        <w:jc w:val="both"/>
      </w:pPr>
    </w:p>
    <w:p w:rsidR="00133E33" w:rsidRDefault="00133E33" w:rsidP="00133E33">
      <w:pPr>
        <w:spacing w:before="120" w:after="120"/>
        <w:jc w:val="both"/>
        <w:rPr>
          <w:lang w:eastAsia="fr-FR" w:bidi="fr-FR"/>
        </w:rPr>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[172]</w:t>
      </w:r>
    </w:p>
    <w:p w:rsidR="00133E33" w:rsidRDefault="00133E33" w:rsidP="00133E33">
      <w:pPr>
        <w:pStyle w:val="p"/>
      </w:pPr>
      <w:r>
        <w:br w:type="page"/>
        <w:t>[173]</w:t>
      </w:r>
    </w:p>
    <w:p w:rsidR="00133E33" w:rsidRPr="00E07116" w:rsidRDefault="00133E33" w:rsidP="00133E33">
      <w:pPr>
        <w:jc w:val="both"/>
      </w:pPr>
    </w:p>
    <w:p w:rsidR="00133E33" w:rsidRDefault="00133E33" w:rsidP="00133E33">
      <w:pPr>
        <w:jc w:val="both"/>
      </w:pPr>
    </w:p>
    <w:p w:rsidR="00133E33" w:rsidRPr="00E07116" w:rsidRDefault="00133E33" w:rsidP="00133E33">
      <w:pPr>
        <w:jc w:val="both"/>
      </w:pPr>
    </w:p>
    <w:p w:rsidR="00133E33" w:rsidRDefault="00133E33" w:rsidP="00133E33">
      <w:pPr>
        <w:spacing w:before="120"/>
        <w:ind w:firstLine="0"/>
        <w:jc w:val="center"/>
        <w:rPr>
          <w:caps/>
          <w:sz w:val="24"/>
        </w:rPr>
      </w:pPr>
      <w:bookmarkStart w:id="18" w:name="Rapports_culturels_pt_2_texte_06"/>
    </w:p>
    <w:p w:rsidR="00133E33" w:rsidRPr="00B12BB5" w:rsidRDefault="00133E33" w:rsidP="00133E33">
      <w:pPr>
        <w:spacing w:before="120"/>
        <w:ind w:firstLine="0"/>
        <w:jc w:val="center"/>
        <w:rPr>
          <w:sz w:val="24"/>
        </w:rPr>
      </w:pPr>
      <w:r w:rsidRPr="006F3F89">
        <w:rPr>
          <w:b/>
          <w:caps/>
          <w:sz w:val="24"/>
        </w:rPr>
        <w:t>DEUXIÈME partie</w:t>
      </w:r>
      <w:r w:rsidRPr="00B12BB5">
        <w:rPr>
          <w:caps/>
          <w:sz w:val="24"/>
        </w:rPr>
        <w:t>.</w:t>
      </w:r>
      <w:r w:rsidRPr="00B12BB5">
        <w:rPr>
          <w:caps/>
          <w:sz w:val="24"/>
        </w:rPr>
        <w:br/>
      </w:r>
      <w:r>
        <w:rPr>
          <w:caps/>
          <w:sz w:val="24"/>
        </w:rPr>
        <w:t>PROBLÈMES D’AUJOURD’HUI</w:t>
      </w:r>
    </w:p>
    <w:p w:rsidR="00133E33" w:rsidRPr="00E07116" w:rsidRDefault="00133E33" w:rsidP="00133E33">
      <w:pPr>
        <w:jc w:val="both"/>
        <w:rPr>
          <w:szCs w:val="36"/>
        </w:rPr>
      </w:pPr>
    </w:p>
    <w:p w:rsidR="00133E33" w:rsidRPr="00384B20" w:rsidRDefault="00133E33" w:rsidP="00133E33">
      <w:pPr>
        <w:pStyle w:val="Titreniveau1"/>
      </w:pPr>
      <w:r>
        <w:t>6</w:t>
      </w:r>
    </w:p>
    <w:p w:rsidR="00133E33" w:rsidRPr="00E07116" w:rsidRDefault="00133E33" w:rsidP="00133E33">
      <w:pPr>
        <w:pStyle w:val="Titreniveau2"/>
      </w:pPr>
      <w:r>
        <w:t>“L’ARRIÈRE-PLAN</w:t>
      </w:r>
      <w:r>
        <w:br/>
        <w:t>ÉCONOMIQUE ET POLITIQUE.”</w:t>
      </w:r>
    </w:p>
    <w:bookmarkEnd w:id="18"/>
    <w:p w:rsidR="00133E33" w:rsidRPr="00E07116" w:rsidRDefault="00133E33" w:rsidP="00133E33">
      <w:pPr>
        <w:jc w:val="both"/>
        <w:rPr>
          <w:szCs w:val="36"/>
        </w:rPr>
      </w:pPr>
    </w:p>
    <w:p w:rsidR="00133E33" w:rsidRPr="00E07116" w:rsidRDefault="00133E33" w:rsidP="00133E33">
      <w:pPr>
        <w:pStyle w:val="suite"/>
      </w:pPr>
      <w:r>
        <w:t>Par Bruno PERRON</w:t>
      </w:r>
    </w:p>
    <w:p w:rsidR="00133E33" w:rsidRPr="00E07116"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Default="00133E33" w:rsidP="00133E33">
      <w:pPr>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[174]</w:t>
      </w:r>
    </w:p>
    <w:p w:rsidR="00133E33" w:rsidRPr="00FB6C30" w:rsidRDefault="00133E33" w:rsidP="00133E33">
      <w:pPr>
        <w:pStyle w:val="p"/>
      </w:pPr>
      <w:r>
        <w:br w:type="page"/>
        <w:t>[175]</w:t>
      </w:r>
    </w:p>
    <w:p w:rsidR="00133E33" w:rsidRDefault="00133E33" w:rsidP="00133E33">
      <w:pPr>
        <w:spacing w:before="120" w:after="120"/>
        <w:jc w:val="both"/>
        <w:rPr>
          <w:szCs w:val="2"/>
        </w:rPr>
      </w:pPr>
    </w:p>
    <w:p w:rsidR="00133E33" w:rsidRPr="00FB6C30" w:rsidRDefault="00133E33" w:rsidP="00133E33">
      <w:pPr>
        <w:pStyle w:val="planche"/>
      </w:pPr>
      <w:r w:rsidRPr="00FB6C30">
        <w:rPr>
          <w:lang w:eastAsia="fr-FR" w:bidi="fr-FR"/>
        </w:rPr>
        <w:t>Introduction</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D’entrée de jeu, l’analyse des relations internationales du Québec pose l’épineux problème de la méthode d’analyse. Sans s’attarder trop longuement sur la question, une mise au point apparaît indispensable.</w:t>
      </w:r>
    </w:p>
    <w:p w:rsidR="00133E33" w:rsidRPr="00FB6C30" w:rsidRDefault="00133E33" w:rsidP="00133E33">
      <w:pPr>
        <w:spacing w:before="120" w:after="120"/>
        <w:jc w:val="both"/>
      </w:pPr>
      <w:r w:rsidRPr="00FB6C30">
        <w:rPr>
          <w:lang w:eastAsia="fr-FR" w:bidi="fr-FR"/>
        </w:rPr>
        <w:t>Les relations internationales sont généralement appréhe</w:t>
      </w:r>
      <w:r w:rsidRPr="00FB6C30">
        <w:rPr>
          <w:lang w:eastAsia="fr-FR" w:bidi="fr-FR"/>
        </w:rPr>
        <w:t>n</w:t>
      </w:r>
      <w:r w:rsidRPr="00FB6C30">
        <w:rPr>
          <w:lang w:eastAsia="fr-FR" w:bidi="fr-FR"/>
        </w:rPr>
        <w:t>dées dans la perspective d’un État jouissant d’une souveraineté nationale, dél</w:t>
      </w:r>
      <w:r w:rsidRPr="00FB6C30">
        <w:rPr>
          <w:lang w:eastAsia="fr-FR" w:bidi="fr-FR"/>
        </w:rPr>
        <w:t>i</w:t>
      </w:r>
      <w:r w:rsidRPr="00FB6C30">
        <w:rPr>
          <w:lang w:eastAsia="fr-FR" w:bidi="fr-FR"/>
        </w:rPr>
        <w:t>mité géographiquement par des frontières inta</w:t>
      </w:r>
      <w:r w:rsidRPr="00FB6C30">
        <w:rPr>
          <w:lang w:eastAsia="fr-FR" w:bidi="fr-FR"/>
        </w:rPr>
        <w:t>n</w:t>
      </w:r>
      <w:r w:rsidRPr="00FB6C30">
        <w:rPr>
          <w:lang w:eastAsia="fr-FR" w:bidi="fr-FR"/>
        </w:rPr>
        <w:t>gibles et muni d’une économie nationale. Aucun de ces él</w:t>
      </w:r>
      <w:r w:rsidRPr="00FB6C30">
        <w:rPr>
          <w:lang w:eastAsia="fr-FR" w:bidi="fr-FR"/>
        </w:rPr>
        <w:t>é</w:t>
      </w:r>
      <w:r w:rsidRPr="00FB6C30">
        <w:rPr>
          <w:lang w:eastAsia="fr-FR" w:bidi="fr-FR"/>
        </w:rPr>
        <w:t>ments n’a valeur absolue ni au Québec, ni ailleurs. Le dévelo</w:t>
      </w:r>
      <w:r w:rsidRPr="00FB6C30">
        <w:rPr>
          <w:lang w:eastAsia="fr-FR" w:bidi="fr-FR"/>
        </w:rPr>
        <w:t>p</w:t>
      </w:r>
      <w:r w:rsidRPr="00FB6C30">
        <w:rPr>
          <w:lang w:eastAsia="fr-FR" w:bidi="fr-FR"/>
        </w:rPr>
        <w:t>pement de la division internationale du travail, lié à l’expansion des rapports politiques bilatéraux et/ou mult</w:t>
      </w:r>
      <w:r w:rsidRPr="00FB6C30">
        <w:rPr>
          <w:lang w:eastAsia="fr-FR" w:bidi="fr-FR"/>
        </w:rPr>
        <w:t>i</w:t>
      </w:r>
      <w:r w:rsidRPr="00FB6C30">
        <w:rPr>
          <w:lang w:eastAsia="fr-FR" w:bidi="fr-FR"/>
        </w:rPr>
        <w:t>latéraux, limite l’autonomie des dirigeants politiques dans les choix qu’ils p</w:t>
      </w:r>
      <w:r w:rsidRPr="00FB6C30">
        <w:rPr>
          <w:lang w:eastAsia="fr-FR" w:bidi="fr-FR"/>
        </w:rPr>
        <w:t>o</w:t>
      </w:r>
      <w:r w:rsidRPr="00FB6C30">
        <w:rPr>
          <w:lang w:eastAsia="fr-FR" w:bidi="fr-FR"/>
        </w:rPr>
        <w:t xml:space="preserve">sent. Or, le Québec ne constitue pas un </w:t>
      </w:r>
      <w:r>
        <w:rPr>
          <w:lang w:eastAsia="fr-FR" w:bidi="fr-FR"/>
        </w:rPr>
        <w:t>« </w:t>
      </w:r>
      <w:r w:rsidRPr="00FB6C30">
        <w:rPr>
          <w:lang w:eastAsia="fr-FR" w:bidi="fr-FR"/>
        </w:rPr>
        <w:t>État achevé</w:t>
      </w:r>
      <w:r>
        <w:rPr>
          <w:lang w:eastAsia="fr-FR" w:bidi="fr-FR"/>
        </w:rPr>
        <w:t> » :</w:t>
      </w:r>
      <w:r w:rsidRPr="00FB6C30">
        <w:rPr>
          <w:lang w:eastAsia="fr-FR" w:bidi="fr-FR"/>
        </w:rPr>
        <w:t xml:space="preserve"> l’extension du champ d’autonomie des provinces est régie par la Constitution canadienne, et les dirigeants provinciaux doivent se plier aux règles du fédéralisme canadien. Le concept d’espace me semble plus apte à cerner le processus d’interrelations des entités politiques.</w:t>
      </w:r>
    </w:p>
    <w:p w:rsidR="00133E33" w:rsidRPr="00FB6C30" w:rsidRDefault="00133E33" w:rsidP="00133E33">
      <w:pPr>
        <w:spacing w:before="120" w:after="120"/>
        <w:jc w:val="both"/>
      </w:pPr>
      <w:r w:rsidRPr="00FB6C30">
        <w:rPr>
          <w:lang w:eastAsia="fr-FR" w:bidi="fr-FR"/>
        </w:rPr>
        <w:t>L’espace caractérise une réalité en situant les rapports de force multiples qui s’exercent entre les acteurs concernés. L’enjeu et les forces structurantes sont deux facettes de l’analyse de l’espace. Il comporte des instances économique, idéologique, sociale et politique. Leur contrôle est convoité par des groupes sociaux particuliers, soit de manière à en consolider l’épicentre, soit pour s’en distancer.</w:t>
      </w:r>
    </w:p>
    <w:p w:rsidR="00133E33" w:rsidRPr="00FB6C30" w:rsidRDefault="00133E33" w:rsidP="00133E33">
      <w:pPr>
        <w:spacing w:before="120" w:after="120"/>
        <w:jc w:val="both"/>
      </w:pPr>
      <w:r w:rsidRPr="00FB6C30">
        <w:rPr>
          <w:lang w:eastAsia="fr-FR" w:bidi="fr-FR"/>
        </w:rPr>
        <w:t>Cette démarche vise à dissiper l’illusion que le Québec peut eng</w:t>
      </w:r>
      <w:r w:rsidRPr="00FB6C30">
        <w:rPr>
          <w:lang w:eastAsia="fr-FR" w:bidi="fr-FR"/>
        </w:rPr>
        <w:t>a</w:t>
      </w:r>
      <w:r w:rsidRPr="00FB6C30">
        <w:rPr>
          <w:lang w:eastAsia="fr-FR" w:bidi="fr-FR"/>
        </w:rPr>
        <w:t>ger des relations d’égal à égal avec des acteurs de la scène mondiale. Des influences à la fois structurelles et conjoncture</w:t>
      </w:r>
      <w:r w:rsidRPr="00FB6C30">
        <w:rPr>
          <w:lang w:eastAsia="fr-FR" w:bidi="fr-FR"/>
        </w:rPr>
        <w:t>l</w:t>
      </w:r>
      <w:r w:rsidRPr="00FB6C30">
        <w:rPr>
          <w:lang w:eastAsia="fr-FR" w:bidi="fr-FR"/>
        </w:rPr>
        <w:t>les s’imposent de tout leur poids aux décideurs du Québec, qui nous interdisent de nous limiter aux seules manifestations de ces relations.</w:t>
      </w:r>
    </w:p>
    <w:p w:rsidR="00133E33" w:rsidRPr="00FB6C30" w:rsidRDefault="00133E33" w:rsidP="00133E33">
      <w:pPr>
        <w:spacing w:before="120" w:after="120"/>
        <w:jc w:val="both"/>
      </w:pPr>
      <w:r w:rsidRPr="00FB6C30">
        <w:rPr>
          <w:lang w:eastAsia="fr-FR" w:bidi="fr-FR"/>
        </w:rPr>
        <w:t>Les divers processus entrant en interaction doivent être ce</w:t>
      </w:r>
      <w:r w:rsidRPr="00FB6C30">
        <w:rPr>
          <w:lang w:eastAsia="fr-FR" w:bidi="fr-FR"/>
        </w:rPr>
        <w:t>r</w:t>
      </w:r>
      <w:r w:rsidRPr="00FB6C30">
        <w:rPr>
          <w:lang w:eastAsia="fr-FR" w:bidi="fr-FR"/>
        </w:rPr>
        <w:t>nés</w:t>
      </w:r>
      <w:r>
        <w:rPr>
          <w:lang w:eastAsia="fr-FR" w:bidi="fr-FR"/>
        </w:rPr>
        <w:t> ;</w:t>
      </w:r>
      <w:r w:rsidRPr="00FB6C30">
        <w:rPr>
          <w:lang w:eastAsia="fr-FR" w:bidi="fr-FR"/>
        </w:rPr>
        <w:t xml:space="preserve"> il s’agit du mouvement de structuration économique, de la consolidation politique, de la socialisation et de l’acculturation. De ce point de vue, la politique intérieure d’un pays subit des pressions extérieures qui déterminent, ou conditionnent tout au moins, la prise de décision. R</w:t>
      </w:r>
      <w:r w:rsidRPr="00FB6C30">
        <w:rPr>
          <w:lang w:eastAsia="fr-FR" w:bidi="fr-FR"/>
        </w:rPr>
        <w:t>é</w:t>
      </w:r>
      <w:r w:rsidRPr="00FB6C30">
        <w:rPr>
          <w:lang w:eastAsia="fr-FR" w:bidi="fr-FR"/>
        </w:rPr>
        <w:t>ciproquement, les relations ext</w:t>
      </w:r>
      <w:r w:rsidRPr="00FB6C30">
        <w:rPr>
          <w:lang w:eastAsia="fr-FR" w:bidi="fr-FR"/>
        </w:rPr>
        <w:t>é</w:t>
      </w:r>
      <w:r w:rsidRPr="00FB6C30">
        <w:rPr>
          <w:lang w:eastAsia="fr-FR" w:bidi="fr-FR"/>
        </w:rPr>
        <w:t>rieures d’un gouvernement traduiront les tensions économiques, politiques et sociales, propres à la form</w:t>
      </w:r>
      <w:r w:rsidRPr="00FB6C30">
        <w:rPr>
          <w:lang w:eastAsia="fr-FR" w:bidi="fr-FR"/>
        </w:rPr>
        <w:t>a</w:t>
      </w:r>
      <w:r w:rsidRPr="00FB6C30">
        <w:rPr>
          <w:lang w:eastAsia="fr-FR" w:bidi="fr-FR"/>
        </w:rPr>
        <w:t>tion en question et elles porteront hors frontière la réponse des respo</w:t>
      </w:r>
      <w:r w:rsidRPr="00FB6C30">
        <w:rPr>
          <w:lang w:eastAsia="fr-FR" w:bidi="fr-FR"/>
        </w:rPr>
        <w:t>n</w:t>
      </w:r>
      <w:r w:rsidRPr="00FB6C30">
        <w:rPr>
          <w:lang w:eastAsia="fr-FR" w:bidi="fr-FR"/>
        </w:rPr>
        <w:t>sables politiques aux paradoxes intérieurs et extérieurs. Cette action politique déterminante et déterminée exprime de façon condensée l’existence d’un espace politique qui outrepasse le cadre de l’entité politique étudiée, qu’il s’agisse du Québec, du Canada, des États-Unis, ou d’ailleurs. Le même phénomène prévaut pour l’économie dont le développement fait intervenir des ressources humaines et techniques exogènes et endogènes. Or, à cette étape-ci du développ</w:t>
      </w:r>
      <w:r w:rsidRPr="00FB6C30">
        <w:rPr>
          <w:lang w:eastAsia="fr-FR" w:bidi="fr-FR"/>
        </w:rPr>
        <w:t>e</w:t>
      </w:r>
      <w:r w:rsidRPr="00FB6C30">
        <w:rPr>
          <w:lang w:eastAsia="fr-FR" w:bidi="fr-FR"/>
        </w:rPr>
        <w:t>ment de l’infrastructure économique et de la parcellisation du proce</w:t>
      </w:r>
      <w:r w:rsidRPr="00FB6C30">
        <w:rPr>
          <w:lang w:eastAsia="fr-FR" w:bidi="fr-FR"/>
        </w:rPr>
        <w:t>s</w:t>
      </w:r>
      <w:r w:rsidRPr="00FB6C30">
        <w:rPr>
          <w:lang w:eastAsia="fr-FR" w:bidi="fr-FR"/>
        </w:rPr>
        <w:t>sus productif, besoin est de concevoir les rapports économiques à pa</w:t>
      </w:r>
      <w:r w:rsidRPr="00FB6C30">
        <w:rPr>
          <w:lang w:eastAsia="fr-FR" w:bidi="fr-FR"/>
        </w:rPr>
        <w:t>r</w:t>
      </w:r>
      <w:r w:rsidRPr="00FB6C30">
        <w:rPr>
          <w:lang w:eastAsia="fr-FR" w:bidi="fr-FR"/>
        </w:rPr>
        <w:t>tir d’une notion plus extensive que celle de l’État-nation et de l’économie nationale. Or, le concept d’espace semble compiler la</w:t>
      </w:r>
      <w:r>
        <w:rPr>
          <w:lang w:eastAsia="fr-FR" w:bidi="fr-FR"/>
        </w:rPr>
        <w:t xml:space="preserve"> </w:t>
      </w:r>
      <w:r>
        <w:t xml:space="preserve">[176] </w:t>
      </w:r>
      <w:r w:rsidRPr="00FB6C30">
        <w:rPr>
          <w:lang w:eastAsia="fr-FR" w:bidi="fr-FR"/>
        </w:rPr>
        <w:t>double qualité de permettre la compréhension des rapports i</w:t>
      </w:r>
      <w:r w:rsidRPr="00FB6C30">
        <w:rPr>
          <w:lang w:eastAsia="fr-FR" w:bidi="fr-FR"/>
        </w:rPr>
        <w:t>n</w:t>
      </w:r>
      <w:r w:rsidRPr="00FB6C30">
        <w:rPr>
          <w:lang w:eastAsia="fr-FR" w:bidi="fr-FR"/>
        </w:rPr>
        <w:t>ternes à une région, tout en intégrant les facteurs extérieurs.</w:t>
      </w:r>
    </w:p>
    <w:p w:rsidR="00133E33" w:rsidRPr="00FB6C30" w:rsidRDefault="00133E33" w:rsidP="00133E33">
      <w:pPr>
        <w:spacing w:before="120" w:after="120"/>
        <w:jc w:val="both"/>
      </w:pPr>
      <w:r w:rsidRPr="00FB6C30">
        <w:rPr>
          <w:lang w:eastAsia="fr-FR" w:bidi="fr-FR"/>
        </w:rPr>
        <w:t>La première partie du travail présentera les principaux él</w:t>
      </w:r>
      <w:r w:rsidRPr="00FB6C30">
        <w:rPr>
          <w:lang w:eastAsia="fr-FR" w:bidi="fr-FR"/>
        </w:rPr>
        <w:t>é</w:t>
      </w:r>
      <w:r w:rsidRPr="00FB6C30">
        <w:rPr>
          <w:lang w:eastAsia="fr-FR" w:bidi="fr-FR"/>
        </w:rPr>
        <w:t>ments de l’espace politique dans lequel le Québec est intégré. Ensuite, l’espace économique québécois sera présenté en abo</w:t>
      </w:r>
      <w:r w:rsidRPr="00FB6C30">
        <w:rPr>
          <w:lang w:eastAsia="fr-FR" w:bidi="fr-FR"/>
        </w:rPr>
        <w:t>r</w:t>
      </w:r>
      <w:r w:rsidRPr="00FB6C30">
        <w:rPr>
          <w:lang w:eastAsia="fr-FR" w:bidi="fr-FR"/>
        </w:rPr>
        <w:t>dant les secteurs d’activités dominants et les facteurs de produ</w:t>
      </w:r>
      <w:r w:rsidRPr="00FB6C30">
        <w:rPr>
          <w:lang w:eastAsia="fr-FR" w:bidi="fr-FR"/>
        </w:rPr>
        <w:t>c</w:t>
      </w:r>
      <w:r w:rsidRPr="00FB6C30">
        <w:rPr>
          <w:lang w:eastAsia="fr-FR" w:bidi="fr-FR"/>
        </w:rPr>
        <w:t>tion. Les interrelations de la formation québécoise et de la formation sociale américaine s</w:t>
      </w:r>
      <w:r w:rsidRPr="00FB6C30">
        <w:rPr>
          <w:lang w:eastAsia="fr-FR" w:bidi="fr-FR"/>
        </w:rPr>
        <w:t>e</w:t>
      </w:r>
      <w:r w:rsidRPr="00FB6C30">
        <w:rPr>
          <w:lang w:eastAsia="fr-FR" w:bidi="fr-FR"/>
        </w:rPr>
        <w:t>ront cernées pour enfin déboucher sur les paradoxes qui entourent les choix politiques au Québec. Ceux-ci tiennent principalement à l’articulation entre le politique et l’économique, dont la nature est d</w:t>
      </w:r>
      <w:r w:rsidRPr="00FB6C30">
        <w:rPr>
          <w:lang w:eastAsia="fr-FR" w:bidi="fr-FR"/>
        </w:rPr>
        <w:t>é</w:t>
      </w:r>
      <w:r w:rsidRPr="00FB6C30">
        <w:rPr>
          <w:lang w:eastAsia="fr-FR" w:bidi="fr-FR"/>
        </w:rPr>
        <w:t>terminée par les choix politiques des responsables gouvernementaux.</w:t>
      </w:r>
    </w:p>
    <w:p w:rsidR="00133E33" w:rsidRDefault="00133E33" w:rsidP="00133E33">
      <w:pPr>
        <w:spacing w:before="120" w:after="120"/>
        <w:jc w:val="both"/>
        <w:rPr>
          <w:szCs w:val="24"/>
          <w:lang w:eastAsia="fr-FR" w:bidi="fr-FR"/>
        </w:rPr>
      </w:pPr>
    </w:p>
    <w:p w:rsidR="00133E33" w:rsidRDefault="00133E33" w:rsidP="00133E33">
      <w:pPr>
        <w:pStyle w:val="planche"/>
        <w:rPr>
          <w:lang w:eastAsia="fr-FR" w:bidi="fr-FR"/>
        </w:rPr>
      </w:pPr>
      <w:r w:rsidRPr="00FB6C30">
        <w:rPr>
          <w:lang w:eastAsia="fr-FR" w:bidi="fr-FR"/>
        </w:rPr>
        <w:t>Le concept d’espace</w:t>
      </w:r>
    </w:p>
    <w:p w:rsidR="00133E33" w:rsidRPr="00FB6C30" w:rsidRDefault="00133E33" w:rsidP="00133E33">
      <w:pPr>
        <w:spacing w:before="120" w:after="120"/>
        <w:jc w:val="both"/>
      </w:pPr>
    </w:p>
    <w:p w:rsidR="00133E33" w:rsidRPr="00A17248" w:rsidRDefault="00133E33" w:rsidP="00133E33">
      <w:pPr>
        <w:pStyle w:val="a"/>
      </w:pPr>
      <w:r w:rsidRPr="00A17248">
        <w:t>L’espace politique</w:t>
      </w:r>
    </w:p>
    <w:p w:rsidR="00133E33" w:rsidRDefault="00133E33" w:rsidP="00133E33">
      <w:pPr>
        <w:spacing w:before="120" w:after="120"/>
        <w:jc w:val="both"/>
        <w:rPr>
          <w:rStyle w:val="Corpsdutexte1011ptNonGras"/>
          <w:b w:val="0"/>
          <w:bCs w:val="0"/>
        </w:rPr>
      </w:pPr>
    </w:p>
    <w:p w:rsidR="00133E33" w:rsidRPr="00FB6C30" w:rsidRDefault="00133E33" w:rsidP="00133E33">
      <w:pPr>
        <w:pStyle w:val="b"/>
      </w:pPr>
      <w:r w:rsidRPr="00FB6C30">
        <w:t>Les prérogatives fédérales</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La province de Québec faisant partie d’un système fédéral, ses r</w:t>
      </w:r>
      <w:r w:rsidRPr="00FB6C30">
        <w:rPr>
          <w:lang w:eastAsia="fr-FR" w:bidi="fr-FR"/>
        </w:rPr>
        <w:t>e</w:t>
      </w:r>
      <w:r w:rsidRPr="00FB6C30">
        <w:rPr>
          <w:lang w:eastAsia="fr-FR" w:bidi="fr-FR"/>
        </w:rPr>
        <w:t>lations extérieures sont soumises à une certaine censure du gouvern</w:t>
      </w:r>
      <w:r w:rsidRPr="00FB6C30">
        <w:rPr>
          <w:lang w:eastAsia="fr-FR" w:bidi="fr-FR"/>
        </w:rPr>
        <w:t>e</w:t>
      </w:r>
      <w:r w:rsidRPr="00FB6C30">
        <w:rPr>
          <w:lang w:eastAsia="fr-FR" w:bidi="fr-FR"/>
        </w:rPr>
        <w:t>ment d’Ottawa. La Constitution canadienne n’établit pas les respons</w:t>
      </w:r>
      <w:r w:rsidRPr="00FB6C30">
        <w:rPr>
          <w:lang w:eastAsia="fr-FR" w:bidi="fr-FR"/>
        </w:rPr>
        <w:t>a</w:t>
      </w:r>
      <w:r w:rsidRPr="00FB6C30">
        <w:rPr>
          <w:lang w:eastAsia="fr-FR" w:bidi="fr-FR"/>
        </w:rPr>
        <w:t>bilités respectives des deux paliers de gouve</w:t>
      </w:r>
      <w:r w:rsidRPr="00FB6C30">
        <w:rPr>
          <w:lang w:eastAsia="fr-FR" w:bidi="fr-FR"/>
        </w:rPr>
        <w:t>r</w:t>
      </w:r>
      <w:r w:rsidRPr="00FB6C30">
        <w:rPr>
          <w:lang w:eastAsia="fr-FR" w:bidi="fr-FR"/>
        </w:rPr>
        <w:t>nement en la matière, ce qui a permis aux gouvernements pr</w:t>
      </w:r>
      <w:r w:rsidRPr="00FB6C30">
        <w:rPr>
          <w:lang w:eastAsia="fr-FR" w:bidi="fr-FR"/>
        </w:rPr>
        <w:t>o</w:t>
      </w:r>
      <w:r w:rsidRPr="00FB6C30">
        <w:rPr>
          <w:lang w:eastAsia="fr-FR" w:bidi="fr-FR"/>
        </w:rPr>
        <w:t>vinciaux, notamment au Québec, d’entreprendre des initiatives. Toutefois, celles-ci sont cautionnées par la volonté politique d’Ottawa d’entériner ou non la démarche de Qu</w:t>
      </w:r>
      <w:r w:rsidRPr="00FB6C30">
        <w:rPr>
          <w:lang w:eastAsia="fr-FR" w:bidi="fr-FR"/>
        </w:rPr>
        <w:t>é</w:t>
      </w:r>
      <w:r w:rsidRPr="00FB6C30">
        <w:rPr>
          <w:lang w:eastAsia="fr-FR" w:bidi="fr-FR"/>
        </w:rPr>
        <w:t>bec. Dans le cas des relations avec les États-Unis, le fédéral détient un in</w:t>
      </w:r>
      <w:r w:rsidRPr="00FB6C30">
        <w:rPr>
          <w:lang w:eastAsia="fr-FR" w:bidi="fr-FR"/>
        </w:rPr>
        <w:t>s</w:t>
      </w:r>
      <w:r w:rsidRPr="00FB6C30">
        <w:rPr>
          <w:lang w:eastAsia="fr-FR" w:bidi="fr-FR"/>
        </w:rPr>
        <w:t>trument de poids pour empêcher l’institutionnalisation de l’axe Québec-Washington. La menace pour les Américains de voir Ottawa contourner les créneaux fédéraux pour développer des relations tran</w:t>
      </w:r>
      <w:r w:rsidRPr="00FB6C30">
        <w:rPr>
          <w:lang w:eastAsia="fr-FR" w:bidi="fr-FR"/>
        </w:rPr>
        <w:t>s</w:t>
      </w:r>
      <w:r w:rsidRPr="00FB6C30">
        <w:rPr>
          <w:lang w:eastAsia="fr-FR" w:bidi="fr-FR"/>
        </w:rPr>
        <w:t xml:space="preserve">frontalières, incite Washington à traiter le Québec comme </w:t>
      </w:r>
      <w:r>
        <w:rPr>
          <w:lang w:eastAsia="fr-FR" w:bidi="fr-FR"/>
        </w:rPr>
        <w:t>« </w:t>
      </w:r>
      <w:r w:rsidRPr="00FB6C30">
        <w:rPr>
          <w:lang w:eastAsia="fr-FR" w:bidi="fr-FR"/>
        </w:rPr>
        <w:t>une pr</w:t>
      </w:r>
      <w:r w:rsidRPr="00FB6C30">
        <w:rPr>
          <w:lang w:eastAsia="fr-FR" w:bidi="fr-FR"/>
        </w:rPr>
        <w:t>o</w:t>
      </w:r>
      <w:r w:rsidRPr="00FB6C30">
        <w:rPr>
          <w:lang w:eastAsia="fr-FR" w:bidi="fr-FR"/>
        </w:rPr>
        <w:t>vince comme les autres</w:t>
      </w:r>
      <w:r>
        <w:rPr>
          <w:lang w:eastAsia="fr-FR" w:bidi="fr-FR"/>
        </w:rPr>
        <w:t> »</w:t>
      </w:r>
      <w:r w:rsidRPr="00FB6C30">
        <w:rPr>
          <w:lang w:eastAsia="fr-FR" w:bidi="fr-FR"/>
        </w:rPr>
        <w:t>. Le gouvernement provincial se heurte à des limites d’ordre politique, même si constitutionnellement rien n’interdit à ses responsables d’entretenir des relations extérieures officielles.</w:t>
      </w:r>
    </w:p>
    <w:p w:rsidR="00133E33" w:rsidRDefault="00133E33" w:rsidP="00133E33">
      <w:pPr>
        <w:spacing w:before="120" w:after="120"/>
        <w:jc w:val="both"/>
        <w:rPr>
          <w:lang w:eastAsia="fr-FR" w:bidi="fr-FR"/>
        </w:rPr>
      </w:pPr>
    </w:p>
    <w:p w:rsidR="00133E33" w:rsidRDefault="00133E33" w:rsidP="00133E33">
      <w:pPr>
        <w:pStyle w:val="b"/>
      </w:pPr>
      <w:r w:rsidRPr="00FB6C30">
        <w:t>Les rapports stratégiques</w:t>
      </w:r>
    </w:p>
    <w:p w:rsidR="00133E33" w:rsidRPr="00FB6C30" w:rsidRDefault="00133E33" w:rsidP="00133E33">
      <w:pPr>
        <w:spacing w:before="120" w:after="120"/>
        <w:jc w:val="both"/>
      </w:pPr>
    </w:p>
    <w:p w:rsidR="00133E33" w:rsidRPr="00FB6C30" w:rsidRDefault="00133E33" w:rsidP="00133E33">
      <w:pPr>
        <w:spacing w:before="120" w:after="120"/>
        <w:jc w:val="both"/>
      </w:pPr>
      <w:r w:rsidRPr="00FB6C30">
        <w:rPr>
          <w:lang w:eastAsia="fr-FR" w:bidi="fr-FR"/>
        </w:rPr>
        <w:t>L’État québécois n’est pas davantage autonome au plan des ra</w:t>
      </w:r>
      <w:r w:rsidRPr="00FB6C30">
        <w:rPr>
          <w:lang w:eastAsia="fr-FR" w:bidi="fr-FR"/>
        </w:rPr>
        <w:t>p</w:t>
      </w:r>
      <w:r w:rsidRPr="00FB6C30">
        <w:rPr>
          <w:lang w:eastAsia="fr-FR" w:bidi="fr-FR"/>
        </w:rPr>
        <w:t>ports stratégiques mondiaux. De façon plus extensive, le Québec est partie prenante d’un espace politique nord-américain qui impose ce</w:t>
      </w:r>
      <w:r w:rsidRPr="00FB6C30">
        <w:rPr>
          <w:lang w:eastAsia="fr-FR" w:bidi="fr-FR"/>
        </w:rPr>
        <w:t>r</w:t>
      </w:r>
      <w:r w:rsidRPr="00FB6C30">
        <w:rPr>
          <w:lang w:eastAsia="fr-FR" w:bidi="fr-FR"/>
        </w:rPr>
        <w:t>taines données à ses parties. Ainsi le Québec subit des contraintes qui découlent des prises de pos</w:t>
      </w:r>
      <w:r w:rsidRPr="00FB6C30">
        <w:rPr>
          <w:lang w:eastAsia="fr-FR" w:bidi="fr-FR"/>
        </w:rPr>
        <w:t>i</w:t>
      </w:r>
      <w:r w:rsidRPr="00FB6C30">
        <w:rPr>
          <w:lang w:eastAsia="fr-FR" w:bidi="fr-FR"/>
        </w:rPr>
        <w:t>tion dans le conflit est-ouest, notamment en matière de défense, de relations commerciales, de politiques étra</w:t>
      </w:r>
      <w:r w:rsidRPr="00FB6C30">
        <w:rPr>
          <w:lang w:eastAsia="fr-FR" w:bidi="fr-FR"/>
        </w:rPr>
        <w:t>n</w:t>
      </w:r>
      <w:r w:rsidRPr="00FB6C30">
        <w:rPr>
          <w:lang w:eastAsia="fr-FR" w:bidi="fr-FR"/>
        </w:rPr>
        <w:t>gères et d’organisation éc</w:t>
      </w:r>
      <w:r w:rsidRPr="00FB6C30">
        <w:rPr>
          <w:lang w:eastAsia="fr-FR" w:bidi="fr-FR"/>
        </w:rPr>
        <w:t>o</w:t>
      </w:r>
      <w:r w:rsidRPr="00FB6C30">
        <w:rPr>
          <w:lang w:eastAsia="fr-FR" w:bidi="fr-FR"/>
        </w:rPr>
        <w:t>nomique.</w:t>
      </w:r>
    </w:p>
    <w:p w:rsidR="00133E33" w:rsidRPr="00FB6C30" w:rsidRDefault="00133E33" w:rsidP="00133E33">
      <w:pPr>
        <w:spacing w:before="120" w:after="120"/>
        <w:jc w:val="both"/>
      </w:pPr>
      <w:r w:rsidRPr="00FB6C30">
        <w:rPr>
          <w:lang w:eastAsia="fr-FR" w:bidi="fr-FR"/>
        </w:rPr>
        <w:t>Un développement rapide des relations avec un pays jugé hostile aux États-Unis pourrait être interprété comme de la pr</w:t>
      </w:r>
      <w:r w:rsidRPr="00FB6C30">
        <w:rPr>
          <w:lang w:eastAsia="fr-FR" w:bidi="fr-FR"/>
        </w:rPr>
        <w:t>o</w:t>
      </w:r>
      <w:r w:rsidRPr="00FB6C30">
        <w:rPr>
          <w:lang w:eastAsia="fr-FR" w:bidi="fr-FR"/>
        </w:rPr>
        <w:t>vocation et de la subversion. Les États-Unis ont un intérêt str</w:t>
      </w:r>
      <w:r w:rsidRPr="00FB6C30">
        <w:rPr>
          <w:lang w:eastAsia="fr-FR" w:bidi="fr-FR"/>
        </w:rPr>
        <w:t>a</w:t>
      </w:r>
      <w:r w:rsidRPr="00FB6C30">
        <w:rPr>
          <w:lang w:eastAsia="fr-FR" w:bidi="fr-FR"/>
        </w:rPr>
        <w:t>tégique à maintenir le Québec, comme toutes les autres régions de l’Occident, en conformité avec les attentes de Washington sur les</w:t>
      </w:r>
      <w:r>
        <w:rPr>
          <w:lang w:eastAsia="fr-FR" w:bidi="fr-FR"/>
        </w:rPr>
        <w:t xml:space="preserve"> </w:t>
      </w:r>
      <w:r>
        <w:t xml:space="preserve">[177] </w:t>
      </w:r>
      <w:r w:rsidRPr="00FB6C30">
        <w:rPr>
          <w:lang w:eastAsia="fr-FR" w:bidi="fr-FR"/>
        </w:rPr>
        <w:t>grandes questions à l’ordre du jour. Les responsables de la vie pol</w:t>
      </w:r>
      <w:r w:rsidRPr="00FB6C30">
        <w:rPr>
          <w:lang w:eastAsia="fr-FR" w:bidi="fr-FR"/>
        </w:rPr>
        <w:t>i</w:t>
      </w:r>
      <w:r w:rsidRPr="00FB6C30">
        <w:rPr>
          <w:lang w:eastAsia="fr-FR" w:bidi="fr-FR"/>
        </w:rPr>
        <w:t>tique américaine visent à atteindre une homogénéité max</w:t>
      </w:r>
      <w:r w:rsidRPr="00FB6C30">
        <w:rPr>
          <w:lang w:eastAsia="fr-FR" w:bidi="fr-FR"/>
        </w:rPr>
        <w:t>i</w:t>
      </w:r>
      <w:r w:rsidRPr="00FB6C30">
        <w:rPr>
          <w:lang w:eastAsia="fr-FR" w:bidi="fr-FR"/>
        </w:rPr>
        <w:t>male des déclarations de principes au sujet de la réalité prosaïque internationale. Les attitudes nationali</w:t>
      </w:r>
      <w:r w:rsidRPr="00FB6C30">
        <w:rPr>
          <w:lang w:eastAsia="fr-FR" w:bidi="fr-FR"/>
        </w:rPr>
        <w:t>s</w:t>
      </w:r>
      <w:r w:rsidRPr="00FB6C30">
        <w:rPr>
          <w:lang w:eastAsia="fr-FR" w:bidi="fr-FR"/>
        </w:rPr>
        <w:t>tes au Québec les agacent car ils préf</w:t>
      </w:r>
      <w:r w:rsidRPr="00FB6C30">
        <w:rPr>
          <w:lang w:eastAsia="fr-FR" w:bidi="fr-FR"/>
        </w:rPr>
        <w:t>è</w:t>
      </w:r>
      <w:r w:rsidRPr="00FB6C30">
        <w:rPr>
          <w:lang w:eastAsia="fr-FR" w:bidi="fr-FR"/>
        </w:rPr>
        <w:t>rent maintenir un Canada fort et uni plutôt que de transiger avec pl</w:t>
      </w:r>
      <w:r w:rsidRPr="00FB6C30">
        <w:rPr>
          <w:lang w:eastAsia="fr-FR" w:bidi="fr-FR"/>
        </w:rPr>
        <w:t>u</w:t>
      </w:r>
      <w:r w:rsidRPr="00FB6C30">
        <w:rPr>
          <w:lang w:eastAsia="fr-FR" w:bidi="fr-FR"/>
        </w:rPr>
        <w:t>sieurs gouvernements au nord de leur frontière. Cette position limite bea</w:t>
      </w:r>
      <w:r w:rsidRPr="00FB6C30">
        <w:rPr>
          <w:lang w:eastAsia="fr-FR" w:bidi="fr-FR"/>
        </w:rPr>
        <w:t>u</w:t>
      </w:r>
      <w:r w:rsidRPr="00FB6C30">
        <w:rPr>
          <w:lang w:eastAsia="fr-FR" w:bidi="fr-FR"/>
        </w:rPr>
        <w:t>coup la marge de manœuvre du Québec dans ses relations avec Wa</w:t>
      </w:r>
      <w:r w:rsidRPr="00FB6C30">
        <w:rPr>
          <w:lang w:eastAsia="fr-FR" w:bidi="fr-FR"/>
        </w:rPr>
        <w:t>s</w:t>
      </w:r>
      <w:r w:rsidRPr="00FB6C30">
        <w:rPr>
          <w:lang w:eastAsia="fr-FR" w:bidi="fr-FR"/>
        </w:rPr>
        <w:t>hington.</w:t>
      </w:r>
    </w:p>
    <w:p w:rsidR="00133E33" w:rsidRDefault="00133E33" w:rsidP="00133E33">
      <w:pPr>
        <w:spacing w:before="120" w:after="120"/>
        <w:jc w:val="both"/>
        <w:rPr>
          <w:lang w:eastAsia="fr-FR" w:bidi="fr-FR"/>
        </w:rPr>
      </w:pPr>
      <w:r>
        <w:rPr>
          <w:lang w:eastAsia="fr-FR" w:bidi="fr-FR"/>
        </w:rPr>
        <w:br w:type="page"/>
      </w:r>
    </w:p>
    <w:p w:rsidR="00133E33" w:rsidRPr="00FB6C30" w:rsidRDefault="00133E33" w:rsidP="00133E33">
      <w:pPr>
        <w:pStyle w:val="b"/>
      </w:pPr>
      <w:r w:rsidRPr="00FB6C30">
        <w:t>Les négociations multilatérales</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Les relations multilatérales influencent également l’évolution des relations bilatérales, comme celles entre le Qu</w:t>
      </w:r>
      <w:r w:rsidRPr="00FB6C30">
        <w:rPr>
          <w:lang w:eastAsia="fr-FR" w:bidi="fr-FR"/>
        </w:rPr>
        <w:t>é</w:t>
      </w:r>
      <w:r w:rsidRPr="00FB6C30">
        <w:rPr>
          <w:lang w:eastAsia="fr-FR" w:bidi="fr-FR"/>
        </w:rPr>
        <w:t xml:space="preserve">bec et les </w:t>
      </w:r>
      <w:r>
        <w:rPr>
          <w:lang w:eastAsia="fr-FR" w:bidi="fr-FR"/>
        </w:rPr>
        <w:t>État</w:t>
      </w:r>
      <w:r w:rsidRPr="00FB6C30">
        <w:rPr>
          <w:lang w:eastAsia="fr-FR" w:bidi="fr-FR"/>
        </w:rPr>
        <w:t>s-Unis. Ces relations intègrent les grands débats de fond et les responsables des organisations concernées essaient de dég</w:t>
      </w:r>
      <w:r w:rsidRPr="00FB6C30">
        <w:rPr>
          <w:lang w:eastAsia="fr-FR" w:bidi="fr-FR"/>
        </w:rPr>
        <w:t>a</w:t>
      </w:r>
      <w:r w:rsidRPr="00FB6C30">
        <w:rPr>
          <w:lang w:eastAsia="fr-FR" w:bidi="fr-FR"/>
        </w:rPr>
        <w:t>ger un consensus autour des actions à poser pour contrer des problèmes communs. Ceci const</w:t>
      </w:r>
      <w:r w:rsidRPr="00FB6C30">
        <w:rPr>
          <w:lang w:eastAsia="fr-FR" w:bidi="fr-FR"/>
        </w:rPr>
        <w:t>i</w:t>
      </w:r>
      <w:r w:rsidRPr="00FB6C30">
        <w:rPr>
          <w:lang w:eastAsia="fr-FR" w:bidi="fr-FR"/>
        </w:rPr>
        <w:t>tue un nouveau mode de rég</w:t>
      </w:r>
      <w:r w:rsidRPr="00FB6C30">
        <w:rPr>
          <w:lang w:eastAsia="fr-FR" w:bidi="fr-FR"/>
        </w:rPr>
        <w:t>u</w:t>
      </w:r>
      <w:r w:rsidRPr="00FB6C30">
        <w:rPr>
          <w:lang w:eastAsia="fr-FR" w:bidi="fr-FR"/>
        </w:rPr>
        <w:t>lation qui favorise une vision globale des rapports politiques, économiques et idéologiques</w:t>
      </w:r>
      <w:r>
        <w:rPr>
          <w:lang w:eastAsia="fr-FR" w:bidi="fr-FR"/>
        </w:rPr>
        <w:t> ;</w:t>
      </w:r>
      <w:r w:rsidRPr="00FB6C30">
        <w:rPr>
          <w:lang w:eastAsia="fr-FR" w:bidi="fr-FR"/>
        </w:rPr>
        <w:t xml:space="preserve"> le GATT, le FMI, la Banque Mondiale en sont des illustrations concrètes. En tant que sign</w:t>
      </w:r>
      <w:r w:rsidRPr="00FB6C30">
        <w:rPr>
          <w:lang w:eastAsia="fr-FR" w:bidi="fr-FR"/>
        </w:rPr>
        <w:t>a</w:t>
      </w:r>
      <w:r w:rsidRPr="00FB6C30">
        <w:rPr>
          <w:lang w:eastAsia="fr-FR" w:bidi="fr-FR"/>
        </w:rPr>
        <w:t>taire du GATT, membre de l’OCDE et des grandes organisations internationales, le Canada contracte des engag</w:t>
      </w:r>
      <w:r w:rsidRPr="00FB6C30">
        <w:rPr>
          <w:lang w:eastAsia="fr-FR" w:bidi="fr-FR"/>
        </w:rPr>
        <w:t>e</w:t>
      </w:r>
      <w:r w:rsidRPr="00FB6C30">
        <w:rPr>
          <w:lang w:eastAsia="fr-FR" w:bidi="fr-FR"/>
        </w:rPr>
        <w:t>ments internationaux. Ces obligations prises par le Canada limitent également l’action ext</w:t>
      </w:r>
      <w:r w:rsidRPr="00FB6C30">
        <w:rPr>
          <w:lang w:eastAsia="fr-FR" w:bidi="fr-FR"/>
        </w:rPr>
        <w:t>é</w:t>
      </w:r>
      <w:r w:rsidRPr="00FB6C30">
        <w:rPr>
          <w:lang w:eastAsia="fr-FR" w:bidi="fr-FR"/>
        </w:rPr>
        <w:t>rieure du Québec, tout en imposant certaines normes, principalement en matière d’investissement internati</w:t>
      </w:r>
      <w:r w:rsidRPr="00FB6C30">
        <w:rPr>
          <w:lang w:eastAsia="fr-FR" w:bidi="fr-FR"/>
        </w:rPr>
        <w:t>o</w:t>
      </w:r>
      <w:r w:rsidRPr="00FB6C30">
        <w:rPr>
          <w:lang w:eastAsia="fr-FR" w:bidi="fr-FR"/>
        </w:rPr>
        <w:t>nal et de commerce extérieur. L’espace politique dans lequel est inséré le Québec s’étend au-delà des frontières de la province ou du pays, ce qui n’implique nullement une surdétermination étrangère. Néanmoins, ces variables constit</w:t>
      </w:r>
      <w:r w:rsidRPr="00FB6C30">
        <w:rPr>
          <w:lang w:eastAsia="fr-FR" w:bidi="fr-FR"/>
        </w:rPr>
        <w:t>u</w:t>
      </w:r>
      <w:r w:rsidRPr="00FB6C30">
        <w:rPr>
          <w:lang w:eastAsia="fr-FR" w:bidi="fr-FR"/>
        </w:rPr>
        <w:t>tionnelles, stratég</w:t>
      </w:r>
      <w:r w:rsidRPr="00FB6C30">
        <w:rPr>
          <w:lang w:eastAsia="fr-FR" w:bidi="fr-FR"/>
        </w:rPr>
        <w:t>i</w:t>
      </w:r>
      <w:r w:rsidRPr="00FB6C30">
        <w:rPr>
          <w:lang w:eastAsia="fr-FR" w:bidi="fr-FR"/>
        </w:rPr>
        <w:t>ques et multilatérales contribuent aux tensions que rencontrent les décideurs québécois, responsables de la formulation d’une politique extérieure. Elles vont souvent à l’encontre de la stru</w:t>
      </w:r>
      <w:r w:rsidRPr="00FB6C30">
        <w:rPr>
          <w:lang w:eastAsia="fr-FR" w:bidi="fr-FR"/>
        </w:rPr>
        <w:t>c</w:t>
      </w:r>
      <w:r w:rsidRPr="00FB6C30">
        <w:rPr>
          <w:lang w:eastAsia="fr-FR" w:bidi="fr-FR"/>
        </w:rPr>
        <w:t>turation cohérente de cette politique, mais elles sont aussi des él</w:t>
      </w:r>
      <w:r w:rsidRPr="00FB6C30">
        <w:rPr>
          <w:lang w:eastAsia="fr-FR" w:bidi="fr-FR"/>
        </w:rPr>
        <w:t>é</w:t>
      </w:r>
      <w:r w:rsidRPr="00FB6C30">
        <w:rPr>
          <w:lang w:eastAsia="fr-FR" w:bidi="fr-FR"/>
        </w:rPr>
        <w:t>ments complémentaires de l’État québ</w:t>
      </w:r>
      <w:r w:rsidRPr="00FB6C30">
        <w:rPr>
          <w:lang w:eastAsia="fr-FR" w:bidi="fr-FR"/>
        </w:rPr>
        <w:t>é</w:t>
      </w:r>
      <w:r w:rsidRPr="00FB6C30">
        <w:rPr>
          <w:lang w:eastAsia="fr-FR" w:bidi="fr-FR"/>
        </w:rPr>
        <w:t>cois sous sa forme actuelle. L’articulation entre sa politique i</w:t>
      </w:r>
      <w:r w:rsidRPr="00FB6C30">
        <w:rPr>
          <w:lang w:eastAsia="fr-FR" w:bidi="fr-FR"/>
        </w:rPr>
        <w:t>n</w:t>
      </w:r>
      <w:r w:rsidRPr="00FB6C30">
        <w:rPr>
          <w:lang w:eastAsia="fr-FR" w:bidi="fr-FR"/>
        </w:rPr>
        <w:t>térieure et extérieure est médiatisée par ces variables.</w:t>
      </w:r>
    </w:p>
    <w:p w:rsidR="00133E33" w:rsidRDefault="00133E33" w:rsidP="00133E33">
      <w:pPr>
        <w:spacing w:before="120" w:after="120"/>
        <w:jc w:val="both"/>
        <w:rPr>
          <w:lang w:eastAsia="fr-FR" w:bidi="fr-FR"/>
        </w:rPr>
      </w:pPr>
    </w:p>
    <w:p w:rsidR="00133E33" w:rsidRDefault="00133E33" w:rsidP="00133E33">
      <w:pPr>
        <w:pStyle w:val="a"/>
        <w:rPr>
          <w:lang w:eastAsia="fr-FR" w:bidi="fr-FR"/>
        </w:rPr>
      </w:pPr>
      <w:r w:rsidRPr="00FB6C30">
        <w:rPr>
          <w:lang w:eastAsia="fr-FR" w:bidi="fr-FR"/>
        </w:rPr>
        <w:t>L’espace économique</w:t>
      </w:r>
    </w:p>
    <w:p w:rsidR="00133E33" w:rsidRPr="00FB6C30" w:rsidRDefault="00133E33" w:rsidP="00133E33">
      <w:pPr>
        <w:spacing w:before="120" w:after="120"/>
        <w:jc w:val="both"/>
      </w:pPr>
    </w:p>
    <w:p w:rsidR="00133E33" w:rsidRPr="00FB6C30" w:rsidRDefault="00133E33" w:rsidP="00133E33">
      <w:pPr>
        <w:pStyle w:val="b"/>
      </w:pPr>
      <w:r w:rsidRPr="00FB6C30">
        <w:t>L'évolution industrielle</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Ce qui a été dit de l’espace politique pourrait être repris pour l’espace économique. Car y a-t-il une économie nationale</w:t>
      </w:r>
      <w:r>
        <w:rPr>
          <w:lang w:eastAsia="fr-FR" w:bidi="fr-FR"/>
        </w:rPr>
        <w:t> ?</w:t>
      </w:r>
      <w:r w:rsidRPr="00FB6C30">
        <w:rPr>
          <w:lang w:eastAsia="fr-FR" w:bidi="fr-FR"/>
        </w:rPr>
        <w:t xml:space="preserve"> La nature des interactions économiques entre le Québec et l’extérieur vont au-delà d’un flux de marchandises. Des liens structuraux unissent l’espace économique québécois à l’espace américain depuis que les États-Unis se sont tournés vers le Québec au début du siècle, pour s</w:t>
      </w:r>
      <w:r w:rsidRPr="00FB6C30">
        <w:rPr>
          <w:lang w:eastAsia="fr-FR" w:bidi="fr-FR"/>
        </w:rPr>
        <w:t>a</w:t>
      </w:r>
      <w:r w:rsidRPr="00FB6C30">
        <w:rPr>
          <w:lang w:eastAsia="fr-FR" w:bidi="fr-FR"/>
        </w:rPr>
        <w:t>tisfaire leurs besoins de pâte à papier, de cuivre, de fer et d’autres r</w:t>
      </w:r>
      <w:r w:rsidRPr="00FB6C30">
        <w:rPr>
          <w:lang w:eastAsia="fr-FR" w:bidi="fr-FR"/>
        </w:rPr>
        <w:t>i</w:t>
      </w:r>
      <w:r w:rsidRPr="00FB6C30">
        <w:rPr>
          <w:lang w:eastAsia="fr-FR" w:bidi="fr-FR"/>
        </w:rPr>
        <w:t>chesses naturelles. Un mode de développement continentaliste s’est instauré qui inco</w:t>
      </w:r>
      <w:r w:rsidRPr="00FB6C30">
        <w:rPr>
          <w:lang w:eastAsia="fr-FR" w:bidi="fr-FR"/>
        </w:rPr>
        <w:t>r</w:t>
      </w:r>
      <w:r w:rsidRPr="00FB6C30">
        <w:rPr>
          <w:lang w:eastAsia="fr-FR" w:bidi="fr-FR"/>
        </w:rPr>
        <w:t>pore l’évolution industrielle du Québec aux besoins des centres i</w:t>
      </w:r>
      <w:r w:rsidRPr="00FB6C30">
        <w:rPr>
          <w:lang w:eastAsia="fr-FR" w:bidi="fr-FR"/>
        </w:rPr>
        <w:t>n</w:t>
      </w:r>
      <w:r w:rsidRPr="00FB6C30">
        <w:rPr>
          <w:lang w:eastAsia="fr-FR" w:bidi="fr-FR"/>
        </w:rPr>
        <w:t>dustriels américains constitués</w:t>
      </w:r>
      <w:r>
        <w:rPr>
          <w:lang w:eastAsia="fr-FR" w:bidi="fr-FR"/>
        </w:rPr>
        <w:t> </w:t>
      </w:r>
      <w:r>
        <w:rPr>
          <w:rStyle w:val="Appelnotedebasdep"/>
          <w:lang w:eastAsia="fr-FR" w:bidi="fr-FR"/>
        </w:rPr>
        <w:footnoteReference w:id="281"/>
      </w:r>
      <w:r w:rsidRPr="00FB6C30">
        <w:rPr>
          <w:lang w:eastAsia="fr-FR" w:bidi="fr-FR"/>
        </w:rPr>
        <w:t>.</w:t>
      </w:r>
    </w:p>
    <w:p w:rsidR="00133E33" w:rsidRPr="00FB6C30" w:rsidRDefault="00133E33" w:rsidP="00133E33">
      <w:pPr>
        <w:spacing w:before="120" w:after="120"/>
        <w:jc w:val="both"/>
      </w:pPr>
      <w:r w:rsidRPr="00FB6C30">
        <w:rPr>
          <w:lang w:eastAsia="fr-FR" w:bidi="fr-FR"/>
        </w:rPr>
        <w:t>Le développement économique de la province a relevé de facteurs économiques, technologiques et géographiques dont le contrôle est souvent localisé aux États-Unis. Les produits fore</w:t>
      </w:r>
      <w:r w:rsidRPr="00FB6C30">
        <w:rPr>
          <w:lang w:eastAsia="fr-FR" w:bidi="fr-FR"/>
        </w:rPr>
        <w:t>s</w:t>
      </w:r>
      <w:r w:rsidRPr="00FB6C30">
        <w:rPr>
          <w:lang w:eastAsia="fr-FR" w:bidi="fr-FR"/>
        </w:rPr>
        <w:t>tiers, les ressources minières, l’énergie hydro-électrique</w:t>
      </w:r>
      <w:r>
        <w:t xml:space="preserve"> [178]</w:t>
      </w:r>
      <w:r w:rsidRPr="00FB6C30">
        <w:rPr>
          <w:lang w:eastAsia="fr-FR" w:bidi="fr-FR"/>
        </w:rPr>
        <w:t xml:space="preserve"> et la main-d’oeuvre bon marché ont été des éléments fondamentaux de notre croissance éc</w:t>
      </w:r>
      <w:r w:rsidRPr="00FB6C30">
        <w:rPr>
          <w:lang w:eastAsia="fr-FR" w:bidi="fr-FR"/>
        </w:rPr>
        <w:t>o</w:t>
      </w:r>
      <w:r w:rsidRPr="00FB6C30">
        <w:rPr>
          <w:lang w:eastAsia="fr-FR" w:bidi="fr-FR"/>
        </w:rPr>
        <w:t>nomique</w:t>
      </w:r>
      <w:r>
        <w:rPr>
          <w:lang w:eastAsia="fr-FR" w:bidi="fr-FR"/>
        </w:rPr>
        <w:t> </w:t>
      </w:r>
      <w:r>
        <w:rPr>
          <w:rStyle w:val="Appelnotedebasdep"/>
          <w:lang w:eastAsia="fr-FR" w:bidi="fr-FR"/>
        </w:rPr>
        <w:footnoteReference w:id="282"/>
      </w:r>
      <w:r w:rsidRPr="00FB6C30">
        <w:rPr>
          <w:lang w:eastAsia="fr-FR" w:bidi="fr-FR"/>
        </w:rPr>
        <w:t>.</w:t>
      </w:r>
    </w:p>
    <w:p w:rsidR="00133E33" w:rsidRPr="00FB6C30" w:rsidRDefault="00133E33" w:rsidP="00133E33">
      <w:pPr>
        <w:spacing w:before="120" w:after="120"/>
        <w:jc w:val="both"/>
      </w:pPr>
      <w:r w:rsidRPr="00FB6C30">
        <w:rPr>
          <w:lang w:eastAsia="fr-FR" w:bidi="fr-FR"/>
        </w:rPr>
        <w:t>Et celle-ci a emprunté la voie de l’internationalisation. L’exploitation des matières premières était utilisée comme él</w:t>
      </w:r>
      <w:r w:rsidRPr="00FB6C30">
        <w:rPr>
          <w:lang w:eastAsia="fr-FR" w:bidi="fr-FR"/>
        </w:rPr>
        <w:t>é</w:t>
      </w:r>
      <w:r w:rsidRPr="00FB6C30">
        <w:rPr>
          <w:lang w:eastAsia="fr-FR" w:bidi="fr-FR"/>
        </w:rPr>
        <w:t>ment catalyseur du développement industriel. Aujourd’hui, cette situation n’a guère changé car malgré la présence d’entreprises dynamiques, les ressources naturelles constituent toujours le pilier de notre dévelo</w:t>
      </w:r>
      <w:r w:rsidRPr="00FB6C30">
        <w:rPr>
          <w:lang w:eastAsia="fr-FR" w:bidi="fr-FR"/>
        </w:rPr>
        <w:t>p</w:t>
      </w:r>
      <w:r w:rsidRPr="00FB6C30">
        <w:rPr>
          <w:lang w:eastAsia="fr-FR" w:bidi="fr-FR"/>
        </w:rPr>
        <w:t>pement économique.</w:t>
      </w:r>
    </w:p>
    <w:p w:rsidR="00133E33" w:rsidRPr="00FB6C30" w:rsidRDefault="00133E33" w:rsidP="00133E33">
      <w:pPr>
        <w:spacing w:before="120" w:after="120"/>
        <w:jc w:val="both"/>
      </w:pPr>
      <w:r w:rsidRPr="00FB6C30">
        <w:rPr>
          <w:lang w:eastAsia="fr-FR" w:bidi="fr-FR"/>
        </w:rPr>
        <w:t>Structurellement, nos échanges économiques dépendent des ma</w:t>
      </w:r>
      <w:r w:rsidRPr="00FB6C30">
        <w:rPr>
          <w:lang w:eastAsia="fr-FR" w:bidi="fr-FR"/>
        </w:rPr>
        <w:t>r</w:t>
      </w:r>
      <w:r w:rsidRPr="00FB6C30">
        <w:rPr>
          <w:lang w:eastAsia="fr-FR" w:bidi="fr-FR"/>
        </w:rPr>
        <w:t>chés américains pour les flux d’investissements, de techn</w:t>
      </w:r>
      <w:r w:rsidRPr="00FB6C30">
        <w:rPr>
          <w:lang w:eastAsia="fr-FR" w:bidi="fr-FR"/>
        </w:rPr>
        <w:t>o</w:t>
      </w:r>
      <w:r w:rsidRPr="00FB6C30">
        <w:rPr>
          <w:lang w:eastAsia="fr-FR" w:bidi="fr-FR"/>
        </w:rPr>
        <w:t>logie et de marchandises. Par le fait même, toute fluctuation conjoncturelle aux États-Unis a des retombées importantes sur la dynamique des activités économiques de la province. Tel qu’il est mentionné précédemment, il ne faut pas confondre les manifestations et le processus dont elles d</w:t>
      </w:r>
      <w:r w:rsidRPr="00FB6C30">
        <w:rPr>
          <w:lang w:eastAsia="fr-FR" w:bidi="fr-FR"/>
        </w:rPr>
        <w:t>é</w:t>
      </w:r>
      <w:r w:rsidRPr="00FB6C30">
        <w:rPr>
          <w:lang w:eastAsia="fr-FR" w:bidi="fr-FR"/>
        </w:rPr>
        <w:t>coulent. Ce proce</w:t>
      </w:r>
      <w:r w:rsidRPr="00FB6C30">
        <w:rPr>
          <w:lang w:eastAsia="fr-FR" w:bidi="fr-FR"/>
        </w:rPr>
        <w:t>s</w:t>
      </w:r>
      <w:r w:rsidRPr="00FB6C30">
        <w:rPr>
          <w:lang w:eastAsia="fr-FR" w:bidi="fr-FR"/>
        </w:rPr>
        <w:t>sus d’industrialisation s’est entamé sous le signe de l’internationalisme et de l’investissement étranger.</w:t>
      </w:r>
    </w:p>
    <w:p w:rsidR="00133E33" w:rsidRDefault="00133E33" w:rsidP="00133E33">
      <w:pPr>
        <w:spacing w:before="120" w:after="120"/>
        <w:jc w:val="both"/>
        <w:rPr>
          <w:lang w:eastAsia="fr-FR" w:bidi="fr-FR"/>
        </w:rPr>
      </w:pPr>
      <w:r>
        <w:rPr>
          <w:lang w:eastAsia="fr-FR" w:bidi="fr-FR"/>
        </w:rPr>
        <w:br w:type="page"/>
      </w:r>
    </w:p>
    <w:p w:rsidR="00133E33" w:rsidRPr="00FB6C30" w:rsidRDefault="00133E33" w:rsidP="00133E33">
      <w:pPr>
        <w:pStyle w:val="b"/>
      </w:pPr>
      <w:r w:rsidRPr="00FB6C30">
        <w:t>Les secteurs d’activités</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Le recours au capital étranger n’est pas un phénomène récent pui</w:t>
      </w:r>
      <w:r w:rsidRPr="00FB6C30">
        <w:rPr>
          <w:lang w:eastAsia="fr-FR" w:bidi="fr-FR"/>
        </w:rPr>
        <w:t>s</w:t>
      </w:r>
      <w:r w:rsidRPr="00FB6C30">
        <w:rPr>
          <w:lang w:eastAsia="fr-FR" w:bidi="fr-FR"/>
        </w:rPr>
        <w:t>qu’il remonte à la Conquête anglaise. Depuis le début du XX</w:t>
      </w:r>
      <w:r w:rsidRPr="00FB6C30">
        <w:rPr>
          <w:vertAlign w:val="superscript"/>
          <w:lang w:eastAsia="fr-FR" w:bidi="fr-FR"/>
        </w:rPr>
        <w:t>e</w:t>
      </w:r>
      <w:r w:rsidRPr="00FB6C30">
        <w:rPr>
          <w:lang w:eastAsia="fr-FR" w:bidi="fr-FR"/>
        </w:rPr>
        <w:t xml:space="preserve"> siècle, les Américains ont supplanté les Britanniques en tant que partenaire économique du Canada. Ce renversement d’alliance correspondit à une nouvelle forme d’investissement</w:t>
      </w:r>
      <w:r>
        <w:rPr>
          <w:lang w:eastAsia="fr-FR" w:bidi="fr-FR"/>
        </w:rPr>
        <w:t> :</w:t>
      </w:r>
      <w:r w:rsidRPr="00FB6C30">
        <w:rPr>
          <w:lang w:eastAsia="fr-FR" w:bidi="fr-FR"/>
        </w:rPr>
        <w:t xml:space="preserve"> l’investissement direct a re</w:t>
      </w:r>
      <w:r w:rsidRPr="00FB6C30">
        <w:rPr>
          <w:lang w:eastAsia="fr-FR" w:bidi="fr-FR"/>
        </w:rPr>
        <w:t>m</w:t>
      </w:r>
      <w:r w:rsidRPr="00FB6C30">
        <w:rPr>
          <w:lang w:eastAsia="fr-FR" w:bidi="fr-FR"/>
        </w:rPr>
        <w:t>placé l’investissement de port</w:t>
      </w:r>
      <w:r w:rsidRPr="00FB6C30">
        <w:rPr>
          <w:lang w:eastAsia="fr-FR" w:bidi="fr-FR"/>
        </w:rPr>
        <w:t>e</w:t>
      </w:r>
      <w:r w:rsidRPr="00FB6C30">
        <w:rPr>
          <w:lang w:eastAsia="fr-FR" w:bidi="fr-FR"/>
        </w:rPr>
        <w:t>feuille. En terme concret, la firme est devenue le moyen d’augmenter la croissance économique et d’accroître la part des échanges mondiaux. Les spécificités de l’expérience québécoise se dégagent à la lumière du développement de ses secteurs d’activité. Ce recours au capital étranger ne signifie pas seul</w:t>
      </w:r>
      <w:r w:rsidRPr="00FB6C30">
        <w:rPr>
          <w:lang w:eastAsia="fr-FR" w:bidi="fr-FR"/>
        </w:rPr>
        <w:t>e</w:t>
      </w:r>
      <w:r w:rsidRPr="00FB6C30">
        <w:rPr>
          <w:lang w:eastAsia="fr-FR" w:bidi="fr-FR"/>
        </w:rPr>
        <w:t>ment l’acquisition d’une nouvelle technologie</w:t>
      </w:r>
      <w:r>
        <w:rPr>
          <w:lang w:eastAsia="fr-FR" w:bidi="fr-FR"/>
        </w:rPr>
        <w:t> ;</w:t>
      </w:r>
      <w:r w:rsidRPr="00FB6C30">
        <w:rPr>
          <w:lang w:eastAsia="fr-FR" w:bidi="fr-FR"/>
        </w:rPr>
        <w:t xml:space="preserve"> il entraîne aussi des méthodes de gestion, de même que l’intégration à des r</w:t>
      </w:r>
      <w:r w:rsidRPr="00FB6C30">
        <w:rPr>
          <w:lang w:eastAsia="fr-FR" w:bidi="fr-FR"/>
        </w:rPr>
        <w:t>é</w:t>
      </w:r>
      <w:r w:rsidRPr="00FB6C30">
        <w:rPr>
          <w:lang w:eastAsia="fr-FR" w:bidi="fr-FR"/>
        </w:rPr>
        <w:t>seaux d’échange contrôlés par la firme</w:t>
      </w:r>
      <w:r>
        <w:rPr>
          <w:lang w:eastAsia="fr-FR" w:bidi="fr-FR"/>
        </w:rPr>
        <w:t> </w:t>
      </w:r>
      <w:r>
        <w:rPr>
          <w:rStyle w:val="Appelnotedebasdep"/>
          <w:lang w:eastAsia="fr-FR" w:bidi="fr-FR"/>
        </w:rPr>
        <w:footnoteReference w:id="283"/>
      </w:r>
      <w:r w:rsidRPr="00FB6C30">
        <w:rPr>
          <w:lang w:eastAsia="fr-FR" w:bidi="fr-FR"/>
        </w:rPr>
        <w:t>.</w:t>
      </w:r>
    </w:p>
    <w:p w:rsidR="00133E33" w:rsidRPr="00FB6C30" w:rsidRDefault="00133E33" w:rsidP="00133E33">
      <w:pPr>
        <w:spacing w:before="120" w:after="120"/>
        <w:jc w:val="both"/>
      </w:pPr>
      <w:r w:rsidRPr="00FB6C30">
        <w:rPr>
          <w:lang w:eastAsia="fr-FR" w:bidi="fr-FR"/>
        </w:rPr>
        <w:t>La structure économique devient un complément de celle du géant américain</w:t>
      </w:r>
      <w:r>
        <w:rPr>
          <w:lang w:eastAsia="fr-FR" w:bidi="fr-FR"/>
        </w:rPr>
        <w:t> :</w:t>
      </w:r>
      <w:r w:rsidRPr="00FB6C30">
        <w:rPr>
          <w:lang w:eastAsia="fr-FR" w:bidi="fr-FR"/>
        </w:rPr>
        <w:t xml:space="preserve"> celui-ci détermine une dépendance structure</w:t>
      </w:r>
      <w:r w:rsidRPr="00FB6C30">
        <w:rPr>
          <w:lang w:eastAsia="fr-FR" w:bidi="fr-FR"/>
        </w:rPr>
        <w:t>l</w:t>
      </w:r>
      <w:r w:rsidRPr="00FB6C30">
        <w:rPr>
          <w:lang w:eastAsia="fr-FR" w:bidi="fr-FR"/>
        </w:rPr>
        <w:t>le. Le tissu industriel provincial évolue dans un cadre quasi duali</w:t>
      </w:r>
      <w:r w:rsidRPr="00FB6C30">
        <w:rPr>
          <w:lang w:eastAsia="fr-FR" w:bidi="fr-FR"/>
        </w:rPr>
        <w:t>s</w:t>
      </w:r>
      <w:r w:rsidRPr="00FB6C30">
        <w:rPr>
          <w:lang w:eastAsia="fr-FR" w:bidi="fr-FR"/>
        </w:rPr>
        <w:t>te. On retrouve d’une part les petites et moyennes entreprises autochtones, avec que</w:t>
      </w:r>
      <w:r w:rsidRPr="00FB6C30">
        <w:rPr>
          <w:lang w:eastAsia="fr-FR" w:bidi="fr-FR"/>
        </w:rPr>
        <w:t>l</w:t>
      </w:r>
      <w:r w:rsidRPr="00FB6C30">
        <w:rPr>
          <w:lang w:eastAsia="fr-FR" w:bidi="fr-FR"/>
        </w:rPr>
        <w:t>ques exceptions, notamment Bombardier, et d’autre part, les grandes firmes multinationales</w:t>
      </w:r>
      <w:r>
        <w:rPr>
          <w:lang w:eastAsia="fr-FR" w:bidi="fr-FR"/>
        </w:rPr>
        <w:t> </w:t>
      </w:r>
      <w:r>
        <w:rPr>
          <w:rStyle w:val="Appelnotedebasdep"/>
          <w:lang w:eastAsia="fr-FR" w:bidi="fr-FR"/>
        </w:rPr>
        <w:footnoteReference w:id="284"/>
      </w:r>
      <w:r w:rsidRPr="00FB6C30">
        <w:rPr>
          <w:lang w:eastAsia="fr-FR" w:bidi="fr-FR"/>
        </w:rPr>
        <w:t>. La diffusion de la technologie se fait inég</w:t>
      </w:r>
      <w:r w:rsidRPr="00FB6C30">
        <w:rPr>
          <w:lang w:eastAsia="fr-FR" w:bidi="fr-FR"/>
        </w:rPr>
        <w:t>a</w:t>
      </w:r>
      <w:r w:rsidRPr="00FB6C30">
        <w:rPr>
          <w:lang w:eastAsia="fr-FR" w:bidi="fr-FR"/>
        </w:rPr>
        <w:t>lement, les grandes entreprises œuvrant de façon exclusive dans leurs propres circuits. Elles contrôlent la propriété industrielle dans certains secteurs, no</w:t>
      </w:r>
      <w:r w:rsidRPr="00FB6C30">
        <w:rPr>
          <w:lang w:eastAsia="fr-FR" w:bidi="fr-FR"/>
        </w:rPr>
        <w:t>m</w:t>
      </w:r>
      <w:r w:rsidRPr="00FB6C30">
        <w:rPr>
          <w:lang w:eastAsia="fr-FR" w:bidi="fr-FR"/>
        </w:rPr>
        <w:t>mément dans l’industrie du pétrole et du charbon, celles du tabac et de la machinerie, l’industrie chimique, celles des princ</w:t>
      </w:r>
      <w:r w:rsidRPr="00FB6C30">
        <w:rPr>
          <w:lang w:eastAsia="fr-FR" w:bidi="fr-FR"/>
        </w:rPr>
        <w:t>i</w:t>
      </w:r>
      <w:r w:rsidRPr="00FB6C30">
        <w:rPr>
          <w:lang w:eastAsia="fr-FR" w:bidi="fr-FR"/>
        </w:rPr>
        <w:t>paux métaux et des minéraux non métalliques, les industries d’instruments de précision, du caoutchouc, des appareils éle</w:t>
      </w:r>
      <w:r w:rsidRPr="00FB6C30">
        <w:rPr>
          <w:lang w:eastAsia="fr-FR" w:bidi="fr-FR"/>
        </w:rPr>
        <w:t>c</w:t>
      </w:r>
      <w:r w:rsidRPr="00FB6C30">
        <w:rPr>
          <w:lang w:eastAsia="fr-FR" w:bidi="fr-FR"/>
        </w:rPr>
        <w:t>triques, du matériel de transport, et autres</w:t>
      </w:r>
      <w:r>
        <w:rPr>
          <w:lang w:eastAsia="fr-FR" w:bidi="fr-FR"/>
        </w:rPr>
        <w:t> </w:t>
      </w:r>
      <w:r>
        <w:rPr>
          <w:rStyle w:val="Appelnotedebasdep"/>
          <w:lang w:eastAsia="fr-FR" w:bidi="fr-FR"/>
        </w:rPr>
        <w:footnoteReference w:id="285"/>
      </w:r>
      <w:r w:rsidRPr="00FB6C30">
        <w:rPr>
          <w:lang w:eastAsia="fr-FR" w:bidi="fr-FR"/>
        </w:rPr>
        <w:t>. Les industries m</w:t>
      </w:r>
      <w:r w:rsidRPr="00FB6C30">
        <w:rPr>
          <w:lang w:eastAsia="fr-FR" w:bidi="fr-FR"/>
        </w:rPr>
        <w:t>a</w:t>
      </w:r>
      <w:r w:rsidRPr="00FB6C30">
        <w:rPr>
          <w:lang w:eastAsia="fr-FR" w:bidi="fr-FR"/>
        </w:rPr>
        <w:t>nufacturières sont sous le contrôle étranger dans une proportion de 40 à 45% et le contrôle est total dans le secteur pétrolier, la houille, le caoutchouc et le tabac. Il est également très élevé dans le secteur minier, 80% des revenus imposables étant sous le contrôle du capital étranger</w:t>
      </w:r>
      <w:r>
        <w:rPr>
          <w:lang w:eastAsia="fr-FR" w:bidi="fr-FR"/>
        </w:rPr>
        <w:t> </w:t>
      </w:r>
      <w:r>
        <w:rPr>
          <w:rStyle w:val="Appelnotedebasdep"/>
          <w:lang w:eastAsia="fr-FR" w:bidi="fr-FR"/>
        </w:rPr>
        <w:footnoteReference w:id="286"/>
      </w:r>
      <w:r w:rsidRPr="00FB6C30">
        <w:rPr>
          <w:lang w:eastAsia="fr-FR" w:bidi="fr-FR"/>
        </w:rPr>
        <w:t>. En 1979, la contribution du c</w:t>
      </w:r>
      <w:r w:rsidRPr="00FB6C30">
        <w:rPr>
          <w:lang w:eastAsia="fr-FR" w:bidi="fr-FR"/>
        </w:rPr>
        <w:t>a</w:t>
      </w:r>
      <w:r w:rsidRPr="00FB6C30">
        <w:rPr>
          <w:lang w:eastAsia="fr-FR" w:bidi="fr-FR"/>
        </w:rPr>
        <w:t>pital étranger en</w:t>
      </w:r>
      <w:r>
        <w:rPr>
          <w:lang w:eastAsia="fr-FR" w:bidi="fr-FR"/>
        </w:rPr>
        <w:t xml:space="preserve"> </w:t>
      </w:r>
      <w:r>
        <w:t xml:space="preserve">[179] </w:t>
      </w:r>
      <w:r w:rsidRPr="00FB6C30">
        <w:rPr>
          <w:lang w:eastAsia="fr-FR" w:bidi="fr-FR"/>
        </w:rPr>
        <w:t>général sur l’emploi se chiffrait aux alentours de 35%</w:t>
      </w:r>
      <w:r>
        <w:rPr>
          <w:lang w:eastAsia="fr-FR" w:bidi="fr-FR"/>
        </w:rPr>
        <w:t> </w:t>
      </w:r>
      <w:r>
        <w:rPr>
          <w:rStyle w:val="Appelnotedebasdep"/>
          <w:lang w:eastAsia="fr-FR" w:bidi="fr-FR"/>
        </w:rPr>
        <w:footnoteReference w:id="287"/>
      </w:r>
      <w:r w:rsidRPr="00FB6C30">
        <w:rPr>
          <w:lang w:eastAsia="fr-FR" w:bidi="fr-FR"/>
        </w:rPr>
        <w:t>. De plus, il est à noter que ces grandes entreprises contrôlent 40% des export</w:t>
      </w:r>
      <w:r w:rsidRPr="00FB6C30">
        <w:rPr>
          <w:lang w:eastAsia="fr-FR" w:bidi="fr-FR"/>
        </w:rPr>
        <w:t>a</w:t>
      </w:r>
      <w:r w:rsidRPr="00FB6C30">
        <w:rPr>
          <w:lang w:eastAsia="fr-FR" w:bidi="fr-FR"/>
        </w:rPr>
        <w:t>tions de la province</w:t>
      </w:r>
      <w:r>
        <w:rPr>
          <w:lang w:eastAsia="fr-FR" w:bidi="fr-FR"/>
        </w:rPr>
        <w:t> </w:t>
      </w:r>
      <w:r>
        <w:rPr>
          <w:rStyle w:val="Appelnotedebasdep"/>
          <w:lang w:eastAsia="fr-FR" w:bidi="fr-FR"/>
        </w:rPr>
        <w:footnoteReference w:id="288"/>
      </w:r>
      <w:r w:rsidRPr="00FB6C30">
        <w:rPr>
          <w:lang w:eastAsia="fr-FR" w:bidi="fr-FR"/>
        </w:rPr>
        <w:t>.</w:t>
      </w:r>
    </w:p>
    <w:p w:rsidR="00133E33" w:rsidRPr="00FB6C30" w:rsidRDefault="00133E33" w:rsidP="00133E33">
      <w:pPr>
        <w:spacing w:before="120" w:after="120"/>
        <w:jc w:val="both"/>
      </w:pPr>
      <w:r w:rsidRPr="00FB6C30">
        <w:rPr>
          <w:lang w:eastAsia="fr-FR" w:bidi="fr-FR"/>
        </w:rPr>
        <w:t>Les activités liées à l’exploitation des richesses naturelles recuei</w:t>
      </w:r>
      <w:r w:rsidRPr="00FB6C30">
        <w:rPr>
          <w:lang w:eastAsia="fr-FR" w:bidi="fr-FR"/>
        </w:rPr>
        <w:t>l</w:t>
      </w:r>
      <w:r w:rsidRPr="00FB6C30">
        <w:rPr>
          <w:lang w:eastAsia="fr-FR" w:bidi="fr-FR"/>
        </w:rPr>
        <w:t>lent une partie importante des mises de fonds étrangères. En contr</w:t>
      </w:r>
      <w:r w:rsidRPr="00FB6C30">
        <w:rPr>
          <w:lang w:eastAsia="fr-FR" w:bidi="fr-FR"/>
        </w:rPr>
        <w:t>e</w:t>
      </w:r>
      <w:r w:rsidRPr="00FB6C30">
        <w:rPr>
          <w:lang w:eastAsia="fr-FR" w:bidi="fr-FR"/>
        </w:rPr>
        <w:t>partie, les entreprises nationales sont mal intégrées aux réseaux des firmes multinationales. Celles à propriété canadienne-anglaise dom</w:t>
      </w:r>
      <w:r w:rsidRPr="00FB6C30">
        <w:rPr>
          <w:lang w:eastAsia="fr-FR" w:bidi="fr-FR"/>
        </w:rPr>
        <w:t>i</w:t>
      </w:r>
      <w:r w:rsidRPr="00FB6C30">
        <w:rPr>
          <w:lang w:eastAsia="fr-FR" w:bidi="fr-FR"/>
        </w:rPr>
        <w:t>nent les industries de l’édition, du bois en gr</w:t>
      </w:r>
      <w:r w:rsidRPr="00FB6C30">
        <w:rPr>
          <w:lang w:eastAsia="fr-FR" w:bidi="fr-FR"/>
        </w:rPr>
        <w:t>u</w:t>
      </w:r>
      <w:r w:rsidRPr="00FB6C30">
        <w:rPr>
          <w:lang w:eastAsia="fr-FR" w:bidi="fr-FR"/>
        </w:rPr>
        <w:t>me, du bois de pulpe à papier, de même que l’industrie du meuble. De leur côté, les Can</w:t>
      </w:r>
      <w:r w:rsidRPr="00FB6C30">
        <w:rPr>
          <w:lang w:eastAsia="fr-FR" w:bidi="fr-FR"/>
        </w:rPr>
        <w:t>a</w:t>
      </w:r>
      <w:r w:rsidRPr="00FB6C30">
        <w:rPr>
          <w:lang w:eastAsia="fr-FR" w:bidi="fr-FR"/>
        </w:rPr>
        <w:t>diens français sont présents surtout dans les industries de produits m</w:t>
      </w:r>
      <w:r w:rsidRPr="00FB6C30">
        <w:rPr>
          <w:lang w:eastAsia="fr-FR" w:bidi="fr-FR"/>
        </w:rPr>
        <w:t>é</w:t>
      </w:r>
      <w:r w:rsidRPr="00FB6C30">
        <w:rPr>
          <w:lang w:eastAsia="fr-FR" w:bidi="fr-FR"/>
        </w:rPr>
        <w:t>talliques, dans l’agro-alimentaire et dans le domaine des transports</w:t>
      </w:r>
      <w:r>
        <w:rPr>
          <w:lang w:eastAsia="fr-FR" w:bidi="fr-FR"/>
        </w:rPr>
        <w:t> </w:t>
      </w:r>
      <w:r>
        <w:rPr>
          <w:rStyle w:val="Appelnotedebasdep"/>
          <w:lang w:eastAsia="fr-FR" w:bidi="fr-FR"/>
        </w:rPr>
        <w:footnoteReference w:id="289"/>
      </w:r>
      <w:r w:rsidRPr="00FB6C30">
        <w:rPr>
          <w:lang w:eastAsia="fr-FR" w:bidi="fr-FR"/>
        </w:rPr>
        <w:t>.</w:t>
      </w:r>
    </w:p>
    <w:p w:rsidR="00133E33" w:rsidRPr="00FB6C30" w:rsidRDefault="00133E33" w:rsidP="00133E33">
      <w:pPr>
        <w:spacing w:before="120" w:after="120"/>
        <w:jc w:val="both"/>
      </w:pPr>
      <w:r w:rsidRPr="00FB6C30">
        <w:rPr>
          <w:lang w:eastAsia="fr-FR" w:bidi="fr-FR"/>
        </w:rPr>
        <w:t>La théorie économique néo-libérale postule que la présence des FMN procure des avantages en matière de technologie et de mise en marché, d’économies d’échelle et de revenus. En d’autres termes, la firme est perçue comme un instrument de maximisation de l’efficacité et du bien-être économiques</w:t>
      </w:r>
      <w:r>
        <w:rPr>
          <w:lang w:eastAsia="fr-FR" w:bidi="fr-FR"/>
        </w:rPr>
        <w:t> </w:t>
      </w:r>
      <w:r>
        <w:rPr>
          <w:rStyle w:val="Appelnotedebasdep"/>
          <w:lang w:eastAsia="fr-FR" w:bidi="fr-FR"/>
        </w:rPr>
        <w:footnoteReference w:id="290"/>
      </w:r>
      <w:r w:rsidRPr="00FB6C30">
        <w:rPr>
          <w:lang w:eastAsia="fr-FR" w:bidi="fr-FR"/>
        </w:rPr>
        <w:t>, à partir de capitaux bon marché.</w:t>
      </w:r>
    </w:p>
    <w:p w:rsidR="00133E33" w:rsidRPr="00FB6C30" w:rsidRDefault="00133E33" w:rsidP="00133E33">
      <w:pPr>
        <w:spacing w:before="120" w:after="120"/>
        <w:jc w:val="both"/>
      </w:pPr>
      <w:r w:rsidRPr="00FB6C30">
        <w:rPr>
          <w:lang w:eastAsia="fr-FR" w:bidi="fr-FR"/>
        </w:rPr>
        <w:t>Au Québec, l’implantation massive des FMN correspondit à une époque où les taux de croissance économique étaient élevés, la m</w:t>
      </w:r>
      <w:r w:rsidRPr="00FB6C30">
        <w:rPr>
          <w:lang w:eastAsia="fr-FR" w:bidi="fr-FR"/>
        </w:rPr>
        <w:t>o</w:t>
      </w:r>
      <w:r w:rsidRPr="00FB6C30">
        <w:rPr>
          <w:lang w:eastAsia="fr-FR" w:bidi="fr-FR"/>
        </w:rPr>
        <w:t>dernisation du tissu industriel accélérée, l’augmentation de tous les revenus rapide, de même que le n</w:t>
      </w:r>
      <w:r w:rsidRPr="00FB6C30">
        <w:rPr>
          <w:lang w:eastAsia="fr-FR" w:bidi="fr-FR"/>
        </w:rPr>
        <w:t>i</w:t>
      </w:r>
      <w:r w:rsidRPr="00FB6C30">
        <w:rPr>
          <w:lang w:eastAsia="fr-FR" w:bidi="fr-FR"/>
        </w:rPr>
        <w:t>veau de vie amélioré. En dépit du fait que la FMN n’avait pas été l’unique agent économique à partic</w:t>
      </w:r>
      <w:r w:rsidRPr="00FB6C30">
        <w:rPr>
          <w:lang w:eastAsia="fr-FR" w:bidi="fr-FR"/>
        </w:rPr>
        <w:t>i</w:t>
      </w:r>
      <w:r w:rsidRPr="00FB6C30">
        <w:rPr>
          <w:lang w:eastAsia="fr-FR" w:bidi="fr-FR"/>
        </w:rPr>
        <w:t>per à cet effort de récupération, son apport aura été substantiel. Tout</w:t>
      </w:r>
      <w:r w:rsidRPr="00FB6C30">
        <w:rPr>
          <w:lang w:eastAsia="fr-FR" w:bidi="fr-FR"/>
        </w:rPr>
        <w:t>e</w:t>
      </w:r>
      <w:r w:rsidRPr="00FB6C30">
        <w:rPr>
          <w:lang w:eastAsia="fr-FR" w:bidi="fr-FR"/>
        </w:rPr>
        <w:t>fois, le dévelo</w:t>
      </w:r>
      <w:r w:rsidRPr="00FB6C30">
        <w:rPr>
          <w:lang w:eastAsia="fr-FR" w:bidi="fr-FR"/>
        </w:rPr>
        <w:t>p</w:t>
      </w:r>
      <w:r w:rsidRPr="00FB6C30">
        <w:rPr>
          <w:lang w:eastAsia="fr-FR" w:bidi="fr-FR"/>
        </w:rPr>
        <w:t>pement global de l’économie s’est effectué à la faveur de certains secteurs, c’est-à-dire les industries reliées à la consomm</w:t>
      </w:r>
      <w:r w:rsidRPr="00FB6C30">
        <w:rPr>
          <w:lang w:eastAsia="fr-FR" w:bidi="fr-FR"/>
        </w:rPr>
        <w:t>a</w:t>
      </w:r>
      <w:r w:rsidRPr="00FB6C30">
        <w:rPr>
          <w:lang w:eastAsia="fr-FR" w:bidi="fr-FR"/>
        </w:rPr>
        <w:t>tion de masse et de services. D’un point de vue économique, l’exploitation minière et la production de produits ménagers ou de machines outils représentent toutes le même intérêt. Cepe</w:t>
      </w:r>
      <w:r w:rsidRPr="00FB6C30">
        <w:rPr>
          <w:lang w:eastAsia="fr-FR" w:bidi="fr-FR"/>
        </w:rPr>
        <w:t>n</w:t>
      </w:r>
      <w:r w:rsidRPr="00FB6C30">
        <w:rPr>
          <w:lang w:eastAsia="fr-FR" w:bidi="fr-FR"/>
        </w:rPr>
        <w:t>dant, la spécialisation dans laquelle s’est engagé le Québec comporte certains dangers</w:t>
      </w:r>
      <w:r>
        <w:rPr>
          <w:lang w:eastAsia="fr-FR" w:bidi="fr-FR"/>
        </w:rPr>
        <w:t> :</w:t>
      </w:r>
      <w:r w:rsidRPr="00FB6C30">
        <w:rPr>
          <w:lang w:eastAsia="fr-FR" w:bidi="fr-FR"/>
        </w:rPr>
        <w:t xml:space="preserve"> à ce titre, il faut avouer que la province est demeurée larg</w:t>
      </w:r>
      <w:r w:rsidRPr="00FB6C30">
        <w:rPr>
          <w:lang w:eastAsia="fr-FR" w:bidi="fr-FR"/>
        </w:rPr>
        <w:t>e</w:t>
      </w:r>
      <w:r w:rsidRPr="00FB6C30">
        <w:rPr>
          <w:lang w:eastAsia="fr-FR" w:bidi="fr-FR"/>
        </w:rPr>
        <w:t>ment tributaire de l’extérieur pour l’acquisition de la technologie. De plus, la présence de ces fi</w:t>
      </w:r>
      <w:r w:rsidRPr="00FB6C30">
        <w:rPr>
          <w:lang w:eastAsia="fr-FR" w:bidi="fr-FR"/>
        </w:rPr>
        <w:t>r</w:t>
      </w:r>
      <w:r w:rsidRPr="00FB6C30">
        <w:rPr>
          <w:lang w:eastAsia="fr-FR" w:bidi="fr-FR"/>
        </w:rPr>
        <w:t>mes engendre des effets sur la balance des paiements qui ne sont pas sans affecter le Québec. En so</w:t>
      </w:r>
      <w:r w:rsidRPr="00FB6C30">
        <w:rPr>
          <w:lang w:eastAsia="fr-FR" w:bidi="fr-FR"/>
        </w:rPr>
        <w:t>m</w:t>
      </w:r>
      <w:r w:rsidRPr="00FB6C30">
        <w:rPr>
          <w:lang w:eastAsia="fr-FR" w:bidi="fr-FR"/>
        </w:rPr>
        <w:t>me, elles ont eu des effets indirects et induits qui contiennent leurs propres lim</w:t>
      </w:r>
      <w:r w:rsidRPr="00FB6C30">
        <w:rPr>
          <w:lang w:eastAsia="fr-FR" w:bidi="fr-FR"/>
        </w:rPr>
        <w:t>i</w:t>
      </w:r>
      <w:r w:rsidRPr="00FB6C30">
        <w:rPr>
          <w:lang w:eastAsia="fr-FR" w:bidi="fr-FR"/>
        </w:rPr>
        <w:t>tes. À long terme, ce mode de développement comporte le risque que les effets d’entraînement s’estompent jusqu’à être inhibés complèt</w:t>
      </w:r>
      <w:r w:rsidRPr="00FB6C30">
        <w:rPr>
          <w:lang w:eastAsia="fr-FR" w:bidi="fr-FR"/>
        </w:rPr>
        <w:t>e</w:t>
      </w:r>
      <w:r w:rsidRPr="00FB6C30">
        <w:rPr>
          <w:lang w:eastAsia="fr-FR" w:bidi="fr-FR"/>
        </w:rPr>
        <w:t>ment, dans l’éventualité où le d</w:t>
      </w:r>
      <w:r w:rsidRPr="00FB6C30">
        <w:rPr>
          <w:lang w:eastAsia="fr-FR" w:bidi="fr-FR"/>
        </w:rPr>
        <w:t>y</w:t>
      </w:r>
      <w:r w:rsidRPr="00FB6C30">
        <w:rPr>
          <w:lang w:eastAsia="fr-FR" w:bidi="fr-FR"/>
        </w:rPr>
        <w:t>namisme de la filiale, comme pôle de croissance, s’effrite. Ce risque est d’autant plus grand que la firme mène une stratégie mondiale de développ</w:t>
      </w:r>
      <w:r w:rsidRPr="00FB6C30">
        <w:rPr>
          <w:lang w:eastAsia="fr-FR" w:bidi="fr-FR"/>
        </w:rPr>
        <w:t>e</w:t>
      </w:r>
      <w:r w:rsidRPr="00FB6C30">
        <w:rPr>
          <w:lang w:eastAsia="fr-FR" w:bidi="fr-FR"/>
        </w:rPr>
        <w:t>ment, plutôt que nationale. Les intérêts présidant à ses activités ne correspondent pas nécessair</w:t>
      </w:r>
      <w:r w:rsidRPr="00FB6C30">
        <w:rPr>
          <w:lang w:eastAsia="fr-FR" w:bidi="fr-FR"/>
        </w:rPr>
        <w:t>e</w:t>
      </w:r>
      <w:r w:rsidRPr="00FB6C30">
        <w:rPr>
          <w:lang w:eastAsia="fr-FR" w:bidi="fr-FR"/>
        </w:rPr>
        <w:t>ment à ceux du Québec, a</w:t>
      </w:r>
      <w:r w:rsidRPr="00FB6C30">
        <w:rPr>
          <w:lang w:eastAsia="fr-FR" w:bidi="fr-FR"/>
        </w:rPr>
        <w:t>u</w:t>
      </w:r>
      <w:r w:rsidRPr="00FB6C30">
        <w:rPr>
          <w:lang w:eastAsia="fr-FR" w:bidi="fr-FR"/>
        </w:rPr>
        <w:t>jourd’hui à la recherche d’une croissance plus diversifiée.</w:t>
      </w:r>
    </w:p>
    <w:p w:rsidR="00133E33" w:rsidRPr="00FB6C30" w:rsidRDefault="00133E33" w:rsidP="00133E33">
      <w:pPr>
        <w:spacing w:before="120" w:after="120"/>
        <w:jc w:val="both"/>
      </w:pPr>
      <w:r w:rsidRPr="00FB6C30">
        <w:rPr>
          <w:lang w:eastAsia="fr-FR" w:bidi="fr-FR"/>
        </w:rPr>
        <w:t>Une étude sur les élites industrielles au Québec fait ressortir que les dirigeants des FMN préfèrent acheter une unité de pr</w:t>
      </w:r>
      <w:r w:rsidRPr="00FB6C30">
        <w:rPr>
          <w:lang w:eastAsia="fr-FR" w:bidi="fr-FR"/>
        </w:rPr>
        <w:t>o</w:t>
      </w:r>
      <w:r w:rsidRPr="00FB6C30">
        <w:rPr>
          <w:lang w:eastAsia="fr-FR" w:bidi="fr-FR"/>
        </w:rPr>
        <w:t>duction déjà existante dans une proportion de près de 70%, pl</w:t>
      </w:r>
      <w:r w:rsidRPr="00FB6C30">
        <w:rPr>
          <w:lang w:eastAsia="fr-FR" w:bidi="fr-FR"/>
        </w:rPr>
        <w:t>u</w:t>
      </w:r>
      <w:r w:rsidRPr="00FB6C30">
        <w:rPr>
          <w:lang w:eastAsia="fr-FR" w:bidi="fr-FR"/>
        </w:rPr>
        <w:t>tôt que de la créer</w:t>
      </w:r>
      <w:r>
        <w:rPr>
          <w:lang w:eastAsia="fr-FR" w:bidi="fr-FR"/>
        </w:rPr>
        <w:t> </w:t>
      </w:r>
      <w:r>
        <w:rPr>
          <w:rStyle w:val="Appelnotedebasdep"/>
          <w:lang w:eastAsia="fr-FR" w:bidi="fr-FR"/>
        </w:rPr>
        <w:footnoteReference w:id="291"/>
      </w:r>
      <w:r w:rsidRPr="00FB6C30">
        <w:rPr>
          <w:lang w:eastAsia="fr-FR" w:bidi="fr-FR"/>
        </w:rPr>
        <w:t>. Ceci relativise certains effets bénéfiques habituellement identifiées à l’arrivée de capitaux étrangers. Les fonctions dévolues à la province en font un lieu d’exécution de leurs plans de production qui n’a pas toujours les retombées économiques souhaitées sur le tissu industriel.</w:t>
      </w:r>
    </w:p>
    <w:p w:rsidR="00133E33" w:rsidRDefault="00133E33" w:rsidP="00133E33">
      <w:pPr>
        <w:spacing w:before="120" w:after="120"/>
        <w:jc w:val="both"/>
      </w:pPr>
      <w:r>
        <w:t>[180]</w:t>
      </w:r>
    </w:p>
    <w:p w:rsidR="00133E33" w:rsidRPr="00FB6C30" w:rsidRDefault="00133E33" w:rsidP="00133E33">
      <w:pPr>
        <w:spacing w:before="120" w:after="120"/>
        <w:jc w:val="both"/>
      </w:pPr>
      <w:r w:rsidRPr="00FB6C30">
        <w:rPr>
          <w:lang w:eastAsia="fr-FR" w:bidi="fr-FR"/>
        </w:rPr>
        <w:t>Une dichotomie se manifeste au chapitre des secteurs d’activités pour lesquels on observe une concentration des avoirs selon l’origine et les secteurs. Mais l’insertion d’une r</w:t>
      </w:r>
      <w:r w:rsidRPr="00FB6C30">
        <w:rPr>
          <w:lang w:eastAsia="fr-FR" w:bidi="fr-FR"/>
        </w:rPr>
        <w:t>é</w:t>
      </w:r>
      <w:r w:rsidRPr="00FB6C30">
        <w:rPr>
          <w:lang w:eastAsia="fr-FR" w:bidi="fr-FR"/>
        </w:rPr>
        <w:t>gion au sein d’une zone d’intégration ne se fait pas selon des modalités to</w:t>
      </w:r>
      <w:r w:rsidRPr="00FB6C30">
        <w:rPr>
          <w:lang w:eastAsia="fr-FR" w:bidi="fr-FR"/>
        </w:rPr>
        <w:t>u</w:t>
      </w:r>
      <w:r w:rsidRPr="00FB6C30">
        <w:rPr>
          <w:lang w:eastAsia="fr-FR" w:bidi="fr-FR"/>
        </w:rPr>
        <w:t>jours préétablies. La fonction économique n’est pas figée</w:t>
      </w:r>
      <w:r>
        <w:rPr>
          <w:lang w:eastAsia="fr-FR" w:bidi="fr-FR"/>
        </w:rPr>
        <w:t> ;</w:t>
      </w:r>
      <w:r w:rsidRPr="00FB6C30">
        <w:rPr>
          <w:lang w:eastAsia="fr-FR" w:bidi="fr-FR"/>
        </w:rPr>
        <w:t xml:space="preserve"> tout</w:t>
      </w:r>
      <w:r w:rsidRPr="00FB6C30">
        <w:rPr>
          <w:lang w:eastAsia="fr-FR" w:bidi="fr-FR"/>
        </w:rPr>
        <w:t>e</w:t>
      </w:r>
      <w:r w:rsidRPr="00FB6C30">
        <w:rPr>
          <w:lang w:eastAsia="fr-FR" w:bidi="fr-FR"/>
        </w:rPr>
        <w:t>fois, une tendance s’affiche. La force struct</w:t>
      </w:r>
      <w:r w:rsidRPr="00FB6C30">
        <w:rPr>
          <w:lang w:eastAsia="fr-FR" w:bidi="fr-FR"/>
        </w:rPr>
        <w:t>u</w:t>
      </w:r>
      <w:r w:rsidRPr="00FB6C30">
        <w:rPr>
          <w:lang w:eastAsia="fr-FR" w:bidi="fr-FR"/>
        </w:rPr>
        <w:t>rante du contexte continental a favorisé le développement du Québec par le biais du secteur primaire, nomm</w:t>
      </w:r>
      <w:r w:rsidRPr="00FB6C30">
        <w:rPr>
          <w:lang w:eastAsia="fr-FR" w:bidi="fr-FR"/>
        </w:rPr>
        <w:t>é</w:t>
      </w:r>
      <w:r w:rsidRPr="00FB6C30">
        <w:rPr>
          <w:lang w:eastAsia="fr-FR" w:bidi="fr-FR"/>
        </w:rPr>
        <w:t>ment dans le domaine des matières premières et de l’énergie hydro-électrique, ce qui situe grosso modo le rôle de la province dans la d</w:t>
      </w:r>
      <w:r w:rsidRPr="00FB6C30">
        <w:rPr>
          <w:lang w:eastAsia="fr-FR" w:bidi="fr-FR"/>
        </w:rPr>
        <w:t>i</w:t>
      </w:r>
      <w:r w:rsidRPr="00FB6C30">
        <w:rPr>
          <w:lang w:eastAsia="fr-FR" w:bidi="fr-FR"/>
        </w:rPr>
        <w:t>vision nord-américaine du travail. Aujourd’hui, l’utilisation répandue de l’aluminium comme substitut à l’acier a permis d’élargir notre base écon</w:t>
      </w:r>
      <w:r w:rsidRPr="00FB6C30">
        <w:rPr>
          <w:lang w:eastAsia="fr-FR" w:bidi="fr-FR"/>
        </w:rPr>
        <w:t>o</w:t>
      </w:r>
      <w:r w:rsidRPr="00FB6C30">
        <w:rPr>
          <w:lang w:eastAsia="fr-FR" w:bidi="fr-FR"/>
        </w:rPr>
        <w:t>mique. Produit au Québec depuis les années vingt, ce métal y est de plus en plus transformé. Simultanément, des capitaux amér</w:t>
      </w:r>
      <w:r w:rsidRPr="00FB6C30">
        <w:rPr>
          <w:lang w:eastAsia="fr-FR" w:bidi="fr-FR"/>
        </w:rPr>
        <w:t>i</w:t>
      </w:r>
      <w:r w:rsidRPr="00FB6C30">
        <w:rPr>
          <w:lang w:eastAsia="fr-FR" w:bidi="fr-FR"/>
        </w:rPr>
        <w:t>cains ont été investis pour la fabrication de matériel de transport, i</w:t>
      </w:r>
      <w:r w:rsidRPr="00FB6C30">
        <w:rPr>
          <w:lang w:eastAsia="fr-FR" w:bidi="fr-FR"/>
        </w:rPr>
        <w:t>n</w:t>
      </w:r>
      <w:r w:rsidRPr="00FB6C30">
        <w:rPr>
          <w:lang w:eastAsia="fr-FR" w:bidi="fr-FR"/>
        </w:rPr>
        <w:t>cluant le véhicule privé et les produits aéronautiques et pneumat</w:t>
      </w:r>
      <w:r w:rsidRPr="00FB6C30">
        <w:rPr>
          <w:lang w:eastAsia="fr-FR" w:bidi="fr-FR"/>
        </w:rPr>
        <w:t>i</w:t>
      </w:r>
      <w:r w:rsidRPr="00FB6C30">
        <w:rPr>
          <w:lang w:eastAsia="fr-FR" w:bidi="fr-FR"/>
        </w:rPr>
        <w:t>ques</w:t>
      </w:r>
      <w:r>
        <w:rPr>
          <w:lang w:eastAsia="fr-FR" w:bidi="fr-FR"/>
        </w:rPr>
        <w:t> </w:t>
      </w:r>
      <w:r>
        <w:rPr>
          <w:rStyle w:val="Appelnotedebasdep"/>
          <w:lang w:eastAsia="fr-FR" w:bidi="fr-FR"/>
        </w:rPr>
        <w:footnoteReference w:id="292"/>
      </w:r>
      <w:r w:rsidRPr="00FB6C30">
        <w:rPr>
          <w:lang w:eastAsia="fr-FR" w:bidi="fr-FR"/>
        </w:rPr>
        <w:t>.</w:t>
      </w:r>
    </w:p>
    <w:p w:rsidR="00133E33" w:rsidRPr="00FB6C30" w:rsidRDefault="00133E33" w:rsidP="00133E33">
      <w:pPr>
        <w:spacing w:before="120" w:after="120"/>
        <w:jc w:val="both"/>
      </w:pPr>
      <w:r w:rsidRPr="00FB6C30">
        <w:rPr>
          <w:lang w:eastAsia="fr-FR" w:bidi="fr-FR"/>
        </w:rPr>
        <w:t>La partie des facteurs de production affectée aux activités minières engendre peu de retombées sur la structure industrie</w:t>
      </w:r>
      <w:r w:rsidRPr="00FB6C30">
        <w:rPr>
          <w:lang w:eastAsia="fr-FR" w:bidi="fr-FR"/>
        </w:rPr>
        <w:t>l</w:t>
      </w:r>
      <w:r w:rsidRPr="00FB6C30">
        <w:rPr>
          <w:lang w:eastAsia="fr-FR" w:bidi="fr-FR"/>
        </w:rPr>
        <w:t>le</w:t>
      </w:r>
      <w:r>
        <w:rPr>
          <w:lang w:eastAsia="fr-FR" w:bidi="fr-FR"/>
        </w:rPr>
        <w:t> ;</w:t>
      </w:r>
      <w:r w:rsidRPr="00FB6C30">
        <w:rPr>
          <w:lang w:eastAsia="fr-FR" w:bidi="fr-FR"/>
        </w:rPr>
        <w:t xml:space="preserve"> la technologie utilisée est importée des États-Unis et les m</w:t>
      </w:r>
      <w:r w:rsidRPr="00FB6C30">
        <w:rPr>
          <w:lang w:eastAsia="fr-FR" w:bidi="fr-FR"/>
        </w:rPr>
        <w:t>é</w:t>
      </w:r>
      <w:r w:rsidRPr="00FB6C30">
        <w:rPr>
          <w:lang w:eastAsia="fr-FR" w:bidi="fr-FR"/>
        </w:rPr>
        <w:t>taux sont exportés suite à un processus banal de transformation. Les retombées sur l’emploi et la masse salariale sont importa</w:t>
      </w:r>
      <w:r w:rsidRPr="00FB6C30">
        <w:rPr>
          <w:lang w:eastAsia="fr-FR" w:bidi="fr-FR"/>
        </w:rPr>
        <w:t>n</w:t>
      </w:r>
      <w:r w:rsidRPr="00FB6C30">
        <w:rPr>
          <w:lang w:eastAsia="fr-FR" w:bidi="fr-FR"/>
        </w:rPr>
        <w:t>tes, car l’augmentation corollaire de la demande favorise entre autres certains secteurs. Toutefois, l’ensemble économique d</w:t>
      </w:r>
      <w:r w:rsidRPr="00FB6C30">
        <w:rPr>
          <w:lang w:eastAsia="fr-FR" w:bidi="fr-FR"/>
        </w:rPr>
        <w:t>e</w:t>
      </w:r>
      <w:r w:rsidRPr="00FB6C30">
        <w:rPr>
          <w:lang w:eastAsia="fr-FR" w:bidi="fr-FR"/>
        </w:rPr>
        <w:t>meure mal articulé et dépendant d’éléments exogènes fond</w:t>
      </w:r>
      <w:r w:rsidRPr="00FB6C30">
        <w:rPr>
          <w:lang w:eastAsia="fr-FR" w:bidi="fr-FR"/>
        </w:rPr>
        <w:t>a</w:t>
      </w:r>
      <w:r w:rsidRPr="00FB6C30">
        <w:rPr>
          <w:lang w:eastAsia="fr-FR" w:bidi="fr-FR"/>
        </w:rPr>
        <w:t>mentaux.</w:t>
      </w:r>
    </w:p>
    <w:p w:rsidR="00133E33" w:rsidRPr="00FB6C30" w:rsidRDefault="00133E33" w:rsidP="00133E33">
      <w:pPr>
        <w:spacing w:before="120" w:after="120"/>
        <w:jc w:val="both"/>
      </w:pPr>
      <w:r w:rsidRPr="00FB6C30">
        <w:rPr>
          <w:lang w:eastAsia="fr-FR" w:bidi="fr-FR"/>
        </w:rPr>
        <w:t>Pour sa part, le secteur des services a connu une progression au cours des récentes années. C’est dans cette veine que le m</w:t>
      </w:r>
      <w:r w:rsidRPr="00FB6C30">
        <w:rPr>
          <w:lang w:eastAsia="fr-FR" w:bidi="fr-FR"/>
        </w:rPr>
        <w:t>a</w:t>
      </w:r>
      <w:r w:rsidRPr="00FB6C30">
        <w:rPr>
          <w:lang w:eastAsia="fr-FR" w:bidi="fr-FR"/>
        </w:rPr>
        <w:t>tériel de transport, l’informatique et les projets de développ</w:t>
      </w:r>
      <w:r w:rsidRPr="00FB6C30">
        <w:rPr>
          <w:lang w:eastAsia="fr-FR" w:bidi="fr-FR"/>
        </w:rPr>
        <w:t>e</w:t>
      </w:r>
      <w:r w:rsidRPr="00FB6C30">
        <w:rPr>
          <w:lang w:eastAsia="fr-FR" w:bidi="fr-FR"/>
        </w:rPr>
        <w:t>ment hydro-électrique ont connu une forte poussée, simultan</w:t>
      </w:r>
      <w:r w:rsidRPr="00FB6C30">
        <w:rPr>
          <w:lang w:eastAsia="fr-FR" w:bidi="fr-FR"/>
        </w:rPr>
        <w:t>é</w:t>
      </w:r>
      <w:r w:rsidRPr="00FB6C30">
        <w:rPr>
          <w:lang w:eastAsia="fr-FR" w:bidi="fr-FR"/>
        </w:rPr>
        <w:t>ment au commerce et à la finance.</w:t>
      </w:r>
    </w:p>
    <w:p w:rsidR="00133E33" w:rsidRPr="00FB6C30" w:rsidRDefault="00133E33" w:rsidP="00133E33">
      <w:pPr>
        <w:spacing w:before="120" w:after="120"/>
        <w:jc w:val="both"/>
      </w:pPr>
      <w:r w:rsidRPr="00FB6C30">
        <w:rPr>
          <w:lang w:eastAsia="fr-FR" w:bidi="fr-FR"/>
        </w:rPr>
        <w:t>À l’origine, les investissements du secteur primaire ont pa</w:t>
      </w:r>
      <w:r w:rsidRPr="00FB6C30">
        <w:rPr>
          <w:lang w:eastAsia="fr-FR" w:bidi="fr-FR"/>
        </w:rPr>
        <w:t>r</w:t>
      </w:r>
      <w:r w:rsidRPr="00FB6C30">
        <w:rPr>
          <w:lang w:eastAsia="fr-FR" w:bidi="fr-FR"/>
        </w:rPr>
        <w:t>fois été motivés par les besoins des centres industriels amér</w:t>
      </w:r>
      <w:r w:rsidRPr="00FB6C30">
        <w:rPr>
          <w:lang w:eastAsia="fr-FR" w:bidi="fr-FR"/>
        </w:rPr>
        <w:t>i</w:t>
      </w:r>
      <w:r w:rsidRPr="00FB6C30">
        <w:rPr>
          <w:lang w:eastAsia="fr-FR" w:bidi="fr-FR"/>
        </w:rPr>
        <w:t>cains. L’augmentation de la population et du pouvoir d’achat, la diversific</w:t>
      </w:r>
      <w:r w:rsidRPr="00FB6C30">
        <w:rPr>
          <w:lang w:eastAsia="fr-FR" w:bidi="fr-FR"/>
        </w:rPr>
        <w:t>a</w:t>
      </w:r>
      <w:r w:rsidRPr="00FB6C30">
        <w:rPr>
          <w:lang w:eastAsia="fr-FR" w:bidi="fr-FR"/>
        </w:rPr>
        <w:t>tion et l’augmentation de la production ont entraîné la diversification relative des investissements afin d’exploiter ce nouveau marché</w:t>
      </w:r>
      <w:r>
        <w:rPr>
          <w:lang w:eastAsia="fr-FR" w:bidi="fr-FR"/>
        </w:rPr>
        <w:t> </w:t>
      </w:r>
      <w:r>
        <w:rPr>
          <w:rStyle w:val="Appelnotedebasdep"/>
          <w:lang w:eastAsia="fr-FR" w:bidi="fr-FR"/>
        </w:rPr>
        <w:footnoteReference w:id="293"/>
      </w:r>
      <w:r w:rsidRPr="00FB6C30">
        <w:rPr>
          <w:lang w:eastAsia="fr-FR" w:bidi="fr-FR"/>
        </w:rPr>
        <w:t>.</w:t>
      </w:r>
    </w:p>
    <w:p w:rsidR="00133E33" w:rsidRDefault="00133E33" w:rsidP="00133E33">
      <w:pPr>
        <w:spacing w:before="120" w:after="120"/>
        <w:jc w:val="both"/>
        <w:rPr>
          <w:lang w:eastAsia="fr-FR" w:bidi="fr-FR"/>
        </w:rPr>
      </w:pPr>
      <w:r w:rsidRPr="00FB6C30">
        <w:rPr>
          <w:lang w:eastAsia="fr-FR" w:bidi="fr-FR"/>
        </w:rPr>
        <w:t>Cet élargissement s’est surtout réalisé à la faveur du secteur tertia</w:t>
      </w:r>
      <w:r w:rsidRPr="00FB6C30">
        <w:rPr>
          <w:lang w:eastAsia="fr-FR" w:bidi="fr-FR"/>
        </w:rPr>
        <w:t>i</w:t>
      </w:r>
      <w:r w:rsidRPr="00FB6C30">
        <w:rPr>
          <w:lang w:eastAsia="fr-FR" w:bidi="fr-FR"/>
        </w:rPr>
        <w:t>re, qui absorbe par le fait même de plus en plus d’emplois dont le pourcentage atteignait 65% en 1980</w:t>
      </w:r>
      <w:r>
        <w:rPr>
          <w:lang w:eastAsia="fr-FR" w:bidi="fr-FR"/>
        </w:rPr>
        <w:t> </w:t>
      </w:r>
      <w:r>
        <w:rPr>
          <w:rStyle w:val="Appelnotedebasdep"/>
          <w:lang w:eastAsia="fr-FR" w:bidi="fr-FR"/>
        </w:rPr>
        <w:footnoteReference w:id="294"/>
      </w:r>
      <w:r w:rsidRPr="00FB6C30">
        <w:rPr>
          <w:lang w:eastAsia="fr-FR" w:bidi="fr-FR"/>
        </w:rPr>
        <w:t>. La base économique du Qu</w:t>
      </w:r>
      <w:r w:rsidRPr="00FB6C30">
        <w:rPr>
          <w:lang w:eastAsia="fr-FR" w:bidi="fr-FR"/>
        </w:rPr>
        <w:t>é</w:t>
      </w:r>
      <w:r w:rsidRPr="00FB6C30">
        <w:rPr>
          <w:lang w:eastAsia="fr-FR" w:bidi="fr-FR"/>
        </w:rPr>
        <w:t>bec est demeurée déficiente, étant axée sur la production d’un nombre l</w:t>
      </w:r>
      <w:r w:rsidRPr="00FB6C30">
        <w:rPr>
          <w:lang w:eastAsia="fr-FR" w:bidi="fr-FR"/>
        </w:rPr>
        <w:t>i</w:t>
      </w:r>
      <w:r w:rsidRPr="00FB6C30">
        <w:rPr>
          <w:lang w:eastAsia="fr-FR" w:bidi="fr-FR"/>
        </w:rPr>
        <w:t>mité de produits. Certains avantages comparatifs ont été développés, mais ils ont aidé à faire du Qu</w:t>
      </w:r>
      <w:r w:rsidRPr="00FB6C30">
        <w:rPr>
          <w:lang w:eastAsia="fr-FR" w:bidi="fr-FR"/>
        </w:rPr>
        <w:t>é</w:t>
      </w:r>
      <w:r w:rsidRPr="00FB6C30">
        <w:rPr>
          <w:lang w:eastAsia="fr-FR" w:bidi="fr-FR"/>
        </w:rPr>
        <w:t>bec une société où la consommation de masse a précédé l’élaboration d’un processus productif autocentré et dynamique.</w:t>
      </w:r>
    </w:p>
    <w:p w:rsidR="00133E33" w:rsidRPr="00FB6C30" w:rsidRDefault="00133E33" w:rsidP="00133E33">
      <w:pPr>
        <w:spacing w:before="120" w:after="120"/>
        <w:jc w:val="both"/>
      </w:pPr>
    </w:p>
    <w:p w:rsidR="00133E33" w:rsidRPr="00FB6C30" w:rsidRDefault="00133E33" w:rsidP="00133E33">
      <w:pPr>
        <w:pStyle w:val="b"/>
      </w:pPr>
      <w:r w:rsidRPr="00FB6C30">
        <w:t>Les exportations</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La configuration de nos échanges internationaux, notamment ceux effectués avec les États-Unis, indique les lacunes de notre structure économique. Une caractérisation proposée par Bernard Bonin nous en indique les grands traits</w:t>
      </w:r>
      <w:r>
        <w:rPr>
          <w:lang w:eastAsia="fr-FR" w:bidi="fr-FR"/>
        </w:rPr>
        <w:t> ;</w:t>
      </w:r>
      <w:r w:rsidRPr="00FB6C30">
        <w:rPr>
          <w:lang w:eastAsia="fr-FR" w:bidi="fr-FR"/>
        </w:rPr>
        <w:t xml:space="preserve"> elle</w:t>
      </w:r>
      <w:r>
        <w:rPr>
          <w:lang w:eastAsia="fr-FR" w:bidi="fr-FR"/>
        </w:rPr>
        <w:t xml:space="preserve"> </w:t>
      </w:r>
      <w:r>
        <w:t xml:space="preserve">[181] </w:t>
      </w:r>
      <w:r w:rsidRPr="00FB6C30">
        <w:rPr>
          <w:lang w:eastAsia="fr-FR" w:bidi="fr-FR"/>
        </w:rPr>
        <w:t xml:space="preserve">comporte quatre points. </w:t>
      </w:r>
      <w:r w:rsidRPr="003C6E86">
        <w:rPr>
          <w:i/>
        </w:rPr>
        <w:t>Premi</w:t>
      </w:r>
      <w:r w:rsidRPr="003C6E86">
        <w:rPr>
          <w:i/>
        </w:rPr>
        <w:t>è</w:t>
      </w:r>
      <w:r w:rsidRPr="003C6E86">
        <w:rPr>
          <w:i/>
        </w:rPr>
        <w:t>rement</w:t>
      </w:r>
      <w:r w:rsidRPr="00FB6C30">
        <w:rPr>
          <w:lang w:eastAsia="fr-FR" w:bidi="fr-FR"/>
        </w:rPr>
        <w:t>, un tiers de ces expo</w:t>
      </w:r>
      <w:r w:rsidRPr="00FB6C30">
        <w:rPr>
          <w:lang w:eastAsia="fr-FR" w:bidi="fr-FR"/>
        </w:rPr>
        <w:t>r</w:t>
      </w:r>
      <w:r w:rsidRPr="00FB6C30">
        <w:rPr>
          <w:lang w:eastAsia="fr-FR" w:bidi="fr-FR"/>
        </w:rPr>
        <w:t xml:space="preserve">tations est composé de produits finis et un autre tiers, de matières premières. </w:t>
      </w:r>
      <w:r w:rsidRPr="003C6E86">
        <w:rPr>
          <w:i/>
        </w:rPr>
        <w:t>Deuxièmement</w:t>
      </w:r>
      <w:r w:rsidRPr="00FB6C30">
        <w:rPr>
          <w:lang w:eastAsia="fr-FR" w:bidi="fr-FR"/>
        </w:rPr>
        <w:t>, elles sont fort</w:t>
      </w:r>
      <w:r w:rsidRPr="00FB6C30">
        <w:rPr>
          <w:lang w:eastAsia="fr-FR" w:bidi="fr-FR"/>
        </w:rPr>
        <w:t>e</w:t>
      </w:r>
      <w:r w:rsidRPr="00FB6C30">
        <w:rPr>
          <w:lang w:eastAsia="fr-FR" w:bidi="fr-FR"/>
        </w:rPr>
        <w:t>ment concentrées sur quelques pays de destination</w:t>
      </w:r>
      <w:r>
        <w:rPr>
          <w:lang w:eastAsia="fr-FR" w:bidi="fr-FR"/>
        </w:rPr>
        <w:t> ;</w:t>
      </w:r>
      <w:r w:rsidRPr="00FB6C30">
        <w:rPr>
          <w:lang w:eastAsia="fr-FR" w:bidi="fr-FR"/>
        </w:rPr>
        <w:t xml:space="preserve"> les États-Unis en absorbent plus de 60%</w:t>
      </w:r>
      <w:r>
        <w:rPr>
          <w:lang w:eastAsia="fr-FR" w:bidi="fr-FR"/>
        </w:rPr>
        <w:t> </w:t>
      </w:r>
      <w:r>
        <w:rPr>
          <w:rStyle w:val="Appelnotedebasdep"/>
          <w:lang w:eastAsia="fr-FR" w:bidi="fr-FR"/>
        </w:rPr>
        <w:footnoteReference w:id="295"/>
      </w:r>
      <w:r w:rsidRPr="00FB6C30">
        <w:rPr>
          <w:lang w:eastAsia="fr-FR" w:bidi="fr-FR"/>
        </w:rPr>
        <w:t xml:space="preserve">. </w:t>
      </w:r>
      <w:r w:rsidRPr="003C6E86">
        <w:rPr>
          <w:i/>
        </w:rPr>
        <w:t>Troisièmement</w:t>
      </w:r>
      <w:r w:rsidRPr="00FB6C30">
        <w:rPr>
          <w:lang w:eastAsia="fr-FR" w:bidi="fr-FR"/>
        </w:rPr>
        <w:t>, plus de 50% reposent sur que</w:t>
      </w:r>
      <w:r w:rsidRPr="00FB6C30">
        <w:rPr>
          <w:lang w:eastAsia="fr-FR" w:bidi="fr-FR"/>
        </w:rPr>
        <w:t>l</w:t>
      </w:r>
      <w:r w:rsidRPr="00FB6C30">
        <w:rPr>
          <w:lang w:eastAsia="fr-FR" w:bidi="fr-FR"/>
        </w:rPr>
        <w:t xml:space="preserve">que dix produits. </w:t>
      </w:r>
      <w:r w:rsidRPr="003C6E86">
        <w:rPr>
          <w:i/>
        </w:rPr>
        <w:t>Quatrièmement</w:t>
      </w:r>
      <w:r w:rsidRPr="00FB6C30">
        <w:t>,</w:t>
      </w:r>
      <w:r w:rsidRPr="00FB6C30">
        <w:rPr>
          <w:lang w:eastAsia="fr-FR" w:bidi="fr-FR"/>
        </w:rPr>
        <w:t xml:space="preserve"> la tendance commerciale du Québec est sensiblement la même que celle de l’ensemble du Canada</w:t>
      </w:r>
      <w:r>
        <w:rPr>
          <w:lang w:eastAsia="fr-FR" w:bidi="fr-FR"/>
        </w:rPr>
        <w:t> ;</w:t>
      </w:r>
      <w:r w:rsidRPr="00FB6C30">
        <w:rPr>
          <w:lang w:eastAsia="fr-FR" w:bidi="fr-FR"/>
        </w:rPr>
        <w:t xml:space="preserve"> en conséquence, 50 à 60% de nos exportations doivent vraisembl</w:t>
      </w:r>
      <w:r w:rsidRPr="00FB6C30">
        <w:rPr>
          <w:lang w:eastAsia="fr-FR" w:bidi="fr-FR"/>
        </w:rPr>
        <w:t>a</w:t>
      </w:r>
      <w:r w:rsidRPr="00FB6C30">
        <w:rPr>
          <w:lang w:eastAsia="fr-FR" w:bidi="fr-FR"/>
        </w:rPr>
        <w:t>blement découler du commerce intrafi</w:t>
      </w:r>
      <w:r w:rsidRPr="00FB6C30">
        <w:rPr>
          <w:lang w:eastAsia="fr-FR" w:bidi="fr-FR"/>
        </w:rPr>
        <w:t>r</w:t>
      </w:r>
      <w:r w:rsidRPr="00FB6C30">
        <w:rPr>
          <w:lang w:eastAsia="fr-FR" w:bidi="fr-FR"/>
        </w:rPr>
        <w:t>me</w:t>
      </w:r>
      <w:r>
        <w:rPr>
          <w:lang w:eastAsia="fr-FR" w:bidi="fr-FR"/>
        </w:rPr>
        <w:t> </w:t>
      </w:r>
      <w:r>
        <w:rPr>
          <w:rStyle w:val="Appelnotedebasdep"/>
          <w:lang w:eastAsia="fr-FR" w:bidi="fr-FR"/>
        </w:rPr>
        <w:footnoteReference w:id="296"/>
      </w:r>
      <w:r w:rsidRPr="00FB6C30">
        <w:rPr>
          <w:lang w:eastAsia="fr-FR" w:bidi="fr-FR"/>
        </w:rPr>
        <w:t>. En 1980, la liste des dix produits d'exportation les plus impo</w:t>
      </w:r>
      <w:r w:rsidRPr="00FB6C30">
        <w:rPr>
          <w:lang w:eastAsia="fr-FR" w:bidi="fr-FR"/>
        </w:rPr>
        <w:t>r</w:t>
      </w:r>
      <w:r w:rsidRPr="00FB6C30">
        <w:rPr>
          <w:lang w:eastAsia="fr-FR" w:bidi="fr-FR"/>
        </w:rPr>
        <w:t>tants comprenait le papier d’imprimerie, les minerais, concentrés et déchets de fer, l’aluminium, les automobiles et les châssis, le cuivre, les pièces et moteurs d’avions, l’amiante non manufacturée, les m</w:t>
      </w:r>
      <w:r w:rsidRPr="00FB6C30">
        <w:rPr>
          <w:lang w:eastAsia="fr-FR" w:bidi="fr-FR"/>
        </w:rPr>
        <w:t>é</w:t>
      </w:r>
      <w:r w:rsidRPr="00FB6C30">
        <w:rPr>
          <w:lang w:eastAsia="fr-FR" w:bidi="fr-FR"/>
        </w:rPr>
        <w:t>taux précieux, la pâte de bois et les pâtes similaires et les bois d’œuvre. Exception faite du p</w:t>
      </w:r>
      <w:r w:rsidRPr="00FB6C30">
        <w:rPr>
          <w:lang w:eastAsia="fr-FR" w:bidi="fr-FR"/>
        </w:rPr>
        <w:t>a</w:t>
      </w:r>
      <w:r w:rsidRPr="00FB6C30">
        <w:rPr>
          <w:lang w:eastAsia="fr-FR" w:bidi="fr-FR"/>
        </w:rPr>
        <w:t>pier, des pièces d’aluminium et des moteurs d’avions, les autres pr</w:t>
      </w:r>
      <w:r w:rsidRPr="00FB6C30">
        <w:rPr>
          <w:lang w:eastAsia="fr-FR" w:bidi="fr-FR"/>
        </w:rPr>
        <w:t>o</w:t>
      </w:r>
      <w:r w:rsidRPr="00FB6C30">
        <w:rPr>
          <w:lang w:eastAsia="fr-FR" w:bidi="fr-FR"/>
        </w:rPr>
        <w:t>duits appa</w:t>
      </w:r>
      <w:r w:rsidRPr="00FB6C30">
        <w:rPr>
          <w:lang w:eastAsia="fr-FR" w:bidi="fr-FR"/>
        </w:rPr>
        <w:t>r</w:t>
      </w:r>
      <w:r w:rsidRPr="00FB6C30">
        <w:rPr>
          <w:lang w:eastAsia="fr-FR" w:bidi="fr-FR"/>
        </w:rPr>
        <w:t xml:space="preserve">tiennent soit au secteur </w:t>
      </w:r>
      <w:r>
        <w:rPr>
          <w:lang w:eastAsia="fr-FR" w:bidi="fr-FR"/>
        </w:rPr>
        <w:t>primaire ou à celui de la semi-</w:t>
      </w:r>
      <w:r w:rsidRPr="00FB6C30">
        <w:rPr>
          <w:lang w:eastAsia="fr-FR" w:bidi="fr-FR"/>
        </w:rPr>
        <w:t>transfo</w:t>
      </w:r>
      <w:r w:rsidRPr="00FB6C30">
        <w:rPr>
          <w:lang w:eastAsia="fr-FR" w:bidi="fr-FR"/>
        </w:rPr>
        <w:t>r</w:t>
      </w:r>
      <w:r w:rsidRPr="00FB6C30">
        <w:rPr>
          <w:lang w:eastAsia="fr-FR" w:bidi="fr-FR"/>
        </w:rPr>
        <w:t>mation</w:t>
      </w:r>
      <w:r>
        <w:rPr>
          <w:lang w:eastAsia="fr-FR" w:bidi="fr-FR"/>
        </w:rPr>
        <w:t> </w:t>
      </w:r>
      <w:r>
        <w:rPr>
          <w:rStyle w:val="Appelnotedebasdep"/>
          <w:lang w:eastAsia="fr-FR" w:bidi="fr-FR"/>
        </w:rPr>
        <w:footnoteReference w:id="297"/>
      </w:r>
      <w:r w:rsidRPr="00FB6C30">
        <w:rPr>
          <w:lang w:eastAsia="fr-FR" w:bidi="fr-FR"/>
        </w:rPr>
        <w:t>. De plus, 75% du commerce avec les États-Unis est dirigé vers les États du Nord-Est américain, ce qui rétrécit d</w:t>
      </w:r>
      <w:r w:rsidRPr="00FB6C30">
        <w:rPr>
          <w:lang w:eastAsia="fr-FR" w:bidi="fr-FR"/>
        </w:rPr>
        <w:t>a</w:t>
      </w:r>
      <w:r w:rsidRPr="00FB6C30">
        <w:rPr>
          <w:lang w:eastAsia="fr-FR" w:bidi="fr-FR"/>
        </w:rPr>
        <w:t>vantage l’espace de dépendance.</w:t>
      </w:r>
    </w:p>
    <w:p w:rsidR="00133E33" w:rsidRPr="00FB6C30" w:rsidRDefault="00133E33" w:rsidP="00133E33">
      <w:pPr>
        <w:spacing w:before="120" w:after="120"/>
        <w:jc w:val="both"/>
      </w:pPr>
      <w:r w:rsidRPr="00FB6C30">
        <w:rPr>
          <w:lang w:eastAsia="fr-FR" w:bidi="fr-FR"/>
        </w:rPr>
        <w:t>L’intégration du Québec à l’espace nord-américain se fonde pri</w:t>
      </w:r>
      <w:r w:rsidRPr="00FB6C30">
        <w:rPr>
          <w:lang w:eastAsia="fr-FR" w:bidi="fr-FR"/>
        </w:rPr>
        <w:t>n</w:t>
      </w:r>
      <w:r w:rsidRPr="00FB6C30">
        <w:rPr>
          <w:lang w:eastAsia="fr-FR" w:bidi="fr-FR"/>
        </w:rPr>
        <w:t>cipalement sur ses richesses naturelles</w:t>
      </w:r>
      <w:r>
        <w:rPr>
          <w:lang w:eastAsia="fr-FR" w:bidi="fr-FR"/>
        </w:rPr>
        <w:t> ;</w:t>
      </w:r>
      <w:r w:rsidRPr="00FB6C30">
        <w:rPr>
          <w:lang w:eastAsia="fr-FR" w:bidi="fr-FR"/>
        </w:rPr>
        <w:t xml:space="preserve"> l’importance du commerce intrafirme indique quant à lui le rôle important des FMN dans ce pr</w:t>
      </w:r>
      <w:r w:rsidRPr="00FB6C30">
        <w:rPr>
          <w:lang w:eastAsia="fr-FR" w:bidi="fr-FR"/>
        </w:rPr>
        <w:t>o</w:t>
      </w:r>
      <w:r w:rsidRPr="00FB6C30">
        <w:rPr>
          <w:lang w:eastAsia="fr-FR" w:bidi="fr-FR"/>
        </w:rPr>
        <w:t>cessus. Certaines entreprises locales arrivent à percer le marché am</w:t>
      </w:r>
      <w:r w:rsidRPr="00FB6C30">
        <w:rPr>
          <w:lang w:eastAsia="fr-FR" w:bidi="fr-FR"/>
        </w:rPr>
        <w:t>é</w:t>
      </w:r>
      <w:r w:rsidRPr="00FB6C30">
        <w:rPr>
          <w:lang w:eastAsia="fr-FR" w:bidi="fr-FR"/>
        </w:rPr>
        <w:t>ricain. Toutefois, pour des raisons liées aux réseaux commerciaux et vraisemblablement au mode de gestion de ces entreprises, l’importance relative de leurs expo</w:t>
      </w:r>
      <w:r w:rsidRPr="00FB6C30">
        <w:rPr>
          <w:lang w:eastAsia="fr-FR" w:bidi="fr-FR"/>
        </w:rPr>
        <w:t>r</w:t>
      </w:r>
      <w:r w:rsidRPr="00FB6C30">
        <w:rPr>
          <w:lang w:eastAsia="fr-FR" w:bidi="fr-FR"/>
        </w:rPr>
        <w:t>tations est assez faible.</w:t>
      </w:r>
    </w:p>
    <w:p w:rsidR="00133E33" w:rsidRDefault="00133E33" w:rsidP="00133E33">
      <w:pPr>
        <w:spacing w:before="120" w:after="120"/>
        <w:jc w:val="both"/>
        <w:rPr>
          <w:lang w:eastAsia="fr-FR" w:bidi="fr-FR"/>
        </w:rPr>
      </w:pPr>
    </w:p>
    <w:p w:rsidR="00133E33" w:rsidRPr="00FB6C30" w:rsidRDefault="00133E33" w:rsidP="00133E33">
      <w:pPr>
        <w:pStyle w:val="b"/>
      </w:pPr>
      <w:r w:rsidRPr="00FB6C30">
        <w:t>La situation de crise</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Toute analyse de la conjoncture économique du Québec doit int</w:t>
      </w:r>
      <w:r w:rsidRPr="00FB6C30">
        <w:rPr>
          <w:lang w:eastAsia="fr-FR" w:bidi="fr-FR"/>
        </w:rPr>
        <w:t>é</w:t>
      </w:r>
      <w:r w:rsidRPr="00FB6C30">
        <w:rPr>
          <w:lang w:eastAsia="fr-FR" w:bidi="fr-FR"/>
        </w:rPr>
        <w:t>grer la variable nord-américaine, car le Québec subit les v</w:t>
      </w:r>
      <w:r w:rsidRPr="00FB6C30">
        <w:rPr>
          <w:lang w:eastAsia="fr-FR" w:bidi="fr-FR"/>
        </w:rPr>
        <w:t>a</w:t>
      </w:r>
      <w:r w:rsidRPr="00FB6C30">
        <w:rPr>
          <w:lang w:eastAsia="fr-FR" w:bidi="fr-FR"/>
        </w:rPr>
        <w:t>riations conjoncturelles de l’économie américaine. Comment pourrait-il en être autrement dans le contexte de dépendance structurelle précéde</w:t>
      </w:r>
      <w:r w:rsidRPr="00FB6C30">
        <w:rPr>
          <w:lang w:eastAsia="fr-FR" w:bidi="fr-FR"/>
        </w:rPr>
        <w:t>m</w:t>
      </w:r>
      <w:r w:rsidRPr="00FB6C30">
        <w:rPr>
          <w:lang w:eastAsia="fr-FR" w:bidi="fr-FR"/>
        </w:rPr>
        <w:t>ment évoqué</w:t>
      </w:r>
      <w:r>
        <w:rPr>
          <w:lang w:eastAsia="fr-FR" w:bidi="fr-FR"/>
        </w:rPr>
        <w:t> ?</w:t>
      </w:r>
      <w:r w:rsidRPr="00FB6C30">
        <w:rPr>
          <w:lang w:eastAsia="fr-FR" w:bidi="fr-FR"/>
        </w:rPr>
        <w:t xml:space="preserve"> De plus, la fragmentation sectorielle de la base écon</w:t>
      </w:r>
      <w:r w:rsidRPr="00FB6C30">
        <w:rPr>
          <w:lang w:eastAsia="fr-FR" w:bidi="fr-FR"/>
        </w:rPr>
        <w:t>o</w:t>
      </w:r>
      <w:r w:rsidRPr="00FB6C30">
        <w:rPr>
          <w:lang w:eastAsia="fr-FR" w:bidi="fr-FR"/>
        </w:rPr>
        <w:t>mique du Québec rend aléatoires les tentatives visant à contrer les d</w:t>
      </w:r>
      <w:r w:rsidRPr="00FB6C30">
        <w:rPr>
          <w:lang w:eastAsia="fr-FR" w:bidi="fr-FR"/>
        </w:rPr>
        <w:t>é</w:t>
      </w:r>
      <w:r w:rsidRPr="00FB6C30">
        <w:rPr>
          <w:lang w:eastAsia="fr-FR" w:bidi="fr-FR"/>
        </w:rPr>
        <w:t>règlements cycliques et/ou structurels provoqués par l’extérieur. La faiblesse de notre se</w:t>
      </w:r>
      <w:r w:rsidRPr="00FB6C30">
        <w:rPr>
          <w:lang w:eastAsia="fr-FR" w:bidi="fr-FR"/>
        </w:rPr>
        <w:t>c</w:t>
      </w:r>
      <w:r w:rsidRPr="00FB6C30">
        <w:rPr>
          <w:lang w:eastAsia="fr-FR" w:bidi="fr-FR"/>
        </w:rPr>
        <w:t>teur manufacturier n’est pas compensée par l’importance du secteur tertiaire ou du secteur primaire. La place a</w:t>
      </w:r>
      <w:r w:rsidRPr="00FB6C30">
        <w:rPr>
          <w:lang w:eastAsia="fr-FR" w:bidi="fr-FR"/>
        </w:rPr>
        <w:t>c</w:t>
      </w:r>
      <w:r w:rsidRPr="00FB6C30">
        <w:rPr>
          <w:lang w:eastAsia="fr-FR" w:bidi="fr-FR"/>
        </w:rPr>
        <w:t>cordée à l’exploitation des matières premières dans une stratégie i</w:t>
      </w:r>
      <w:r w:rsidRPr="00FB6C30">
        <w:rPr>
          <w:lang w:eastAsia="fr-FR" w:bidi="fr-FR"/>
        </w:rPr>
        <w:t>n</w:t>
      </w:r>
      <w:r w:rsidRPr="00FB6C30">
        <w:rPr>
          <w:lang w:eastAsia="fr-FR" w:bidi="fr-FR"/>
        </w:rPr>
        <w:t>dustrielle comporte des limites. L’exploitation de ces matières premi</w:t>
      </w:r>
      <w:r w:rsidRPr="00FB6C30">
        <w:rPr>
          <w:lang w:eastAsia="fr-FR" w:bidi="fr-FR"/>
        </w:rPr>
        <w:t>è</w:t>
      </w:r>
      <w:r w:rsidRPr="00FB6C30">
        <w:rPr>
          <w:lang w:eastAsia="fr-FR" w:bidi="fr-FR"/>
        </w:rPr>
        <w:t>res encourt des coûts énormes lorsque la demande pour ces produits chute ou lorsque les prix tombent. Le dynamisme du processus de d</w:t>
      </w:r>
      <w:r w:rsidRPr="00FB6C30">
        <w:rPr>
          <w:lang w:eastAsia="fr-FR" w:bidi="fr-FR"/>
        </w:rPr>
        <w:t>é</w:t>
      </w:r>
      <w:r w:rsidRPr="00FB6C30">
        <w:rPr>
          <w:lang w:eastAsia="fr-FR" w:bidi="fr-FR"/>
        </w:rPr>
        <w:t>veloppement est alors gravement perturbé. C’est précisément ce qui se produit actuellement pour les produits de base et au plan de la dema</w:t>
      </w:r>
      <w:r w:rsidRPr="00FB6C30">
        <w:rPr>
          <w:lang w:eastAsia="fr-FR" w:bidi="fr-FR"/>
        </w:rPr>
        <w:t>n</w:t>
      </w:r>
      <w:r w:rsidRPr="00FB6C30">
        <w:rPr>
          <w:lang w:eastAsia="fr-FR" w:bidi="fr-FR"/>
        </w:rPr>
        <w:t>de et des prix</w:t>
      </w:r>
      <w:r>
        <w:rPr>
          <w:lang w:eastAsia="fr-FR" w:bidi="fr-FR"/>
        </w:rPr>
        <w:t> </w:t>
      </w:r>
      <w:r>
        <w:rPr>
          <w:rStyle w:val="Appelnotedebasdep"/>
          <w:lang w:eastAsia="fr-FR" w:bidi="fr-FR"/>
        </w:rPr>
        <w:footnoteReference w:id="298"/>
      </w:r>
      <w:r w:rsidRPr="00FB6C30">
        <w:rPr>
          <w:lang w:eastAsia="fr-FR" w:bidi="fr-FR"/>
        </w:rPr>
        <w:t>.</w:t>
      </w:r>
    </w:p>
    <w:p w:rsidR="00133E33" w:rsidRPr="00FB6C30" w:rsidRDefault="00133E33" w:rsidP="00133E33">
      <w:pPr>
        <w:spacing w:before="120" w:after="120"/>
        <w:jc w:val="both"/>
      </w:pPr>
      <w:r w:rsidRPr="00FB6C30">
        <w:rPr>
          <w:lang w:eastAsia="fr-FR" w:bidi="fr-FR"/>
        </w:rPr>
        <w:t>Les Américains se procurent au Québec 80% de leur amia</w:t>
      </w:r>
      <w:r w:rsidRPr="00FB6C30">
        <w:rPr>
          <w:lang w:eastAsia="fr-FR" w:bidi="fr-FR"/>
        </w:rPr>
        <w:t>n</w:t>
      </w:r>
      <w:r w:rsidRPr="00FB6C30">
        <w:rPr>
          <w:lang w:eastAsia="fr-FR" w:bidi="fr-FR"/>
        </w:rPr>
        <w:t>te, 70% de l’aluminium importé, 45% des importations de p</w:t>
      </w:r>
      <w:r w:rsidRPr="00FB6C30">
        <w:rPr>
          <w:lang w:eastAsia="fr-FR" w:bidi="fr-FR"/>
        </w:rPr>
        <w:t>a</w:t>
      </w:r>
      <w:r w:rsidRPr="00FB6C30">
        <w:rPr>
          <w:lang w:eastAsia="fr-FR" w:bidi="fr-FR"/>
        </w:rPr>
        <w:t>pier journal, 40% de celles de fer concentré et un tiers des i</w:t>
      </w:r>
      <w:r w:rsidRPr="00FB6C30">
        <w:rPr>
          <w:lang w:eastAsia="fr-FR" w:bidi="fr-FR"/>
        </w:rPr>
        <w:t>m</w:t>
      </w:r>
      <w:r w:rsidRPr="00FB6C30">
        <w:rPr>
          <w:lang w:eastAsia="fr-FR" w:bidi="fr-FR"/>
        </w:rPr>
        <w:t>portations de pièces et de moteurs d’avion, de cuivre et de zinc</w:t>
      </w:r>
      <w:r>
        <w:rPr>
          <w:lang w:eastAsia="fr-FR" w:bidi="fr-FR"/>
        </w:rPr>
        <w:t> </w:t>
      </w:r>
      <w:r>
        <w:rPr>
          <w:rStyle w:val="Appelnotedebasdep"/>
          <w:lang w:eastAsia="fr-FR" w:bidi="fr-FR"/>
        </w:rPr>
        <w:footnoteReference w:id="299"/>
      </w:r>
      <w:r w:rsidRPr="00FB6C30">
        <w:rPr>
          <w:lang w:eastAsia="fr-FR" w:bidi="fr-FR"/>
        </w:rPr>
        <w:t>. Toute fluctuation de leur d</w:t>
      </w:r>
      <w:r w:rsidRPr="00FB6C30">
        <w:rPr>
          <w:lang w:eastAsia="fr-FR" w:bidi="fr-FR"/>
        </w:rPr>
        <w:t>e</w:t>
      </w:r>
      <w:r w:rsidRPr="00FB6C30">
        <w:rPr>
          <w:lang w:eastAsia="fr-FR" w:bidi="fr-FR"/>
        </w:rPr>
        <w:t>mande pour ces produits, liée à l’augmentation de la concurrence mondiale, rend le Québec vulnérable aux changements conjoncturels des États-Unis.</w:t>
      </w:r>
    </w:p>
    <w:p w:rsidR="00133E33" w:rsidRPr="00FB6C30" w:rsidRDefault="00133E33" w:rsidP="00133E33">
      <w:pPr>
        <w:spacing w:before="120" w:after="120"/>
        <w:jc w:val="both"/>
      </w:pPr>
      <w:r>
        <w:t>[182]</w:t>
      </w:r>
    </w:p>
    <w:p w:rsidR="00133E33" w:rsidRPr="00FB6C30" w:rsidRDefault="00133E33" w:rsidP="00133E33">
      <w:pPr>
        <w:spacing w:before="120" w:after="120"/>
        <w:jc w:val="both"/>
      </w:pPr>
      <w:r w:rsidRPr="00FB6C30">
        <w:rPr>
          <w:lang w:eastAsia="fr-FR" w:bidi="fr-FR"/>
        </w:rPr>
        <w:t>Ces perturbations se répercutent sur les infrastructures rel</w:t>
      </w:r>
      <w:r w:rsidRPr="00FB6C30">
        <w:rPr>
          <w:lang w:eastAsia="fr-FR" w:bidi="fr-FR"/>
        </w:rPr>
        <w:t>e</w:t>
      </w:r>
      <w:r w:rsidRPr="00FB6C30">
        <w:rPr>
          <w:lang w:eastAsia="fr-FR" w:bidi="fr-FR"/>
        </w:rPr>
        <w:t>vant du secteur privé et du secteur public qui doivent être financées. Ce rale</w:t>
      </w:r>
      <w:r w:rsidRPr="00FB6C30">
        <w:rPr>
          <w:lang w:eastAsia="fr-FR" w:bidi="fr-FR"/>
        </w:rPr>
        <w:t>n</w:t>
      </w:r>
      <w:r w:rsidRPr="00FB6C30">
        <w:rPr>
          <w:lang w:eastAsia="fr-FR" w:bidi="fr-FR"/>
        </w:rPr>
        <w:t>tissement affecte notamment l’industrie du bois de sciage qui fon</w:t>
      </w:r>
      <w:r w:rsidRPr="00FB6C30">
        <w:rPr>
          <w:lang w:eastAsia="fr-FR" w:bidi="fr-FR"/>
        </w:rPr>
        <w:t>c</w:t>
      </w:r>
      <w:r w:rsidRPr="00FB6C30">
        <w:rPr>
          <w:lang w:eastAsia="fr-FR" w:bidi="fr-FR"/>
        </w:rPr>
        <w:t>tionnait à seulement 63% de sa capacité à la fin de 1982. Ce pource</w:t>
      </w:r>
      <w:r w:rsidRPr="00FB6C30">
        <w:rPr>
          <w:lang w:eastAsia="fr-FR" w:bidi="fr-FR"/>
        </w:rPr>
        <w:t>n</w:t>
      </w:r>
      <w:r w:rsidRPr="00FB6C30">
        <w:rPr>
          <w:lang w:eastAsia="fr-FR" w:bidi="fr-FR"/>
        </w:rPr>
        <w:t>tage a atteint 75% en fin d’année dans l'i</w:t>
      </w:r>
      <w:r w:rsidRPr="00FB6C30">
        <w:rPr>
          <w:lang w:eastAsia="fr-FR" w:bidi="fr-FR"/>
        </w:rPr>
        <w:t>n</w:t>
      </w:r>
      <w:r w:rsidRPr="00FB6C30">
        <w:rPr>
          <w:lang w:eastAsia="fr-FR" w:bidi="fr-FR"/>
        </w:rPr>
        <w:t>dustrie des pâtes et papier. La situation était encore plus sombre dans le domaine minier qui maintenait son niveau d’activité à la moitié de sa capacité pendant l’été 1982, ce qui a occasionné la mise à pied de 40% des effectifs</w:t>
      </w:r>
      <w:r>
        <w:rPr>
          <w:lang w:eastAsia="fr-FR" w:bidi="fr-FR"/>
        </w:rPr>
        <w:t> </w:t>
      </w:r>
      <w:r>
        <w:rPr>
          <w:rStyle w:val="Appelnotedebasdep"/>
          <w:lang w:eastAsia="fr-FR" w:bidi="fr-FR"/>
        </w:rPr>
        <w:footnoteReference w:id="300"/>
      </w:r>
      <w:r w:rsidRPr="00FB6C30">
        <w:rPr>
          <w:lang w:eastAsia="fr-FR" w:bidi="fr-FR"/>
        </w:rPr>
        <w:t>. Le financement de méga-projets à des taux d’intérêts élevés est très onéreux. De plus, ce mode de développement favorise peu les petites unités locales de production, qui se tiennent à l’écart des réseaux d’exportation. La politique économique d’un pays ne doit pas traiter exclusivement des questions de rentabilité. Les problèmes de l’emploi, des disparités régionales et d’égalité des chances doivent être intégrés. Le comportement économique de la firme peut entrer en contradiction avec ces considérations sociales. Son origine extra-territoriale et son orientation productiviste sont de nature à aviver ce</w:t>
      </w:r>
      <w:r w:rsidRPr="00FB6C30">
        <w:rPr>
          <w:lang w:eastAsia="fr-FR" w:bidi="fr-FR"/>
        </w:rPr>
        <w:t>r</w:t>
      </w:r>
      <w:r w:rsidRPr="00FB6C30">
        <w:rPr>
          <w:lang w:eastAsia="fr-FR" w:bidi="fr-FR"/>
        </w:rPr>
        <w:t>tains conflits sociaux dans le pays d’accueil. Cette orientation est e</w:t>
      </w:r>
      <w:r w:rsidRPr="00FB6C30">
        <w:rPr>
          <w:lang w:eastAsia="fr-FR" w:bidi="fr-FR"/>
        </w:rPr>
        <w:t>n</w:t>
      </w:r>
      <w:r w:rsidRPr="00FB6C30">
        <w:rPr>
          <w:lang w:eastAsia="fr-FR" w:bidi="fr-FR"/>
        </w:rPr>
        <w:t>core plus marquée chez les FMN dont le coût relatif de déplacement hors d’un pays est moins élevé que pour une entreprise d’envergure nationale. Le déplacement d’unités de production provoque des pe</w:t>
      </w:r>
      <w:r w:rsidRPr="00FB6C30">
        <w:rPr>
          <w:lang w:eastAsia="fr-FR" w:bidi="fr-FR"/>
        </w:rPr>
        <w:t>r</w:t>
      </w:r>
      <w:r w:rsidRPr="00FB6C30">
        <w:rPr>
          <w:lang w:eastAsia="fr-FR" w:bidi="fr-FR"/>
        </w:rPr>
        <w:t>turbations au sein des collectivités touchées par le chômage. De plus, la place importante que les FMN occupent dans notre économie exe</w:t>
      </w:r>
      <w:r w:rsidRPr="00FB6C30">
        <w:rPr>
          <w:lang w:eastAsia="fr-FR" w:bidi="fr-FR"/>
        </w:rPr>
        <w:t>r</w:t>
      </w:r>
      <w:r w:rsidRPr="00FB6C30">
        <w:rPr>
          <w:lang w:eastAsia="fr-FR" w:bidi="fr-FR"/>
        </w:rPr>
        <w:t>ce un puissant impact sur la répartition de l’emploi entre les secteurs.</w:t>
      </w:r>
    </w:p>
    <w:p w:rsidR="00133E33" w:rsidRPr="00FB6C30" w:rsidRDefault="00133E33" w:rsidP="00133E33">
      <w:pPr>
        <w:spacing w:before="120" w:after="120"/>
        <w:jc w:val="both"/>
      </w:pPr>
      <w:r w:rsidRPr="00FB6C30">
        <w:rPr>
          <w:lang w:eastAsia="fr-FR" w:bidi="fr-FR"/>
        </w:rPr>
        <w:t>La force avec laquelle la crise actuelle se répercute au Qu</w:t>
      </w:r>
      <w:r w:rsidRPr="00FB6C30">
        <w:rPr>
          <w:lang w:eastAsia="fr-FR" w:bidi="fr-FR"/>
        </w:rPr>
        <w:t>é</w:t>
      </w:r>
      <w:r w:rsidRPr="00FB6C30">
        <w:rPr>
          <w:lang w:eastAsia="fr-FR" w:bidi="fr-FR"/>
        </w:rPr>
        <w:t>bec est un indice de la fragilité de la structure productive et elle fait ressortir certains dangers à entretenir des relations économ</w:t>
      </w:r>
      <w:r w:rsidRPr="00FB6C30">
        <w:rPr>
          <w:lang w:eastAsia="fr-FR" w:bidi="fr-FR"/>
        </w:rPr>
        <w:t>i</w:t>
      </w:r>
      <w:r w:rsidRPr="00FB6C30">
        <w:rPr>
          <w:lang w:eastAsia="fr-FR" w:bidi="fr-FR"/>
        </w:rPr>
        <w:t>ques inévitablement trop exclusives avec un seul pays. Les États-Unis, qui détenaient 21% du commerce mondial en 1970, n’en contrôlaient plus que 17% en 1978. De plus, le Québec e</w:t>
      </w:r>
      <w:r w:rsidRPr="00FB6C30">
        <w:rPr>
          <w:lang w:eastAsia="fr-FR" w:bidi="fr-FR"/>
        </w:rPr>
        <w:t>f</w:t>
      </w:r>
      <w:r w:rsidRPr="00FB6C30">
        <w:rPr>
          <w:lang w:eastAsia="fr-FR" w:bidi="fr-FR"/>
        </w:rPr>
        <w:t>fectue la majeure partie de ses relations économiques avec le Nord-Est américain. Or, les pôles de dévelo</w:t>
      </w:r>
      <w:r w:rsidRPr="00FB6C30">
        <w:rPr>
          <w:lang w:eastAsia="fr-FR" w:bidi="fr-FR"/>
        </w:rPr>
        <w:t>p</w:t>
      </w:r>
      <w:r w:rsidRPr="00FB6C30">
        <w:rPr>
          <w:lang w:eastAsia="fr-FR" w:bidi="fr-FR"/>
        </w:rPr>
        <w:t>pement économ</w:t>
      </w:r>
      <w:r w:rsidRPr="00FB6C30">
        <w:rPr>
          <w:lang w:eastAsia="fr-FR" w:bidi="fr-FR"/>
        </w:rPr>
        <w:t>i</w:t>
      </w:r>
      <w:r w:rsidRPr="00FB6C30">
        <w:rPr>
          <w:lang w:eastAsia="fr-FR" w:bidi="fr-FR"/>
        </w:rPr>
        <w:t>que aux États-Unis semblent se déplacer du Nord-Est vers le Sud-Ouest. Vu leur stagnation relative, ces régions sont peu susceptibles de dynamiser davantage notre économie.</w:t>
      </w:r>
    </w:p>
    <w:p w:rsidR="00133E33" w:rsidRPr="00FB6C30" w:rsidRDefault="00133E33" w:rsidP="00133E33">
      <w:pPr>
        <w:spacing w:before="120" w:after="120"/>
        <w:jc w:val="both"/>
      </w:pPr>
      <w:r w:rsidRPr="00FB6C30">
        <w:rPr>
          <w:lang w:eastAsia="fr-FR" w:bidi="fr-FR"/>
        </w:rPr>
        <w:t>La crise actuelle exacerbe les coûts imputables à la présence du capital multinational. En plus de devoir payer des dividendes et autres redevances, il peut conduire à l’inefficacité et à la lim</w:t>
      </w:r>
      <w:r w:rsidRPr="00FB6C30">
        <w:rPr>
          <w:lang w:eastAsia="fr-FR" w:bidi="fr-FR"/>
        </w:rPr>
        <w:t>i</w:t>
      </w:r>
      <w:r w:rsidRPr="00FB6C30">
        <w:rPr>
          <w:lang w:eastAsia="fr-FR" w:bidi="fr-FR"/>
        </w:rPr>
        <w:t>tation de l’exercice de la souveraineté nationale. Ainsi, la te</w:t>
      </w:r>
      <w:r w:rsidRPr="00FB6C30">
        <w:rPr>
          <w:lang w:eastAsia="fr-FR" w:bidi="fr-FR"/>
        </w:rPr>
        <w:t>n</w:t>
      </w:r>
      <w:r w:rsidRPr="00FB6C30">
        <w:rPr>
          <w:lang w:eastAsia="fr-FR" w:bidi="fr-FR"/>
        </w:rPr>
        <w:t>dance à l’augmentation de la concentration de l’activité économique, les prat</w:t>
      </w:r>
      <w:r w:rsidRPr="00FB6C30">
        <w:rPr>
          <w:lang w:eastAsia="fr-FR" w:bidi="fr-FR"/>
        </w:rPr>
        <w:t>i</w:t>
      </w:r>
      <w:r w:rsidRPr="00FB6C30">
        <w:rPr>
          <w:lang w:eastAsia="fr-FR" w:bidi="fr-FR"/>
        </w:rPr>
        <w:t>ques restrictives en matière de commerce international et les disto</w:t>
      </w:r>
      <w:r w:rsidRPr="00FB6C30">
        <w:rPr>
          <w:lang w:eastAsia="fr-FR" w:bidi="fr-FR"/>
        </w:rPr>
        <w:t>r</w:t>
      </w:r>
      <w:r w:rsidRPr="00FB6C30">
        <w:rPr>
          <w:lang w:eastAsia="fr-FR" w:bidi="fr-FR"/>
        </w:rPr>
        <w:t>sions apparaissant dans le processus de d</w:t>
      </w:r>
      <w:r w:rsidRPr="00FB6C30">
        <w:rPr>
          <w:lang w:eastAsia="fr-FR" w:bidi="fr-FR"/>
        </w:rPr>
        <w:t>é</w:t>
      </w:r>
      <w:r w:rsidRPr="00FB6C30">
        <w:rPr>
          <w:lang w:eastAsia="fr-FR" w:bidi="fr-FR"/>
        </w:rPr>
        <w:t>veloppement économique, seraient autant d’exemples d’inefficacité. Sur le plan politique, les choix de gouvernements sont réduits dans la mesure où les firmes peuvent user de repr</w:t>
      </w:r>
      <w:r w:rsidRPr="00FB6C30">
        <w:rPr>
          <w:lang w:eastAsia="fr-FR" w:bidi="fr-FR"/>
        </w:rPr>
        <w:t>é</w:t>
      </w:r>
      <w:r w:rsidRPr="00FB6C30">
        <w:rPr>
          <w:lang w:eastAsia="fr-FR" w:bidi="fr-FR"/>
        </w:rPr>
        <w:t>sailles</w:t>
      </w:r>
      <w:r>
        <w:rPr>
          <w:lang w:eastAsia="fr-FR" w:bidi="fr-FR"/>
        </w:rPr>
        <w:t> </w:t>
      </w:r>
      <w:r>
        <w:rPr>
          <w:rStyle w:val="Appelnotedebasdep"/>
          <w:lang w:eastAsia="fr-FR" w:bidi="fr-FR"/>
        </w:rPr>
        <w:footnoteReference w:id="301"/>
      </w:r>
      <w:r w:rsidRPr="00FB6C30">
        <w:rPr>
          <w:lang w:eastAsia="fr-FR" w:bidi="fr-FR"/>
        </w:rPr>
        <w:t>. Certains enjeux réels apparaissent de façon plus claire, en l’occurrence le contrôle du système économique, incluant les réseaux de production et de distribution.</w:t>
      </w:r>
    </w:p>
    <w:p w:rsidR="00133E33" w:rsidRDefault="00133E33" w:rsidP="00133E33">
      <w:pPr>
        <w:pStyle w:val="p"/>
      </w:pPr>
      <w:r>
        <w:t>[183]</w:t>
      </w:r>
    </w:p>
    <w:p w:rsidR="00133E33" w:rsidRPr="00FB6C30" w:rsidRDefault="00133E33" w:rsidP="00133E33">
      <w:pPr>
        <w:spacing w:before="120" w:after="120"/>
        <w:jc w:val="both"/>
      </w:pPr>
    </w:p>
    <w:p w:rsidR="00133E33" w:rsidRPr="00FB6C30" w:rsidRDefault="00133E33" w:rsidP="00133E33">
      <w:pPr>
        <w:pStyle w:val="planche"/>
      </w:pPr>
      <w:r w:rsidRPr="00FB6C30">
        <w:rPr>
          <w:lang w:eastAsia="fr-FR" w:bidi="fr-FR"/>
        </w:rPr>
        <w:t>Les interrelations</w:t>
      </w:r>
    </w:p>
    <w:p w:rsidR="00133E33" w:rsidRDefault="00133E33" w:rsidP="00133E33">
      <w:pPr>
        <w:spacing w:before="120" w:after="120"/>
        <w:jc w:val="both"/>
        <w:rPr>
          <w:lang w:eastAsia="fr-FR" w:bidi="fr-FR"/>
        </w:rPr>
      </w:pPr>
    </w:p>
    <w:p w:rsidR="00133E33" w:rsidRPr="00FB6C30" w:rsidRDefault="00133E33" w:rsidP="00133E33">
      <w:pPr>
        <w:pStyle w:val="a"/>
      </w:pPr>
      <w:r w:rsidRPr="00FB6C30">
        <w:rPr>
          <w:lang w:eastAsia="fr-FR" w:bidi="fr-FR"/>
        </w:rPr>
        <w:t>Les centres de décision</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Toute réflexion sur un processus de structuration serait i</w:t>
      </w:r>
      <w:r w:rsidRPr="00FB6C30">
        <w:rPr>
          <w:lang w:eastAsia="fr-FR" w:bidi="fr-FR"/>
        </w:rPr>
        <w:t>n</w:t>
      </w:r>
      <w:r w:rsidRPr="00FB6C30">
        <w:rPr>
          <w:lang w:eastAsia="fr-FR" w:bidi="fr-FR"/>
        </w:rPr>
        <w:t>complète si elle ne mettait pas en lumière le rôle des centres de décisions. Au-delà de l’infrastructure économique, l’économie relève d’interrelations des groupes sociaux qui constituent le mode de rel</w:t>
      </w:r>
      <w:r w:rsidRPr="00FB6C30">
        <w:rPr>
          <w:lang w:eastAsia="fr-FR" w:bidi="fr-FR"/>
        </w:rPr>
        <w:t>a</w:t>
      </w:r>
      <w:r w:rsidRPr="00FB6C30">
        <w:rPr>
          <w:lang w:eastAsia="fr-FR" w:bidi="fr-FR"/>
        </w:rPr>
        <w:t>tions sociales. Ici au Québec, le capital étranger est souvent engagé dans les domaines d’activité les plus rémunérateurs et les plus dyn</w:t>
      </w:r>
      <w:r w:rsidRPr="00FB6C30">
        <w:rPr>
          <w:lang w:eastAsia="fr-FR" w:bidi="fr-FR"/>
        </w:rPr>
        <w:t>a</w:t>
      </w:r>
      <w:r w:rsidRPr="00FB6C30">
        <w:rPr>
          <w:lang w:eastAsia="fr-FR" w:bidi="fr-FR"/>
        </w:rPr>
        <w:t>miques, ce qui peut limiter les possibilités d’investissement des cap</w:t>
      </w:r>
      <w:r w:rsidRPr="00FB6C30">
        <w:rPr>
          <w:lang w:eastAsia="fr-FR" w:bidi="fr-FR"/>
        </w:rPr>
        <w:t>i</w:t>
      </w:r>
      <w:r w:rsidRPr="00FB6C30">
        <w:rPr>
          <w:lang w:eastAsia="fr-FR" w:bidi="fr-FR"/>
        </w:rPr>
        <w:t>talistes locaux</w:t>
      </w:r>
      <w:r>
        <w:rPr>
          <w:lang w:eastAsia="fr-FR" w:bidi="fr-FR"/>
        </w:rPr>
        <w:t> </w:t>
      </w:r>
      <w:r>
        <w:rPr>
          <w:rStyle w:val="Appelnotedebasdep"/>
          <w:lang w:eastAsia="fr-FR" w:bidi="fr-FR"/>
        </w:rPr>
        <w:footnoteReference w:id="302"/>
      </w:r>
      <w:r w:rsidRPr="00FB6C30">
        <w:rPr>
          <w:lang w:eastAsia="fr-FR" w:bidi="fr-FR"/>
        </w:rPr>
        <w:t>. Ce contrôle étranger est la conséquence de la contr</w:t>
      </w:r>
      <w:r w:rsidRPr="00FB6C30">
        <w:rPr>
          <w:lang w:eastAsia="fr-FR" w:bidi="fr-FR"/>
        </w:rPr>
        <w:t>i</w:t>
      </w:r>
      <w:r w:rsidRPr="00FB6C30">
        <w:rPr>
          <w:lang w:eastAsia="fr-FR" w:bidi="fr-FR"/>
        </w:rPr>
        <w:t>bution du capital transnational au développement économique d’une région. Il comporte des dés</w:t>
      </w:r>
      <w:r w:rsidRPr="00FB6C30">
        <w:rPr>
          <w:lang w:eastAsia="fr-FR" w:bidi="fr-FR"/>
        </w:rPr>
        <w:t>a</w:t>
      </w:r>
      <w:r w:rsidRPr="00FB6C30">
        <w:rPr>
          <w:lang w:eastAsia="fr-FR" w:bidi="fr-FR"/>
        </w:rPr>
        <w:t>vantages, notamment au chapitre de l’attribution des ressources</w:t>
      </w:r>
      <w:r>
        <w:rPr>
          <w:lang w:eastAsia="fr-FR" w:bidi="fr-FR"/>
        </w:rPr>
        <w:t> ;</w:t>
      </w:r>
      <w:r w:rsidRPr="00FB6C30">
        <w:rPr>
          <w:lang w:eastAsia="fr-FR" w:bidi="fr-FR"/>
        </w:rPr>
        <w:t xml:space="preserve"> il ne se traduit pas automatiquement par une allocation qui soit dans le plus grand intérêt de la région. Ces ce</w:t>
      </w:r>
      <w:r w:rsidRPr="00FB6C30">
        <w:rPr>
          <w:lang w:eastAsia="fr-FR" w:bidi="fr-FR"/>
        </w:rPr>
        <w:t>n</w:t>
      </w:r>
      <w:r w:rsidRPr="00FB6C30">
        <w:rPr>
          <w:lang w:eastAsia="fr-FR" w:bidi="fr-FR"/>
        </w:rPr>
        <w:t>tres de pouvoir constitués à l’extérieur du pays, possèdent les moyens d’allouer les ressources dans les domaines de leur choix, selon les b</w:t>
      </w:r>
      <w:r w:rsidRPr="00FB6C30">
        <w:rPr>
          <w:lang w:eastAsia="fr-FR" w:bidi="fr-FR"/>
        </w:rPr>
        <w:t>e</w:t>
      </w:r>
      <w:r w:rsidRPr="00FB6C30">
        <w:rPr>
          <w:lang w:eastAsia="fr-FR" w:bidi="fr-FR"/>
        </w:rPr>
        <w:t>soins de la firme. Le laissez-faire économique sous-jacent à cette mainmise étrangère se concrétise par une économie extravertie, sp</w:t>
      </w:r>
      <w:r w:rsidRPr="00FB6C30">
        <w:rPr>
          <w:lang w:eastAsia="fr-FR" w:bidi="fr-FR"/>
        </w:rPr>
        <w:t>é</w:t>
      </w:r>
      <w:r w:rsidRPr="00FB6C30">
        <w:rPr>
          <w:lang w:eastAsia="fr-FR" w:bidi="fr-FR"/>
        </w:rPr>
        <w:t>cialisée dans certains secteurs d’exportation. Cette démarche peut pa</w:t>
      </w:r>
      <w:r w:rsidRPr="00FB6C30">
        <w:rPr>
          <w:lang w:eastAsia="fr-FR" w:bidi="fr-FR"/>
        </w:rPr>
        <w:t>l</w:t>
      </w:r>
      <w:r w:rsidRPr="00FB6C30">
        <w:rPr>
          <w:lang w:eastAsia="fr-FR" w:bidi="fr-FR"/>
        </w:rPr>
        <w:t>lier certaines lacunes imputables à l’exiguïté des ma</w:t>
      </w:r>
      <w:r w:rsidRPr="00FB6C30">
        <w:rPr>
          <w:lang w:eastAsia="fr-FR" w:bidi="fr-FR"/>
        </w:rPr>
        <w:t>r</w:t>
      </w:r>
      <w:r w:rsidRPr="00FB6C30">
        <w:rPr>
          <w:lang w:eastAsia="fr-FR" w:bidi="fr-FR"/>
        </w:rPr>
        <w:t>chés et, l’insuffisance de capitaux et de savoir-faire technologique. Malhe</w:t>
      </w:r>
      <w:r w:rsidRPr="00FB6C30">
        <w:rPr>
          <w:lang w:eastAsia="fr-FR" w:bidi="fr-FR"/>
        </w:rPr>
        <w:t>u</w:t>
      </w:r>
      <w:r w:rsidRPr="00FB6C30">
        <w:rPr>
          <w:lang w:eastAsia="fr-FR" w:bidi="fr-FR"/>
        </w:rPr>
        <w:t>reusement, la crise actuelle nous enseigne que l’absence de contrôle sur nos leviers économiques rend difficile la régulation de notre sy</w:t>
      </w:r>
      <w:r w:rsidRPr="00FB6C30">
        <w:rPr>
          <w:lang w:eastAsia="fr-FR" w:bidi="fr-FR"/>
        </w:rPr>
        <w:t>s</w:t>
      </w:r>
      <w:r w:rsidRPr="00FB6C30">
        <w:rPr>
          <w:lang w:eastAsia="fr-FR" w:bidi="fr-FR"/>
        </w:rPr>
        <w:t>tème. Et, à la limite, il faut reconnaître que des pressions multiples s’exerçant sur l’économie peuvent conduire au désengagement des capitaux. Rien ne le leur inte</w:t>
      </w:r>
      <w:r w:rsidRPr="00FB6C30">
        <w:rPr>
          <w:lang w:eastAsia="fr-FR" w:bidi="fr-FR"/>
        </w:rPr>
        <w:t>r</w:t>
      </w:r>
      <w:r w:rsidRPr="00FB6C30">
        <w:rPr>
          <w:lang w:eastAsia="fr-FR" w:bidi="fr-FR"/>
        </w:rPr>
        <w:t>dit.</w:t>
      </w:r>
    </w:p>
    <w:p w:rsidR="00133E33" w:rsidRPr="00FB6C30" w:rsidRDefault="00133E33" w:rsidP="00133E33">
      <w:pPr>
        <w:spacing w:before="120" w:after="120"/>
        <w:jc w:val="both"/>
      </w:pPr>
      <w:r w:rsidRPr="00FB6C30">
        <w:rPr>
          <w:lang w:eastAsia="fr-FR" w:bidi="fr-FR"/>
        </w:rPr>
        <w:t>À telle enseigne que les responsables économiques et polit</w:t>
      </w:r>
      <w:r w:rsidRPr="00FB6C30">
        <w:rPr>
          <w:lang w:eastAsia="fr-FR" w:bidi="fr-FR"/>
        </w:rPr>
        <w:t>i</w:t>
      </w:r>
      <w:r w:rsidRPr="00FB6C30">
        <w:rPr>
          <w:lang w:eastAsia="fr-FR" w:bidi="fr-FR"/>
        </w:rPr>
        <w:t>ques ne peuvent que constater la plupart du temps leur impui</w:t>
      </w:r>
      <w:r w:rsidRPr="00FB6C30">
        <w:rPr>
          <w:lang w:eastAsia="fr-FR" w:bidi="fr-FR"/>
        </w:rPr>
        <w:t>s</w:t>
      </w:r>
      <w:r w:rsidRPr="00FB6C30">
        <w:rPr>
          <w:lang w:eastAsia="fr-FR" w:bidi="fr-FR"/>
        </w:rPr>
        <w:t>sance à contrer le problème qui s’inscrit dans les structures du système. Le contrôle sur l’investissement confère également un pouvoir discrétionnaire sur les dividendes, la recherche et le d</w:t>
      </w:r>
      <w:r w:rsidRPr="00FB6C30">
        <w:rPr>
          <w:lang w:eastAsia="fr-FR" w:bidi="fr-FR"/>
        </w:rPr>
        <w:t>é</w:t>
      </w:r>
      <w:r w:rsidRPr="00FB6C30">
        <w:rPr>
          <w:lang w:eastAsia="fr-FR" w:bidi="fr-FR"/>
        </w:rPr>
        <w:t>veloppement, aussi bien que sur la politique d’achat. Or, ces di</w:t>
      </w:r>
      <w:r w:rsidRPr="00FB6C30">
        <w:rPr>
          <w:lang w:eastAsia="fr-FR" w:bidi="fr-FR"/>
        </w:rPr>
        <w:t>f</w:t>
      </w:r>
      <w:r w:rsidRPr="00FB6C30">
        <w:rPr>
          <w:lang w:eastAsia="fr-FR" w:bidi="fr-FR"/>
        </w:rPr>
        <w:t>férentes attributions ont une importance primordiale pour l’avenir d’un système productif intégré, dans un monde de concurrence. En 1982, la recherche et le développement au Canada ne totalisaient que 1,0% du PNB, alors que la RFA y cons</w:t>
      </w:r>
      <w:r w:rsidRPr="00FB6C30">
        <w:rPr>
          <w:lang w:eastAsia="fr-FR" w:bidi="fr-FR"/>
        </w:rPr>
        <w:t>a</w:t>
      </w:r>
      <w:r w:rsidRPr="00FB6C30">
        <w:rPr>
          <w:lang w:eastAsia="fr-FR" w:bidi="fr-FR"/>
        </w:rPr>
        <w:t>crait 2,28%, les États-Unis 2,25, le Royaume-Uni 2,05, le Japon 1,92 et la France 1,8</w:t>
      </w:r>
      <w:r>
        <w:rPr>
          <w:lang w:eastAsia="fr-FR" w:bidi="fr-FR"/>
        </w:rPr>
        <w:t> </w:t>
      </w:r>
      <w:r>
        <w:rPr>
          <w:rStyle w:val="Appelnotedebasdep"/>
          <w:lang w:eastAsia="fr-FR" w:bidi="fr-FR"/>
        </w:rPr>
        <w:footnoteReference w:id="303"/>
      </w:r>
      <w:r>
        <w:rPr>
          <w:lang w:eastAsia="fr-FR" w:bidi="fr-FR"/>
        </w:rPr>
        <w:t>.</w:t>
      </w:r>
      <w:r w:rsidRPr="00FB6C30">
        <w:rPr>
          <w:lang w:eastAsia="fr-FR" w:bidi="fr-FR"/>
        </w:rPr>
        <w:t xml:space="preserve"> Cette faiblesse laisse la province à la merci du bon vouloir des investisseurs américains et autres qui font peser la menace du chômage et du retrait de la province, vu leur importance relative. Ajoutons toutefois que certains y voient par contre le signe d’une o</w:t>
      </w:r>
      <w:r w:rsidRPr="00FB6C30">
        <w:rPr>
          <w:lang w:eastAsia="fr-FR" w:bidi="fr-FR"/>
        </w:rPr>
        <w:t>p</w:t>
      </w:r>
      <w:r w:rsidRPr="00FB6C30">
        <w:rPr>
          <w:lang w:eastAsia="fr-FR" w:bidi="fr-FR"/>
        </w:rPr>
        <w:t>timisation des découvertes technologiques au moindre coût</w:t>
      </w:r>
      <w:r>
        <w:rPr>
          <w:lang w:eastAsia="fr-FR" w:bidi="fr-FR"/>
        </w:rPr>
        <w:t> </w:t>
      </w:r>
      <w:r>
        <w:rPr>
          <w:rStyle w:val="Appelnotedebasdep"/>
          <w:lang w:eastAsia="fr-FR" w:bidi="fr-FR"/>
        </w:rPr>
        <w:footnoteReference w:id="304"/>
      </w:r>
      <w:r w:rsidRPr="00FB6C30">
        <w:rPr>
          <w:lang w:eastAsia="fr-FR" w:bidi="fr-FR"/>
        </w:rPr>
        <w:t>.</w:t>
      </w:r>
    </w:p>
    <w:p w:rsidR="00133E33" w:rsidRDefault="00133E33" w:rsidP="00133E33">
      <w:pPr>
        <w:spacing w:before="120" w:after="120"/>
        <w:jc w:val="both"/>
        <w:rPr>
          <w:lang w:eastAsia="fr-FR" w:bidi="fr-FR"/>
        </w:rPr>
      </w:pPr>
      <w:r>
        <w:rPr>
          <w:lang w:eastAsia="fr-FR" w:bidi="fr-FR"/>
        </w:rPr>
        <w:br w:type="page"/>
      </w:r>
    </w:p>
    <w:p w:rsidR="00133E33" w:rsidRPr="00FB6C30" w:rsidRDefault="00133E33" w:rsidP="00133E33">
      <w:pPr>
        <w:pStyle w:val="a"/>
      </w:pPr>
      <w:r w:rsidRPr="00FB6C30">
        <w:rPr>
          <w:lang w:eastAsia="fr-FR" w:bidi="fr-FR"/>
        </w:rPr>
        <w:t>Économie et culture</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Un autre domaine où les interrelations consolident l’appartenance du Québec à l’espace nord-américain est celui de la socialisation et de l’acculturation. Le type de technologie ut</w:t>
      </w:r>
      <w:r w:rsidRPr="00FB6C30">
        <w:rPr>
          <w:lang w:eastAsia="fr-FR" w:bidi="fr-FR"/>
        </w:rPr>
        <w:t>i</w:t>
      </w:r>
      <w:r w:rsidRPr="00FB6C30">
        <w:rPr>
          <w:lang w:eastAsia="fr-FR" w:bidi="fr-FR"/>
        </w:rPr>
        <w:t>lisée influe sur les cadences de travail, les rémunérations et l’éventail des produits accessibles à la consommation</w:t>
      </w:r>
      <w:r>
        <w:rPr>
          <w:lang w:eastAsia="fr-FR" w:bidi="fr-FR"/>
        </w:rPr>
        <w:t> ;</w:t>
      </w:r>
      <w:r w:rsidRPr="00FB6C30">
        <w:rPr>
          <w:lang w:eastAsia="fr-FR" w:bidi="fr-FR"/>
        </w:rPr>
        <w:t xml:space="preserve"> ce sont là autant d’éléments</w:t>
      </w:r>
      <w:r>
        <w:rPr>
          <w:lang w:eastAsia="fr-FR" w:bidi="fr-FR"/>
        </w:rPr>
        <w:t xml:space="preserve"> </w:t>
      </w:r>
      <w:r>
        <w:t xml:space="preserve">[184] </w:t>
      </w:r>
      <w:r w:rsidRPr="00FB6C30">
        <w:rPr>
          <w:lang w:eastAsia="fr-FR" w:bidi="fr-FR"/>
        </w:rPr>
        <w:t>qui affectent le processus de socialisation et d’identification à ce</w:t>
      </w:r>
      <w:r w:rsidRPr="00FB6C30">
        <w:rPr>
          <w:lang w:eastAsia="fr-FR" w:bidi="fr-FR"/>
        </w:rPr>
        <w:t>r</w:t>
      </w:r>
      <w:r w:rsidRPr="00FB6C30">
        <w:rPr>
          <w:lang w:eastAsia="fr-FR" w:bidi="fr-FR"/>
        </w:rPr>
        <w:t>taines valeurs. Le niveau de développement économique exige un ce</w:t>
      </w:r>
      <w:r w:rsidRPr="00FB6C30">
        <w:rPr>
          <w:lang w:eastAsia="fr-FR" w:bidi="fr-FR"/>
        </w:rPr>
        <w:t>r</w:t>
      </w:r>
      <w:r w:rsidRPr="00FB6C30">
        <w:rPr>
          <w:lang w:eastAsia="fr-FR" w:bidi="fr-FR"/>
        </w:rPr>
        <w:t>tain type d’éducation qui inculque les bases intellectuelles du système de pr</w:t>
      </w:r>
      <w:r w:rsidRPr="00FB6C30">
        <w:rPr>
          <w:lang w:eastAsia="fr-FR" w:bidi="fr-FR"/>
        </w:rPr>
        <w:t>o</w:t>
      </w:r>
      <w:r w:rsidRPr="00FB6C30">
        <w:rPr>
          <w:lang w:eastAsia="fr-FR" w:bidi="fr-FR"/>
        </w:rPr>
        <w:t>duction. Or, est-il besoin de rappeler les thèmes de rati</w:t>
      </w:r>
      <w:r w:rsidRPr="00FB6C30">
        <w:rPr>
          <w:lang w:eastAsia="fr-FR" w:bidi="fr-FR"/>
        </w:rPr>
        <w:t>o</w:t>
      </w:r>
      <w:r w:rsidRPr="00FB6C30">
        <w:rPr>
          <w:lang w:eastAsia="fr-FR" w:bidi="fr-FR"/>
        </w:rPr>
        <w:t>nalité et de concurrence comme moyens d’efficacité, ceux d’intégration économ</w:t>
      </w:r>
      <w:r w:rsidRPr="00FB6C30">
        <w:rPr>
          <w:lang w:eastAsia="fr-FR" w:bidi="fr-FR"/>
        </w:rPr>
        <w:t>i</w:t>
      </w:r>
      <w:r w:rsidRPr="00FB6C30">
        <w:rPr>
          <w:lang w:eastAsia="fr-FR" w:bidi="fr-FR"/>
        </w:rPr>
        <w:t>que, d’avantages comparatifs et d’intérêt gén</w:t>
      </w:r>
      <w:r w:rsidRPr="00FB6C30">
        <w:rPr>
          <w:lang w:eastAsia="fr-FR" w:bidi="fr-FR"/>
        </w:rPr>
        <w:t>é</w:t>
      </w:r>
      <w:r w:rsidRPr="00FB6C30">
        <w:rPr>
          <w:lang w:eastAsia="fr-FR" w:bidi="fr-FR"/>
        </w:rPr>
        <w:t>ral. Ces référents ne sont pas exclusifs au monde de l’éducation car, en plus d’être omn</w:t>
      </w:r>
      <w:r w:rsidRPr="00FB6C30">
        <w:rPr>
          <w:lang w:eastAsia="fr-FR" w:bidi="fr-FR"/>
        </w:rPr>
        <w:t>i</w:t>
      </w:r>
      <w:r w:rsidRPr="00FB6C30">
        <w:rPr>
          <w:lang w:eastAsia="fr-FR" w:bidi="fr-FR"/>
        </w:rPr>
        <w:t xml:space="preserve">présents dans le monde du travail, ces objectifs imbibent les médias écrits et parlés. Ce type de relations culturelles prend une dimension particulière au Québec, car le rôle de </w:t>
      </w:r>
      <w:r>
        <w:rPr>
          <w:lang w:eastAsia="fr-FR" w:bidi="fr-FR"/>
        </w:rPr>
        <w:t>« </w:t>
      </w:r>
      <w:r w:rsidRPr="00FB6C30">
        <w:rPr>
          <w:lang w:eastAsia="fr-FR" w:bidi="fr-FR"/>
        </w:rPr>
        <w:t>leadership</w:t>
      </w:r>
      <w:r>
        <w:rPr>
          <w:lang w:eastAsia="fr-FR" w:bidi="fr-FR"/>
        </w:rPr>
        <w:t> »</w:t>
      </w:r>
      <w:r w:rsidRPr="00FB6C30">
        <w:rPr>
          <w:lang w:eastAsia="fr-FR" w:bidi="fr-FR"/>
        </w:rPr>
        <w:t xml:space="preserve"> américain en m</w:t>
      </w:r>
      <w:r w:rsidRPr="00FB6C30">
        <w:rPr>
          <w:lang w:eastAsia="fr-FR" w:bidi="fr-FR"/>
        </w:rPr>
        <w:t>a</w:t>
      </w:r>
      <w:r w:rsidRPr="00FB6C30">
        <w:rPr>
          <w:lang w:eastAsia="fr-FR" w:bidi="fr-FR"/>
        </w:rPr>
        <w:t>tière économique est reconnu et souhaité par les autorités. La reche</w:t>
      </w:r>
      <w:r w:rsidRPr="00FB6C30">
        <w:rPr>
          <w:lang w:eastAsia="fr-FR" w:bidi="fr-FR"/>
        </w:rPr>
        <w:t>r</w:t>
      </w:r>
      <w:r w:rsidRPr="00FB6C30">
        <w:rPr>
          <w:lang w:eastAsia="fr-FR" w:bidi="fr-FR"/>
        </w:rPr>
        <w:t>che de la croissance et de la consommation de masse a</w:t>
      </w:r>
      <w:r w:rsidRPr="00FB6C30">
        <w:rPr>
          <w:lang w:eastAsia="fr-FR" w:bidi="fr-FR"/>
        </w:rPr>
        <w:t>n</w:t>
      </w:r>
      <w:r w:rsidRPr="00FB6C30">
        <w:rPr>
          <w:lang w:eastAsia="fr-FR" w:bidi="fr-FR"/>
        </w:rPr>
        <w:t>cre l’esprit de l’individu en des valeurs matérielles. Les op</w:t>
      </w:r>
      <w:r w:rsidRPr="00FB6C30">
        <w:rPr>
          <w:lang w:eastAsia="fr-FR" w:bidi="fr-FR"/>
        </w:rPr>
        <w:t>i</w:t>
      </w:r>
      <w:r w:rsidRPr="00FB6C30">
        <w:rPr>
          <w:lang w:eastAsia="fr-FR" w:bidi="fr-FR"/>
        </w:rPr>
        <w:t>nions, les attitudes et les attentes passent de plus en plus par le spectre économique, en vue d’une plus grande jouissance. L’acculturation est alors conditionnée par la modernisation et l’intégration personnelle aux réseaux écon</w:t>
      </w:r>
      <w:r w:rsidRPr="00FB6C30">
        <w:rPr>
          <w:lang w:eastAsia="fr-FR" w:bidi="fr-FR"/>
        </w:rPr>
        <w:t>o</w:t>
      </w:r>
      <w:r w:rsidRPr="00FB6C30">
        <w:rPr>
          <w:lang w:eastAsia="fr-FR" w:bidi="fr-FR"/>
        </w:rPr>
        <w:t>miques. La produ</w:t>
      </w:r>
      <w:r w:rsidRPr="00FB6C30">
        <w:rPr>
          <w:lang w:eastAsia="fr-FR" w:bidi="fr-FR"/>
        </w:rPr>
        <w:t>c</w:t>
      </w:r>
      <w:r w:rsidRPr="00FB6C30">
        <w:rPr>
          <w:lang w:eastAsia="fr-FR" w:bidi="fr-FR"/>
        </w:rPr>
        <w:t>tion, la reproduction et la quotidienneté en général sont frappées du sceau du réalisme économique. Et la spécialisation des tâches sous-jacentes à ce mode de production sécrète une hiéra</w:t>
      </w:r>
      <w:r w:rsidRPr="00FB6C30">
        <w:rPr>
          <w:lang w:eastAsia="fr-FR" w:bidi="fr-FR"/>
        </w:rPr>
        <w:t>r</w:t>
      </w:r>
      <w:r w:rsidRPr="00FB6C30">
        <w:rPr>
          <w:lang w:eastAsia="fr-FR" w:bidi="fr-FR"/>
        </w:rPr>
        <w:t>chisation qui encourage une certaine passivité face aux grands enjeux socioéconomiques. Peut-être devons-nous définir le pr</w:t>
      </w:r>
      <w:r w:rsidRPr="00FB6C30">
        <w:rPr>
          <w:lang w:eastAsia="fr-FR" w:bidi="fr-FR"/>
        </w:rPr>
        <w:t>o</w:t>
      </w:r>
      <w:r w:rsidRPr="00FB6C30">
        <w:rPr>
          <w:lang w:eastAsia="fr-FR" w:bidi="fr-FR"/>
        </w:rPr>
        <w:t>cessus d’américanisation à la lumière du primat de la consommation de ma</w:t>
      </w:r>
      <w:r w:rsidRPr="00FB6C30">
        <w:rPr>
          <w:lang w:eastAsia="fr-FR" w:bidi="fr-FR"/>
        </w:rPr>
        <w:t>s</w:t>
      </w:r>
      <w:r w:rsidRPr="00FB6C30">
        <w:rPr>
          <w:lang w:eastAsia="fr-FR" w:bidi="fr-FR"/>
        </w:rPr>
        <w:t>se et de la passivité individuelle sur l’action transformatrice. Mais le souci de l’explication scientifique rend aléatoire ce type d’analyse qui transcende à la fois le matériel et le psychologique.</w:t>
      </w:r>
    </w:p>
    <w:p w:rsidR="00133E33" w:rsidRPr="00FB6C30" w:rsidRDefault="00133E33" w:rsidP="00133E33">
      <w:pPr>
        <w:spacing w:before="120" w:after="120"/>
        <w:jc w:val="both"/>
      </w:pPr>
      <w:r w:rsidRPr="00FB6C30">
        <w:rPr>
          <w:lang w:eastAsia="fr-FR" w:bidi="fr-FR"/>
        </w:rPr>
        <w:t>On peut s’interroger sur l’existence ou non de nouvelles v</w:t>
      </w:r>
      <w:r w:rsidRPr="00FB6C30">
        <w:rPr>
          <w:lang w:eastAsia="fr-FR" w:bidi="fr-FR"/>
        </w:rPr>
        <w:t>a</w:t>
      </w:r>
      <w:r w:rsidRPr="00FB6C30">
        <w:rPr>
          <w:lang w:eastAsia="fr-FR" w:bidi="fr-FR"/>
        </w:rPr>
        <w:t>leurs liées à ce processus. Quelle que soit la réponse, il y a tout au moins un réaménagement des valeurs. La forte présence éc</w:t>
      </w:r>
      <w:r w:rsidRPr="00FB6C30">
        <w:rPr>
          <w:lang w:eastAsia="fr-FR" w:bidi="fr-FR"/>
        </w:rPr>
        <w:t>o</w:t>
      </w:r>
      <w:r w:rsidRPr="00FB6C30">
        <w:rPr>
          <w:lang w:eastAsia="fr-FR" w:bidi="fr-FR"/>
        </w:rPr>
        <w:t>nomique américaine au Québec a renforcé la modification de la culture populaire.</w:t>
      </w:r>
    </w:p>
    <w:p w:rsidR="00133E33" w:rsidRDefault="00133E33" w:rsidP="00133E33">
      <w:pPr>
        <w:spacing w:before="120" w:after="120"/>
        <w:jc w:val="both"/>
        <w:rPr>
          <w:lang w:eastAsia="fr-FR" w:bidi="fr-FR"/>
        </w:rPr>
      </w:pPr>
    </w:p>
    <w:p w:rsidR="00133E33" w:rsidRPr="00FB6C30" w:rsidRDefault="00133E33" w:rsidP="00133E33">
      <w:pPr>
        <w:pStyle w:val="a"/>
      </w:pPr>
      <w:r w:rsidRPr="00FB6C30">
        <w:rPr>
          <w:lang w:eastAsia="fr-FR" w:bidi="fr-FR"/>
        </w:rPr>
        <w:t>Le syndicalisme</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Un autre domaine exerce une force attractive vers les États-Unis</w:t>
      </w:r>
      <w:r>
        <w:rPr>
          <w:lang w:eastAsia="fr-FR" w:bidi="fr-FR"/>
        </w:rPr>
        <w:t> ;</w:t>
      </w:r>
      <w:r w:rsidRPr="00FB6C30">
        <w:rPr>
          <w:lang w:eastAsia="fr-FR" w:bidi="fr-FR"/>
        </w:rPr>
        <w:t xml:space="preserve"> il s’agit du syndicalisme. Une partie importante des effectifs synd</w:t>
      </w:r>
      <w:r w:rsidRPr="00FB6C30">
        <w:rPr>
          <w:lang w:eastAsia="fr-FR" w:bidi="fr-FR"/>
        </w:rPr>
        <w:t>i</w:t>
      </w:r>
      <w:r w:rsidRPr="00FB6C30">
        <w:rPr>
          <w:lang w:eastAsia="fr-FR" w:bidi="fr-FR"/>
        </w:rPr>
        <w:t>caux (gravitant autour de 40%) est membre d’un local canadien d’un syndicat international américain. Les relations Québec/États-Unis e</w:t>
      </w:r>
      <w:r w:rsidRPr="00FB6C30">
        <w:rPr>
          <w:lang w:eastAsia="fr-FR" w:bidi="fr-FR"/>
        </w:rPr>
        <w:t>m</w:t>
      </w:r>
      <w:r w:rsidRPr="00FB6C30">
        <w:rPr>
          <w:lang w:eastAsia="fr-FR" w:bidi="fr-FR"/>
        </w:rPr>
        <w:t>pruntant ce créneau illustrent à bien des égards le rapport de force qui caractérise nos relations en gén</w:t>
      </w:r>
      <w:r w:rsidRPr="00FB6C30">
        <w:rPr>
          <w:lang w:eastAsia="fr-FR" w:bidi="fr-FR"/>
        </w:rPr>
        <w:t>é</w:t>
      </w:r>
      <w:r w:rsidRPr="00FB6C30">
        <w:rPr>
          <w:lang w:eastAsia="fr-FR" w:bidi="fr-FR"/>
        </w:rPr>
        <w:t xml:space="preserve">ral. Il est assez difficile de tracer une ligne de démarcation nette entre ce qui est qualifié de </w:t>
      </w:r>
      <w:r>
        <w:rPr>
          <w:lang w:eastAsia="fr-FR" w:bidi="fr-FR"/>
        </w:rPr>
        <w:t>« </w:t>
      </w:r>
      <w:r w:rsidRPr="00FB6C30">
        <w:rPr>
          <w:lang w:eastAsia="fr-FR" w:bidi="fr-FR"/>
        </w:rPr>
        <w:t>syndicalisme d’affaires</w:t>
      </w:r>
      <w:r>
        <w:rPr>
          <w:lang w:eastAsia="fr-FR" w:bidi="fr-FR"/>
        </w:rPr>
        <w:t> »</w:t>
      </w:r>
      <w:r w:rsidRPr="00FB6C30">
        <w:rPr>
          <w:lang w:eastAsia="fr-FR" w:bidi="fr-FR"/>
        </w:rPr>
        <w:t xml:space="preserve"> et </w:t>
      </w:r>
      <w:r>
        <w:rPr>
          <w:lang w:eastAsia="fr-FR" w:bidi="fr-FR"/>
        </w:rPr>
        <w:t>« </w:t>
      </w:r>
      <w:r w:rsidRPr="00FB6C30">
        <w:rPr>
          <w:lang w:eastAsia="fr-FR" w:bidi="fr-FR"/>
        </w:rPr>
        <w:t>le sy</w:t>
      </w:r>
      <w:r w:rsidRPr="00FB6C30">
        <w:rPr>
          <w:lang w:eastAsia="fr-FR" w:bidi="fr-FR"/>
        </w:rPr>
        <w:t>n</w:t>
      </w:r>
      <w:r w:rsidRPr="00FB6C30">
        <w:rPr>
          <w:lang w:eastAsia="fr-FR" w:bidi="fr-FR"/>
        </w:rPr>
        <w:t>dicalisme de lutte</w:t>
      </w:r>
      <w:r>
        <w:rPr>
          <w:lang w:eastAsia="fr-FR" w:bidi="fr-FR"/>
        </w:rPr>
        <w:t> »</w:t>
      </w:r>
      <w:r w:rsidRPr="00FB6C30">
        <w:rPr>
          <w:lang w:eastAsia="fr-FR" w:bidi="fr-FR"/>
        </w:rPr>
        <w:t>. Ceci est d’autant plus vrai que les syndicats québécois affiliés aux syndicats américains déploient certains efforts pour maintenir leur identité. Néanmoins, il n’est pas faux de dire que leurs revendications syndicales sont surtout axées vers la satisfaction individuelle des besoins, aux dépens de revendic</w:t>
      </w:r>
      <w:r w:rsidRPr="00FB6C30">
        <w:rPr>
          <w:lang w:eastAsia="fr-FR" w:bidi="fr-FR"/>
        </w:rPr>
        <w:t>a</w:t>
      </w:r>
      <w:r w:rsidRPr="00FB6C30">
        <w:rPr>
          <w:lang w:eastAsia="fr-FR" w:bidi="fr-FR"/>
        </w:rPr>
        <w:t>tions plus politiques, même si elles n’en sont pas complètement e</w:t>
      </w:r>
      <w:r w:rsidRPr="00FB6C30">
        <w:rPr>
          <w:lang w:eastAsia="fr-FR" w:bidi="fr-FR"/>
        </w:rPr>
        <w:t>x</w:t>
      </w:r>
      <w:r w:rsidRPr="00FB6C30">
        <w:rPr>
          <w:lang w:eastAsia="fr-FR" w:bidi="fr-FR"/>
        </w:rPr>
        <w:t>clues. Au contraire, ce syndicalisme d’affaires est orienté vers les questions salariales et les sujets connexes à la sécurité financière.</w:t>
      </w:r>
    </w:p>
    <w:p w:rsidR="00133E33" w:rsidRPr="00FB6C30" w:rsidRDefault="00133E33" w:rsidP="00133E33">
      <w:pPr>
        <w:spacing w:before="120" w:after="120"/>
        <w:jc w:val="both"/>
      </w:pPr>
      <w:r w:rsidRPr="00FB6C30">
        <w:rPr>
          <w:lang w:eastAsia="fr-FR" w:bidi="fr-FR"/>
        </w:rPr>
        <w:t>En ce qui a trait aux prises de positions sur certaines que</w:t>
      </w:r>
      <w:r w:rsidRPr="00FB6C30">
        <w:rPr>
          <w:lang w:eastAsia="fr-FR" w:bidi="fr-FR"/>
        </w:rPr>
        <w:t>s</w:t>
      </w:r>
      <w:r w:rsidRPr="00FB6C30">
        <w:rPr>
          <w:lang w:eastAsia="fr-FR" w:bidi="fr-FR"/>
        </w:rPr>
        <w:t>tions de fond, les syndicalistes américains optent volontiers pour un nation</w:t>
      </w:r>
      <w:r w:rsidRPr="00FB6C30">
        <w:rPr>
          <w:lang w:eastAsia="fr-FR" w:bidi="fr-FR"/>
        </w:rPr>
        <w:t>a</w:t>
      </w:r>
      <w:r w:rsidRPr="00FB6C30">
        <w:rPr>
          <w:lang w:eastAsia="fr-FR" w:bidi="fr-FR"/>
        </w:rPr>
        <w:t>lisme économique, tout</w:t>
      </w:r>
      <w:r>
        <w:rPr>
          <w:lang w:eastAsia="fr-FR" w:bidi="fr-FR"/>
        </w:rPr>
        <w:t xml:space="preserve"> </w:t>
      </w:r>
      <w:r>
        <w:t xml:space="preserve">[185] </w:t>
      </w:r>
      <w:r w:rsidRPr="00FB6C30">
        <w:rPr>
          <w:lang w:eastAsia="fr-FR" w:bidi="fr-FR"/>
        </w:rPr>
        <w:t>en acceptant de coordonner l’action o</w:t>
      </w:r>
      <w:r w:rsidRPr="00FB6C30">
        <w:rPr>
          <w:lang w:eastAsia="fr-FR" w:bidi="fr-FR"/>
        </w:rPr>
        <w:t>u</w:t>
      </w:r>
      <w:r w:rsidRPr="00FB6C30">
        <w:rPr>
          <w:lang w:eastAsia="fr-FR" w:bidi="fr-FR"/>
        </w:rPr>
        <w:t>vrière dans les pays où œuvrent les firmes multinationales américa</w:t>
      </w:r>
      <w:r w:rsidRPr="00FB6C30">
        <w:rPr>
          <w:lang w:eastAsia="fr-FR" w:bidi="fr-FR"/>
        </w:rPr>
        <w:t>i</w:t>
      </w:r>
      <w:r w:rsidRPr="00FB6C30">
        <w:rPr>
          <w:lang w:eastAsia="fr-FR" w:bidi="fr-FR"/>
        </w:rPr>
        <w:t>nes</w:t>
      </w:r>
      <w:r>
        <w:rPr>
          <w:lang w:eastAsia="fr-FR" w:bidi="fr-FR"/>
        </w:rPr>
        <w:t> </w:t>
      </w:r>
      <w:r>
        <w:rPr>
          <w:rStyle w:val="Appelnotedebasdep"/>
          <w:lang w:eastAsia="fr-FR" w:bidi="fr-FR"/>
        </w:rPr>
        <w:footnoteReference w:id="305"/>
      </w:r>
      <w:r w:rsidRPr="00FB6C30">
        <w:rPr>
          <w:lang w:eastAsia="fr-FR" w:bidi="fr-FR"/>
        </w:rPr>
        <w:t>. Une telle position entre en contradiction avec leurs prétentions internationalistes. Elle reflète en tout cas la proximité des intérêts d</w:t>
      </w:r>
      <w:r w:rsidRPr="00FB6C30">
        <w:rPr>
          <w:lang w:eastAsia="fr-FR" w:bidi="fr-FR"/>
        </w:rPr>
        <w:t>é</w:t>
      </w:r>
      <w:r w:rsidRPr="00FB6C30">
        <w:rPr>
          <w:lang w:eastAsia="fr-FR" w:bidi="fr-FR"/>
        </w:rPr>
        <w:t>fendus dans le monde syndical et dans celui des affaires. Ce nation</w:t>
      </w:r>
      <w:r w:rsidRPr="00FB6C30">
        <w:rPr>
          <w:lang w:eastAsia="fr-FR" w:bidi="fr-FR"/>
        </w:rPr>
        <w:t>a</w:t>
      </w:r>
      <w:r w:rsidRPr="00FB6C30">
        <w:rPr>
          <w:lang w:eastAsia="fr-FR" w:bidi="fr-FR"/>
        </w:rPr>
        <w:t>lisme semble cependant s’exercer à sens unique, vu que les divisions étrangères d’un syndicat américain ne sont pas autor</w:t>
      </w:r>
      <w:r w:rsidRPr="00FB6C30">
        <w:rPr>
          <w:lang w:eastAsia="fr-FR" w:bidi="fr-FR"/>
        </w:rPr>
        <w:t>i</w:t>
      </w:r>
      <w:r w:rsidRPr="00FB6C30">
        <w:rPr>
          <w:lang w:eastAsia="fr-FR" w:bidi="fr-FR"/>
        </w:rPr>
        <w:t>sées à adopter des positions du même ordre si des intérêts am</w:t>
      </w:r>
      <w:r w:rsidRPr="00FB6C30">
        <w:rPr>
          <w:lang w:eastAsia="fr-FR" w:bidi="fr-FR"/>
        </w:rPr>
        <w:t>é</w:t>
      </w:r>
      <w:r w:rsidRPr="00FB6C30">
        <w:rPr>
          <w:lang w:eastAsia="fr-FR" w:bidi="fr-FR"/>
        </w:rPr>
        <w:t>ricains doivent s’en trouver compromis. La logique et la cohérence de la croissance sont centrées sur un pôle économique pr</w:t>
      </w:r>
      <w:r w:rsidRPr="00FB6C30">
        <w:rPr>
          <w:lang w:eastAsia="fr-FR" w:bidi="fr-FR"/>
        </w:rPr>
        <w:t>é</w:t>
      </w:r>
      <w:r w:rsidRPr="00FB6C30">
        <w:rPr>
          <w:lang w:eastAsia="fr-FR" w:bidi="fr-FR"/>
        </w:rPr>
        <w:t>cis, à savoir les États-Unis. Cet ethnocentrisme manipule à la fois des intérêts et des valeurs qui val</w:t>
      </w:r>
      <w:r w:rsidRPr="00FB6C30">
        <w:rPr>
          <w:lang w:eastAsia="fr-FR" w:bidi="fr-FR"/>
        </w:rPr>
        <w:t>o</w:t>
      </w:r>
      <w:r w:rsidRPr="00FB6C30">
        <w:rPr>
          <w:lang w:eastAsia="fr-FR" w:bidi="fr-FR"/>
        </w:rPr>
        <w:t>risent la croissance éc</w:t>
      </w:r>
      <w:r w:rsidRPr="00FB6C30">
        <w:rPr>
          <w:lang w:eastAsia="fr-FR" w:bidi="fr-FR"/>
        </w:rPr>
        <w:t>o</w:t>
      </w:r>
      <w:r w:rsidRPr="00FB6C30">
        <w:rPr>
          <w:lang w:eastAsia="fr-FR" w:bidi="fr-FR"/>
        </w:rPr>
        <w:t>nomique dans le cadre capitaliste américain. Cette démarche syndicale n’est pas orientée vers les besoins spécif</w:t>
      </w:r>
      <w:r w:rsidRPr="00FB6C30">
        <w:rPr>
          <w:lang w:eastAsia="fr-FR" w:bidi="fr-FR"/>
        </w:rPr>
        <w:t>i</w:t>
      </w:r>
      <w:r w:rsidRPr="00FB6C30">
        <w:rPr>
          <w:lang w:eastAsia="fr-FR" w:bidi="fr-FR"/>
        </w:rPr>
        <w:t>ques de la région d’accueil</w:t>
      </w:r>
      <w:r>
        <w:rPr>
          <w:lang w:eastAsia="fr-FR" w:bidi="fr-FR"/>
        </w:rPr>
        <w:t> ;</w:t>
      </w:r>
      <w:r w:rsidRPr="00FB6C30">
        <w:rPr>
          <w:lang w:eastAsia="fr-FR" w:bidi="fr-FR"/>
        </w:rPr>
        <w:t xml:space="preserve"> elle s’avère d’emblée mal adaptée pour engager un progrès politico-social qui i</w:t>
      </w:r>
      <w:r w:rsidRPr="00FB6C30">
        <w:rPr>
          <w:lang w:eastAsia="fr-FR" w:bidi="fr-FR"/>
        </w:rPr>
        <w:t>n</w:t>
      </w:r>
      <w:r w:rsidRPr="00FB6C30">
        <w:rPr>
          <w:lang w:eastAsia="fr-FR" w:bidi="fr-FR"/>
        </w:rPr>
        <w:t>tégrerait la responsabilité de tout un chacun, dans un cadre où les d</w:t>
      </w:r>
      <w:r w:rsidRPr="00FB6C30">
        <w:rPr>
          <w:lang w:eastAsia="fr-FR" w:bidi="fr-FR"/>
        </w:rPr>
        <w:t>é</w:t>
      </w:r>
      <w:r w:rsidRPr="00FB6C30">
        <w:rPr>
          <w:lang w:eastAsia="fr-FR" w:bidi="fr-FR"/>
        </w:rPr>
        <w:t>cisions seraient prises de façon concertée entre tous les agents écon</w:t>
      </w:r>
      <w:r w:rsidRPr="00FB6C30">
        <w:rPr>
          <w:lang w:eastAsia="fr-FR" w:bidi="fr-FR"/>
        </w:rPr>
        <w:t>o</w:t>
      </w:r>
      <w:r w:rsidRPr="00FB6C30">
        <w:rPr>
          <w:lang w:eastAsia="fr-FR" w:bidi="fr-FR"/>
        </w:rPr>
        <w:t>miques.</w:t>
      </w:r>
    </w:p>
    <w:p w:rsidR="00133E33" w:rsidRPr="00FB6C30" w:rsidRDefault="00133E33" w:rsidP="00133E33">
      <w:pPr>
        <w:spacing w:before="120" w:after="120"/>
        <w:jc w:val="both"/>
      </w:pPr>
      <w:r w:rsidRPr="00FB6C30">
        <w:rPr>
          <w:lang w:eastAsia="fr-FR" w:bidi="fr-FR"/>
        </w:rPr>
        <w:t>Le syndicalisme a pour objectif avoué de défendre les int</w:t>
      </w:r>
      <w:r w:rsidRPr="00FB6C30">
        <w:rPr>
          <w:lang w:eastAsia="fr-FR" w:bidi="fr-FR"/>
        </w:rPr>
        <w:t>é</w:t>
      </w:r>
      <w:r w:rsidRPr="00FB6C30">
        <w:rPr>
          <w:lang w:eastAsia="fr-FR" w:bidi="fr-FR"/>
        </w:rPr>
        <w:t>rêts des travailleurs. Cependant, une filiation semble exister e</w:t>
      </w:r>
      <w:r w:rsidRPr="00FB6C30">
        <w:rPr>
          <w:lang w:eastAsia="fr-FR" w:bidi="fr-FR"/>
        </w:rPr>
        <w:t>n</w:t>
      </w:r>
      <w:r w:rsidRPr="00FB6C30">
        <w:rPr>
          <w:lang w:eastAsia="fr-FR" w:bidi="fr-FR"/>
        </w:rPr>
        <w:t>tre les syndicats internationaux et les FMN</w:t>
      </w:r>
      <w:r>
        <w:rPr>
          <w:lang w:eastAsia="fr-FR" w:bidi="fr-FR"/>
        </w:rPr>
        <w:t> ;</w:t>
      </w:r>
      <w:r w:rsidRPr="00FB6C30">
        <w:rPr>
          <w:lang w:eastAsia="fr-FR" w:bidi="fr-FR"/>
        </w:rPr>
        <w:t xml:space="preserve"> elle est de nature à nous amener à réfl</w:t>
      </w:r>
      <w:r w:rsidRPr="00FB6C30">
        <w:rPr>
          <w:lang w:eastAsia="fr-FR" w:bidi="fr-FR"/>
        </w:rPr>
        <w:t>é</w:t>
      </w:r>
      <w:r w:rsidRPr="00FB6C30">
        <w:rPr>
          <w:lang w:eastAsia="fr-FR" w:bidi="fr-FR"/>
        </w:rPr>
        <w:t>chir aux intentions réelles de leurs dirigeants et à l’impact sur les rel</w:t>
      </w:r>
      <w:r w:rsidRPr="00FB6C30">
        <w:rPr>
          <w:lang w:eastAsia="fr-FR" w:bidi="fr-FR"/>
        </w:rPr>
        <w:t>a</w:t>
      </w:r>
      <w:r w:rsidRPr="00FB6C30">
        <w:rPr>
          <w:lang w:eastAsia="fr-FR" w:bidi="fr-FR"/>
        </w:rPr>
        <w:t>tions entre le Québec et les États-Unis.</w:t>
      </w:r>
    </w:p>
    <w:p w:rsidR="00133E33" w:rsidRDefault="00133E33" w:rsidP="00133E33">
      <w:pPr>
        <w:spacing w:before="120" w:after="120"/>
        <w:jc w:val="both"/>
        <w:rPr>
          <w:szCs w:val="24"/>
          <w:lang w:eastAsia="fr-FR" w:bidi="fr-FR"/>
        </w:rPr>
      </w:pPr>
    </w:p>
    <w:p w:rsidR="00133E33" w:rsidRPr="00FB6C30" w:rsidRDefault="00133E33" w:rsidP="00133E33">
      <w:pPr>
        <w:pStyle w:val="planche"/>
      </w:pPr>
      <w:r w:rsidRPr="00FB6C30">
        <w:rPr>
          <w:lang w:eastAsia="fr-FR" w:bidi="fr-FR"/>
        </w:rPr>
        <w:t>Idéologies et choix politiques</w:t>
      </w:r>
    </w:p>
    <w:p w:rsidR="00133E33" w:rsidRDefault="00133E33" w:rsidP="00133E33">
      <w:pPr>
        <w:spacing w:before="120" w:after="120"/>
        <w:jc w:val="both"/>
        <w:rPr>
          <w:lang w:eastAsia="fr-FR" w:bidi="fr-FR"/>
        </w:rPr>
      </w:pPr>
    </w:p>
    <w:p w:rsidR="00133E33" w:rsidRPr="00E47A8B" w:rsidRDefault="00133E33" w:rsidP="00133E33">
      <w:pPr>
        <w:pStyle w:val="a"/>
      </w:pPr>
      <w:r w:rsidRPr="00E47A8B">
        <w:rPr>
          <w:lang w:eastAsia="fr-FR" w:bidi="fr-FR"/>
        </w:rPr>
        <w:t>Nationalisme ou continentalisme</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Au cours de son histoire, le Québec a eu à prendre position sur des questions regardant les États-Unis. Le Gouvernement central du C</w:t>
      </w:r>
      <w:r w:rsidRPr="00FB6C30">
        <w:rPr>
          <w:lang w:eastAsia="fr-FR" w:bidi="fr-FR"/>
        </w:rPr>
        <w:t>a</w:t>
      </w:r>
      <w:r w:rsidRPr="00FB6C30">
        <w:rPr>
          <w:lang w:eastAsia="fr-FR" w:bidi="fr-FR"/>
        </w:rPr>
        <w:t>nada a posé plusieurs choix au nom du pays tout entier. Néanmoins, la question du renforcement de nos relations avec les États-Unis a été soulevée à plusieurs reprises depuis que les treize États de la Nouve</w:t>
      </w:r>
      <w:r w:rsidRPr="00FB6C30">
        <w:rPr>
          <w:lang w:eastAsia="fr-FR" w:bidi="fr-FR"/>
        </w:rPr>
        <w:t>l</w:t>
      </w:r>
      <w:r w:rsidRPr="00FB6C30">
        <w:rPr>
          <w:lang w:eastAsia="fr-FR" w:bidi="fr-FR"/>
        </w:rPr>
        <w:t>le-Angleterre ont rompu leurs liens coloniaux. L’hésitation à nous e</w:t>
      </w:r>
      <w:r w:rsidRPr="00FB6C30">
        <w:rPr>
          <w:lang w:eastAsia="fr-FR" w:bidi="fr-FR"/>
        </w:rPr>
        <w:t>n</w:t>
      </w:r>
      <w:r w:rsidRPr="00FB6C30">
        <w:rPr>
          <w:lang w:eastAsia="fr-FR" w:bidi="fr-FR"/>
        </w:rPr>
        <w:t>gager vers un resserrement des liens ou au maintien d’une distanci</w:t>
      </w:r>
      <w:r w:rsidRPr="00FB6C30">
        <w:rPr>
          <w:lang w:eastAsia="fr-FR" w:bidi="fr-FR"/>
        </w:rPr>
        <w:t>a</w:t>
      </w:r>
      <w:r w:rsidRPr="00FB6C30">
        <w:rPr>
          <w:lang w:eastAsia="fr-FR" w:bidi="fr-FR"/>
        </w:rPr>
        <w:t>tion, relève vra</w:t>
      </w:r>
      <w:r w:rsidRPr="00FB6C30">
        <w:rPr>
          <w:lang w:eastAsia="fr-FR" w:bidi="fr-FR"/>
        </w:rPr>
        <w:t>i</w:t>
      </w:r>
      <w:r w:rsidRPr="00FB6C30">
        <w:rPr>
          <w:lang w:eastAsia="fr-FR" w:bidi="fr-FR"/>
        </w:rPr>
        <w:t>semblablement des paradoxes sous-jacents à l’une ou l’autre des options</w:t>
      </w:r>
      <w:r>
        <w:rPr>
          <w:lang w:eastAsia="fr-FR" w:bidi="fr-FR"/>
        </w:rPr>
        <w:t> </w:t>
      </w:r>
      <w:r>
        <w:rPr>
          <w:rStyle w:val="Appelnotedebasdep"/>
          <w:lang w:eastAsia="fr-FR" w:bidi="fr-FR"/>
        </w:rPr>
        <w:footnoteReference w:id="306"/>
      </w:r>
      <w:r w:rsidRPr="00FB6C30">
        <w:rPr>
          <w:lang w:eastAsia="fr-FR" w:bidi="fr-FR"/>
        </w:rPr>
        <w:t>. Ces choix politiques concernaient le type de str</w:t>
      </w:r>
      <w:r w:rsidRPr="00FB6C30">
        <w:rPr>
          <w:lang w:eastAsia="fr-FR" w:bidi="fr-FR"/>
        </w:rPr>
        <w:t>a</w:t>
      </w:r>
      <w:r w:rsidRPr="00FB6C30">
        <w:rPr>
          <w:lang w:eastAsia="fr-FR" w:bidi="fr-FR"/>
        </w:rPr>
        <w:t>tégie économique nationale. La médiation des institutions politiques a donc joué, et joue toujours, un grand rôle dans l’insertion d’un pays dans les rapports économiques internationaux.</w:t>
      </w:r>
    </w:p>
    <w:p w:rsidR="00133E33" w:rsidRPr="00FB6C30" w:rsidRDefault="00133E33" w:rsidP="00133E33">
      <w:pPr>
        <w:spacing w:before="120" w:after="120"/>
        <w:jc w:val="both"/>
      </w:pPr>
      <w:r w:rsidRPr="00FB6C30">
        <w:rPr>
          <w:lang w:eastAsia="fr-FR" w:bidi="fr-FR"/>
        </w:rPr>
        <w:t>D’un point de vue économique, l’attrait du savoir-faire et du ma</w:t>
      </w:r>
      <w:r w:rsidRPr="00FB6C30">
        <w:rPr>
          <w:lang w:eastAsia="fr-FR" w:bidi="fr-FR"/>
        </w:rPr>
        <w:t>r</w:t>
      </w:r>
      <w:r w:rsidRPr="00FB6C30">
        <w:rPr>
          <w:lang w:eastAsia="fr-FR" w:bidi="fr-FR"/>
        </w:rPr>
        <w:t>ché constitue une force d’attraction. Par contre, le désir de construire des avantages comparatifs dans des secteurs autres que ceux privil</w:t>
      </w:r>
      <w:r w:rsidRPr="00FB6C30">
        <w:rPr>
          <w:lang w:eastAsia="fr-FR" w:bidi="fr-FR"/>
        </w:rPr>
        <w:t>é</w:t>
      </w:r>
      <w:r w:rsidRPr="00FB6C30">
        <w:rPr>
          <w:lang w:eastAsia="fr-FR" w:bidi="fr-FR"/>
        </w:rPr>
        <w:t>giés par les Américains confère un rôle différent aux age</w:t>
      </w:r>
      <w:r>
        <w:rPr>
          <w:lang w:eastAsia="fr-FR" w:bidi="fr-FR"/>
        </w:rPr>
        <w:t>nts internes et externes. L’étern</w:t>
      </w:r>
      <w:r w:rsidRPr="00FB6C30">
        <w:rPr>
          <w:lang w:eastAsia="fr-FR" w:bidi="fr-FR"/>
        </w:rPr>
        <w:t>el débat autour du cont</w:t>
      </w:r>
      <w:r w:rsidRPr="00FB6C30">
        <w:rPr>
          <w:lang w:eastAsia="fr-FR" w:bidi="fr-FR"/>
        </w:rPr>
        <w:t>i</w:t>
      </w:r>
      <w:r w:rsidRPr="00FB6C30">
        <w:rPr>
          <w:lang w:eastAsia="fr-FR" w:bidi="fr-FR"/>
        </w:rPr>
        <w:t>nentalisme a été relancé en janvier dernier par une déclaration du ministre Landry en faveur de l’établissement d’un marché commun entre le Québec et les États-Unis</w:t>
      </w:r>
      <w:r>
        <w:rPr>
          <w:lang w:eastAsia="fr-FR" w:bidi="fr-FR"/>
        </w:rPr>
        <w:t> </w:t>
      </w:r>
      <w:r>
        <w:rPr>
          <w:rStyle w:val="Appelnotedebasdep"/>
          <w:lang w:eastAsia="fr-FR" w:bidi="fr-FR"/>
        </w:rPr>
        <w:footnoteReference w:id="307"/>
      </w:r>
      <w:r w:rsidRPr="00FB6C30">
        <w:rPr>
          <w:lang w:eastAsia="fr-FR" w:bidi="fr-FR"/>
        </w:rPr>
        <w:t>. Cette option peut se motiver par le désir d’abaisser le coût des produits importés des États-Unis, d’intégrer davantage les processus productifs, ce qui entraînerait une intégration plus poussée des ma</w:t>
      </w:r>
      <w:r w:rsidRPr="00FB6C30">
        <w:rPr>
          <w:lang w:eastAsia="fr-FR" w:bidi="fr-FR"/>
        </w:rPr>
        <w:t>r</w:t>
      </w:r>
      <w:r w:rsidRPr="00FB6C30">
        <w:rPr>
          <w:lang w:eastAsia="fr-FR" w:bidi="fr-FR"/>
        </w:rPr>
        <w:t>chés. Il ne faut toutefois pas perdre de vue les</w:t>
      </w:r>
      <w:r>
        <w:rPr>
          <w:lang w:eastAsia="fr-FR" w:bidi="fr-FR"/>
        </w:rPr>
        <w:t xml:space="preserve"> </w:t>
      </w:r>
      <w:r>
        <w:t xml:space="preserve">[186] </w:t>
      </w:r>
      <w:r w:rsidRPr="00FB6C30">
        <w:rPr>
          <w:lang w:eastAsia="fr-FR" w:bidi="fr-FR"/>
        </w:rPr>
        <w:t>visées politiques sous-jacentes à cette démarche. Malgré les avantages de cette appr</w:t>
      </w:r>
      <w:r w:rsidRPr="00FB6C30">
        <w:rPr>
          <w:lang w:eastAsia="fr-FR" w:bidi="fr-FR"/>
        </w:rPr>
        <w:t>o</w:t>
      </w:r>
      <w:r w:rsidRPr="00FB6C30">
        <w:rPr>
          <w:lang w:eastAsia="fr-FR" w:bidi="fr-FR"/>
        </w:rPr>
        <w:t>che, il faut évoquer ses dangers polit</w:t>
      </w:r>
      <w:r w:rsidRPr="00FB6C30">
        <w:rPr>
          <w:lang w:eastAsia="fr-FR" w:bidi="fr-FR"/>
        </w:rPr>
        <w:t>i</w:t>
      </w:r>
      <w:r w:rsidRPr="00FB6C30">
        <w:rPr>
          <w:lang w:eastAsia="fr-FR" w:bidi="fr-FR"/>
        </w:rPr>
        <w:t>ques.</w:t>
      </w:r>
    </w:p>
    <w:p w:rsidR="00133E33" w:rsidRPr="00FB6C30" w:rsidRDefault="00133E33" w:rsidP="00133E33">
      <w:pPr>
        <w:spacing w:before="120" w:after="120"/>
        <w:jc w:val="both"/>
      </w:pPr>
      <w:r w:rsidRPr="00FB6C30">
        <w:rPr>
          <w:lang w:eastAsia="fr-FR" w:bidi="fr-FR"/>
        </w:rPr>
        <w:t>Comme le mentionnait Paul Painchaud dans un article po</w:t>
      </w:r>
      <w:r w:rsidRPr="00FB6C30">
        <w:rPr>
          <w:lang w:eastAsia="fr-FR" w:bidi="fr-FR"/>
        </w:rPr>
        <w:t>r</w:t>
      </w:r>
      <w:r w:rsidRPr="00FB6C30">
        <w:rPr>
          <w:lang w:eastAsia="fr-FR" w:bidi="fr-FR"/>
        </w:rPr>
        <w:t xml:space="preserve">tant sur nos relations avec les États-Unis, </w:t>
      </w:r>
      <w:r>
        <w:rPr>
          <w:lang w:eastAsia="fr-FR" w:bidi="fr-FR"/>
        </w:rPr>
        <w:t>« </w:t>
      </w:r>
      <w:r w:rsidRPr="00FB6C30">
        <w:rPr>
          <w:lang w:eastAsia="fr-FR" w:bidi="fr-FR"/>
        </w:rPr>
        <w:t>il n’y a pas d’économie internati</w:t>
      </w:r>
      <w:r w:rsidRPr="00FB6C30">
        <w:rPr>
          <w:lang w:eastAsia="fr-FR" w:bidi="fr-FR"/>
        </w:rPr>
        <w:t>o</w:t>
      </w:r>
      <w:r w:rsidRPr="00FB6C30">
        <w:rPr>
          <w:lang w:eastAsia="fr-FR" w:bidi="fr-FR"/>
        </w:rPr>
        <w:t>nale pure</w:t>
      </w:r>
      <w:r>
        <w:rPr>
          <w:lang w:eastAsia="fr-FR" w:bidi="fr-FR"/>
        </w:rPr>
        <w:t> :</w:t>
      </w:r>
      <w:r w:rsidRPr="00FB6C30">
        <w:rPr>
          <w:lang w:eastAsia="fr-FR" w:bidi="fr-FR"/>
        </w:rPr>
        <w:t xml:space="preserve"> tout est politique dès lors qu’il s’agit de relations avec l’étranger</w:t>
      </w:r>
      <w:r>
        <w:rPr>
          <w:lang w:eastAsia="fr-FR" w:bidi="fr-FR"/>
        </w:rPr>
        <w:t> </w:t>
      </w:r>
      <w:r>
        <w:rPr>
          <w:rStyle w:val="Appelnotedebasdep"/>
          <w:lang w:eastAsia="fr-FR" w:bidi="fr-FR"/>
        </w:rPr>
        <w:footnoteReference w:id="308"/>
      </w:r>
      <w:r>
        <w:rPr>
          <w:lang w:eastAsia="fr-FR" w:bidi="fr-FR"/>
        </w:rPr>
        <w:t> »</w:t>
      </w:r>
      <w:r w:rsidRPr="00FB6C30">
        <w:rPr>
          <w:lang w:eastAsia="fr-FR" w:bidi="fr-FR"/>
        </w:rPr>
        <w:t>.</w:t>
      </w:r>
    </w:p>
    <w:p w:rsidR="00133E33" w:rsidRPr="00FB6C30" w:rsidRDefault="00133E33" w:rsidP="00133E33">
      <w:pPr>
        <w:spacing w:before="120" w:after="120"/>
        <w:jc w:val="both"/>
      </w:pPr>
      <w:r w:rsidRPr="00FB6C30">
        <w:rPr>
          <w:lang w:eastAsia="fr-FR" w:bidi="fr-FR"/>
        </w:rPr>
        <w:t>Le choix posé par nos dirigeants politiques comporte des a</w:t>
      </w:r>
      <w:r w:rsidRPr="00FB6C30">
        <w:rPr>
          <w:lang w:eastAsia="fr-FR" w:bidi="fr-FR"/>
        </w:rPr>
        <w:t>s</w:t>
      </w:r>
      <w:r w:rsidRPr="00FB6C30">
        <w:rPr>
          <w:lang w:eastAsia="fr-FR" w:bidi="fr-FR"/>
        </w:rPr>
        <w:t>pects à la fois positifs et négatifs. L’intégration continentale pourrait faciliter l’approfondissement d’un vaste marché. D’une part, elle rendrait le Québec plus dépendant de pôles de déc</w:t>
      </w:r>
      <w:r w:rsidRPr="00FB6C30">
        <w:rPr>
          <w:lang w:eastAsia="fr-FR" w:bidi="fr-FR"/>
        </w:rPr>
        <w:t>i</w:t>
      </w:r>
      <w:r w:rsidRPr="00FB6C30">
        <w:rPr>
          <w:lang w:eastAsia="fr-FR" w:bidi="fr-FR"/>
        </w:rPr>
        <w:t>sion, et assujetti aux zones de formulation de stratégies. Déjà, la présence des FMN circonscrit en partie le rôle économique laissé aux entreprises locales dont la partic</w:t>
      </w:r>
      <w:r w:rsidRPr="00FB6C30">
        <w:rPr>
          <w:lang w:eastAsia="fr-FR" w:bidi="fr-FR"/>
        </w:rPr>
        <w:t>i</w:t>
      </w:r>
      <w:r w:rsidRPr="00FB6C30">
        <w:rPr>
          <w:lang w:eastAsia="fr-FR" w:bidi="fr-FR"/>
        </w:rPr>
        <w:t>pation à la vie économ</w:t>
      </w:r>
      <w:r w:rsidRPr="00FB6C30">
        <w:rPr>
          <w:lang w:eastAsia="fr-FR" w:bidi="fr-FR"/>
        </w:rPr>
        <w:t>i</w:t>
      </w:r>
      <w:r w:rsidRPr="00FB6C30">
        <w:rPr>
          <w:lang w:eastAsia="fr-FR" w:bidi="fr-FR"/>
        </w:rPr>
        <w:t>que semble délimitée par l’espace non occupé par les grandes firmes. Et pourtant, les autorités politiques actuelles disent miser sur les PME. La politique économique d’un Québec i</w:t>
      </w:r>
      <w:r w:rsidRPr="00FB6C30">
        <w:rPr>
          <w:lang w:eastAsia="fr-FR" w:bidi="fr-FR"/>
        </w:rPr>
        <w:t>n</w:t>
      </w:r>
      <w:r w:rsidRPr="00FB6C30">
        <w:rPr>
          <w:lang w:eastAsia="fr-FR" w:bidi="fr-FR"/>
        </w:rPr>
        <w:t>féodé davantage aux États-Unis serait plus sujette aux pressions pol</w:t>
      </w:r>
      <w:r w:rsidRPr="00FB6C30">
        <w:rPr>
          <w:lang w:eastAsia="fr-FR" w:bidi="fr-FR"/>
        </w:rPr>
        <w:t>i</w:t>
      </w:r>
      <w:r w:rsidRPr="00FB6C30">
        <w:rPr>
          <w:lang w:eastAsia="fr-FR" w:bidi="fr-FR"/>
        </w:rPr>
        <w:t>tiques et économiques américaines. L’écart entre les deux gouvern</w:t>
      </w:r>
      <w:r w:rsidRPr="00FB6C30">
        <w:rPr>
          <w:lang w:eastAsia="fr-FR" w:bidi="fr-FR"/>
        </w:rPr>
        <w:t>e</w:t>
      </w:r>
      <w:r w:rsidRPr="00FB6C30">
        <w:rPr>
          <w:lang w:eastAsia="fr-FR" w:bidi="fr-FR"/>
        </w:rPr>
        <w:t>ments en matière économique laisse déjà peu de marge de manœuvre au Québec dans ses choix économiques. L’intégration risquerait de les réduire encore. L’approfondissement de cet espace nord-américain impose des limites aux initiatives de développement régional.</w:t>
      </w:r>
    </w:p>
    <w:p w:rsidR="00133E33" w:rsidRPr="00FB6C30" w:rsidRDefault="00133E33" w:rsidP="00133E33">
      <w:pPr>
        <w:spacing w:before="120" w:after="120"/>
        <w:jc w:val="both"/>
      </w:pPr>
      <w:r w:rsidRPr="00FB6C30">
        <w:rPr>
          <w:lang w:eastAsia="fr-FR" w:bidi="fr-FR"/>
        </w:rPr>
        <w:t>D’autre part, le Québec a besoin de capitaux pour se dév</w:t>
      </w:r>
      <w:r w:rsidRPr="00FB6C30">
        <w:rPr>
          <w:lang w:eastAsia="fr-FR" w:bidi="fr-FR"/>
        </w:rPr>
        <w:t>e</w:t>
      </w:r>
      <w:r w:rsidRPr="00FB6C30">
        <w:rPr>
          <w:lang w:eastAsia="fr-FR" w:bidi="fr-FR"/>
        </w:rPr>
        <w:t>lopper, tout autant que d’un marché extérieur pour écouler sa production. Les relations politiques conditionnées par la prox</w:t>
      </w:r>
      <w:r w:rsidRPr="00FB6C30">
        <w:rPr>
          <w:lang w:eastAsia="fr-FR" w:bidi="fr-FR"/>
        </w:rPr>
        <w:t>i</w:t>
      </w:r>
      <w:r w:rsidRPr="00FB6C30">
        <w:rPr>
          <w:lang w:eastAsia="fr-FR" w:bidi="fr-FR"/>
        </w:rPr>
        <w:t>mité géographique soit la géopolitique, et l’importance actuelle des États-Unis comme part</w:t>
      </w:r>
      <w:r w:rsidRPr="00FB6C30">
        <w:rPr>
          <w:lang w:eastAsia="fr-FR" w:bidi="fr-FR"/>
        </w:rPr>
        <w:t>e</w:t>
      </w:r>
      <w:r w:rsidRPr="00FB6C30">
        <w:rPr>
          <w:lang w:eastAsia="fr-FR" w:bidi="fr-FR"/>
        </w:rPr>
        <w:t>naire commercial du Québec inc</w:t>
      </w:r>
      <w:r w:rsidRPr="00FB6C30">
        <w:rPr>
          <w:lang w:eastAsia="fr-FR" w:bidi="fr-FR"/>
        </w:rPr>
        <w:t>i</w:t>
      </w:r>
      <w:r w:rsidRPr="00FB6C30">
        <w:rPr>
          <w:lang w:eastAsia="fr-FR" w:bidi="fr-FR"/>
        </w:rPr>
        <w:t>tent à la prudence. Cela ne signifie pas que nos dirigeants do</w:t>
      </w:r>
      <w:r w:rsidRPr="00FB6C30">
        <w:rPr>
          <w:lang w:eastAsia="fr-FR" w:bidi="fr-FR"/>
        </w:rPr>
        <w:t>i</w:t>
      </w:r>
      <w:r w:rsidRPr="00FB6C30">
        <w:rPr>
          <w:lang w:eastAsia="fr-FR" w:bidi="fr-FR"/>
        </w:rPr>
        <w:t>vent suivre la voie d’un réalisme politique invétéré et qu’ils condamnent le Québec à ramasser ce que les Amér</w:t>
      </w:r>
      <w:r w:rsidRPr="00FB6C30">
        <w:rPr>
          <w:lang w:eastAsia="fr-FR" w:bidi="fr-FR"/>
        </w:rPr>
        <w:t>i</w:t>
      </w:r>
      <w:r w:rsidRPr="00FB6C30">
        <w:rPr>
          <w:lang w:eastAsia="fr-FR" w:bidi="fr-FR"/>
        </w:rPr>
        <w:t>cains ve</w:t>
      </w:r>
      <w:r w:rsidRPr="00FB6C30">
        <w:rPr>
          <w:lang w:eastAsia="fr-FR" w:bidi="fr-FR"/>
        </w:rPr>
        <w:t>u</w:t>
      </w:r>
      <w:r w:rsidRPr="00FB6C30">
        <w:rPr>
          <w:lang w:eastAsia="fr-FR" w:bidi="fr-FR"/>
        </w:rPr>
        <w:t>lent bien lui accorder. Malgré les limites imposées par la géop</w:t>
      </w:r>
      <w:r w:rsidRPr="00FB6C30">
        <w:rPr>
          <w:lang w:eastAsia="fr-FR" w:bidi="fr-FR"/>
        </w:rPr>
        <w:t>o</w:t>
      </w:r>
      <w:r w:rsidRPr="00FB6C30">
        <w:rPr>
          <w:lang w:eastAsia="fr-FR" w:bidi="fr-FR"/>
        </w:rPr>
        <w:t>litique, les dirigeants disposent d’une autonomie relative dans les choix qu’ils posent.</w:t>
      </w:r>
    </w:p>
    <w:p w:rsidR="00133E33" w:rsidRPr="00FB6C30" w:rsidRDefault="00133E33" w:rsidP="00133E33">
      <w:pPr>
        <w:spacing w:before="120" w:after="120"/>
        <w:jc w:val="both"/>
      </w:pPr>
      <w:r w:rsidRPr="00FB6C30">
        <w:rPr>
          <w:lang w:eastAsia="fr-FR" w:bidi="fr-FR"/>
        </w:rPr>
        <w:t>La politique de rapprochement des pays, à l’intérieur de rasse</w:t>
      </w:r>
      <w:r w:rsidRPr="00FB6C30">
        <w:rPr>
          <w:lang w:eastAsia="fr-FR" w:bidi="fr-FR"/>
        </w:rPr>
        <w:t>m</w:t>
      </w:r>
      <w:r w:rsidRPr="00FB6C30">
        <w:rPr>
          <w:lang w:eastAsia="fr-FR" w:bidi="fr-FR"/>
        </w:rPr>
        <w:t>blements plus ou moins imperméables, incite la province à protéger ses arrières en se rangeant dans un camp. Cependant les États-Unis ne connaissent plus la croissance économique d’antan</w:t>
      </w:r>
      <w:r>
        <w:rPr>
          <w:lang w:eastAsia="fr-FR" w:bidi="fr-FR"/>
        </w:rPr>
        <w:t> :</w:t>
      </w:r>
      <w:r w:rsidRPr="00FB6C30">
        <w:rPr>
          <w:lang w:eastAsia="fr-FR" w:bidi="fr-FR"/>
        </w:rPr>
        <w:t xml:space="preserve"> leur rôle stimul</w:t>
      </w:r>
      <w:r w:rsidRPr="00FB6C30">
        <w:rPr>
          <w:lang w:eastAsia="fr-FR" w:bidi="fr-FR"/>
        </w:rPr>
        <w:t>a</w:t>
      </w:r>
      <w:r w:rsidRPr="00FB6C30">
        <w:rPr>
          <w:lang w:eastAsia="fr-FR" w:bidi="fr-FR"/>
        </w:rPr>
        <w:t>teur peut s’avérer plus mitigé.</w:t>
      </w:r>
    </w:p>
    <w:p w:rsidR="00133E33" w:rsidRPr="00FB6C30" w:rsidRDefault="00133E33" w:rsidP="00133E33">
      <w:pPr>
        <w:spacing w:before="120" w:after="120"/>
        <w:jc w:val="both"/>
      </w:pPr>
      <w:r w:rsidRPr="00FB6C30">
        <w:rPr>
          <w:lang w:eastAsia="fr-FR" w:bidi="fr-FR"/>
        </w:rPr>
        <w:t>La tendance bien ancrée des FMN à favoriser le commerce intr</w:t>
      </w:r>
      <w:r w:rsidRPr="00FB6C30">
        <w:rPr>
          <w:lang w:eastAsia="fr-FR" w:bidi="fr-FR"/>
        </w:rPr>
        <w:t>a</w:t>
      </w:r>
      <w:r w:rsidRPr="00FB6C30">
        <w:rPr>
          <w:lang w:eastAsia="fr-FR" w:bidi="fr-FR"/>
        </w:rPr>
        <w:t>firme ne sera pas radiée avec la continentalisation accél</w:t>
      </w:r>
      <w:r w:rsidRPr="00FB6C30">
        <w:rPr>
          <w:lang w:eastAsia="fr-FR" w:bidi="fr-FR"/>
        </w:rPr>
        <w:t>é</w:t>
      </w:r>
      <w:r w:rsidRPr="00FB6C30">
        <w:rPr>
          <w:lang w:eastAsia="fr-FR" w:bidi="fr-FR"/>
        </w:rPr>
        <w:t>rée. De plus, aucune mécanique n’assure que la base économ</w:t>
      </w:r>
      <w:r w:rsidRPr="00FB6C30">
        <w:rPr>
          <w:lang w:eastAsia="fr-FR" w:bidi="fr-FR"/>
        </w:rPr>
        <w:t>i</w:t>
      </w:r>
      <w:r w:rsidRPr="00FB6C30">
        <w:rPr>
          <w:lang w:eastAsia="fr-FR" w:bidi="fr-FR"/>
        </w:rPr>
        <w:t>que du Québec serait plus diversifiée par un processus accéléré d’intégration. D’ailleurs, l’expérience européenne démontre que l’intégration économique a</w:t>
      </w:r>
      <w:r w:rsidRPr="00FB6C30">
        <w:rPr>
          <w:lang w:eastAsia="fr-FR" w:bidi="fr-FR"/>
        </w:rPr>
        <w:t>c</w:t>
      </w:r>
      <w:r w:rsidRPr="00FB6C30">
        <w:rPr>
          <w:lang w:eastAsia="fr-FR" w:bidi="fr-FR"/>
        </w:rPr>
        <w:t>croît la stabilité des marchés. La diversification de l’économie québ</w:t>
      </w:r>
      <w:r w:rsidRPr="00FB6C30">
        <w:rPr>
          <w:lang w:eastAsia="fr-FR" w:bidi="fr-FR"/>
        </w:rPr>
        <w:t>é</w:t>
      </w:r>
      <w:r w:rsidRPr="00FB6C30">
        <w:rPr>
          <w:lang w:eastAsia="fr-FR" w:bidi="fr-FR"/>
        </w:rPr>
        <w:t>coise risquerait donc d’être ralentie par l’intégration nord-américaine. Le Québec peut choisir d’acquérir des avantages comparés par le tr</w:t>
      </w:r>
      <w:r w:rsidRPr="00FB6C30">
        <w:rPr>
          <w:lang w:eastAsia="fr-FR" w:bidi="fr-FR"/>
        </w:rPr>
        <w:t>u</w:t>
      </w:r>
      <w:r w:rsidRPr="00FB6C30">
        <w:rPr>
          <w:lang w:eastAsia="fr-FR" w:bidi="fr-FR"/>
        </w:rPr>
        <w:t>chement de la FMN ou il peut opter pour un interventionnisme ou to</w:t>
      </w:r>
      <w:r w:rsidRPr="00FB6C30">
        <w:rPr>
          <w:lang w:eastAsia="fr-FR" w:bidi="fr-FR"/>
        </w:rPr>
        <w:t>u</w:t>
      </w:r>
      <w:r w:rsidRPr="00FB6C30">
        <w:rPr>
          <w:lang w:eastAsia="fr-FR" w:bidi="fr-FR"/>
        </w:rPr>
        <w:t>te autre forme d’organisation économique impliquant des acteurs l</w:t>
      </w:r>
      <w:r w:rsidRPr="00FB6C30">
        <w:rPr>
          <w:lang w:eastAsia="fr-FR" w:bidi="fr-FR"/>
        </w:rPr>
        <w:t>o</w:t>
      </w:r>
      <w:r w:rsidRPr="00FB6C30">
        <w:rPr>
          <w:lang w:eastAsia="fr-FR" w:bidi="fr-FR"/>
        </w:rPr>
        <w:t>caux. La réalité politique et économique conditionnent la prise de d</w:t>
      </w:r>
      <w:r w:rsidRPr="00FB6C30">
        <w:rPr>
          <w:lang w:eastAsia="fr-FR" w:bidi="fr-FR"/>
        </w:rPr>
        <w:t>é</w:t>
      </w:r>
      <w:r w:rsidRPr="00FB6C30">
        <w:rPr>
          <w:lang w:eastAsia="fr-FR" w:bidi="fr-FR"/>
        </w:rPr>
        <w:t>cision, mais le réalisme ne doit pas couper les dirigeants des projets susceptibles de consolider la base éc</w:t>
      </w:r>
      <w:r>
        <w:rPr>
          <w:lang w:eastAsia="fr-FR" w:bidi="fr-FR"/>
        </w:rPr>
        <w:t>onomique du Québec. Les tent</w:t>
      </w:r>
      <w:r>
        <w:rPr>
          <w:lang w:eastAsia="fr-FR" w:bidi="fr-FR"/>
        </w:rPr>
        <w:t>a</w:t>
      </w:r>
      <w:r w:rsidRPr="00FB6C30">
        <w:rPr>
          <w:lang w:eastAsia="fr-FR" w:bidi="fr-FR"/>
        </w:rPr>
        <w:t>tives</w:t>
      </w:r>
      <w:r>
        <w:t xml:space="preserve"> [187]</w:t>
      </w:r>
      <w:r w:rsidRPr="00FB6C30">
        <w:rPr>
          <w:lang w:eastAsia="fr-FR" w:bidi="fr-FR"/>
        </w:rPr>
        <w:t xml:space="preserve"> de formulation d’une politique industrielle cohérente pour le Québec avec la publication de </w:t>
      </w:r>
      <w:r w:rsidRPr="00E47A8B">
        <w:rPr>
          <w:i/>
        </w:rPr>
        <w:t>Bâtir le Québec</w:t>
      </w:r>
      <w:r w:rsidRPr="00FB6C30">
        <w:rPr>
          <w:lang w:eastAsia="fr-FR" w:bidi="fr-FR"/>
        </w:rPr>
        <w:t xml:space="preserve"> (1979) et </w:t>
      </w:r>
      <w:r w:rsidRPr="00E47A8B">
        <w:rPr>
          <w:i/>
        </w:rPr>
        <w:t>Le Virage technologique</w:t>
      </w:r>
      <w:r w:rsidRPr="00FB6C30">
        <w:rPr>
          <w:lang w:eastAsia="fr-FR" w:bidi="fr-FR"/>
        </w:rPr>
        <w:t xml:space="preserve"> (1982) indiquent les problèmes de diversific</w:t>
      </w:r>
      <w:r w:rsidRPr="00FB6C30">
        <w:rPr>
          <w:lang w:eastAsia="fr-FR" w:bidi="fr-FR"/>
        </w:rPr>
        <w:t>a</w:t>
      </w:r>
      <w:r w:rsidRPr="00FB6C30">
        <w:rPr>
          <w:lang w:eastAsia="fr-FR" w:bidi="fr-FR"/>
        </w:rPr>
        <w:t>tion de la base économique. Or, les débats actuels suscités par les s</w:t>
      </w:r>
      <w:r w:rsidRPr="00FB6C30">
        <w:rPr>
          <w:lang w:eastAsia="fr-FR" w:bidi="fr-FR"/>
        </w:rPr>
        <w:t>o</w:t>
      </w:r>
      <w:r w:rsidRPr="00FB6C30">
        <w:rPr>
          <w:lang w:eastAsia="fr-FR" w:bidi="fr-FR"/>
        </w:rPr>
        <w:t>ciétés d’</w:t>
      </w:r>
      <w:r>
        <w:rPr>
          <w:lang w:eastAsia="fr-FR" w:bidi="fr-FR"/>
        </w:rPr>
        <w:t>État</w:t>
      </w:r>
      <w:r w:rsidRPr="00FB6C30">
        <w:rPr>
          <w:lang w:eastAsia="fr-FR" w:bidi="fr-FR"/>
        </w:rPr>
        <w:t xml:space="preserve"> sont suffisamment importants pour indiquer les différe</w:t>
      </w:r>
      <w:r w:rsidRPr="00FB6C30">
        <w:rPr>
          <w:lang w:eastAsia="fr-FR" w:bidi="fr-FR"/>
        </w:rPr>
        <w:t>n</w:t>
      </w:r>
      <w:r w:rsidRPr="00FB6C30">
        <w:rPr>
          <w:lang w:eastAsia="fr-FR" w:bidi="fr-FR"/>
        </w:rPr>
        <w:t>ces d’intérêts liées aux divergences de vues. La mise sur pied d’un marché commun constitue un choix politique dont il convient de saisir toutes les d</w:t>
      </w:r>
      <w:r w:rsidRPr="00FB6C30">
        <w:rPr>
          <w:lang w:eastAsia="fr-FR" w:bidi="fr-FR"/>
        </w:rPr>
        <w:t>i</w:t>
      </w:r>
      <w:r w:rsidRPr="00FB6C30">
        <w:rPr>
          <w:lang w:eastAsia="fr-FR" w:bidi="fr-FR"/>
        </w:rPr>
        <w:t>mensions.</w:t>
      </w:r>
    </w:p>
    <w:p w:rsidR="00133E33" w:rsidRDefault="00133E33" w:rsidP="00133E33">
      <w:pPr>
        <w:spacing w:before="120" w:after="120"/>
        <w:jc w:val="both"/>
        <w:rPr>
          <w:lang w:eastAsia="fr-FR" w:bidi="fr-FR"/>
        </w:rPr>
      </w:pPr>
      <w:r>
        <w:rPr>
          <w:lang w:eastAsia="fr-FR" w:bidi="fr-FR"/>
        </w:rPr>
        <w:br w:type="page"/>
      </w:r>
    </w:p>
    <w:p w:rsidR="00133E33" w:rsidRPr="00E47A8B" w:rsidRDefault="00133E33" w:rsidP="00133E33">
      <w:pPr>
        <w:pStyle w:val="a"/>
      </w:pPr>
      <w:r w:rsidRPr="00E47A8B">
        <w:rPr>
          <w:lang w:eastAsia="fr-FR" w:bidi="fr-FR"/>
        </w:rPr>
        <w:t>La relation politico-économique</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La région a acquis un caractère périphérique que lui confère son inégalité structurelle. Toute politique de reprise en main de l’économie peut nous entraîner dans une situation de déséquilibre i</w:t>
      </w:r>
      <w:r w:rsidRPr="00FB6C30">
        <w:rPr>
          <w:lang w:eastAsia="fr-FR" w:bidi="fr-FR"/>
        </w:rPr>
        <w:t>m</w:t>
      </w:r>
      <w:r w:rsidRPr="00FB6C30">
        <w:rPr>
          <w:lang w:eastAsia="fr-FR" w:bidi="fr-FR"/>
        </w:rPr>
        <w:t>portant. Mais celle prévalant aujourd’hui n’est pas étrangère au ch</w:t>
      </w:r>
      <w:r w:rsidRPr="00FB6C30">
        <w:rPr>
          <w:lang w:eastAsia="fr-FR" w:bidi="fr-FR"/>
        </w:rPr>
        <w:t>ô</w:t>
      </w:r>
      <w:r w:rsidRPr="00FB6C30">
        <w:rPr>
          <w:lang w:eastAsia="fr-FR" w:bidi="fr-FR"/>
        </w:rPr>
        <w:t>mage, à la réduction de la productivité ou à la défl</w:t>
      </w:r>
      <w:r w:rsidRPr="00FB6C30">
        <w:rPr>
          <w:lang w:eastAsia="fr-FR" w:bidi="fr-FR"/>
        </w:rPr>
        <w:t>a</w:t>
      </w:r>
      <w:r w:rsidRPr="00FB6C30">
        <w:rPr>
          <w:lang w:eastAsia="fr-FR" w:bidi="fr-FR"/>
        </w:rPr>
        <w:t>tion économique. L'intériorisation élargie des relations actuelles du Québec avec notre puissant voisin est une question émine</w:t>
      </w:r>
      <w:r w:rsidRPr="00FB6C30">
        <w:rPr>
          <w:lang w:eastAsia="fr-FR" w:bidi="fr-FR"/>
        </w:rPr>
        <w:t>m</w:t>
      </w:r>
      <w:r w:rsidRPr="00FB6C30">
        <w:rPr>
          <w:lang w:eastAsia="fr-FR" w:bidi="fr-FR"/>
        </w:rPr>
        <w:t>ment politique. Tout dépendra des choix politiques du Gouve</w:t>
      </w:r>
      <w:r w:rsidRPr="00FB6C30">
        <w:rPr>
          <w:lang w:eastAsia="fr-FR" w:bidi="fr-FR"/>
        </w:rPr>
        <w:t>r</w:t>
      </w:r>
      <w:r w:rsidRPr="00FB6C30">
        <w:rPr>
          <w:lang w:eastAsia="fr-FR" w:bidi="fr-FR"/>
        </w:rPr>
        <w:t>nement. Malgré les influences externes multiples, la responsabilité de la décision revient aux hommes polit</w:t>
      </w:r>
      <w:r w:rsidRPr="00FB6C30">
        <w:rPr>
          <w:lang w:eastAsia="fr-FR" w:bidi="fr-FR"/>
        </w:rPr>
        <w:t>i</w:t>
      </w:r>
      <w:r w:rsidRPr="00FB6C30">
        <w:rPr>
          <w:lang w:eastAsia="fr-FR" w:bidi="fr-FR"/>
        </w:rPr>
        <w:t>ques qui doivent choisir entre une spécialisation nord-américaine par une rationalisation des activités, le maintien d’une relative indépe</w:t>
      </w:r>
      <w:r w:rsidRPr="00FB6C30">
        <w:rPr>
          <w:lang w:eastAsia="fr-FR" w:bidi="fr-FR"/>
        </w:rPr>
        <w:t>n</w:t>
      </w:r>
      <w:r w:rsidRPr="00FB6C30">
        <w:rPr>
          <w:lang w:eastAsia="fr-FR" w:bidi="fr-FR"/>
        </w:rPr>
        <w:t>dance économique destinée à orienter le développement économique selon une politique industrielle nationale, ou tout autre projet conc</w:t>
      </w:r>
      <w:r w:rsidRPr="00FB6C30">
        <w:rPr>
          <w:lang w:eastAsia="fr-FR" w:bidi="fr-FR"/>
        </w:rPr>
        <w:t>i</w:t>
      </w:r>
      <w:r w:rsidRPr="00FB6C30">
        <w:rPr>
          <w:lang w:eastAsia="fr-FR" w:bidi="fr-FR"/>
        </w:rPr>
        <w:t>liant les soucis d’indépendance et d’efficacité. L’un ou l’autre de ces choix n’élimine pas les Américains des circuits économiques québ</w:t>
      </w:r>
      <w:r w:rsidRPr="00FB6C30">
        <w:rPr>
          <w:lang w:eastAsia="fr-FR" w:bidi="fr-FR"/>
        </w:rPr>
        <w:t>é</w:t>
      </w:r>
      <w:r w:rsidRPr="00FB6C30">
        <w:rPr>
          <w:lang w:eastAsia="fr-FR" w:bidi="fr-FR"/>
        </w:rPr>
        <w:t>cois. Cependant, la pondération des rôles respectifs serait différente, de même que la possibilité pour le Québec de contrôler son devenir. En avril 1972, le Président Nixon présentait à Ottawa ce qui est dev</w:t>
      </w:r>
      <w:r w:rsidRPr="00FB6C30">
        <w:rPr>
          <w:lang w:eastAsia="fr-FR" w:bidi="fr-FR"/>
        </w:rPr>
        <w:t>e</w:t>
      </w:r>
      <w:r w:rsidRPr="00FB6C30">
        <w:rPr>
          <w:lang w:eastAsia="fr-FR" w:bidi="fr-FR"/>
        </w:rPr>
        <w:t>nu la base des relations politiques bilatérales. La Doctrine Nixon ra</w:t>
      </w:r>
      <w:r w:rsidRPr="00FB6C30">
        <w:rPr>
          <w:lang w:eastAsia="fr-FR" w:bidi="fr-FR"/>
        </w:rPr>
        <w:t>p</w:t>
      </w:r>
      <w:r w:rsidRPr="00FB6C30">
        <w:rPr>
          <w:lang w:eastAsia="fr-FR" w:bidi="fr-FR"/>
        </w:rPr>
        <w:t xml:space="preserve">pelait que le Canada et les </w:t>
      </w:r>
      <w:r>
        <w:rPr>
          <w:lang w:eastAsia="fr-FR" w:bidi="fr-FR"/>
        </w:rPr>
        <w:t>État</w:t>
      </w:r>
      <w:r w:rsidRPr="00FB6C30">
        <w:rPr>
          <w:lang w:eastAsia="fr-FR" w:bidi="fr-FR"/>
        </w:rPr>
        <w:t>s-Unis sont deux entités spécifiques aux intérêts particuliers et que les politiques de chacun doivent être a</w:t>
      </w:r>
      <w:r w:rsidRPr="00FB6C30">
        <w:rPr>
          <w:lang w:eastAsia="fr-FR" w:bidi="fr-FR"/>
        </w:rPr>
        <w:t>u</w:t>
      </w:r>
      <w:r w:rsidRPr="00FB6C30">
        <w:rPr>
          <w:lang w:eastAsia="fr-FR" w:bidi="fr-FR"/>
        </w:rPr>
        <w:t>tonomes et indépendantes</w:t>
      </w:r>
      <w:r>
        <w:rPr>
          <w:lang w:eastAsia="fr-FR" w:bidi="fr-FR"/>
        </w:rPr>
        <w:t> </w:t>
      </w:r>
      <w:r>
        <w:rPr>
          <w:rStyle w:val="Appelnotedebasdep"/>
          <w:lang w:eastAsia="fr-FR" w:bidi="fr-FR"/>
        </w:rPr>
        <w:footnoteReference w:id="309"/>
      </w:r>
      <w:r w:rsidRPr="00FB6C30">
        <w:rPr>
          <w:lang w:eastAsia="fr-FR" w:bidi="fr-FR"/>
        </w:rPr>
        <w:t>. L'étendue de la coopération actuelle ne doit pas faire oublier le caractère spécifique des intérêts. Les polit</w:t>
      </w:r>
      <w:r w:rsidRPr="00FB6C30">
        <w:rPr>
          <w:lang w:eastAsia="fr-FR" w:bidi="fr-FR"/>
        </w:rPr>
        <w:t>i</w:t>
      </w:r>
      <w:r w:rsidRPr="00FB6C30">
        <w:rPr>
          <w:lang w:eastAsia="fr-FR" w:bidi="fr-FR"/>
        </w:rPr>
        <w:t>ques indépendantes et autonomes souhaitées par le Prés</w:t>
      </w:r>
      <w:r w:rsidRPr="00FB6C30">
        <w:rPr>
          <w:lang w:eastAsia="fr-FR" w:bidi="fr-FR"/>
        </w:rPr>
        <w:t>i</w:t>
      </w:r>
      <w:r w:rsidRPr="00FB6C30">
        <w:rPr>
          <w:lang w:eastAsia="fr-FR" w:bidi="fr-FR"/>
        </w:rPr>
        <w:t>dent Nixon s’accommodent mal d’une dépendance économique qui traduit une inégalité structurelle importante. Aucune logique mécanique n’a orienté la politique continentale jusqu’à maintenant</w:t>
      </w:r>
      <w:r>
        <w:rPr>
          <w:lang w:eastAsia="fr-FR" w:bidi="fr-FR"/>
        </w:rPr>
        <w:t> ;</w:t>
      </w:r>
      <w:r w:rsidRPr="00FB6C30">
        <w:rPr>
          <w:lang w:eastAsia="fr-FR" w:bidi="fr-FR"/>
        </w:rPr>
        <w:t xml:space="preserve"> elle a été le r</w:t>
      </w:r>
      <w:r w:rsidRPr="00FB6C30">
        <w:rPr>
          <w:lang w:eastAsia="fr-FR" w:bidi="fr-FR"/>
        </w:rPr>
        <w:t>é</w:t>
      </w:r>
      <w:r w:rsidRPr="00FB6C30">
        <w:rPr>
          <w:lang w:eastAsia="fr-FR" w:bidi="fr-FR"/>
        </w:rPr>
        <w:t xml:space="preserve">sultat de rapports de forces économiques et de décisions politiques. Il ne semble pas y avoir davantage de relations strictement naturelles que de </w:t>
      </w:r>
      <w:r>
        <w:rPr>
          <w:lang w:eastAsia="fr-FR" w:bidi="fr-FR"/>
        </w:rPr>
        <w:t>« </w:t>
      </w:r>
      <w:r w:rsidRPr="00FB6C30">
        <w:rPr>
          <w:lang w:eastAsia="fr-FR" w:bidi="fr-FR"/>
        </w:rPr>
        <w:t>gros bon sens</w:t>
      </w:r>
      <w:r>
        <w:rPr>
          <w:lang w:eastAsia="fr-FR" w:bidi="fr-FR"/>
        </w:rPr>
        <w:t> »</w:t>
      </w:r>
      <w:r w:rsidRPr="00FB6C30">
        <w:rPr>
          <w:lang w:eastAsia="fr-FR" w:bidi="fr-FR"/>
        </w:rPr>
        <w:t xml:space="preserve"> en pol</w:t>
      </w:r>
      <w:r w:rsidRPr="00FB6C30">
        <w:rPr>
          <w:lang w:eastAsia="fr-FR" w:bidi="fr-FR"/>
        </w:rPr>
        <w:t>i</w:t>
      </w:r>
      <w:r w:rsidRPr="00FB6C30">
        <w:rPr>
          <w:lang w:eastAsia="fr-FR" w:bidi="fr-FR"/>
        </w:rPr>
        <w:t>tique. Tout dépend des objectifs fixés par l’État. Paradoxal</w:t>
      </w:r>
      <w:r w:rsidRPr="00FB6C30">
        <w:rPr>
          <w:lang w:eastAsia="fr-FR" w:bidi="fr-FR"/>
        </w:rPr>
        <w:t>e</w:t>
      </w:r>
      <w:r w:rsidRPr="00FB6C30">
        <w:rPr>
          <w:lang w:eastAsia="fr-FR" w:bidi="fr-FR"/>
        </w:rPr>
        <w:t>ment, certains nationalistes québécois souhaitent que les relations avec les États-Unis s’approfondissent pour faire contr</w:t>
      </w:r>
      <w:r w:rsidRPr="00FB6C30">
        <w:rPr>
          <w:lang w:eastAsia="fr-FR" w:bidi="fr-FR"/>
        </w:rPr>
        <w:t>e</w:t>
      </w:r>
      <w:r w:rsidRPr="00FB6C30">
        <w:rPr>
          <w:lang w:eastAsia="fr-FR" w:bidi="fr-FR"/>
        </w:rPr>
        <w:t>poids à l’influence canadienne-anglaise</w:t>
      </w:r>
      <w:r>
        <w:rPr>
          <w:lang w:eastAsia="fr-FR" w:bidi="fr-FR"/>
        </w:rPr>
        <w:t> </w:t>
      </w:r>
      <w:r>
        <w:rPr>
          <w:rStyle w:val="Appelnotedebasdep"/>
          <w:lang w:eastAsia="fr-FR" w:bidi="fr-FR"/>
        </w:rPr>
        <w:footnoteReference w:id="310"/>
      </w:r>
      <w:r w:rsidRPr="00FB6C30">
        <w:rPr>
          <w:lang w:eastAsia="fr-FR" w:bidi="fr-FR"/>
        </w:rPr>
        <w:t>. Besoin est de s’interroger sur les dangers que ce contrepoids ne devienne à son tour contraignant à tous égards. Faut-il rappeler que la sympathie amér</w:t>
      </w:r>
      <w:r w:rsidRPr="00FB6C30">
        <w:rPr>
          <w:lang w:eastAsia="fr-FR" w:bidi="fr-FR"/>
        </w:rPr>
        <w:t>i</w:t>
      </w:r>
      <w:r w:rsidRPr="00FB6C30">
        <w:rPr>
          <w:lang w:eastAsia="fr-FR" w:bidi="fr-FR"/>
        </w:rPr>
        <w:t>caine vis-à-vis du mouvement national québécois n’est pas particuli</w:t>
      </w:r>
      <w:r w:rsidRPr="00FB6C30">
        <w:rPr>
          <w:lang w:eastAsia="fr-FR" w:bidi="fr-FR"/>
        </w:rPr>
        <w:t>è</w:t>
      </w:r>
      <w:r w:rsidRPr="00FB6C30">
        <w:rPr>
          <w:lang w:eastAsia="fr-FR" w:bidi="fr-FR"/>
        </w:rPr>
        <w:t>rement virulente</w:t>
      </w:r>
      <w:r>
        <w:rPr>
          <w:lang w:eastAsia="fr-FR" w:bidi="fr-FR"/>
        </w:rPr>
        <w:t> ?</w:t>
      </w:r>
      <w:r w:rsidRPr="00FB6C30">
        <w:rPr>
          <w:lang w:eastAsia="fr-FR" w:bidi="fr-FR"/>
        </w:rPr>
        <w:t xml:space="preserve"> Au contraire</w:t>
      </w:r>
      <w:r>
        <w:rPr>
          <w:lang w:eastAsia="fr-FR" w:bidi="fr-FR"/>
        </w:rPr>
        <w:t> !</w:t>
      </w:r>
      <w:r w:rsidRPr="00FB6C30">
        <w:rPr>
          <w:lang w:eastAsia="fr-FR" w:bidi="fr-FR"/>
        </w:rPr>
        <w:t xml:space="preserve"> Et récipr</w:t>
      </w:r>
      <w:r w:rsidRPr="00FB6C30">
        <w:rPr>
          <w:lang w:eastAsia="fr-FR" w:bidi="fr-FR"/>
        </w:rPr>
        <w:t>o</w:t>
      </w:r>
      <w:r w:rsidRPr="00FB6C30">
        <w:rPr>
          <w:lang w:eastAsia="fr-FR" w:bidi="fr-FR"/>
        </w:rPr>
        <w:t>quement, une partie très importante de l’élite politique et économique régionale souhaite a</w:t>
      </w:r>
      <w:r w:rsidRPr="00FB6C30">
        <w:rPr>
          <w:lang w:eastAsia="fr-FR" w:bidi="fr-FR"/>
        </w:rPr>
        <w:t>p</w:t>
      </w:r>
      <w:r w:rsidRPr="00FB6C30">
        <w:rPr>
          <w:lang w:eastAsia="fr-FR" w:bidi="fr-FR"/>
        </w:rPr>
        <w:t>profondir les relations avec les Américains dans la perspective à court terme de meilleures a</w:t>
      </w:r>
      <w:r w:rsidRPr="00FB6C30">
        <w:rPr>
          <w:lang w:eastAsia="fr-FR" w:bidi="fr-FR"/>
        </w:rPr>
        <w:t>f</w:t>
      </w:r>
      <w:r w:rsidRPr="00FB6C30">
        <w:rPr>
          <w:lang w:eastAsia="fr-FR" w:bidi="fr-FR"/>
        </w:rPr>
        <w:t>faires. Ces intérêts fractionnels ne peuvent pas être considérés comme garants des intérêts à long terme plus vastes. Il n’est pas rare de les voir se soulever contre des politiques visant à a</w:t>
      </w:r>
      <w:r w:rsidRPr="00FB6C30">
        <w:rPr>
          <w:lang w:eastAsia="fr-FR" w:bidi="fr-FR"/>
        </w:rPr>
        <w:t>c</w:t>
      </w:r>
      <w:r w:rsidRPr="00FB6C30">
        <w:rPr>
          <w:lang w:eastAsia="fr-FR" w:bidi="fr-FR"/>
        </w:rPr>
        <w:t>cro</w:t>
      </w:r>
      <w:r w:rsidRPr="00FB6C30">
        <w:rPr>
          <w:lang w:eastAsia="fr-FR" w:bidi="fr-FR"/>
        </w:rPr>
        <w:t>î</w:t>
      </w:r>
      <w:r w:rsidRPr="00FB6C30">
        <w:rPr>
          <w:lang w:eastAsia="fr-FR" w:bidi="fr-FR"/>
        </w:rPr>
        <w:t>tre le contrôle national sur un secteur d’activité.</w:t>
      </w:r>
      <w:r>
        <w:rPr>
          <w:lang w:eastAsia="fr-FR" w:bidi="fr-FR"/>
        </w:rPr>
        <w:t xml:space="preserve"> </w:t>
      </w:r>
      <w:r>
        <w:t xml:space="preserve">[188] </w:t>
      </w:r>
      <w:r w:rsidRPr="00FB6C30">
        <w:rPr>
          <w:lang w:eastAsia="fr-FR" w:bidi="fr-FR"/>
        </w:rPr>
        <w:t>L’engagement des provinces dans le domaine des relations internati</w:t>
      </w:r>
      <w:r w:rsidRPr="00FB6C30">
        <w:rPr>
          <w:lang w:eastAsia="fr-FR" w:bidi="fr-FR"/>
        </w:rPr>
        <w:t>o</w:t>
      </w:r>
      <w:r w:rsidRPr="00FB6C30">
        <w:rPr>
          <w:lang w:eastAsia="fr-FR" w:bidi="fr-FR"/>
        </w:rPr>
        <w:t>nales reflète des intérêts internes. Cela dit, comment une plus gra</w:t>
      </w:r>
      <w:r w:rsidRPr="00FB6C30">
        <w:rPr>
          <w:lang w:eastAsia="fr-FR" w:bidi="fr-FR"/>
        </w:rPr>
        <w:t>n</w:t>
      </w:r>
      <w:r w:rsidRPr="00FB6C30">
        <w:rPr>
          <w:lang w:eastAsia="fr-FR" w:bidi="fr-FR"/>
        </w:rPr>
        <w:t>de intégration aux États-Unis garantirait-elle le respect de cette spécific</w:t>
      </w:r>
      <w:r w:rsidRPr="00FB6C30">
        <w:rPr>
          <w:lang w:eastAsia="fr-FR" w:bidi="fr-FR"/>
        </w:rPr>
        <w:t>i</w:t>
      </w:r>
      <w:r w:rsidRPr="00FB6C30">
        <w:rPr>
          <w:lang w:eastAsia="fr-FR" w:bidi="fr-FR"/>
        </w:rPr>
        <w:t>té</w:t>
      </w:r>
      <w:r>
        <w:rPr>
          <w:lang w:eastAsia="fr-FR" w:bidi="fr-FR"/>
        </w:rPr>
        <w:t> ?</w:t>
      </w:r>
      <w:r w:rsidRPr="00FB6C30">
        <w:rPr>
          <w:lang w:eastAsia="fr-FR" w:bidi="fr-FR"/>
        </w:rPr>
        <w:t xml:space="preserve"> La force relative du Québec par rapport aux États-Unis est moins grande que par rapport au reste du Canada. Comment peut-on alléguer que le Québec serait plus à même de renégocier les modalités d’une intégration nord-américaine alors qu’il arrive difficilement à faire pr</w:t>
      </w:r>
      <w:r w:rsidRPr="00FB6C30">
        <w:rPr>
          <w:lang w:eastAsia="fr-FR" w:bidi="fr-FR"/>
        </w:rPr>
        <w:t>é</w:t>
      </w:r>
      <w:r w:rsidRPr="00FB6C30">
        <w:rPr>
          <w:lang w:eastAsia="fr-FR" w:bidi="fr-FR"/>
        </w:rPr>
        <w:t>valoir ses vues au sein du Canada</w:t>
      </w:r>
      <w:r>
        <w:rPr>
          <w:lang w:eastAsia="fr-FR" w:bidi="fr-FR"/>
        </w:rPr>
        <w:t> ?</w:t>
      </w:r>
    </w:p>
    <w:p w:rsidR="00133E33" w:rsidRPr="00FB6C30" w:rsidRDefault="00133E33" w:rsidP="00133E33">
      <w:pPr>
        <w:spacing w:before="120" w:after="120"/>
        <w:jc w:val="both"/>
      </w:pPr>
      <w:r w:rsidRPr="00FB6C30">
        <w:rPr>
          <w:lang w:eastAsia="fr-FR" w:bidi="fr-FR"/>
        </w:rPr>
        <w:t>Les relations américano-québécoises englobent un champ de d</w:t>
      </w:r>
      <w:r w:rsidRPr="00FB6C30">
        <w:rPr>
          <w:lang w:eastAsia="fr-FR" w:bidi="fr-FR"/>
        </w:rPr>
        <w:t>é</w:t>
      </w:r>
      <w:r w:rsidRPr="00FB6C30">
        <w:rPr>
          <w:lang w:eastAsia="fr-FR" w:bidi="fr-FR"/>
        </w:rPr>
        <w:t>pendance et de déterminations dont le Québec est la partie faible. La force économique est à même de conduire à l’imposition de modalités économiques. Cette détermination extérieure plaide en faveur d’une diversification des partenaires du Québec. Cependant, la difficulté pour un pays de s’introduire à l’intérieur d’un regroupement écon</w:t>
      </w:r>
      <w:r w:rsidRPr="00FB6C30">
        <w:rPr>
          <w:lang w:eastAsia="fr-FR" w:bidi="fr-FR"/>
        </w:rPr>
        <w:t>o</w:t>
      </w:r>
      <w:r w:rsidRPr="00FB6C30">
        <w:rPr>
          <w:lang w:eastAsia="fr-FR" w:bidi="fr-FR"/>
        </w:rPr>
        <w:t>mique oblige à nuancer l’analyse. On peut s’interroger sur les possib</w:t>
      </w:r>
      <w:r w:rsidRPr="00FB6C30">
        <w:rPr>
          <w:lang w:eastAsia="fr-FR" w:bidi="fr-FR"/>
        </w:rPr>
        <w:t>i</w:t>
      </w:r>
      <w:r w:rsidRPr="00FB6C30">
        <w:rPr>
          <w:lang w:eastAsia="fr-FR" w:bidi="fr-FR"/>
        </w:rPr>
        <w:t>lités réelles de la province de développer de nouveaux avantages comparatifs avec le Japon ou la CEE qui sont des centres économ</w:t>
      </w:r>
      <w:r w:rsidRPr="00FB6C30">
        <w:rPr>
          <w:lang w:eastAsia="fr-FR" w:bidi="fr-FR"/>
        </w:rPr>
        <w:t>i</w:t>
      </w:r>
      <w:r w:rsidRPr="00FB6C30">
        <w:rPr>
          <w:lang w:eastAsia="fr-FR" w:bidi="fr-FR"/>
        </w:rPr>
        <w:t>ques constitués. Une étude réalisée en 1980 évaluait à 7,8% le pote</w:t>
      </w:r>
      <w:r w:rsidRPr="00FB6C30">
        <w:rPr>
          <w:lang w:eastAsia="fr-FR" w:bidi="fr-FR"/>
        </w:rPr>
        <w:t>n</w:t>
      </w:r>
      <w:r w:rsidRPr="00FB6C30">
        <w:rPr>
          <w:lang w:eastAsia="fr-FR" w:bidi="fr-FR"/>
        </w:rPr>
        <w:t>tiel de substitution des importations américaines par des importations européennes ou japonaises</w:t>
      </w:r>
      <w:r>
        <w:rPr>
          <w:lang w:eastAsia="fr-FR" w:bidi="fr-FR"/>
        </w:rPr>
        <w:t> </w:t>
      </w:r>
      <w:r>
        <w:rPr>
          <w:rStyle w:val="Appelnotedebasdep"/>
          <w:lang w:eastAsia="fr-FR" w:bidi="fr-FR"/>
        </w:rPr>
        <w:footnoteReference w:id="311"/>
      </w:r>
      <w:r w:rsidRPr="00FB6C30">
        <w:rPr>
          <w:lang w:eastAsia="fr-FR" w:bidi="fr-FR"/>
        </w:rPr>
        <w:t>. De plus, les apports extérieurs qu’ils exigent sont dans le secteur des matières premières et dans celui de la technologie hautement sophistiquée. Dans le premier cas, le Québec maintiendrait une inégalité structurelle jusqu’ici dénoncée. Dans le second, il est pratiquement absent. Les secteurs mitoyens intéressants pour le Québec existent ass</w:t>
      </w:r>
      <w:r w:rsidRPr="00FB6C30">
        <w:rPr>
          <w:lang w:eastAsia="fr-FR" w:bidi="fr-FR"/>
        </w:rPr>
        <w:t>u</w:t>
      </w:r>
      <w:r w:rsidRPr="00FB6C30">
        <w:rPr>
          <w:lang w:eastAsia="fr-FR" w:bidi="fr-FR"/>
        </w:rPr>
        <w:t>rément, mais il faut reconnaître qu’ils sont à identifier et à développer. Reste l’approfondissement des ma</w:t>
      </w:r>
      <w:r w:rsidRPr="00FB6C30">
        <w:rPr>
          <w:lang w:eastAsia="fr-FR" w:bidi="fr-FR"/>
        </w:rPr>
        <w:t>r</w:t>
      </w:r>
      <w:r w:rsidRPr="00FB6C30">
        <w:rPr>
          <w:lang w:eastAsia="fr-FR" w:bidi="fr-FR"/>
        </w:rPr>
        <w:t>chés du Tiers-Monde.</w:t>
      </w:r>
    </w:p>
    <w:p w:rsidR="00133E33" w:rsidRPr="00FB6C30" w:rsidRDefault="00133E33" w:rsidP="00133E33">
      <w:pPr>
        <w:spacing w:before="120" w:after="120"/>
        <w:jc w:val="both"/>
      </w:pPr>
      <w:r w:rsidRPr="00FB6C30">
        <w:rPr>
          <w:lang w:eastAsia="fr-FR" w:bidi="fr-FR"/>
        </w:rPr>
        <w:t>Les solutions aux problèmes reliés aux échanges américano-québécois comportent leurs ambiguïtés et leurs zones d’incertitudes. D’un point de vue strictement commercial, les échanges mondiaux sont encadrés par l’interventionnisme des États lié à certaines polit</w:t>
      </w:r>
      <w:r w:rsidRPr="00FB6C30">
        <w:rPr>
          <w:lang w:eastAsia="fr-FR" w:bidi="fr-FR"/>
        </w:rPr>
        <w:t>i</w:t>
      </w:r>
      <w:r w:rsidRPr="00FB6C30">
        <w:rPr>
          <w:lang w:eastAsia="fr-FR" w:bidi="fr-FR"/>
        </w:rPr>
        <w:t>ques restrictives des firmes elles-mêmes. Le rééquilibrage de nos rel</w:t>
      </w:r>
      <w:r w:rsidRPr="00FB6C30">
        <w:rPr>
          <w:lang w:eastAsia="fr-FR" w:bidi="fr-FR"/>
        </w:rPr>
        <w:t>a</w:t>
      </w:r>
      <w:r w:rsidRPr="00FB6C30">
        <w:rPr>
          <w:lang w:eastAsia="fr-FR" w:bidi="fr-FR"/>
        </w:rPr>
        <w:t>tions commerciales se heurte immanquablement à des limites struct</w:t>
      </w:r>
      <w:r w:rsidRPr="00FB6C30">
        <w:rPr>
          <w:lang w:eastAsia="fr-FR" w:bidi="fr-FR"/>
        </w:rPr>
        <w:t>u</w:t>
      </w:r>
      <w:r w:rsidRPr="00FB6C30">
        <w:rPr>
          <w:lang w:eastAsia="fr-FR" w:bidi="fr-FR"/>
        </w:rPr>
        <w:t>relles.</w:t>
      </w:r>
    </w:p>
    <w:p w:rsidR="00133E33" w:rsidRPr="00FB6C30" w:rsidRDefault="00133E33" w:rsidP="00133E33">
      <w:pPr>
        <w:spacing w:before="120" w:after="120"/>
        <w:jc w:val="both"/>
      </w:pPr>
      <w:r w:rsidRPr="00FB6C30">
        <w:rPr>
          <w:lang w:eastAsia="fr-FR" w:bidi="fr-FR"/>
        </w:rPr>
        <w:t>Mais une telle constatation ne fait que situer la force d’attraction économique qui retient le Québec au géant amér</w:t>
      </w:r>
      <w:r w:rsidRPr="00FB6C30">
        <w:rPr>
          <w:lang w:eastAsia="fr-FR" w:bidi="fr-FR"/>
        </w:rPr>
        <w:t>i</w:t>
      </w:r>
      <w:r w:rsidRPr="00FB6C30">
        <w:rPr>
          <w:lang w:eastAsia="fr-FR" w:bidi="fr-FR"/>
        </w:rPr>
        <w:t>cain. Cela n’empêche pas d’explorer toutes les possibilités. À ce chapitre, il ne faut pas n</w:t>
      </w:r>
      <w:r w:rsidRPr="00FB6C30">
        <w:rPr>
          <w:lang w:eastAsia="fr-FR" w:bidi="fr-FR"/>
        </w:rPr>
        <w:t>é</w:t>
      </w:r>
      <w:r w:rsidRPr="00FB6C30">
        <w:rPr>
          <w:lang w:eastAsia="fr-FR" w:bidi="fr-FR"/>
        </w:rPr>
        <w:t>gliger les pressions exercées par la p</w:t>
      </w:r>
      <w:r w:rsidRPr="00FB6C30">
        <w:rPr>
          <w:lang w:eastAsia="fr-FR" w:bidi="fr-FR"/>
        </w:rPr>
        <w:t>o</w:t>
      </w:r>
      <w:r w:rsidRPr="00FB6C30">
        <w:rPr>
          <w:lang w:eastAsia="fr-FR" w:bidi="fr-FR"/>
        </w:rPr>
        <w:t>pulation sur le gouvernement. Les pouvoirs publics doivent considérer les tendances majeures de l’opinion publique avant d’adopter les moyens à mettre en œuvre. C</w:t>
      </w:r>
      <w:r w:rsidRPr="00FB6C30">
        <w:rPr>
          <w:lang w:eastAsia="fr-FR" w:bidi="fr-FR"/>
        </w:rPr>
        <w:t>e</w:t>
      </w:r>
      <w:r w:rsidRPr="00FB6C30">
        <w:rPr>
          <w:lang w:eastAsia="fr-FR" w:bidi="fr-FR"/>
        </w:rPr>
        <w:t>pendant, l’illusion joue aussi à ce niveau. La socialisation et l’acculturation const</w:t>
      </w:r>
      <w:r w:rsidRPr="00FB6C30">
        <w:rPr>
          <w:lang w:eastAsia="fr-FR" w:bidi="fr-FR"/>
        </w:rPr>
        <w:t>i</w:t>
      </w:r>
      <w:r w:rsidRPr="00FB6C30">
        <w:rPr>
          <w:lang w:eastAsia="fr-FR" w:bidi="fr-FR"/>
        </w:rPr>
        <w:t>tuent une force d’attraction qui prédispose à un certain choix. D’où l’importance du culturel.</w:t>
      </w:r>
    </w:p>
    <w:p w:rsidR="00133E33" w:rsidRDefault="00133E33" w:rsidP="00133E33">
      <w:pPr>
        <w:spacing w:before="120" w:after="120"/>
        <w:jc w:val="both"/>
      </w:pPr>
      <w:r>
        <w:t>[189]</w:t>
      </w:r>
    </w:p>
    <w:p w:rsidR="00133E33" w:rsidRDefault="00133E33" w:rsidP="00133E33">
      <w:pPr>
        <w:spacing w:before="120" w:after="120"/>
        <w:jc w:val="both"/>
      </w:pPr>
    </w:p>
    <w:p w:rsidR="00133E33" w:rsidRPr="00FB6C30" w:rsidRDefault="00133E33" w:rsidP="00133E33">
      <w:pPr>
        <w:pStyle w:val="planche"/>
      </w:pPr>
      <w:r w:rsidRPr="00FB6C30">
        <w:rPr>
          <w:lang w:eastAsia="fr-FR" w:bidi="fr-FR"/>
        </w:rPr>
        <w:t>Bibliographie</w:t>
      </w:r>
    </w:p>
    <w:p w:rsidR="00133E33" w:rsidRDefault="00133E33" w:rsidP="00133E33">
      <w:pPr>
        <w:spacing w:before="120" w:after="120"/>
        <w:jc w:val="both"/>
        <w:rPr>
          <w:lang w:eastAsia="fr-FR" w:bidi="fr-FR"/>
        </w:rPr>
      </w:pPr>
    </w:p>
    <w:p w:rsidR="00133E33" w:rsidRDefault="00133E33" w:rsidP="00133E33">
      <w:pPr>
        <w:pStyle w:val="a"/>
      </w:pPr>
      <w:r w:rsidRPr="00FB6C30">
        <w:rPr>
          <w:lang w:eastAsia="fr-FR" w:bidi="fr-FR"/>
        </w:rPr>
        <w:t>Ouvrages généraux</w:t>
      </w:r>
    </w:p>
    <w:p w:rsidR="00133E33" w:rsidRPr="00FB6C30" w:rsidRDefault="00133E33" w:rsidP="00133E33">
      <w:pPr>
        <w:spacing w:before="120" w:after="120"/>
        <w:jc w:val="both"/>
        <w:rPr>
          <w:szCs w:val="14"/>
        </w:rPr>
      </w:pPr>
    </w:p>
    <w:p w:rsidR="00133E33" w:rsidRPr="00FB6C30" w:rsidRDefault="00133E33" w:rsidP="00133E33">
      <w:pPr>
        <w:spacing w:before="120" w:after="120"/>
        <w:ind w:left="360" w:firstLine="0"/>
        <w:jc w:val="both"/>
      </w:pPr>
      <w:r w:rsidRPr="00E47A8B">
        <w:rPr>
          <w:i/>
        </w:rPr>
        <w:t>Annuaire du Québec 1979-1980</w:t>
      </w:r>
      <w:r w:rsidRPr="00FB6C30">
        <w:t>.</w:t>
      </w:r>
      <w:r w:rsidRPr="00FB6C30">
        <w:rPr>
          <w:lang w:eastAsia="fr-FR" w:bidi="fr-FR"/>
        </w:rPr>
        <w:t xml:space="preserve"> Québec, l’Éditeur Off</w:t>
      </w:r>
      <w:r w:rsidRPr="00FB6C30">
        <w:rPr>
          <w:lang w:eastAsia="fr-FR" w:bidi="fr-FR"/>
        </w:rPr>
        <w:t>i</w:t>
      </w:r>
      <w:r w:rsidRPr="00FB6C30">
        <w:rPr>
          <w:lang w:eastAsia="fr-FR" w:bidi="fr-FR"/>
        </w:rPr>
        <w:t>ciel, 1980.</w:t>
      </w:r>
    </w:p>
    <w:p w:rsidR="00133E33" w:rsidRPr="00FB6C30" w:rsidRDefault="00133E33" w:rsidP="00133E33">
      <w:pPr>
        <w:spacing w:before="120" w:after="120"/>
        <w:ind w:firstLine="0"/>
        <w:jc w:val="both"/>
      </w:pPr>
      <w:r w:rsidRPr="00FB6C30">
        <w:rPr>
          <w:lang w:eastAsia="fr-FR" w:bidi="fr-FR"/>
        </w:rPr>
        <w:t>Beigie, C. et A.O. Hero Jr.</w:t>
      </w:r>
    </w:p>
    <w:p w:rsidR="00133E33" w:rsidRPr="00FB6C30" w:rsidRDefault="00133E33" w:rsidP="00133E33">
      <w:pPr>
        <w:spacing w:before="120" w:after="120"/>
        <w:ind w:left="360" w:firstLine="0"/>
        <w:jc w:val="both"/>
      </w:pPr>
      <w:r w:rsidRPr="00E47A8B">
        <w:rPr>
          <w:i/>
          <w:lang w:eastAsia="fr-FR" w:bidi="fr-FR"/>
        </w:rPr>
        <w:t>Natural resources in US-Canadian relations </w:t>
      </w:r>
      <w:r>
        <w:rPr>
          <w:lang w:eastAsia="fr-FR" w:bidi="fr-FR"/>
        </w:rPr>
        <w:t>;</w:t>
      </w:r>
      <w:r w:rsidRPr="00FB6C30">
        <w:rPr>
          <w:lang w:eastAsia="fr-FR" w:bidi="fr-FR"/>
        </w:rPr>
        <w:t xml:space="preserve"> vol. 2 Pa</w:t>
      </w:r>
      <w:r w:rsidRPr="00FB6C30">
        <w:rPr>
          <w:lang w:eastAsia="fr-FR" w:bidi="fr-FR"/>
        </w:rPr>
        <w:t>t</w:t>
      </w:r>
      <w:r w:rsidRPr="00FB6C30">
        <w:rPr>
          <w:lang w:eastAsia="fr-FR" w:bidi="fr-FR"/>
        </w:rPr>
        <w:t xml:space="preserve">terns </w:t>
      </w:r>
      <w:r w:rsidRPr="00E47A8B">
        <w:rPr>
          <w:i/>
          <w:lang w:eastAsia="fr-FR" w:bidi="fr-FR"/>
        </w:rPr>
        <w:t>and trends in resource supplies and policies</w:t>
      </w:r>
      <w:r w:rsidRPr="00FB6C30">
        <w:rPr>
          <w:lang w:eastAsia="fr-FR" w:bidi="fr-FR"/>
        </w:rPr>
        <w:t>.</w:t>
      </w:r>
      <w:r w:rsidRPr="00FB6C30">
        <w:t xml:space="preserve"> Boulder, Westview Press, 1980.</w:t>
      </w:r>
    </w:p>
    <w:p w:rsidR="00133E33" w:rsidRPr="00FB6C30" w:rsidRDefault="00133E33" w:rsidP="00133E33">
      <w:pPr>
        <w:spacing w:before="120" w:after="120"/>
        <w:ind w:firstLine="0"/>
        <w:jc w:val="both"/>
      </w:pPr>
      <w:r w:rsidRPr="00FB6C30">
        <w:rPr>
          <w:lang w:eastAsia="fr-FR" w:bidi="fr-FR"/>
        </w:rPr>
        <w:t>Bissonnette, L.</w:t>
      </w:r>
    </w:p>
    <w:p w:rsidR="00133E33" w:rsidRPr="00FB6C30" w:rsidRDefault="00133E33" w:rsidP="00133E33">
      <w:pPr>
        <w:spacing w:before="120" w:after="120"/>
        <w:ind w:left="360" w:firstLine="0"/>
        <w:jc w:val="both"/>
      </w:pPr>
      <w:r>
        <w:rPr>
          <w:lang w:eastAsia="fr-FR" w:bidi="fr-FR"/>
        </w:rPr>
        <w:t>« </w:t>
      </w:r>
      <w:r w:rsidRPr="00FB6C30">
        <w:rPr>
          <w:lang w:eastAsia="fr-FR" w:bidi="fr-FR"/>
        </w:rPr>
        <w:t xml:space="preserve">The </w:t>
      </w:r>
      <w:r>
        <w:rPr>
          <w:lang w:eastAsia="fr-FR" w:bidi="fr-FR"/>
        </w:rPr>
        <w:t>e</w:t>
      </w:r>
      <w:r w:rsidRPr="00FB6C30">
        <w:rPr>
          <w:lang w:eastAsia="fr-FR" w:bidi="fr-FR"/>
        </w:rPr>
        <w:t>volution of Quebec-American diplomacy</w:t>
      </w:r>
      <w:r>
        <w:rPr>
          <w:lang w:eastAsia="fr-FR" w:bidi="fr-FR"/>
        </w:rPr>
        <w:t> »</w:t>
      </w:r>
      <w:r w:rsidRPr="00FB6C30">
        <w:rPr>
          <w:lang w:eastAsia="fr-FR" w:bidi="fr-FR"/>
        </w:rPr>
        <w:t>, Ca</w:t>
      </w:r>
      <w:r>
        <w:rPr>
          <w:lang w:eastAsia="fr-FR" w:bidi="fr-FR"/>
        </w:rPr>
        <w:t>l</w:t>
      </w:r>
      <w:r w:rsidRPr="00FB6C30">
        <w:rPr>
          <w:lang w:eastAsia="fr-FR" w:bidi="fr-FR"/>
        </w:rPr>
        <w:t>vin Vel</w:t>
      </w:r>
      <w:r w:rsidRPr="00FB6C30">
        <w:rPr>
          <w:lang w:eastAsia="fr-FR" w:bidi="fr-FR"/>
        </w:rPr>
        <w:t>t</w:t>
      </w:r>
      <w:r w:rsidRPr="00FB6C30">
        <w:rPr>
          <w:lang w:eastAsia="fr-FR" w:bidi="fr-FR"/>
        </w:rPr>
        <w:t xml:space="preserve">man, </w:t>
      </w:r>
      <w:r w:rsidRPr="00E47A8B">
        <w:rPr>
          <w:i/>
        </w:rPr>
        <w:t>Contemporary Quebec</w:t>
      </w:r>
      <w:r w:rsidRPr="00FB6C30">
        <w:rPr>
          <w:lang w:eastAsia="fr-FR" w:bidi="fr-FR"/>
        </w:rPr>
        <w:t xml:space="preserve"> (Montréal, Université du Québec à Mo</w:t>
      </w:r>
      <w:r w:rsidRPr="00FB6C30">
        <w:rPr>
          <w:lang w:eastAsia="fr-FR" w:bidi="fr-FR"/>
        </w:rPr>
        <w:t>n</w:t>
      </w:r>
      <w:r w:rsidRPr="00FB6C30">
        <w:rPr>
          <w:lang w:eastAsia="fr-FR" w:bidi="fr-FR"/>
        </w:rPr>
        <w:t>tréal, 1981)</w:t>
      </w:r>
      <w:r>
        <w:rPr>
          <w:lang w:eastAsia="fr-FR" w:bidi="fr-FR"/>
        </w:rPr>
        <w:t> : 162-</w:t>
      </w:r>
      <w:r w:rsidRPr="00FB6C30">
        <w:rPr>
          <w:lang w:eastAsia="fr-FR" w:bidi="fr-FR"/>
        </w:rPr>
        <w:t>169.</w:t>
      </w:r>
    </w:p>
    <w:p w:rsidR="00133E33" w:rsidRPr="00FB6C30" w:rsidRDefault="00133E33" w:rsidP="00133E33">
      <w:pPr>
        <w:spacing w:before="120" w:after="120"/>
        <w:ind w:firstLine="0"/>
        <w:jc w:val="both"/>
      </w:pPr>
      <w:r w:rsidRPr="00FB6C30">
        <w:rPr>
          <w:lang w:eastAsia="fr-FR" w:bidi="fr-FR"/>
        </w:rPr>
        <w:t xml:space="preserve">Boismenu, G. </w:t>
      </w:r>
      <w:r w:rsidRPr="00FB6C30">
        <w:t>et al.</w:t>
      </w:r>
    </w:p>
    <w:p w:rsidR="00133E33" w:rsidRPr="00FB6C30" w:rsidRDefault="00133E33" w:rsidP="00133E33">
      <w:pPr>
        <w:spacing w:before="120" w:after="120"/>
        <w:ind w:left="360" w:firstLine="0"/>
        <w:jc w:val="both"/>
      </w:pPr>
      <w:r w:rsidRPr="00E47A8B">
        <w:rPr>
          <w:i/>
          <w:lang w:eastAsia="fr-FR" w:bidi="fr-FR"/>
        </w:rPr>
        <w:t>Espace régional et nation ; pour un nouveau débat sur le Québec</w:t>
      </w:r>
      <w:r w:rsidRPr="00FB6C30">
        <w:rPr>
          <w:lang w:eastAsia="fr-FR" w:bidi="fr-FR"/>
        </w:rPr>
        <w:t>.</w:t>
      </w:r>
      <w:r w:rsidRPr="00FB6C30">
        <w:t xml:space="preserve"> Montréal, Boréal E</w:t>
      </w:r>
      <w:r w:rsidRPr="00FB6C30">
        <w:t>x</w:t>
      </w:r>
      <w:r w:rsidRPr="00FB6C30">
        <w:t>press, 1983.</w:t>
      </w:r>
    </w:p>
    <w:p w:rsidR="00133E33" w:rsidRDefault="00133E33" w:rsidP="00133E33">
      <w:pPr>
        <w:spacing w:before="120" w:after="120"/>
        <w:ind w:firstLine="0"/>
        <w:jc w:val="both"/>
        <w:rPr>
          <w:lang w:eastAsia="fr-FR" w:bidi="fr-FR"/>
        </w:rPr>
      </w:pPr>
      <w:r w:rsidRPr="00FB6C30">
        <w:rPr>
          <w:lang w:eastAsia="fr-FR" w:bidi="fr-FR"/>
        </w:rPr>
        <w:t>Bureau de la statistique du Québec.</w:t>
      </w:r>
    </w:p>
    <w:p w:rsidR="00133E33" w:rsidRPr="00FB6C30" w:rsidRDefault="00133E33" w:rsidP="00133E33">
      <w:pPr>
        <w:spacing w:before="120" w:after="120"/>
        <w:ind w:left="360" w:firstLine="0"/>
        <w:jc w:val="both"/>
      </w:pPr>
      <w:r w:rsidRPr="00E47A8B">
        <w:rPr>
          <w:i/>
        </w:rPr>
        <w:t>Exportations intern</w:t>
      </w:r>
      <w:r w:rsidRPr="00E47A8B">
        <w:rPr>
          <w:i/>
        </w:rPr>
        <w:t>a</w:t>
      </w:r>
      <w:r w:rsidRPr="00E47A8B">
        <w:rPr>
          <w:i/>
        </w:rPr>
        <w:t>tionales du Québec</w:t>
      </w:r>
      <w:r w:rsidRPr="00FB6C30">
        <w:t>.</w:t>
      </w:r>
      <w:r w:rsidRPr="00FB6C30">
        <w:rPr>
          <w:lang w:eastAsia="fr-FR" w:bidi="fr-FR"/>
        </w:rPr>
        <w:t xml:space="preserve"> Québec, Éditeur Officiel, 1980.</w:t>
      </w:r>
    </w:p>
    <w:p w:rsidR="00133E33" w:rsidRDefault="00133E33" w:rsidP="00133E33">
      <w:pPr>
        <w:spacing w:before="120" w:after="120"/>
        <w:ind w:firstLine="0"/>
        <w:jc w:val="both"/>
      </w:pPr>
      <w:r>
        <w:t>Canadian-American Committee.</w:t>
      </w:r>
    </w:p>
    <w:p w:rsidR="00133E33" w:rsidRPr="00FB6C30" w:rsidRDefault="00133E33" w:rsidP="00133E33">
      <w:pPr>
        <w:spacing w:before="120" w:after="120"/>
        <w:ind w:left="360" w:firstLine="0"/>
        <w:jc w:val="both"/>
      </w:pPr>
      <w:r w:rsidRPr="00E47A8B">
        <w:rPr>
          <w:i/>
          <w:lang w:eastAsia="fr-FR" w:bidi="fr-FR"/>
        </w:rPr>
        <w:t>Bilateral relations in an uncertain world context : Canada-US r</w:t>
      </w:r>
      <w:r w:rsidRPr="00E47A8B">
        <w:rPr>
          <w:i/>
          <w:lang w:eastAsia="fr-FR" w:bidi="fr-FR"/>
        </w:rPr>
        <w:t>e</w:t>
      </w:r>
      <w:r w:rsidRPr="00E47A8B">
        <w:rPr>
          <w:i/>
          <w:lang w:eastAsia="fr-FR" w:bidi="fr-FR"/>
        </w:rPr>
        <w:t>lations ; a staff report</w:t>
      </w:r>
      <w:r w:rsidRPr="00FB6C30">
        <w:rPr>
          <w:lang w:eastAsia="fr-FR" w:bidi="fr-FR"/>
        </w:rPr>
        <w:t>.</w:t>
      </w:r>
      <w:r w:rsidRPr="00FB6C30">
        <w:t xml:space="preserve"> Montréal, C.D. Howe Research Institute, 1978.</w:t>
      </w:r>
    </w:p>
    <w:p w:rsidR="00133E33" w:rsidRPr="00FB6C30" w:rsidRDefault="00133E33" w:rsidP="00133E33">
      <w:pPr>
        <w:spacing w:before="120" w:after="120"/>
        <w:ind w:firstLine="0"/>
        <w:jc w:val="both"/>
      </w:pPr>
      <w:r w:rsidRPr="00FB6C30">
        <w:rPr>
          <w:lang w:eastAsia="fr-FR" w:bidi="fr-FR"/>
        </w:rPr>
        <w:t>Clarkson, S.</w:t>
      </w:r>
    </w:p>
    <w:p w:rsidR="00133E33" w:rsidRPr="00FB6C30" w:rsidRDefault="00133E33" w:rsidP="00133E33">
      <w:pPr>
        <w:spacing w:before="120" w:after="120"/>
        <w:ind w:left="360" w:firstLine="0"/>
        <w:jc w:val="both"/>
      </w:pPr>
      <w:r w:rsidRPr="00E47A8B">
        <w:rPr>
          <w:i/>
        </w:rPr>
        <w:t>An independent foreign policy for Canada ?</w:t>
      </w:r>
      <w:r w:rsidRPr="00FB6C30">
        <w:rPr>
          <w:lang w:eastAsia="fr-FR" w:bidi="fr-FR"/>
        </w:rPr>
        <w:t xml:space="preserve"> Toronto, Montréal, McClelland &amp; St</w:t>
      </w:r>
      <w:r w:rsidRPr="00FB6C30">
        <w:rPr>
          <w:lang w:eastAsia="fr-FR" w:bidi="fr-FR"/>
        </w:rPr>
        <w:t>e</w:t>
      </w:r>
      <w:r w:rsidRPr="00FB6C30">
        <w:rPr>
          <w:lang w:eastAsia="fr-FR" w:bidi="fr-FR"/>
        </w:rPr>
        <w:t>wart, 1968.</w:t>
      </w:r>
    </w:p>
    <w:p w:rsidR="00133E33" w:rsidRPr="00FB6C30" w:rsidRDefault="00133E33" w:rsidP="00133E33">
      <w:pPr>
        <w:spacing w:before="120" w:after="120"/>
        <w:ind w:firstLine="0"/>
        <w:jc w:val="both"/>
      </w:pPr>
      <w:r w:rsidRPr="00FB6C30">
        <w:rPr>
          <w:lang w:eastAsia="fr-FR" w:bidi="fr-FR"/>
        </w:rPr>
        <w:t>Comité sénatorial perm</w:t>
      </w:r>
      <w:r w:rsidRPr="00FB6C30">
        <w:rPr>
          <w:lang w:eastAsia="fr-FR" w:bidi="fr-FR"/>
        </w:rPr>
        <w:t>a</w:t>
      </w:r>
      <w:r w:rsidRPr="00FB6C30">
        <w:rPr>
          <w:lang w:eastAsia="fr-FR" w:bidi="fr-FR"/>
        </w:rPr>
        <w:t>nent des Affaires étrangères.</w:t>
      </w:r>
    </w:p>
    <w:p w:rsidR="00133E33" w:rsidRPr="00FB6C30" w:rsidRDefault="00133E33" w:rsidP="00133E33">
      <w:pPr>
        <w:spacing w:before="120" w:after="120"/>
        <w:ind w:left="360" w:firstLine="0"/>
        <w:jc w:val="both"/>
      </w:pPr>
      <w:r w:rsidRPr="00E47A8B">
        <w:rPr>
          <w:i/>
          <w:lang w:eastAsia="fr-FR" w:bidi="fr-FR"/>
        </w:rPr>
        <w:t>Les relations Canada-États-Unis </w:t>
      </w:r>
      <w:r>
        <w:rPr>
          <w:lang w:eastAsia="fr-FR" w:bidi="fr-FR"/>
        </w:rPr>
        <w:t>;</w:t>
      </w:r>
      <w:r w:rsidRPr="00FB6C30">
        <w:rPr>
          <w:lang w:eastAsia="fr-FR" w:bidi="fr-FR"/>
        </w:rPr>
        <w:t xml:space="preserve"> vol. </w:t>
      </w:r>
      <w:r>
        <w:rPr>
          <w:lang w:eastAsia="fr-FR" w:bidi="fr-FR"/>
        </w:rPr>
        <w:t>II.</w:t>
      </w:r>
      <w:r w:rsidRPr="00FB6C30">
        <w:rPr>
          <w:lang w:eastAsia="fr-FR" w:bidi="fr-FR"/>
        </w:rPr>
        <w:t xml:space="preserve"> </w:t>
      </w:r>
      <w:r w:rsidRPr="00E47A8B">
        <w:rPr>
          <w:i/>
          <w:lang w:eastAsia="fr-FR" w:bidi="fr-FR"/>
        </w:rPr>
        <w:t>Les relations comme</w:t>
      </w:r>
      <w:r w:rsidRPr="00E47A8B">
        <w:rPr>
          <w:i/>
          <w:lang w:eastAsia="fr-FR" w:bidi="fr-FR"/>
        </w:rPr>
        <w:t>r</w:t>
      </w:r>
      <w:r w:rsidRPr="00E47A8B">
        <w:rPr>
          <w:i/>
          <w:lang w:eastAsia="fr-FR" w:bidi="fr-FR"/>
        </w:rPr>
        <w:t>ciales du Canada avec les États-Unis</w:t>
      </w:r>
      <w:r w:rsidRPr="00FB6C30">
        <w:rPr>
          <w:lang w:eastAsia="fr-FR" w:bidi="fr-FR"/>
        </w:rPr>
        <w:t>.</w:t>
      </w:r>
      <w:r w:rsidRPr="00FB6C30">
        <w:t xml:space="preserve"> Ottawa, Imprimeur de la Reine, 1978.</w:t>
      </w:r>
    </w:p>
    <w:p w:rsidR="00133E33" w:rsidRDefault="00133E33" w:rsidP="00133E33">
      <w:pPr>
        <w:spacing w:before="120" w:after="120"/>
        <w:ind w:firstLine="0"/>
        <w:jc w:val="both"/>
        <w:rPr>
          <w:lang w:eastAsia="fr-FR" w:bidi="fr-FR"/>
        </w:rPr>
      </w:pPr>
      <w:r w:rsidRPr="00FB6C30">
        <w:rPr>
          <w:lang w:eastAsia="fr-FR" w:bidi="fr-FR"/>
        </w:rPr>
        <w:t>Coy, R.W. et S.M. Jami</w:t>
      </w:r>
      <w:r w:rsidRPr="00FB6C30">
        <w:rPr>
          <w:lang w:eastAsia="fr-FR" w:bidi="fr-FR"/>
        </w:rPr>
        <w:t>e</w:t>
      </w:r>
      <w:r>
        <w:rPr>
          <w:lang w:eastAsia="fr-FR" w:bidi="fr-FR"/>
        </w:rPr>
        <w:t>son.</w:t>
      </w:r>
    </w:p>
    <w:p w:rsidR="00133E33" w:rsidRPr="00FB6C30" w:rsidRDefault="00133E33" w:rsidP="00133E33">
      <w:pPr>
        <w:spacing w:before="120" w:after="120"/>
        <w:ind w:left="360" w:firstLine="0"/>
        <w:jc w:val="both"/>
      </w:pPr>
      <w:r>
        <w:rPr>
          <w:lang w:eastAsia="fr-FR" w:bidi="fr-FR"/>
        </w:rPr>
        <w:t>« </w:t>
      </w:r>
      <w:r w:rsidRPr="00FB6C30">
        <w:rPr>
          <w:lang w:eastAsia="fr-FR" w:bidi="fr-FR"/>
        </w:rPr>
        <w:t>Canadian Labor in the continental perspective</w:t>
      </w:r>
      <w:r>
        <w:rPr>
          <w:lang w:eastAsia="fr-FR" w:bidi="fr-FR"/>
        </w:rPr>
        <w:t> »</w:t>
      </w:r>
      <w:r w:rsidRPr="00FB6C30">
        <w:rPr>
          <w:lang w:eastAsia="fr-FR" w:bidi="fr-FR"/>
        </w:rPr>
        <w:t xml:space="preserve">, A. B. Fox </w:t>
      </w:r>
      <w:r w:rsidRPr="00FB6C30">
        <w:t xml:space="preserve">et al., </w:t>
      </w:r>
      <w:r w:rsidRPr="00E47A8B">
        <w:rPr>
          <w:i/>
        </w:rPr>
        <w:t>Canada and the United States ; Transnational and transgover</w:t>
      </w:r>
      <w:r w:rsidRPr="00E47A8B">
        <w:rPr>
          <w:i/>
        </w:rPr>
        <w:t>n</w:t>
      </w:r>
      <w:r w:rsidRPr="00E47A8B">
        <w:rPr>
          <w:i/>
        </w:rPr>
        <w:t>mental relations</w:t>
      </w:r>
      <w:r w:rsidRPr="00FB6C30">
        <w:t xml:space="preserve"> </w:t>
      </w:r>
      <w:r w:rsidRPr="00FB6C30">
        <w:rPr>
          <w:lang w:eastAsia="fr-FR" w:bidi="fr-FR"/>
        </w:rPr>
        <w:t>(New York, Columbia Un</w:t>
      </w:r>
      <w:r w:rsidRPr="00FB6C30">
        <w:rPr>
          <w:lang w:eastAsia="fr-FR" w:bidi="fr-FR"/>
        </w:rPr>
        <w:t>i</w:t>
      </w:r>
      <w:r w:rsidRPr="00FB6C30">
        <w:rPr>
          <w:lang w:eastAsia="fr-FR" w:bidi="fr-FR"/>
        </w:rPr>
        <w:t>versity Press, 1976)</w:t>
      </w:r>
      <w:r>
        <w:rPr>
          <w:lang w:eastAsia="fr-FR" w:bidi="fr-FR"/>
        </w:rPr>
        <w:t xml:space="preserve"> : </w:t>
      </w:r>
      <w:r w:rsidRPr="00FB6C30">
        <w:rPr>
          <w:lang w:eastAsia="fr-FR" w:bidi="fr-FR"/>
        </w:rPr>
        <w:t>210-233.</w:t>
      </w:r>
    </w:p>
    <w:p w:rsidR="00133E33" w:rsidRPr="00FB6C30" w:rsidRDefault="00133E33" w:rsidP="00133E33">
      <w:pPr>
        <w:spacing w:before="120" w:after="120"/>
        <w:ind w:firstLine="0"/>
        <w:jc w:val="both"/>
      </w:pPr>
      <w:r w:rsidRPr="00FB6C30">
        <w:rPr>
          <w:lang w:eastAsia="fr-FR" w:bidi="fr-FR"/>
        </w:rPr>
        <w:t>Dobell, P.C.</w:t>
      </w:r>
    </w:p>
    <w:p w:rsidR="00133E33" w:rsidRPr="00FB6C30" w:rsidRDefault="00133E33" w:rsidP="00133E33">
      <w:pPr>
        <w:spacing w:before="120" w:after="120"/>
        <w:ind w:left="360" w:firstLine="0"/>
        <w:jc w:val="both"/>
      </w:pPr>
      <w:r w:rsidRPr="00E47A8B">
        <w:rPr>
          <w:i/>
        </w:rPr>
        <w:t>Canada’s power and role in the world</w:t>
      </w:r>
      <w:r w:rsidRPr="00FB6C30">
        <w:t xml:space="preserve">. </w:t>
      </w:r>
      <w:r w:rsidRPr="00FB6C30">
        <w:rPr>
          <w:lang w:eastAsia="fr-FR" w:bidi="fr-FR"/>
        </w:rPr>
        <w:t>London, New York, Toro</w:t>
      </w:r>
      <w:r w:rsidRPr="00FB6C30">
        <w:rPr>
          <w:lang w:eastAsia="fr-FR" w:bidi="fr-FR"/>
        </w:rPr>
        <w:t>n</w:t>
      </w:r>
      <w:r w:rsidRPr="00FB6C30">
        <w:rPr>
          <w:lang w:eastAsia="fr-FR" w:bidi="fr-FR"/>
        </w:rPr>
        <w:t>to, Oxford Un</w:t>
      </w:r>
      <w:r w:rsidRPr="00FB6C30">
        <w:rPr>
          <w:lang w:eastAsia="fr-FR" w:bidi="fr-FR"/>
        </w:rPr>
        <w:t>i</w:t>
      </w:r>
      <w:r w:rsidRPr="00FB6C30">
        <w:rPr>
          <w:lang w:eastAsia="fr-FR" w:bidi="fr-FR"/>
        </w:rPr>
        <w:t>versity Press, 1972.</w:t>
      </w:r>
    </w:p>
    <w:p w:rsidR="00133E33" w:rsidRPr="00FB6C30" w:rsidRDefault="00133E33" w:rsidP="00133E33">
      <w:pPr>
        <w:spacing w:before="120" w:after="120"/>
        <w:ind w:firstLine="0"/>
        <w:jc w:val="both"/>
      </w:pPr>
      <w:r w:rsidRPr="00FB6C30">
        <w:rPr>
          <w:lang w:eastAsia="fr-FR" w:bidi="fr-FR"/>
        </w:rPr>
        <w:t>Durocher, R. et P.-A. Li</w:t>
      </w:r>
      <w:r w:rsidRPr="00FB6C30">
        <w:rPr>
          <w:lang w:eastAsia="fr-FR" w:bidi="fr-FR"/>
        </w:rPr>
        <w:t>n</w:t>
      </w:r>
      <w:r w:rsidRPr="00FB6C30">
        <w:rPr>
          <w:lang w:eastAsia="fr-FR" w:bidi="fr-FR"/>
        </w:rPr>
        <w:t>teau.</w:t>
      </w:r>
    </w:p>
    <w:p w:rsidR="00133E33" w:rsidRPr="00FB6C30" w:rsidRDefault="00133E33" w:rsidP="00133E33">
      <w:pPr>
        <w:spacing w:before="120" w:after="120"/>
        <w:ind w:left="360" w:firstLine="0"/>
        <w:jc w:val="both"/>
      </w:pPr>
      <w:r w:rsidRPr="00E47A8B">
        <w:rPr>
          <w:i/>
          <w:lang w:eastAsia="fr-FR" w:bidi="fr-FR"/>
        </w:rPr>
        <w:t>Le retard du Québec et l’infériorité économique des Canadiens français</w:t>
      </w:r>
      <w:r w:rsidRPr="00FB6C30">
        <w:rPr>
          <w:lang w:eastAsia="fr-FR" w:bidi="fr-FR"/>
        </w:rPr>
        <w:t xml:space="preserve">. </w:t>
      </w:r>
      <w:r w:rsidRPr="00FB6C30">
        <w:t>Québec, Boréal Express, 1971.</w:t>
      </w:r>
    </w:p>
    <w:p w:rsidR="00133E33" w:rsidRDefault="00133E33" w:rsidP="00133E33">
      <w:pPr>
        <w:spacing w:before="120" w:after="120"/>
        <w:ind w:firstLine="0"/>
        <w:jc w:val="both"/>
      </w:pPr>
      <w:r w:rsidRPr="00FB6C30">
        <w:t>F</w:t>
      </w:r>
      <w:r>
        <w:t>ox A.B., A.O. Hero et J.S. Nye.</w:t>
      </w:r>
    </w:p>
    <w:p w:rsidR="00133E33" w:rsidRPr="00FB6C30" w:rsidRDefault="00133E33" w:rsidP="00133E33">
      <w:pPr>
        <w:spacing w:before="120" w:after="120"/>
        <w:ind w:left="360" w:firstLine="0"/>
        <w:jc w:val="both"/>
      </w:pPr>
      <w:r w:rsidRPr="00E47A8B">
        <w:rPr>
          <w:i/>
          <w:lang w:eastAsia="fr-FR" w:bidi="fr-FR"/>
        </w:rPr>
        <w:t>Canada and the United States : transnational and transgover</w:t>
      </w:r>
      <w:r w:rsidRPr="00E47A8B">
        <w:rPr>
          <w:i/>
          <w:lang w:eastAsia="fr-FR" w:bidi="fr-FR"/>
        </w:rPr>
        <w:t>n</w:t>
      </w:r>
      <w:r w:rsidRPr="00E47A8B">
        <w:rPr>
          <w:i/>
          <w:lang w:eastAsia="fr-FR" w:bidi="fr-FR"/>
        </w:rPr>
        <w:t>mental relations</w:t>
      </w:r>
      <w:r w:rsidRPr="00FB6C30">
        <w:rPr>
          <w:lang w:eastAsia="fr-FR" w:bidi="fr-FR"/>
        </w:rPr>
        <w:t>.</w:t>
      </w:r>
      <w:r w:rsidRPr="00FB6C30">
        <w:t xml:space="preserve"> New York, Columbia Unive</w:t>
      </w:r>
      <w:r w:rsidRPr="00FB6C30">
        <w:t>r</w:t>
      </w:r>
      <w:r w:rsidRPr="00FB6C30">
        <w:t>sity Press, 1976.</w:t>
      </w:r>
    </w:p>
    <w:p w:rsidR="00133E33" w:rsidRPr="00FB6C30" w:rsidRDefault="00133E33" w:rsidP="00133E33">
      <w:pPr>
        <w:spacing w:before="120" w:after="120"/>
        <w:ind w:firstLine="0"/>
        <w:jc w:val="both"/>
      </w:pPr>
      <w:r w:rsidRPr="00FB6C30">
        <w:rPr>
          <w:lang w:eastAsia="fr-FR" w:bidi="fr-FR"/>
        </w:rPr>
        <w:t>Gaudet, G.</w:t>
      </w:r>
    </w:p>
    <w:p w:rsidR="00133E33" w:rsidRPr="00FB6C30" w:rsidRDefault="00133E33" w:rsidP="00133E33">
      <w:pPr>
        <w:spacing w:before="120" w:after="120"/>
        <w:ind w:left="360" w:firstLine="0"/>
        <w:jc w:val="both"/>
      </w:pPr>
      <w:r>
        <w:rPr>
          <w:lang w:eastAsia="fr-FR" w:bidi="fr-FR"/>
        </w:rPr>
        <w:t>« </w:t>
      </w:r>
      <w:r w:rsidRPr="00FB6C30">
        <w:rPr>
          <w:lang w:eastAsia="fr-FR" w:bidi="fr-FR"/>
        </w:rPr>
        <w:t xml:space="preserve">Forces underlying the évolution of natural resource policies in Quebec, C.E. Beigie et A.O. </w:t>
      </w:r>
      <w:r w:rsidRPr="00E47A8B">
        <w:rPr>
          <w:i/>
          <w:lang w:eastAsia="fr-FR" w:bidi="fr-FR"/>
        </w:rPr>
        <w:t xml:space="preserve">Hero, </w:t>
      </w:r>
      <w:r w:rsidRPr="00E47A8B">
        <w:rPr>
          <w:i/>
        </w:rPr>
        <w:t>Natural R</w:t>
      </w:r>
      <w:r w:rsidRPr="00E47A8B">
        <w:rPr>
          <w:i/>
        </w:rPr>
        <w:t>e</w:t>
      </w:r>
      <w:r w:rsidRPr="00E47A8B">
        <w:rPr>
          <w:i/>
        </w:rPr>
        <w:t>sources in U.S.-Canadian relations</w:t>
      </w:r>
      <w:r w:rsidRPr="00FB6C30">
        <w:t>, vol. 1</w:t>
      </w:r>
      <w:r w:rsidRPr="00FB6C30">
        <w:rPr>
          <w:lang w:eastAsia="fr-FR" w:bidi="fr-FR"/>
        </w:rPr>
        <w:t xml:space="preserve"> (Boulder Westview Press, 1980)</w:t>
      </w:r>
      <w:r>
        <w:rPr>
          <w:lang w:eastAsia="fr-FR" w:bidi="fr-FR"/>
        </w:rPr>
        <w:t xml:space="preserve"> : </w:t>
      </w:r>
      <w:r w:rsidRPr="00FB6C30">
        <w:rPr>
          <w:lang w:eastAsia="fr-FR" w:bidi="fr-FR"/>
        </w:rPr>
        <w:t>247-266.</w:t>
      </w:r>
    </w:p>
    <w:p w:rsidR="00133E33" w:rsidRPr="00FB6C30" w:rsidRDefault="00133E33" w:rsidP="00133E33">
      <w:pPr>
        <w:spacing w:before="120" w:after="120"/>
        <w:ind w:firstLine="0"/>
        <w:jc w:val="both"/>
      </w:pPr>
      <w:r w:rsidRPr="00FB6C30">
        <w:rPr>
          <w:lang w:eastAsia="fr-FR" w:bidi="fr-FR"/>
        </w:rPr>
        <w:t>Gilpin, R.</w:t>
      </w:r>
    </w:p>
    <w:p w:rsidR="00133E33" w:rsidRDefault="00133E33" w:rsidP="00133E33">
      <w:pPr>
        <w:spacing w:before="120" w:after="120"/>
        <w:ind w:left="360" w:firstLine="0"/>
        <w:jc w:val="both"/>
      </w:pPr>
      <w:r>
        <w:rPr>
          <w:lang w:eastAsia="fr-FR" w:bidi="fr-FR"/>
        </w:rPr>
        <w:t>« </w:t>
      </w:r>
      <w:r w:rsidRPr="00FB6C30">
        <w:rPr>
          <w:lang w:eastAsia="fr-FR" w:bidi="fr-FR"/>
        </w:rPr>
        <w:t>Int</w:t>
      </w:r>
      <w:r>
        <w:rPr>
          <w:lang w:eastAsia="fr-FR" w:bidi="fr-FR"/>
        </w:rPr>
        <w:t>e</w:t>
      </w:r>
      <w:r w:rsidRPr="00FB6C30">
        <w:rPr>
          <w:lang w:eastAsia="fr-FR" w:bidi="fr-FR"/>
        </w:rPr>
        <w:t>gration and d</w:t>
      </w:r>
      <w:r>
        <w:rPr>
          <w:lang w:eastAsia="fr-FR" w:bidi="fr-FR"/>
        </w:rPr>
        <w:t>e</w:t>
      </w:r>
      <w:r w:rsidRPr="00FB6C30">
        <w:rPr>
          <w:lang w:eastAsia="fr-FR" w:bidi="fr-FR"/>
        </w:rPr>
        <w:t>sint</w:t>
      </w:r>
      <w:r>
        <w:rPr>
          <w:lang w:eastAsia="fr-FR" w:bidi="fr-FR"/>
        </w:rPr>
        <w:t>e</w:t>
      </w:r>
      <w:r w:rsidRPr="00FB6C30">
        <w:rPr>
          <w:lang w:eastAsia="fr-FR" w:bidi="fr-FR"/>
        </w:rPr>
        <w:t>gration on the North American cont</w:t>
      </w:r>
      <w:r w:rsidRPr="00FB6C30">
        <w:rPr>
          <w:lang w:eastAsia="fr-FR" w:bidi="fr-FR"/>
        </w:rPr>
        <w:t>i</w:t>
      </w:r>
      <w:r w:rsidRPr="00FB6C30">
        <w:rPr>
          <w:lang w:eastAsia="fr-FR" w:bidi="fr-FR"/>
        </w:rPr>
        <w:t>nent</w:t>
      </w:r>
      <w:r>
        <w:rPr>
          <w:lang w:eastAsia="fr-FR" w:bidi="fr-FR"/>
        </w:rPr>
        <w:t> »</w:t>
      </w:r>
      <w:r w:rsidRPr="00FB6C30">
        <w:rPr>
          <w:lang w:eastAsia="fr-FR" w:bidi="fr-FR"/>
        </w:rPr>
        <w:t xml:space="preserve">, A.B. Fox </w:t>
      </w:r>
      <w:r w:rsidRPr="00FB6C30">
        <w:t xml:space="preserve">et al., </w:t>
      </w:r>
      <w:r w:rsidRPr="00E47A8B">
        <w:rPr>
          <w:i/>
        </w:rPr>
        <w:t>Canada and the United States ; transnati</w:t>
      </w:r>
      <w:r w:rsidRPr="00E47A8B">
        <w:rPr>
          <w:i/>
        </w:rPr>
        <w:t>o</w:t>
      </w:r>
      <w:r w:rsidRPr="00E47A8B">
        <w:rPr>
          <w:i/>
        </w:rPr>
        <w:t>nal and transgovernmental relations</w:t>
      </w:r>
      <w:r w:rsidRPr="00FB6C30">
        <w:t>,</w:t>
      </w:r>
      <w:r w:rsidRPr="00FB6C30">
        <w:rPr>
          <w:lang w:eastAsia="fr-FR" w:bidi="fr-FR"/>
        </w:rPr>
        <w:t xml:space="preserve"> New York, Columbia Un</w:t>
      </w:r>
      <w:r w:rsidRPr="00FB6C30">
        <w:rPr>
          <w:lang w:eastAsia="fr-FR" w:bidi="fr-FR"/>
        </w:rPr>
        <w:t>i</w:t>
      </w:r>
      <w:r w:rsidRPr="00FB6C30">
        <w:rPr>
          <w:lang w:eastAsia="fr-FR" w:bidi="fr-FR"/>
        </w:rPr>
        <w:t>versity Press, 1976.</w:t>
      </w:r>
    </w:p>
    <w:p w:rsidR="00133E33" w:rsidRDefault="00133E33" w:rsidP="00133E33">
      <w:pPr>
        <w:spacing w:before="120" w:after="120"/>
        <w:jc w:val="both"/>
      </w:pPr>
      <w:r>
        <w:t>[190]</w:t>
      </w:r>
    </w:p>
    <w:p w:rsidR="00133E33" w:rsidRPr="00FB6C30" w:rsidRDefault="00133E33" w:rsidP="00133E33">
      <w:pPr>
        <w:spacing w:before="120" w:after="120"/>
        <w:ind w:firstLine="0"/>
        <w:jc w:val="both"/>
      </w:pPr>
      <w:r w:rsidRPr="00FB6C30">
        <w:rPr>
          <w:lang w:eastAsia="fr-FR" w:bidi="fr-FR"/>
        </w:rPr>
        <w:t>Greenwood, Ted.</w:t>
      </w:r>
    </w:p>
    <w:p w:rsidR="00133E33" w:rsidRPr="00FB6C30" w:rsidRDefault="00133E33" w:rsidP="00133E33">
      <w:pPr>
        <w:spacing w:before="120" w:after="120"/>
        <w:ind w:left="360" w:firstLine="0"/>
        <w:jc w:val="both"/>
      </w:pPr>
      <w:r>
        <w:rPr>
          <w:lang w:eastAsia="fr-FR" w:bidi="fr-FR"/>
        </w:rPr>
        <w:t>« </w:t>
      </w:r>
      <w:r w:rsidRPr="00FB6C30">
        <w:rPr>
          <w:lang w:eastAsia="fr-FR" w:bidi="fr-FR"/>
        </w:rPr>
        <w:t>Canadian-American trade in energy resources</w:t>
      </w:r>
      <w:r>
        <w:rPr>
          <w:lang w:eastAsia="fr-FR" w:bidi="fr-FR"/>
        </w:rPr>
        <w:t> »</w:t>
      </w:r>
      <w:r w:rsidRPr="00FB6C30">
        <w:rPr>
          <w:lang w:eastAsia="fr-FR" w:bidi="fr-FR"/>
        </w:rPr>
        <w:t xml:space="preserve">, A.B. Fox </w:t>
      </w:r>
      <w:r w:rsidRPr="00FB6C30">
        <w:t xml:space="preserve">et al., </w:t>
      </w:r>
      <w:r w:rsidRPr="00E47A8B">
        <w:rPr>
          <w:i/>
        </w:rPr>
        <w:t>Canada and the United States ; transnational and transgover</w:t>
      </w:r>
      <w:r w:rsidRPr="00E47A8B">
        <w:rPr>
          <w:i/>
        </w:rPr>
        <w:t>n</w:t>
      </w:r>
      <w:r w:rsidRPr="00E47A8B">
        <w:rPr>
          <w:i/>
        </w:rPr>
        <w:t>mental rel</w:t>
      </w:r>
      <w:r w:rsidRPr="00E47A8B">
        <w:rPr>
          <w:i/>
        </w:rPr>
        <w:t>a</w:t>
      </w:r>
      <w:r w:rsidRPr="00E47A8B">
        <w:rPr>
          <w:i/>
        </w:rPr>
        <w:t>tions</w:t>
      </w:r>
      <w:r w:rsidRPr="00FB6C30">
        <w:t xml:space="preserve"> </w:t>
      </w:r>
      <w:r w:rsidRPr="00FB6C30">
        <w:rPr>
          <w:lang w:eastAsia="fr-FR" w:bidi="fr-FR"/>
        </w:rPr>
        <w:t>(New York, Columbia University Press, 1976)</w:t>
      </w:r>
      <w:r>
        <w:rPr>
          <w:lang w:eastAsia="fr-FR" w:bidi="fr-FR"/>
        </w:rPr>
        <w:t> :</w:t>
      </w:r>
      <w:r w:rsidRPr="00FB6C30">
        <w:rPr>
          <w:lang w:eastAsia="fr-FR" w:bidi="fr-FR"/>
        </w:rPr>
        <w:t>97-118.</w:t>
      </w:r>
    </w:p>
    <w:p w:rsidR="00133E33" w:rsidRPr="00FB6C30" w:rsidRDefault="00133E33" w:rsidP="00133E33">
      <w:pPr>
        <w:spacing w:before="120" w:after="120"/>
        <w:ind w:firstLine="0"/>
        <w:jc w:val="both"/>
      </w:pPr>
      <w:r w:rsidRPr="00FB6C30">
        <w:rPr>
          <w:lang w:eastAsia="fr-FR" w:bidi="fr-FR"/>
        </w:rPr>
        <w:t>Groupe de recherche sur les élites industrielles au Qu</w:t>
      </w:r>
      <w:r w:rsidRPr="00FB6C30">
        <w:rPr>
          <w:lang w:eastAsia="fr-FR" w:bidi="fr-FR"/>
        </w:rPr>
        <w:t>é</w:t>
      </w:r>
      <w:r w:rsidRPr="00FB6C30">
        <w:rPr>
          <w:lang w:eastAsia="fr-FR" w:bidi="fr-FR"/>
        </w:rPr>
        <w:t>bec (Le).</w:t>
      </w:r>
    </w:p>
    <w:p w:rsidR="00133E33" w:rsidRPr="00FB6C30" w:rsidRDefault="00133E33" w:rsidP="00133E33">
      <w:pPr>
        <w:spacing w:before="120" w:after="120"/>
        <w:ind w:left="360" w:firstLine="0"/>
        <w:jc w:val="both"/>
      </w:pPr>
      <w:r w:rsidRPr="00E47A8B">
        <w:rPr>
          <w:i/>
        </w:rPr>
        <w:t>Les industriels au Québec et leur rôle dans le développement éc</w:t>
      </w:r>
      <w:r w:rsidRPr="00E47A8B">
        <w:rPr>
          <w:i/>
        </w:rPr>
        <w:t>o</w:t>
      </w:r>
      <w:r w:rsidRPr="00E47A8B">
        <w:rPr>
          <w:i/>
        </w:rPr>
        <w:t>nomique</w:t>
      </w:r>
      <w:r w:rsidRPr="00FB6C30">
        <w:t xml:space="preserve">. </w:t>
      </w:r>
      <w:r w:rsidRPr="00FB6C30">
        <w:rPr>
          <w:lang w:eastAsia="fr-FR" w:bidi="fr-FR"/>
        </w:rPr>
        <w:t>Montréal, Rapport présenté au m</w:t>
      </w:r>
      <w:r w:rsidRPr="00FB6C30">
        <w:rPr>
          <w:lang w:eastAsia="fr-FR" w:bidi="fr-FR"/>
        </w:rPr>
        <w:t>i</w:t>
      </w:r>
      <w:r w:rsidRPr="00FB6C30">
        <w:rPr>
          <w:lang w:eastAsia="fr-FR" w:bidi="fr-FR"/>
        </w:rPr>
        <w:t>nistère de l’Industrie et du Commerce, janvier 1976, août 1977.</w:t>
      </w:r>
    </w:p>
    <w:p w:rsidR="00133E33" w:rsidRPr="00FB6C30" w:rsidRDefault="00133E33" w:rsidP="00133E33">
      <w:pPr>
        <w:spacing w:before="120" w:after="120"/>
        <w:ind w:firstLine="0"/>
        <w:jc w:val="both"/>
      </w:pPr>
      <w:r w:rsidRPr="00FB6C30">
        <w:rPr>
          <w:lang w:eastAsia="fr-FR" w:bidi="fr-FR"/>
        </w:rPr>
        <w:t>Harvey, P.</w:t>
      </w:r>
    </w:p>
    <w:p w:rsidR="00133E33" w:rsidRPr="00FB6C30" w:rsidRDefault="00133E33" w:rsidP="00133E33">
      <w:pPr>
        <w:spacing w:before="120" w:after="120"/>
        <w:ind w:left="360" w:firstLine="0"/>
        <w:jc w:val="both"/>
      </w:pPr>
      <w:r>
        <w:rPr>
          <w:lang w:eastAsia="fr-FR" w:bidi="fr-FR"/>
        </w:rPr>
        <w:t>« </w:t>
      </w:r>
      <w:r w:rsidRPr="00FB6C30">
        <w:rPr>
          <w:lang w:eastAsia="fr-FR" w:bidi="fr-FR"/>
        </w:rPr>
        <w:t>Pourquoi le Québec et les Canadiens français occupent-ils une place inférieure sur le plan économique</w:t>
      </w:r>
      <w:r>
        <w:rPr>
          <w:lang w:eastAsia="fr-FR" w:bidi="fr-FR"/>
        </w:rPr>
        <w:t> ? »</w:t>
      </w:r>
      <w:r w:rsidRPr="00FB6C30">
        <w:rPr>
          <w:lang w:eastAsia="fr-FR" w:bidi="fr-FR"/>
        </w:rPr>
        <w:t>, René D</w:t>
      </w:r>
      <w:r w:rsidRPr="00FB6C30">
        <w:rPr>
          <w:lang w:eastAsia="fr-FR" w:bidi="fr-FR"/>
        </w:rPr>
        <w:t>u</w:t>
      </w:r>
      <w:r w:rsidRPr="00FB6C30">
        <w:rPr>
          <w:lang w:eastAsia="fr-FR" w:bidi="fr-FR"/>
        </w:rPr>
        <w:t xml:space="preserve">rocher et Paul-André Linteau, </w:t>
      </w:r>
      <w:r w:rsidRPr="00E47A8B">
        <w:rPr>
          <w:i/>
        </w:rPr>
        <w:t>Le retard du Québec</w:t>
      </w:r>
      <w:r w:rsidRPr="00FB6C30">
        <w:t>,</w:t>
      </w:r>
      <w:r w:rsidRPr="00FB6C30">
        <w:rPr>
          <w:lang w:eastAsia="fr-FR" w:bidi="fr-FR"/>
        </w:rPr>
        <w:t xml:space="preserve"> Montréal, Boréal E</w:t>
      </w:r>
      <w:r w:rsidRPr="00FB6C30">
        <w:rPr>
          <w:lang w:eastAsia="fr-FR" w:bidi="fr-FR"/>
        </w:rPr>
        <w:t>x</w:t>
      </w:r>
      <w:r w:rsidRPr="00FB6C30">
        <w:rPr>
          <w:lang w:eastAsia="fr-FR" w:bidi="fr-FR"/>
        </w:rPr>
        <w:t>press, 1971.</w:t>
      </w:r>
    </w:p>
    <w:p w:rsidR="00133E33" w:rsidRPr="00FB6C30" w:rsidRDefault="00133E33" w:rsidP="00133E33">
      <w:pPr>
        <w:spacing w:before="120" w:after="120"/>
        <w:ind w:firstLine="0"/>
        <w:jc w:val="both"/>
      </w:pPr>
      <w:r w:rsidRPr="00FB6C30">
        <w:rPr>
          <w:lang w:eastAsia="fr-FR" w:bidi="fr-FR"/>
        </w:rPr>
        <w:t>Henry, Jacques.</w:t>
      </w:r>
    </w:p>
    <w:p w:rsidR="00133E33" w:rsidRPr="00FB6C30" w:rsidRDefault="00133E33" w:rsidP="00133E33">
      <w:pPr>
        <w:spacing w:before="120" w:after="120"/>
        <w:ind w:left="360" w:firstLine="0"/>
        <w:jc w:val="both"/>
      </w:pPr>
      <w:r>
        <w:rPr>
          <w:lang w:eastAsia="fr-FR" w:bidi="fr-FR"/>
        </w:rPr>
        <w:t>« </w:t>
      </w:r>
      <w:r w:rsidRPr="00FB6C30">
        <w:rPr>
          <w:lang w:eastAsia="fr-FR" w:bidi="fr-FR"/>
        </w:rPr>
        <w:t>La dépendance structure</w:t>
      </w:r>
      <w:r w:rsidRPr="00FB6C30">
        <w:rPr>
          <w:lang w:eastAsia="fr-FR" w:bidi="fr-FR"/>
        </w:rPr>
        <w:t>l</w:t>
      </w:r>
      <w:r w:rsidRPr="00FB6C30">
        <w:rPr>
          <w:lang w:eastAsia="fr-FR" w:bidi="fr-FR"/>
        </w:rPr>
        <w:t>le du Québec dans un Canada dominé par les États-Unis</w:t>
      </w:r>
      <w:r>
        <w:rPr>
          <w:lang w:eastAsia="fr-FR" w:bidi="fr-FR"/>
        </w:rPr>
        <w:t> »</w:t>
      </w:r>
      <w:r w:rsidRPr="00FB6C30">
        <w:rPr>
          <w:lang w:eastAsia="fr-FR" w:bidi="fr-FR"/>
        </w:rPr>
        <w:t xml:space="preserve">, Albert Legault et A.O. Hero, </w:t>
      </w:r>
      <w:r w:rsidRPr="00E47A8B">
        <w:rPr>
          <w:i/>
        </w:rPr>
        <w:t>Le nationalisme québécois à la croisée des chemins</w:t>
      </w:r>
      <w:r w:rsidRPr="00FB6C30">
        <w:t>,</w:t>
      </w:r>
      <w:r w:rsidRPr="00FB6C30">
        <w:rPr>
          <w:lang w:eastAsia="fr-FR" w:bidi="fr-FR"/>
        </w:rPr>
        <w:t xml:space="preserve"> Québec, Centre québécois des relations internationales, Colle</w:t>
      </w:r>
      <w:r w:rsidRPr="00FB6C30">
        <w:rPr>
          <w:lang w:eastAsia="fr-FR" w:bidi="fr-FR"/>
        </w:rPr>
        <w:t>c</w:t>
      </w:r>
      <w:r w:rsidRPr="00FB6C30">
        <w:rPr>
          <w:lang w:eastAsia="fr-FR" w:bidi="fr-FR"/>
        </w:rPr>
        <w:t>tion Choix, 1975.</w:t>
      </w:r>
    </w:p>
    <w:p w:rsidR="00133E33" w:rsidRPr="00FB6C30" w:rsidRDefault="00133E33" w:rsidP="00133E33">
      <w:pPr>
        <w:spacing w:before="120" w:after="120"/>
        <w:ind w:firstLine="0"/>
        <w:jc w:val="both"/>
      </w:pPr>
      <w:r w:rsidRPr="00FB6C30">
        <w:rPr>
          <w:lang w:eastAsia="fr-FR" w:bidi="fr-FR"/>
        </w:rPr>
        <w:t>Holmes, J.W.</w:t>
      </w:r>
    </w:p>
    <w:p w:rsidR="00133E33" w:rsidRPr="00FB6C30" w:rsidRDefault="00133E33" w:rsidP="00133E33">
      <w:pPr>
        <w:spacing w:before="120" w:after="120"/>
        <w:ind w:left="360" w:firstLine="0"/>
        <w:jc w:val="both"/>
      </w:pPr>
      <w:r>
        <w:rPr>
          <w:lang w:eastAsia="fr-FR" w:bidi="fr-FR"/>
        </w:rPr>
        <w:t>« </w:t>
      </w:r>
      <w:r w:rsidRPr="00FB6C30">
        <w:rPr>
          <w:lang w:eastAsia="fr-FR" w:bidi="fr-FR"/>
        </w:rPr>
        <w:t>Impact of domestic political factors on Canadian-American rel</w:t>
      </w:r>
      <w:r w:rsidRPr="00FB6C30">
        <w:rPr>
          <w:lang w:eastAsia="fr-FR" w:bidi="fr-FR"/>
        </w:rPr>
        <w:t>a</w:t>
      </w:r>
      <w:r w:rsidRPr="00FB6C30">
        <w:rPr>
          <w:lang w:eastAsia="fr-FR" w:bidi="fr-FR"/>
        </w:rPr>
        <w:t>tions</w:t>
      </w:r>
      <w:r>
        <w:rPr>
          <w:lang w:eastAsia="fr-FR" w:bidi="fr-FR"/>
        </w:rPr>
        <w:t> :</w:t>
      </w:r>
      <w:r w:rsidRPr="00FB6C30">
        <w:rPr>
          <w:lang w:eastAsia="fr-FR" w:bidi="fr-FR"/>
        </w:rPr>
        <w:t xml:space="preserve"> Canada</w:t>
      </w:r>
      <w:r>
        <w:rPr>
          <w:lang w:eastAsia="fr-FR" w:bidi="fr-FR"/>
        </w:rPr>
        <w:t> »</w:t>
      </w:r>
      <w:r w:rsidRPr="00FB6C30">
        <w:rPr>
          <w:lang w:eastAsia="fr-FR" w:bidi="fr-FR"/>
        </w:rPr>
        <w:t xml:space="preserve">, A.B. Fox </w:t>
      </w:r>
      <w:r w:rsidRPr="00FB6C30">
        <w:t xml:space="preserve">et al., </w:t>
      </w:r>
      <w:r w:rsidRPr="00E47A8B">
        <w:rPr>
          <w:i/>
        </w:rPr>
        <w:t>Canada and the United States ; transnational and transgovernmental relations</w:t>
      </w:r>
      <w:r w:rsidRPr="00FB6C30">
        <w:rPr>
          <w:lang w:eastAsia="fr-FR" w:bidi="fr-FR"/>
        </w:rPr>
        <w:t xml:space="preserve"> (New York, C</w:t>
      </w:r>
      <w:r w:rsidRPr="00FB6C30">
        <w:rPr>
          <w:lang w:eastAsia="fr-FR" w:bidi="fr-FR"/>
        </w:rPr>
        <w:t>o</w:t>
      </w:r>
      <w:r w:rsidRPr="00FB6C30">
        <w:rPr>
          <w:lang w:eastAsia="fr-FR" w:bidi="fr-FR"/>
        </w:rPr>
        <w:t>lumbia University Press, 1976)</w:t>
      </w:r>
      <w:r>
        <w:rPr>
          <w:lang w:eastAsia="fr-FR" w:bidi="fr-FR"/>
        </w:rPr>
        <w:t xml:space="preserve"> : </w:t>
      </w:r>
      <w:r w:rsidRPr="00FB6C30">
        <w:rPr>
          <w:lang w:eastAsia="fr-FR" w:bidi="fr-FR"/>
        </w:rPr>
        <w:t>19-43.</w:t>
      </w:r>
    </w:p>
    <w:p w:rsidR="00133E33" w:rsidRPr="00FB6C30" w:rsidRDefault="00133E33" w:rsidP="00133E33">
      <w:pPr>
        <w:spacing w:before="120" w:after="120"/>
        <w:ind w:firstLine="0"/>
        <w:jc w:val="both"/>
      </w:pPr>
      <w:r w:rsidRPr="00FB6C30">
        <w:rPr>
          <w:lang w:eastAsia="fr-FR" w:bidi="fr-FR"/>
        </w:rPr>
        <w:t>Hood, N. et S. Young.</w:t>
      </w:r>
    </w:p>
    <w:p w:rsidR="00133E33" w:rsidRPr="00FB6C30" w:rsidRDefault="00133E33" w:rsidP="00133E33">
      <w:pPr>
        <w:spacing w:before="120" w:after="120"/>
        <w:ind w:left="360" w:firstLine="0"/>
        <w:jc w:val="both"/>
      </w:pPr>
      <w:r w:rsidRPr="00E47A8B">
        <w:rPr>
          <w:i/>
          <w:lang w:eastAsia="fr-FR" w:bidi="fr-FR"/>
        </w:rPr>
        <w:t>The Economics of Mult</w:t>
      </w:r>
      <w:r w:rsidRPr="00E47A8B">
        <w:rPr>
          <w:i/>
          <w:lang w:eastAsia="fr-FR" w:bidi="fr-FR"/>
        </w:rPr>
        <w:t>i</w:t>
      </w:r>
      <w:r w:rsidRPr="00E47A8B">
        <w:rPr>
          <w:i/>
          <w:lang w:eastAsia="fr-FR" w:bidi="fr-FR"/>
        </w:rPr>
        <w:t>national Enterprise</w:t>
      </w:r>
      <w:r w:rsidRPr="00FB6C30">
        <w:rPr>
          <w:lang w:eastAsia="fr-FR" w:bidi="fr-FR"/>
        </w:rPr>
        <w:t>.</w:t>
      </w:r>
      <w:r w:rsidRPr="00FB6C30">
        <w:t xml:space="preserve"> London et New York, Longman, 1979.</w:t>
      </w:r>
    </w:p>
    <w:p w:rsidR="00133E33" w:rsidRDefault="00133E33" w:rsidP="00133E33">
      <w:pPr>
        <w:spacing w:before="120" w:after="120"/>
        <w:ind w:firstLine="0"/>
        <w:jc w:val="both"/>
        <w:rPr>
          <w:lang w:eastAsia="fr-FR" w:bidi="fr-FR"/>
        </w:rPr>
      </w:pPr>
      <w:r w:rsidRPr="00FB6C30">
        <w:rPr>
          <w:lang w:eastAsia="fr-FR" w:bidi="fr-FR"/>
        </w:rPr>
        <w:t>Keohane, R.O. et J.S. Nye.</w:t>
      </w:r>
    </w:p>
    <w:p w:rsidR="00133E33" w:rsidRPr="00FB6C30" w:rsidRDefault="00133E33" w:rsidP="00133E33">
      <w:pPr>
        <w:spacing w:before="120" w:after="120"/>
        <w:ind w:left="360" w:firstLine="0"/>
        <w:jc w:val="both"/>
      </w:pPr>
      <w:r>
        <w:rPr>
          <w:lang w:eastAsia="fr-FR" w:bidi="fr-FR"/>
        </w:rPr>
        <w:t>« </w:t>
      </w:r>
      <w:r w:rsidRPr="00FB6C30">
        <w:rPr>
          <w:lang w:eastAsia="fr-FR" w:bidi="fr-FR"/>
        </w:rPr>
        <w:t>Introduction</w:t>
      </w:r>
      <w:r>
        <w:rPr>
          <w:lang w:eastAsia="fr-FR" w:bidi="fr-FR"/>
        </w:rPr>
        <w:t> :</w:t>
      </w:r>
      <w:r w:rsidRPr="00FB6C30">
        <w:rPr>
          <w:lang w:eastAsia="fr-FR" w:bidi="fr-FR"/>
        </w:rPr>
        <w:t xml:space="preserve"> the complex of Canadian-American interdepe</w:t>
      </w:r>
      <w:r w:rsidRPr="00FB6C30">
        <w:rPr>
          <w:lang w:eastAsia="fr-FR" w:bidi="fr-FR"/>
        </w:rPr>
        <w:t>n</w:t>
      </w:r>
      <w:r w:rsidRPr="00FB6C30">
        <w:rPr>
          <w:lang w:eastAsia="fr-FR" w:bidi="fr-FR"/>
        </w:rPr>
        <w:t>dence</w:t>
      </w:r>
      <w:r>
        <w:rPr>
          <w:lang w:eastAsia="fr-FR" w:bidi="fr-FR"/>
        </w:rPr>
        <w:t> »</w:t>
      </w:r>
      <w:r w:rsidRPr="00FB6C30">
        <w:rPr>
          <w:lang w:eastAsia="fr-FR" w:bidi="fr-FR"/>
        </w:rPr>
        <w:t xml:space="preserve">, A.B. Fox </w:t>
      </w:r>
      <w:r w:rsidRPr="00FB6C30">
        <w:t xml:space="preserve">et al., </w:t>
      </w:r>
      <w:r w:rsidRPr="00E47A8B">
        <w:rPr>
          <w:i/>
        </w:rPr>
        <w:t>Canada and the United States ; transn</w:t>
      </w:r>
      <w:r w:rsidRPr="00E47A8B">
        <w:rPr>
          <w:i/>
        </w:rPr>
        <w:t>a</w:t>
      </w:r>
      <w:r w:rsidRPr="00E47A8B">
        <w:rPr>
          <w:i/>
        </w:rPr>
        <w:t>tional and transg</w:t>
      </w:r>
      <w:r w:rsidRPr="00E47A8B">
        <w:rPr>
          <w:i/>
        </w:rPr>
        <w:t>o</w:t>
      </w:r>
      <w:r w:rsidRPr="00E47A8B">
        <w:rPr>
          <w:i/>
        </w:rPr>
        <w:t>vernmental relations</w:t>
      </w:r>
      <w:r w:rsidRPr="00FB6C30">
        <w:rPr>
          <w:lang w:eastAsia="fr-FR" w:bidi="fr-FR"/>
        </w:rPr>
        <w:t xml:space="preserve"> (New York, Columbia University Press, 1976)</w:t>
      </w:r>
      <w:r>
        <w:rPr>
          <w:lang w:eastAsia="fr-FR" w:bidi="fr-FR"/>
        </w:rPr>
        <w:t> :</w:t>
      </w:r>
      <w:r w:rsidRPr="00FB6C30">
        <w:rPr>
          <w:lang w:eastAsia="fr-FR" w:bidi="fr-FR"/>
        </w:rPr>
        <w:t>3- 15.</w:t>
      </w:r>
    </w:p>
    <w:p w:rsidR="00133E33" w:rsidRPr="00FB6C30" w:rsidRDefault="00133E33" w:rsidP="00133E33">
      <w:pPr>
        <w:spacing w:before="120" w:after="120"/>
        <w:ind w:firstLine="0"/>
        <w:jc w:val="both"/>
      </w:pPr>
      <w:r w:rsidRPr="00FB6C30">
        <w:rPr>
          <w:lang w:eastAsia="fr-FR" w:bidi="fr-FR"/>
        </w:rPr>
        <w:t>Lamorie, Andrew</w:t>
      </w:r>
    </w:p>
    <w:p w:rsidR="00133E33" w:rsidRPr="00FB6C30" w:rsidRDefault="00133E33" w:rsidP="00133E33">
      <w:pPr>
        <w:spacing w:before="120" w:after="120"/>
        <w:ind w:left="360" w:firstLine="0"/>
        <w:jc w:val="both"/>
      </w:pPr>
      <w:r w:rsidRPr="00E47A8B">
        <w:rPr>
          <w:i/>
          <w:lang w:eastAsia="fr-FR" w:bidi="fr-FR"/>
        </w:rPr>
        <w:t>How they sold Canada to the USA</w:t>
      </w:r>
      <w:r w:rsidRPr="00FB6C30">
        <w:rPr>
          <w:lang w:eastAsia="fr-FR" w:bidi="fr-FR"/>
        </w:rPr>
        <w:t xml:space="preserve">. </w:t>
      </w:r>
      <w:r w:rsidRPr="00FB6C30">
        <w:t>Toronto, N.C. Press Ltd, 1976.</w:t>
      </w:r>
    </w:p>
    <w:p w:rsidR="00133E33" w:rsidRPr="00FB6C30" w:rsidRDefault="00133E33" w:rsidP="00133E33">
      <w:pPr>
        <w:spacing w:before="120" w:after="120"/>
        <w:ind w:firstLine="0"/>
        <w:jc w:val="both"/>
      </w:pPr>
      <w:r w:rsidRPr="00FB6C30">
        <w:rPr>
          <w:lang w:eastAsia="fr-FR" w:bidi="fr-FR"/>
        </w:rPr>
        <w:t>Levitt, Kar</w:t>
      </w:r>
      <w:r>
        <w:rPr>
          <w:lang w:eastAsia="fr-FR" w:bidi="fr-FR"/>
        </w:rPr>
        <w:t>l</w:t>
      </w:r>
      <w:r w:rsidRPr="00FB6C30">
        <w:rPr>
          <w:lang w:eastAsia="fr-FR" w:bidi="fr-FR"/>
        </w:rPr>
        <w:t>.</w:t>
      </w:r>
    </w:p>
    <w:p w:rsidR="00133E33" w:rsidRPr="00FB6C30" w:rsidRDefault="00133E33" w:rsidP="00133E33">
      <w:pPr>
        <w:spacing w:before="120" w:after="120"/>
        <w:ind w:left="360" w:firstLine="0"/>
        <w:jc w:val="both"/>
      </w:pPr>
      <w:r w:rsidRPr="00E47A8B">
        <w:rPr>
          <w:i/>
        </w:rPr>
        <w:t>La capitulation tranquille</w:t>
      </w:r>
      <w:r w:rsidRPr="00FB6C30">
        <w:t>.</w:t>
      </w:r>
      <w:r w:rsidRPr="00FB6C30">
        <w:rPr>
          <w:lang w:eastAsia="fr-FR" w:bidi="fr-FR"/>
        </w:rPr>
        <w:t xml:space="preserve"> Montréal, L’étincelle, 1973.</w:t>
      </w:r>
    </w:p>
    <w:p w:rsidR="00133E33" w:rsidRPr="00FB6C30" w:rsidRDefault="00133E33" w:rsidP="00133E33">
      <w:pPr>
        <w:spacing w:before="120" w:after="120"/>
        <w:ind w:firstLine="0"/>
        <w:jc w:val="both"/>
      </w:pPr>
      <w:r w:rsidRPr="00FB6C30">
        <w:rPr>
          <w:lang w:eastAsia="fr-FR" w:bidi="fr-FR"/>
        </w:rPr>
        <w:t>Ministère de l’Industrie et du Commerce.</w:t>
      </w:r>
    </w:p>
    <w:p w:rsidR="00133E33" w:rsidRPr="00FB6C30" w:rsidRDefault="00133E33" w:rsidP="00133E33">
      <w:pPr>
        <w:spacing w:before="120" w:after="120"/>
        <w:ind w:left="360" w:firstLine="0"/>
        <w:jc w:val="both"/>
      </w:pPr>
      <w:r w:rsidRPr="00E47A8B">
        <w:rPr>
          <w:i/>
          <w:lang w:eastAsia="fr-FR" w:bidi="fr-FR"/>
        </w:rPr>
        <w:t>La situation économique du Québec</w:t>
      </w:r>
      <w:r w:rsidRPr="00FB6C30">
        <w:rPr>
          <w:lang w:eastAsia="fr-FR" w:bidi="fr-FR"/>
        </w:rPr>
        <w:t xml:space="preserve">. </w:t>
      </w:r>
      <w:r w:rsidRPr="00FB6C30">
        <w:t>Québec, Éditeur Officiel, 1981.</w:t>
      </w:r>
    </w:p>
    <w:p w:rsidR="00133E33" w:rsidRPr="00FB6C30" w:rsidRDefault="00133E33" w:rsidP="00133E33">
      <w:pPr>
        <w:spacing w:before="120" w:after="120"/>
        <w:ind w:firstLine="0"/>
        <w:jc w:val="both"/>
      </w:pPr>
      <w:r w:rsidRPr="00FB6C30">
        <w:rPr>
          <w:lang w:eastAsia="fr-FR" w:bidi="fr-FR"/>
        </w:rPr>
        <w:t>Nappi, Camine.</w:t>
      </w:r>
    </w:p>
    <w:p w:rsidR="00133E33" w:rsidRPr="00FB6C30" w:rsidRDefault="00133E33" w:rsidP="00133E33">
      <w:pPr>
        <w:spacing w:before="120" w:after="120"/>
        <w:ind w:left="360" w:firstLine="0"/>
        <w:jc w:val="both"/>
      </w:pPr>
      <w:r w:rsidRPr="00E47A8B">
        <w:rPr>
          <w:i/>
          <w:lang w:eastAsia="fr-FR" w:bidi="fr-FR"/>
        </w:rPr>
        <w:t>La structure des export</w:t>
      </w:r>
      <w:r w:rsidRPr="00E47A8B">
        <w:rPr>
          <w:i/>
          <w:lang w:eastAsia="fr-FR" w:bidi="fr-FR"/>
        </w:rPr>
        <w:t>a</w:t>
      </w:r>
      <w:r w:rsidRPr="00E47A8B">
        <w:rPr>
          <w:i/>
          <w:lang w:eastAsia="fr-FR" w:bidi="fr-FR"/>
        </w:rPr>
        <w:t>tions du Québec</w:t>
      </w:r>
      <w:r w:rsidRPr="00FB6C30">
        <w:rPr>
          <w:lang w:eastAsia="fr-FR" w:bidi="fr-FR"/>
        </w:rPr>
        <w:t>.</w:t>
      </w:r>
      <w:r w:rsidRPr="00FB6C30">
        <w:t xml:space="preserve"> Montréal, C.D. Howe, 1978.</w:t>
      </w:r>
    </w:p>
    <w:p w:rsidR="00133E33" w:rsidRPr="00FB6C30" w:rsidRDefault="00133E33" w:rsidP="00133E33">
      <w:pPr>
        <w:spacing w:before="120" w:after="120"/>
        <w:ind w:firstLine="0"/>
        <w:jc w:val="both"/>
      </w:pPr>
      <w:r w:rsidRPr="00FB6C30">
        <w:rPr>
          <w:lang w:eastAsia="fr-FR" w:bidi="fr-FR"/>
        </w:rPr>
        <w:t>O.P.D.Q.</w:t>
      </w:r>
    </w:p>
    <w:p w:rsidR="00133E33" w:rsidRPr="00FB6C30" w:rsidRDefault="00133E33" w:rsidP="00133E33">
      <w:pPr>
        <w:spacing w:before="120" w:after="120"/>
        <w:ind w:left="360" w:firstLine="0"/>
        <w:jc w:val="both"/>
      </w:pPr>
      <w:r w:rsidRPr="00C73EF8">
        <w:rPr>
          <w:i/>
          <w:lang w:eastAsia="fr-FR" w:bidi="fr-FR"/>
        </w:rPr>
        <w:t>Analyse structurelle à moyen terme de l’économie du Québec</w:t>
      </w:r>
      <w:r w:rsidRPr="00FB6C30">
        <w:rPr>
          <w:lang w:eastAsia="fr-FR" w:bidi="fr-FR"/>
        </w:rPr>
        <w:t>.</w:t>
      </w:r>
      <w:r w:rsidRPr="00FB6C30">
        <w:t xml:space="preserve"> O.P.D.Q., février 1977.</w:t>
      </w:r>
    </w:p>
    <w:p w:rsidR="00133E33" w:rsidRPr="00FB6C30" w:rsidRDefault="00133E33" w:rsidP="00133E33">
      <w:pPr>
        <w:spacing w:before="120" w:after="120"/>
        <w:ind w:firstLine="0"/>
        <w:jc w:val="both"/>
      </w:pPr>
      <w:r w:rsidRPr="00FB6C30">
        <w:rPr>
          <w:lang w:eastAsia="fr-FR" w:bidi="fr-FR"/>
        </w:rPr>
        <w:t>Painchaud, P.</w:t>
      </w:r>
    </w:p>
    <w:p w:rsidR="00133E33" w:rsidRPr="00FB6C30" w:rsidRDefault="00133E33" w:rsidP="00133E33">
      <w:pPr>
        <w:spacing w:before="120" w:after="120"/>
        <w:ind w:left="360" w:firstLine="0"/>
        <w:jc w:val="both"/>
      </w:pPr>
      <w:r w:rsidRPr="00C73EF8">
        <w:rPr>
          <w:i/>
          <w:lang w:eastAsia="fr-FR" w:bidi="fr-FR"/>
        </w:rPr>
        <w:t>Le Canada et le Québec sur la scène internationale</w:t>
      </w:r>
      <w:r w:rsidRPr="00FB6C30">
        <w:rPr>
          <w:lang w:eastAsia="fr-FR" w:bidi="fr-FR"/>
        </w:rPr>
        <w:t>.</w:t>
      </w:r>
      <w:r w:rsidRPr="00FB6C30">
        <w:t xml:space="preserve"> Québec, Pre</w:t>
      </w:r>
      <w:r w:rsidRPr="00FB6C30">
        <w:t>s</w:t>
      </w:r>
      <w:r w:rsidRPr="00FB6C30">
        <w:t>ses de l’Université du Québec, 1977.</w:t>
      </w:r>
    </w:p>
    <w:p w:rsidR="00133E33" w:rsidRPr="00FB6C30" w:rsidRDefault="00133E33" w:rsidP="00133E33">
      <w:pPr>
        <w:spacing w:before="120" w:after="120"/>
        <w:ind w:firstLine="0"/>
        <w:jc w:val="both"/>
      </w:pPr>
      <w:r w:rsidRPr="00FB6C30">
        <w:rPr>
          <w:lang w:eastAsia="fr-FR" w:bidi="fr-FR"/>
        </w:rPr>
        <w:t>Saint-Germain, Marcel.</w:t>
      </w:r>
    </w:p>
    <w:p w:rsidR="00133E33" w:rsidRPr="00FB6C30" w:rsidRDefault="00133E33" w:rsidP="00133E33">
      <w:pPr>
        <w:spacing w:before="120" w:after="120"/>
        <w:ind w:left="360" w:firstLine="0"/>
        <w:jc w:val="both"/>
      </w:pPr>
      <w:r w:rsidRPr="00C73EF8">
        <w:rPr>
          <w:i/>
        </w:rPr>
        <w:t>Une économie à libérer</w:t>
      </w:r>
      <w:r w:rsidRPr="00FB6C30">
        <w:t>.</w:t>
      </w:r>
      <w:r w:rsidRPr="00FB6C30">
        <w:rPr>
          <w:lang w:eastAsia="fr-FR" w:bidi="fr-FR"/>
        </w:rPr>
        <w:t xml:space="preserve"> Montréal, Presses de l’Université de Mo</w:t>
      </w:r>
      <w:r w:rsidRPr="00FB6C30">
        <w:rPr>
          <w:lang w:eastAsia="fr-FR" w:bidi="fr-FR"/>
        </w:rPr>
        <w:t>n</w:t>
      </w:r>
      <w:r w:rsidRPr="00FB6C30">
        <w:rPr>
          <w:lang w:eastAsia="fr-FR" w:bidi="fr-FR"/>
        </w:rPr>
        <w:t>tréal, 1973.</w:t>
      </w:r>
    </w:p>
    <w:p w:rsidR="00133E33" w:rsidRPr="00FB6C30" w:rsidRDefault="00133E33" w:rsidP="00133E33">
      <w:pPr>
        <w:spacing w:before="120" w:after="120"/>
        <w:ind w:firstLine="0"/>
        <w:jc w:val="both"/>
      </w:pPr>
      <w:r w:rsidRPr="00FB6C30">
        <w:rPr>
          <w:lang w:eastAsia="fr-FR" w:bidi="fr-FR"/>
        </w:rPr>
        <w:t>Sales, Arnaud.</w:t>
      </w:r>
    </w:p>
    <w:p w:rsidR="00133E33" w:rsidRDefault="00133E33" w:rsidP="00133E33">
      <w:pPr>
        <w:spacing w:before="120" w:after="120"/>
        <w:ind w:left="360" w:firstLine="0"/>
        <w:jc w:val="both"/>
      </w:pPr>
      <w:r w:rsidRPr="00C73EF8">
        <w:rPr>
          <w:i/>
        </w:rPr>
        <w:t>La bourgeoisie industrielle au Québec</w:t>
      </w:r>
      <w:r w:rsidRPr="00FB6C30">
        <w:t>.</w:t>
      </w:r>
      <w:r w:rsidRPr="00FB6C30">
        <w:rPr>
          <w:lang w:eastAsia="fr-FR" w:bidi="fr-FR"/>
        </w:rPr>
        <w:t xml:space="preserve"> Montréal, Presses de l’Université de Montréal, 1979.</w:t>
      </w:r>
    </w:p>
    <w:p w:rsidR="00133E33" w:rsidRPr="00FB6C30" w:rsidRDefault="00133E33" w:rsidP="00133E33">
      <w:pPr>
        <w:spacing w:before="120" w:after="120"/>
        <w:jc w:val="both"/>
      </w:pPr>
      <w:r>
        <w:t>[191]</w:t>
      </w:r>
    </w:p>
    <w:p w:rsidR="00133E33" w:rsidRPr="00FB6C30" w:rsidRDefault="00133E33" w:rsidP="00133E33">
      <w:pPr>
        <w:spacing w:before="120" w:after="120"/>
        <w:ind w:firstLine="0"/>
        <w:jc w:val="both"/>
      </w:pPr>
      <w:r w:rsidRPr="00FB6C30">
        <w:rPr>
          <w:lang w:eastAsia="fr-FR" w:bidi="fr-FR"/>
        </w:rPr>
        <w:t>Secrétariat au développ</w:t>
      </w:r>
      <w:r w:rsidRPr="00FB6C30">
        <w:rPr>
          <w:lang w:eastAsia="fr-FR" w:bidi="fr-FR"/>
        </w:rPr>
        <w:t>e</w:t>
      </w:r>
      <w:r w:rsidRPr="00FB6C30">
        <w:rPr>
          <w:lang w:eastAsia="fr-FR" w:bidi="fr-FR"/>
        </w:rPr>
        <w:t>ment économique du Québec.</w:t>
      </w:r>
    </w:p>
    <w:p w:rsidR="00133E33" w:rsidRPr="00FB6C30" w:rsidRDefault="00133E33" w:rsidP="00133E33">
      <w:pPr>
        <w:spacing w:before="120" w:after="120"/>
        <w:ind w:left="360" w:firstLine="0"/>
        <w:jc w:val="both"/>
      </w:pPr>
      <w:r w:rsidRPr="00C73EF8">
        <w:rPr>
          <w:i/>
          <w:lang w:eastAsia="fr-FR" w:bidi="fr-FR"/>
        </w:rPr>
        <w:t>Aperçu de la situation éc</w:t>
      </w:r>
      <w:r w:rsidRPr="00C73EF8">
        <w:rPr>
          <w:i/>
          <w:lang w:eastAsia="fr-FR" w:bidi="fr-FR"/>
        </w:rPr>
        <w:t>o</w:t>
      </w:r>
      <w:r w:rsidRPr="00C73EF8">
        <w:rPr>
          <w:i/>
          <w:lang w:eastAsia="fr-FR" w:bidi="fr-FR"/>
        </w:rPr>
        <w:t>nomique du Québec en 1982</w:t>
      </w:r>
      <w:r w:rsidRPr="00FB6C30">
        <w:rPr>
          <w:lang w:eastAsia="fr-FR" w:bidi="fr-FR"/>
        </w:rPr>
        <w:t>.</w:t>
      </w:r>
      <w:r w:rsidRPr="00FB6C30">
        <w:t xml:space="preserve"> Québec, Éditeur Officiel, 1982.</w:t>
      </w:r>
    </w:p>
    <w:p w:rsidR="00133E33" w:rsidRPr="00FB6C30" w:rsidRDefault="00133E33" w:rsidP="00133E33">
      <w:pPr>
        <w:spacing w:before="120" w:after="120"/>
        <w:ind w:firstLine="0"/>
        <w:jc w:val="both"/>
      </w:pPr>
      <w:r w:rsidRPr="00FB6C30">
        <w:rPr>
          <w:lang w:eastAsia="fr-FR" w:bidi="fr-FR"/>
        </w:rPr>
        <w:t>Statistique Canada.</w:t>
      </w:r>
    </w:p>
    <w:p w:rsidR="00133E33" w:rsidRPr="00FB6C30" w:rsidRDefault="00133E33" w:rsidP="00133E33">
      <w:pPr>
        <w:spacing w:before="120" w:after="120"/>
        <w:ind w:left="360" w:firstLine="0"/>
        <w:jc w:val="both"/>
      </w:pPr>
      <w:r w:rsidRPr="00C73EF8">
        <w:rPr>
          <w:i/>
          <w:lang w:eastAsia="fr-FR" w:bidi="fr-FR"/>
        </w:rPr>
        <w:t>L’emploi dans les entrepr</w:t>
      </w:r>
      <w:r w:rsidRPr="00C73EF8">
        <w:rPr>
          <w:i/>
          <w:lang w:eastAsia="fr-FR" w:bidi="fr-FR"/>
        </w:rPr>
        <w:t>i</w:t>
      </w:r>
      <w:r w:rsidRPr="00C73EF8">
        <w:rPr>
          <w:i/>
          <w:lang w:eastAsia="fr-FR" w:bidi="fr-FR"/>
        </w:rPr>
        <w:t>ses sous contrôle national et étranger : une analyse par province</w:t>
      </w:r>
      <w:r w:rsidRPr="00FB6C30">
        <w:rPr>
          <w:lang w:eastAsia="fr-FR" w:bidi="fr-FR"/>
        </w:rPr>
        <w:t>.</w:t>
      </w:r>
      <w:r w:rsidRPr="00FB6C30">
        <w:t xml:space="preserve"> Ottawa, Statistique C</w:t>
      </w:r>
      <w:r w:rsidRPr="00FB6C30">
        <w:t>a</w:t>
      </w:r>
      <w:r w:rsidRPr="00FB6C30">
        <w:t>nada 1975.</w:t>
      </w:r>
    </w:p>
    <w:p w:rsidR="00133E33" w:rsidRPr="00FB6C30" w:rsidRDefault="00133E33" w:rsidP="00133E33">
      <w:pPr>
        <w:spacing w:before="120" w:after="120"/>
        <w:ind w:firstLine="0"/>
        <w:jc w:val="both"/>
      </w:pPr>
      <w:r w:rsidRPr="00FB6C30">
        <w:rPr>
          <w:lang w:eastAsia="fr-FR" w:bidi="fr-FR"/>
        </w:rPr>
        <w:t>Statistique Canada.</w:t>
      </w:r>
    </w:p>
    <w:p w:rsidR="00133E33" w:rsidRPr="00FB6C30" w:rsidRDefault="00133E33" w:rsidP="00133E33">
      <w:pPr>
        <w:spacing w:before="120" w:after="120"/>
        <w:ind w:left="360" w:firstLine="0"/>
        <w:jc w:val="both"/>
      </w:pPr>
      <w:r w:rsidRPr="00C73EF8">
        <w:rPr>
          <w:i/>
          <w:lang w:eastAsia="fr-FR" w:bidi="fr-FR"/>
        </w:rPr>
        <w:t>Industries manufacturières du Canada : niveau infraprovincial</w:t>
      </w:r>
      <w:r w:rsidRPr="00FB6C30">
        <w:rPr>
          <w:lang w:eastAsia="fr-FR" w:bidi="fr-FR"/>
        </w:rPr>
        <w:t>.</w:t>
      </w:r>
      <w:r w:rsidRPr="00FB6C30">
        <w:t xml:space="preserve"> Ottawa, Statistique Canada, 1979.</w:t>
      </w:r>
    </w:p>
    <w:p w:rsidR="00133E33" w:rsidRPr="00FB6C30" w:rsidRDefault="00133E33" w:rsidP="00133E33">
      <w:pPr>
        <w:spacing w:before="120" w:after="120"/>
        <w:ind w:firstLine="0"/>
        <w:jc w:val="both"/>
      </w:pPr>
      <w:r w:rsidRPr="00FB6C30">
        <w:rPr>
          <w:lang w:eastAsia="fr-FR" w:bidi="fr-FR"/>
        </w:rPr>
        <w:t>Statistique Canada.</w:t>
      </w:r>
    </w:p>
    <w:p w:rsidR="00133E33" w:rsidRPr="00FB6C30" w:rsidRDefault="00133E33" w:rsidP="00133E33">
      <w:pPr>
        <w:spacing w:before="120" w:after="120"/>
        <w:ind w:left="360" w:firstLine="0"/>
        <w:jc w:val="both"/>
      </w:pPr>
      <w:r w:rsidRPr="00C73EF8">
        <w:rPr>
          <w:i/>
          <w:lang w:eastAsia="fr-FR" w:bidi="fr-FR"/>
        </w:rPr>
        <w:t>Loi sur les déclarations des corporations et des syndicats ouvriers</w:t>
      </w:r>
      <w:r w:rsidRPr="00FB6C30">
        <w:rPr>
          <w:lang w:eastAsia="fr-FR" w:bidi="fr-FR"/>
        </w:rPr>
        <w:t>.</w:t>
      </w:r>
      <w:r w:rsidRPr="00FB6C30">
        <w:t xml:space="preserve"> Rapport 1980. Partie 1, corporations.</w:t>
      </w:r>
    </w:p>
    <w:p w:rsidR="00133E33" w:rsidRPr="00FB6C30" w:rsidRDefault="00133E33" w:rsidP="00133E33">
      <w:pPr>
        <w:spacing w:before="120" w:after="120"/>
        <w:ind w:firstLine="0"/>
        <w:jc w:val="both"/>
      </w:pPr>
      <w:r w:rsidRPr="00FB6C30">
        <w:rPr>
          <w:lang w:eastAsia="fr-FR" w:bidi="fr-FR"/>
        </w:rPr>
        <w:t>The Standing Senate Committee on Foreign A</w:t>
      </w:r>
      <w:r w:rsidRPr="00FB6C30">
        <w:rPr>
          <w:lang w:eastAsia="fr-FR" w:bidi="fr-FR"/>
        </w:rPr>
        <w:t>f</w:t>
      </w:r>
      <w:r w:rsidRPr="00FB6C30">
        <w:rPr>
          <w:lang w:eastAsia="fr-FR" w:bidi="fr-FR"/>
        </w:rPr>
        <w:t>fairs.</w:t>
      </w:r>
    </w:p>
    <w:p w:rsidR="00133E33" w:rsidRPr="00FB6C30" w:rsidRDefault="00133E33" w:rsidP="00133E33">
      <w:pPr>
        <w:spacing w:before="120" w:after="120"/>
        <w:ind w:left="360" w:firstLine="0"/>
        <w:jc w:val="both"/>
      </w:pPr>
      <w:r w:rsidRPr="00C73EF8">
        <w:rPr>
          <w:i/>
          <w:lang w:eastAsia="fr-FR" w:bidi="fr-FR"/>
        </w:rPr>
        <w:t>Canada-United States rel</w:t>
      </w:r>
      <w:r w:rsidRPr="00C73EF8">
        <w:rPr>
          <w:i/>
          <w:lang w:eastAsia="fr-FR" w:bidi="fr-FR"/>
        </w:rPr>
        <w:t>a</w:t>
      </w:r>
      <w:r w:rsidRPr="00C73EF8">
        <w:rPr>
          <w:i/>
          <w:lang w:eastAsia="fr-FR" w:bidi="fr-FR"/>
        </w:rPr>
        <w:t>tions ; Canada’s trade relations with the United States</w:t>
      </w:r>
      <w:r w:rsidRPr="00FB6C30">
        <w:rPr>
          <w:lang w:eastAsia="fr-FR" w:bidi="fr-FR"/>
        </w:rPr>
        <w:t>, vol. III.</w:t>
      </w:r>
      <w:r w:rsidRPr="00FB6C30">
        <w:t xml:space="preserve"> Ottawa, Services Canada, mars 1982.</w:t>
      </w:r>
    </w:p>
    <w:p w:rsidR="00133E33" w:rsidRPr="00FB6C30" w:rsidRDefault="00133E33" w:rsidP="00133E33">
      <w:pPr>
        <w:spacing w:before="120" w:after="120"/>
        <w:ind w:firstLine="0"/>
        <w:jc w:val="both"/>
      </w:pPr>
      <w:r w:rsidRPr="00FB6C30">
        <w:rPr>
          <w:lang w:eastAsia="fr-FR" w:bidi="fr-FR"/>
        </w:rPr>
        <w:t>Valaskakis, Kimon.</w:t>
      </w:r>
    </w:p>
    <w:p w:rsidR="00133E33" w:rsidRPr="00FB6C30" w:rsidRDefault="00133E33" w:rsidP="00133E33">
      <w:pPr>
        <w:spacing w:before="120" w:after="120"/>
        <w:ind w:left="360" w:firstLine="0"/>
        <w:jc w:val="both"/>
      </w:pPr>
      <w:r w:rsidRPr="00C73EF8">
        <w:rPr>
          <w:i/>
          <w:lang w:eastAsia="fr-FR" w:bidi="fr-FR"/>
        </w:rPr>
        <w:t>Le Québec et son destin international : les enjeux géop</w:t>
      </w:r>
      <w:r w:rsidRPr="00C73EF8">
        <w:rPr>
          <w:i/>
          <w:lang w:eastAsia="fr-FR" w:bidi="fr-FR"/>
        </w:rPr>
        <w:t>o</w:t>
      </w:r>
      <w:r w:rsidRPr="00C73EF8">
        <w:rPr>
          <w:i/>
          <w:lang w:eastAsia="fr-FR" w:bidi="fr-FR"/>
        </w:rPr>
        <w:t>litiques</w:t>
      </w:r>
      <w:r w:rsidRPr="00FB6C30">
        <w:rPr>
          <w:lang w:eastAsia="fr-FR" w:bidi="fr-FR"/>
        </w:rPr>
        <w:t>.</w:t>
      </w:r>
      <w:r w:rsidRPr="00FB6C30">
        <w:t xml:space="preserve"> Montréal, Quinze, 1980.</w:t>
      </w:r>
    </w:p>
    <w:p w:rsidR="00133E33" w:rsidRPr="00FB6C30" w:rsidRDefault="00133E33" w:rsidP="00133E33">
      <w:pPr>
        <w:spacing w:before="120" w:after="120"/>
        <w:ind w:firstLine="0"/>
        <w:jc w:val="both"/>
      </w:pPr>
      <w:r>
        <w:rPr>
          <w:lang w:eastAsia="fr-FR" w:bidi="fr-FR"/>
        </w:rPr>
        <w:t>Veltman, Calvin</w:t>
      </w:r>
      <w:r w:rsidRPr="00FB6C30">
        <w:rPr>
          <w:lang w:eastAsia="fr-FR" w:bidi="fr-FR"/>
        </w:rPr>
        <w:t xml:space="preserve"> </w:t>
      </w:r>
      <w:r w:rsidRPr="00FB6C30">
        <w:t>et al.</w:t>
      </w:r>
    </w:p>
    <w:p w:rsidR="00133E33" w:rsidRDefault="00133E33" w:rsidP="00133E33">
      <w:pPr>
        <w:spacing w:before="120" w:after="120"/>
        <w:ind w:left="360" w:firstLine="0"/>
        <w:jc w:val="both"/>
      </w:pPr>
      <w:r w:rsidRPr="00C73EF8">
        <w:rPr>
          <w:i/>
        </w:rPr>
        <w:t>Contemporary Québec</w:t>
      </w:r>
      <w:r w:rsidRPr="00FB6C30">
        <w:t>.</w:t>
      </w:r>
      <w:r w:rsidRPr="00FB6C30">
        <w:rPr>
          <w:lang w:eastAsia="fr-FR" w:bidi="fr-FR"/>
        </w:rPr>
        <w:t xml:space="preserve"> Montréal, Université du Québec à Mo</w:t>
      </w:r>
      <w:r w:rsidRPr="00FB6C30">
        <w:rPr>
          <w:lang w:eastAsia="fr-FR" w:bidi="fr-FR"/>
        </w:rPr>
        <w:t>n</w:t>
      </w:r>
      <w:r w:rsidRPr="00FB6C30">
        <w:rPr>
          <w:lang w:eastAsia="fr-FR" w:bidi="fr-FR"/>
        </w:rPr>
        <w:t>tréal, 1981.</w:t>
      </w:r>
    </w:p>
    <w:p w:rsidR="00133E33" w:rsidRDefault="00133E33" w:rsidP="00133E33">
      <w:pPr>
        <w:spacing w:before="120" w:after="120"/>
        <w:jc w:val="both"/>
      </w:pPr>
      <w:r>
        <w:br w:type="page"/>
      </w:r>
    </w:p>
    <w:p w:rsidR="00133E33" w:rsidRDefault="00133E33" w:rsidP="00133E33">
      <w:pPr>
        <w:pStyle w:val="a"/>
      </w:pPr>
      <w:r w:rsidRPr="00FB6C30">
        <w:rPr>
          <w:lang w:eastAsia="fr-FR" w:bidi="fr-FR"/>
        </w:rPr>
        <w:t>Revues spécialisées</w:t>
      </w:r>
    </w:p>
    <w:p w:rsidR="00133E33" w:rsidRDefault="00133E33" w:rsidP="00133E33">
      <w:pPr>
        <w:spacing w:before="120" w:after="120"/>
        <w:jc w:val="both"/>
        <w:rPr>
          <w:szCs w:val="2"/>
        </w:rPr>
      </w:pPr>
    </w:p>
    <w:p w:rsidR="00133E33" w:rsidRPr="00FB6C30" w:rsidRDefault="00133E33" w:rsidP="00133E33">
      <w:pPr>
        <w:spacing w:before="120" w:after="120"/>
        <w:ind w:firstLine="0"/>
        <w:jc w:val="both"/>
      </w:pPr>
      <w:r w:rsidRPr="00FB6C30">
        <w:rPr>
          <w:lang w:eastAsia="fr-FR" w:bidi="fr-FR"/>
        </w:rPr>
        <w:t>Alper, Donald.</w:t>
      </w:r>
    </w:p>
    <w:p w:rsidR="00133E33" w:rsidRPr="00FB6C30" w:rsidRDefault="00133E33" w:rsidP="00133E33">
      <w:pPr>
        <w:spacing w:before="120" w:after="120"/>
        <w:ind w:left="360" w:firstLine="0"/>
        <w:jc w:val="both"/>
      </w:pPr>
      <w:r>
        <w:rPr>
          <w:lang w:eastAsia="fr-FR" w:bidi="fr-FR"/>
        </w:rPr>
        <w:t>« </w:t>
      </w:r>
      <w:r w:rsidRPr="00FB6C30">
        <w:rPr>
          <w:lang w:eastAsia="fr-FR" w:bidi="fr-FR"/>
        </w:rPr>
        <w:t>Congressional attitudes towards Canada and Canada-United St</w:t>
      </w:r>
      <w:r w:rsidRPr="00FB6C30">
        <w:rPr>
          <w:lang w:eastAsia="fr-FR" w:bidi="fr-FR"/>
        </w:rPr>
        <w:t>a</w:t>
      </w:r>
      <w:r w:rsidRPr="00FB6C30">
        <w:rPr>
          <w:lang w:eastAsia="fr-FR" w:bidi="fr-FR"/>
        </w:rPr>
        <w:t>tes relations</w:t>
      </w:r>
      <w:r>
        <w:rPr>
          <w:lang w:eastAsia="fr-FR" w:bidi="fr-FR"/>
        </w:rPr>
        <w:t> »</w:t>
      </w:r>
      <w:r w:rsidRPr="00FB6C30">
        <w:rPr>
          <w:lang w:eastAsia="fr-FR" w:bidi="fr-FR"/>
        </w:rPr>
        <w:t xml:space="preserve">, </w:t>
      </w:r>
      <w:r w:rsidRPr="00C73EF8">
        <w:rPr>
          <w:i/>
        </w:rPr>
        <w:t>American Review of Can</w:t>
      </w:r>
      <w:r w:rsidRPr="00C73EF8">
        <w:rPr>
          <w:i/>
        </w:rPr>
        <w:t>a</w:t>
      </w:r>
      <w:r w:rsidRPr="00C73EF8">
        <w:rPr>
          <w:i/>
        </w:rPr>
        <w:t>dian Studies</w:t>
      </w:r>
      <w:r w:rsidRPr="00FB6C30">
        <w:t>,</w:t>
      </w:r>
      <w:r w:rsidRPr="00FB6C30">
        <w:rPr>
          <w:lang w:eastAsia="fr-FR" w:bidi="fr-FR"/>
        </w:rPr>
        <w:t xml:space="preserve"> 10, 2</w:t>
      </w:r>
      <w:r>
        <w:rPr>
          <w:lang w:eastAsia="fr-FR" w:bidi="fr-FR"/>
        </w:rPr>
        <w:t xml:space="preserve"> </w:t>
      </w:r>
      <w:r w:rsidRPr="00FB6C30">
        <w:rPr>
          <w:lang w:eastAsia="fr-FR" w:bidi="fr-FR"/>
        </w:rPr>
        <w:t>(aut. 1980)</w:t>
      </w:r>
      <w:r>
        <w:rPr>
          <w:lang w:eastAsia="fr-FR" w:bidi="fr-FR"/>
        </w:rPr>
        <w:t xml:space="preserve"> : </w:t>
      </w:r>
      <w:r w:rsidRPr="00FB6C30">
        <w:rPr>
          <w:lang w:eastAsia="fr-FR" w:bidi="fr-FR"/>
        </w:rPr>
        <w:t>26-36.</w:t>
      </w:r>
    </w:p>
    <w:p w:rsidR="00133E33" w:rsidRPr="00FB6C30" w:rsidRDefault="00133E33" w:rsidP="00133E33">
      <w:pPr>
        <w:spacing w:before="120" w:after="120"/>
        <w:ind w:firstLine="0"/>
        <w:jc w:val="both"/>
      </w:pPr>
      <w:r w:rsidRPr="00FB6C30">
        <w:rPr>
          <w:lang w:eastAsia="fr-FR" w:bidi="fr-FR"/>
        </w:rPr>
        <w:t>Armstrong, W.C.</w:t>
      </w:r>
    </w:p>
    <w:p w:rsidR="00133E33" w:rsidRPr="00FB6C30" w:rsidRDefault="00133E33" w:rsidP="00133E33">
      <w:pPr>
        <w:spacing w:before="120" w:after="120"/>
        <w:ind w:left="360" w:firstLine="0"/>
        <w:jc w:val="both"/>
      </w:pPr>
      <w:r>
        <w:t>« </w:t>
      </w:r>
      <w:r w:rsidRPr="00FB6C30">
        <w:t>The American perspective</w:t>
      </w:r>
      <w:r>
        <w:t> »</w:t>
      </w:r>
      <w:r w:rsidRPr="00FB6C30">
        <w:t xml:space="preserve">, </w:t>
      </w:r>
      <w:r w:rsidRPr="00C73EF8">
        <w:rPr>
          <w:i/>
          <w:lang w:eastAsia="fr-FR" w:bidi="fr-FR"/>
        </w:rPr>
        <w:t>Proceedings of the Academy of P</w:t>
      </w:r>
      <w:r w:rsidRPr="00C73EF8">
        <w:rPr>
          <w:i/>
          <w:lang w:eastAsia="fr-FR" w:bidi="fr-FR"/>
        </w:rPr>
        <w:t>o</w:t>
      </w:r>
      <w:r w:rsidRPr="00C73EF8">
        <w:rPr>
          <w:i/>
          <w:lang w:eastAsia="fr-FR" w:bidi="fr-FR"/>
        </w:rPr>
        <w:t>litical Science</w:t>
      </w:r>
      <w:r w:rsidRPr="00FB6C30">
        <w:rPr>
          <w:lang w:eastAsia="fr-FR" w:bidi="fr-FR"/>
        </w:rPr>
        <w:t>,</w:t>
      </w:r>
      <w:r w:rsidRPr="00FB6C30">
        <w:t xml:space="preserve"> 32, 2</w:t>
      </w:r>
      <w:r>
        <w:t xml:space="preserve"> </w:t>
      </w:r>
      <w:r w:rsidRPr="00FB6C30">
        <w:t>(1976)</w:t>
      </w:r>
      <w:r>
        <w:t> :</w:t>
      </w:r>
      <w:r w:rsidRPr="00FB6C30">
        <w:t xml:space="preserve"> 1-13.</w:t>
      </w:r>
    </w:p>
    <w:p w:rsidR="00133E33" w:rsidRPr="00FB6C30" w:rsidRDefault="00133E33" w:rsidP="00133E33">
      <w:pPr>
        <w:spacing w:before="120" w:after="120"/>
        <w:ind w:firstLine="0"/>
        <w:jc w:val="both"/>
      </w:pPr>
      <w:r w:rsidRPr="00FB6C30">
        <w:rPr>
          <w:lang w:eastAsia="fr-FR" w:bidi="fr-FR"/>
        </w:rPr>
        <w:t>Bonin, B.</w:t>
      </w:r>
    </w:p>
    <w:p w:rsidR="00133E33" w:rsidRPr="00FB6C30" w:rsidRDefault="00133E33" w:rsidP="00133E33">
      <w:pPr>
        <w:spacing w:before="120" w:after="120"/>
        <w:ind w:left="360" w:firstLine="0"/>
        <w:jc w:val="both"/>
      </w:pPr>
      <w:r>
        <w:rPr>
          <w:lang w:eastAsia="fr-FR" w:bidi="fr-FR"/>
        </w:rPr>
        <w:t>« </w:t>
      </w:r>
      <w:r w:rsidRPr="00FB6C30">
        <w:rPr>
          <w:lang w:eastAsia="fr-FR" w:bidi="fr-FR"/>
        </w:rPr>
        <w:t>Economi</w:t>
      </w:r>
      <w:r>
        <w:rPr>
          <w:lang w:eastAsia="fr-FR" w:bidi="fr-FR"/>
        </w:rPr>
        <w:t>c</w:t>
      </w:r>
      <w:r w:rsidRPr="00FB6C30">
        <w:rPr>
          <w:lang w:eastAsia="fr-FR" w:bidi="fr-FR"/>
        </w:rPr>
        <w:t xml:space="preserve"> factors in Quebec’s foreign policy</w:t>
      </w:r>
      <w:r>
        <w:rPr>
          <w:lang w:eastAsia="fr-FR" w:bidi="fr-FR"/>
        </w:rPr>
        <w:t> »</w:t>
      </w:r>
      <w:r w:rsidRPr="00FB6C30">
        <w:rPr>
          <w:lang w:eastAsia="fr-FR" w:bidi="fr-FR"/>
        </w:rPr>
        <w:t xml:space="preserve">, </w:t>
      </w:r>
      <w:r>
        <w:rPr>
          <w:i/>
        </w:rPr>
        <w:t>Les cahiers du CET</w:t>
      </w:r>
      <w:r w:rsidRPr="00C73EF8">
        <w:rPr>
          <w:i/>
        </w:rPr>
        <w:t>AI</w:t>
      </w:r>
      <w:r w:rsidRPr="00FB6C30">
        <w:t xml:space="preserve">, </w:t>
      </w:r>
      <w:r w:rsidRPr="00FB6C30">
        <w:rPr>
          <w:lang w:eastAsia="fr-FR" w:bidi="fr-FR"/>
        </w:rPr>
        <w:t>no 82-06, École des HEC, Montréal, juillet 1982. 39 p.</w:t>
      </w:r>
    </w:p>
    <w:p w:rsidR="00133E33" w:rsidRPr="00FB6C30" w:rsidRDefault="00133E33" w:rsidP="00133E33">
      <w:pPr>
        <w:spacing w:before="120" w:after="120"/>
        <w:ind w:firstLine="0"/>
        <w:jc w:val="both"/>
      </w:pPr>
      <w:r w:rsidRPr="00FB6C30">
        <w:rPr>
          <w:lang w:eastAsia="fr-FR" w:bidi="fr-FR"/>
        </w:rPr>
        <w:t>Bonin, B.</w:t>
      </w:r>
    </w:p>
    <w:p w:rsidR="00133E33" w:rsidRPr="00FB6C30" w:rsidRDefault="00133E33" w:rsidP="00133E33">
      <w:pPr>
        <w:spacing w:before="120" w:after="120"/>
        <w:ind w:left="360" w:firstLine="0"/>
        <w:jc w:val="both"/>
      </w:pPr>
      <w:r>
        <w:rPr>
          <w:lang w:eastAsia="fr-FR" w:bidi="fr-FR"/>
        </w:rPr>
        <w:t>« </w:t>
      </w:r>
      <w:r w:rsidRPr="00FB6C30">
        <w:rPr>
          <w:lang w:eastAsia="fr-FR" w:bidi="fr-FR"/>
        </w:rPr>
        <w:t xml:space="preserve">U.S.A. — Quebec </w:t>
      </w:r>
      <w:r>
        <w:rPr>
          <w:lang w:eastAsia="fr-FR" w:bidi="fr-FR"/>
        </w:rPr>
        <w:t>e</w:t>
      </w:r>
      <w:r w:rsidRPr="00FB6C30">
        <w:rPr>
          <w:lang w:eastAsia="fr-FR" w:bidi="fr-FR"/>
        </w:rPr>
        <w:t>c</w:t>
      </w:r>
      <w:r w:rsidRPr="00FB6C30">
        <w:rPr>
          <w:lang w:eastAsia="fr-FR" w:bidi="fr-FR"/>
        </w:rPr>
        <w:t>o</w:t>
      </w:r>
      <w:r w:rsidRPr="00FB6C30">
        <w:rPr>
          <w:lang w:eastAsia="fr-FR" w:bidi="fr-FR"/>
        </w:rPr>
        <w:t>nomi</w:t>
      </w:r>
      <w:r>
        <w:rPr>
          <w:lang w:eastAsia="fr-FR" w:bidi="fr-FR"/>
        </w:rPr>
        <w:t>c</w:t>
      </w:r>
      <w:r w:rsidRPr="00FB6C30">
        <w:rPr>
          <w:lang w:eastAsia="fr-FR" w:bidi="fr-FR"/>
        </w:rPr>
        <w:t xml:space="preserve"> relations</w:t>
      </w:r>
      <w:r>
        <w:rPr>
          <w:lang w:eastAsia="fr-FR" w:bidi="fr-FR"/>
        </w:rPr>
        <w:t> :</w:t>
      </w:r>
      <w:r w:rsidRPr="00FB6C30">
        <w:rPr>
          <w:lang w:eastAsia="fr-FR" w:bidi="fr-FR"/>
        </w:rPr>
        <w:t xml:space="preserve"> a background paper</w:t>
      </w:r>
      <w:r>
        <w:rPr>
          <w:lang w:eastAsia="fr-FR" w:bidi="fr-FR"/>
        </w:rPr>
        <w:t> »</w:t>
      </w:r>
      <w:r w:rsidRPr="00FB6C30">
        <w:rPr>
          <w:lang w:eastAsia="fr-FR" w:bidi="fr-FR"/>
        </w:rPr>
        <w:t xml:space="preserve">, </w:t>
      </w:r>
      <w:r w:rsidRPr="00C73EF8">
        <w:rPr>
          <w:i/>
        </w:rPr>
        <w:t>Les cahiers du CETAI</w:t>
      </w:r>
      <w:r w:rsidRPr="00FB6C30">
        <w:t>,</w:t>
      </w:r>
      <w:r w:rsidRPr="00FB6C30">
        <w:rPr>
          <w:lang w:eastAsia="fr-FR" w:bidi="fr-FR"/>
        </w:rPr>
        <w:t xml:space="preserve"> no 82-01, École des HEC, Montréal, janvier 1982. 35 p.</w:t>
      </w:r>
    </w:p>
    <w:p w:rsidR="00133E33" w:rsidRPr="00FB6C30" w:rsidRDefault="00133E33" w:rsidP="00133E33">
      <w:pPr>
        <w:spacing w:before="120" w:after="120"/>
        <w:ind w:firstLine="0"/>
        <w:jc w:val="both"/>
      </w:pPr>
      <w:r w:rsidRPr="00FB6C30">
        <w:rPr>
          <w:lang w:eastAsia="fr-FR" w:bidi="fr-FR"/>
        </w:rPr>
        <w:t>Bonin, B.</w:t>
      </w:r>
    </w:p>
    <w:p w:rsidR="00133E33" w:rsidRPr="00FB6C30" w:rsidRDefault="00133E33" w:rsidP="00133E33">
      <w:pPr>
        <w:spacing w:before="120" w:after="120"/>
        <w:ind w:left="360" w:firstLine="0"/>
        <w:jc w:val="both"/>
      </w:pPr>
      <w:r w:rsidRPr="00C73EF8">
        <w:rPr>
          <w:i/>
          <w:lang w:eastAsia="fr-FR" w:bidi="fr-FR"/>
        </w:rPr>
        <w:t>U.S.A.</w:t>
      </w:r>
      <w:r w:rsidRPr="00C73EF8">
        <w:rPr>
          <w:i/>
        </w:rPr>
        <w:t xml:space="preserve"> — </w:t>
      </w:r>
      <w:r w:rsidRPr="00C73EF8">
        <w:rPr>
          <w:i/>
          <w:lang w:eastAsia="fr-FR" w:bidi="fr-FR"/>
        </w:rPr>
        <w:t>Quebec économie relations : some intera</w:t>
      </w:r>
      <w:r w:rsidRPr="00C73EF8">
        <w:rPr>
          <w:i/>
          <w:lang w:eastAsia="fr-FR" w:bidi="fr-FR"/>
        </w:rPr>
        <w:t>c</w:t>
      </w:r>
      <w:r w:rsidRPr="00C73EF8">
        <w:rPr>
          <w:i/>
          <w:lang w:eastAsia="fr-FR" w:bidi="fr-FR"/>
        </w:rPr>
        <w:t>tions between trade and i</w:t>
      </w:r>
      <w:r w:rsidRPr="00C73EF8">
        <w:rPr>
          <w:i/>
          <w:lang w:eastAsia="fr-FR" w:bidi="fr-FR"/>
        </w:rPr>
        <w:t>n</w:t>
      </w:r>
      <w:r w:rsidRPr="00C73EF8">
        <w:rPr>
          <w:i/>
          <w:lang w:eastAsia="fr-FR" w:bidi="fr-FR"/>
        </w:rPr>
        <w:t>vestment</w:t>
      </w:r>
      <w:r w:rsidRPr="00FB6C30">
        <w:rPr>
          <w:lang w:eastAsia="fr-FR" w:bidi="fr-FR"/>
        </w:rPr>
        <w:t>.</w:t>
      </w:r>
      <w:r w:rsidRPr="00FB6C30">
        <w:t xml:space="preserve"> (A paraître).</w:t>
      </w:r>
    </w:p>
    <w:p w:rsidR="00133E33" w:rsidRPr="00FB6C30" w:rsidRDefault="00133E33" w:rsidP="00133E33">
      <w:pPr>
        <w:spacing w:before="120" w:after="120"/>
        <w:ind w:firstLine="0"/>
        <w:jc w:val="both"/>
      </w:pPr>
      <w:r w:rsidRPr="00FB6C30">
        <w:rPr>
          <w:lang w:eastAsia="fr-FR" w:bidi="fr-FR"/>
        </w:rPr>
        <w:t>Chapdelaine, Jean.</w:t>
      </w:r>
    </w:p>
    <w:p w:rsidR="00133E33" w:rsidRPr="00FB6C30" w:rsidRDefault="00133E33" w:rsidP="00133E33">
      <w:pPr>
        <w:spacing w:before="120" w:after="120"/>
        <w:ind w:left="360" w:firstLine="0"/>
        <w:jc w:val="both"/>
      </w:pPr>
      <w:r>
        <w:rPr>
          <w:lang w:eastAsia="fr-FR" w:bidi="fr-FR"/>
        </w:rPr>
        <w:t>« </w:t>
      </w:r>
      <w:r w:rsidRPr="00FB6C30">
        <w:rPr>
          <w:lang w:eastAsia="fr-FR" w:bidi="fr-FR"/>
        </w:rPr>
        <w:t>Esquisse d’une politique extérieure d’un Québec so</w:t>
      </w:r>
      <w:r w:rsidRPr="00FB6C30">
        <w:rPr>
          <w:lang w:eastAsia="fr-FR" w:bidi="fr-FR"/>
        </w:rPr>
        <w:t>u</w:t>
      </w:r>
      <w:r w:rsidRPr="00FB6C30">
        <w:rPr>
          <w:lang w:eastAsia="fr-FR" w:bidi="fr-FR"/>
        </w:rPr>
        <w:t>verain — Genèse et perspe</w:t>
      </w:r>
      <w:r w:rsidRPr="00FB6C30">
        <w:rPr>
          <w:lang w:eastAsia="fr-FR" w:bidi="fr-FR"/>
        </w:rPr>
        <w:t>c</w:t>
      </w:r>
      <w:r w:rsidRPr="00FB6C30">
        <w:rPr>
          <w:lang w:eastAsia="fr-FR" w:bidi="fr-FR"/>
        </w:rPr>
        <w:t>tive</w:t>
      </w:r>
      <w:r>
        <w:rPr>
          <w:lang w:eastAsia="fr-FR" w:bidi="fr-FR"/>
        </w:rPr>
        <w:t> »</w:t>
      </w:r>
      <w:r w:rsidRPr="00FB6C30">
        <w:rPr>
          <w:lang w:eastAsia="fr-FR" w:bidi="fr-FR"/>
        </w:rPr>
        <w:t xml:space="preserve">, </w:t>
      </w:r>
      <w:r w:rsidRPr="00C73EF8">
        <w:rPr>
          <w:i/>
        </w:rPr>
        <w:t>Etudes internationales</w:t>
      </w:r>
      <w:r w:rsidRPr="00FB6C30">
        <w:t xml:space="preserve">, </w:t>
      </w:r>
      <w:r w:rsidRPr="00FB6C30">
        <w:rPr>
          <w:lang w:eastAsia="fr-FR" w:bidi="fr-FR"/>
        </w:rPr>
        <w:t>8, 2</w:t>
      </w:r>
      <w:r>
        <w:rPr>
          <w:lang w:eastAsia="fr-FR" w:bidi="fr-FR"/>
        </w:rPr>
        <w:t xml:space="preserve"> </w:t>
      </w:r>
      <w:r w:rsidRPr="00FB6C30">
        <w:rPr>
          <w:lang w:eastAsia="fr-FR" w:bidi="fr-FR"/>
        </w:rPr>
        <w:t>(juin 1977)</w:t>
      </w:r>
      <w:r>
        <w:rPr>
          <w:lang w:eastAsia="fr-FR" w:bidi="fr-FR"/>
        </w:rPr>
        <w:t> :</w:t>
      </w:r>
      <w:r w:rsidRPr="00FB6C30">
        <w:rPr>
          <w:lang w:eastAsia="fr-FR" w:bidi="fr-FR"/>
        </w:rPr>
        <w:t>342-355.</w:t>
      </w:r>
    </w:p>
    <w:p w:rsidR="00133E33" w:rsidRDefault="00133E33" w:rsidP="00133E33">
      <w:pPr>
        <w:spacing w:before="120" w:after="120"/>
        <w:ind w:firstLine="0"/>
        <w:jc w:val="both"/>
        <w:rPr>
          <w:lang w:eastAsia="fr-FR" w:bidi="fr-FR"/>
        </w:rPr>
      </w:pPr>
      <w:r w:rsidRPr="00FB6C30">
        <w:rPr>
          <w:lang w:eastAsia="fr-FR" w:bidi="fr-FR"/>
        </w:rPr>
        <w:t>Cox, R.W. et S.M. Jami</w:t>
      </w:r>
      <w:r w:rsidRPr="00FB6C30">
        <w:rPr>
          <w:lang w:eastAsia="fr-FR" w:bidi="fr-FR"/>
        </w:rPr>
        <w:t>e</w:t>
      </w:r>
      <w:r w:rsidRPr="00FB6C30">
        <w:rPr>
          <w:lang w:eastAsia="fr-FR" w:bidi="fr-FR"/>
        </w:rPr>
        <w:t>son.</w:t>
      </w:r>
    </w:p>
    <w:p w:rsidR="00133E33" w:rsidRPr="00FB6C30" w:rsidRDefault="00133E33" w:rsidP="00133E33">
      <w:pPr>
        <w:spacing w:before="120" w:after="120"/>
        <w:ind w:left="360" w:firstLine="0"/>
        <w:jc w:val="both"/>
      </w:pPr>
      <w:r>
        <w:rPr>
          <w:lang w:eastAsia="fr-FR" w:bidi="fr-FR"/>
        </w:rPr>
        <w:t>« </w:t>
      </w:r>
      <w:r w:rsidRPr="00FB6C30">
        <w:rPr>
          <w:lang w:eastAsia="fr-FR" w:bidi="fr-FR"/>
        </w:rPr>
        <w:t>Canadian labor in the continental perspective</w:t>
      </w:r>
      <w:r>
        <w:rPr>
          <w:lang w:eastAsia="fr-FR" w:bidi="fr-FR"/>
        </w:rPr>
        <w:t> »</w:t>
      </w:r>
      <w:r w:rsidRPr="00FB6C30">
        <w:rPr>
          <w:lang w:eastAsia="fr-FR" w:bidi="fr-FR"/>
        </w:rPr>
        <w:t xml:space="preserve">, </w:t>
      </w:r>
      <w:r w:rsidRPr="00C73EF8">
        <w:rPr>
          <w:i/>
        </w:rPr>
        <w:t>I</w:t>
      </w:r>
      <w:r w:rsidRPr="00C73EF8">
        <w:rPr>
          <w:i/>
        </w:rPr>
        <w:t>n</w:t>
      </w:r>
      <w:r w:rsidRPr="00C73EF8">
        <w:rPr>
          <w:i/>
        </w:rPr>
        <w:t>ternational Organization</w:t>
      </w:r>
      <w:r w:rsidRPr="00FB6C30">
        <w:t>,</w:t>
      </w:r>
      <w:r w:rsidRPr="00FB6C30">
        <w:rPr>
          <w:lang w:eastAsia="fr-FR" w:bidi="fr-FR"/>
        </w:rPr>
        <w:t xml:space="preserve"> 28, 4(août 1974)</w:t>
      </w:r>
      <w:r>
        <w:rPr>
          <w:lang w:eastAsia="fr-FR" w:bidi="fr-FR"/>
        </w:rPr>
        <w:t> :</w:t>
      </w:r>
      <w:r w:rsidRPr="00FB6C30">
        <w:rPr>
          <w:lang w:eastAsia="fr-FR" w:bidi="fr-FR"/>
        </w:rPr>
        <w:t>803-826.</w:t>
      </w:r>
    </w:p>
    <w:p w:rsidR="00133E33" w:rsidRDefault="00133E33" w:rsidP="00133E33">
      <w:pPr>
        <w:spacing w:before="120" w:after="120"/>
        <w:ind w:firstLine="0"/>
        <w:jc w:val="both"/>
        <w:rPr>
          <w:lang w:eastAsia="fr-FR" w:bidi="fr-FR"/>
        </w:rPr>
      </w:pPr>
      <w:r>
        <w:rPr>
          <w:lang w:eastAsia="fr-FR" w:bidi="fr-FR"/>
        </w:rPr>
        <w:t>Denis, J.-E. et E. Lindekens.</w:t>
      </w:r>
    </w:p>
    <w:p w:rsidR="00133E33" w:rsidRDefault="00133E33" w:rsidP="00133E33">
      <w:pPr>
        <w:spacing w:before="120" w:after="120"/>
        <w:ind w:left="360" w:firstLine="0"/>
        <w:jc w:val="both"/>
      </w:pPr>
      <w:r>
        <w:rPr>
          <w:lang w:eastAsia="fr-FR" w:bidi="fr-FR"/>
        </w:rPr>
        <w:t>« </w:t>
      </w:r>
      <w:r w:rsidRPr="00FB6C30">
        <w:rPr>
          <w:lang w:eastAsia="fr-FR" w:bidi="fr-FR"/>
        </w:rPr>
        <w:t>Perspectives de coopération indu</w:t>
      </w:r>
      <w:r w:rsidRPr="00FB6C30">
        <w:rPr>
          <w:lang w:eastAsia="fr-FR" w:bidi="fr-FR"/>
        </w:rPr>
        <w:t>s</w:t>
      </w:r>
      <w:r w:rsidRPr="00FB6C30">
        <w:rPr>
          <w:lang w:eastAsia="fr-FR" w:bidi="fr-FR"/>
        </w:rPr>
        <w:t>trielle dans le contexte de l’Accord cadre entre le Canada et les Communautés europée</w:t>
      </w:r>
      <w:r w:rsidRPr="00FB6C30">
        <w:rPr>
          <w:lang w:eastAsia="fr-FR" w:bidi="fr-FR"/>
        </w:rPr>
        <w:t>n</w:t>
      </w:r>
      <w:r w:rsidRPr="00FB6C30">
        <w:rPr>
          <w:lang w:eastAsia="fr-FR" w:bidi="fr-FR"/>
        </w:rPr>
        <w:t>nes</w:t>
      </w:r>
      <w:r>
        <w:rPr>
          <w:lang w:eastAsia="fr-FR" w:bidi="fr-FR"/>
        </w:rPr>
        <w:t> »</w:t>
      </w:r>
      <w:r w:rsidRPr="00FB6C30">
        <w:rPr>
          <w:lang w:eastAsia="fr-FR" w:bidi="fr-FR"/>
        </w:rPr>
        <w:t xml:space="preserve">. </w:t>
      </w:r>
      <w:r w:rsidRPr="00C73EF8">
        <w:rPr>
          <w:i/>
        </w:rPr>
        <w:t>R</w:t>
      </w:r>
      <w:r w:rsidRPr="00C73EF8">
        <w:rPr>
          <w:i/>
        </w:rPr>
        <w:t>e</w:t>
      </w:r>
      <w:r w:rsidRPr="00C73EF8">
        <w:rPr>
          <w:i/>
        </w:rPr>
        <w:t>vue d’intégration européenne</w:t>
      </w:r>
      <w:r w:rsidRPr="00FB6C30">
        <w:t>,</w:t>
      </w:r>
      <w:r w:rsidRPr="00FB6C30">
        <w:rPr>
          <w:lang w:eastAsia="fr-FR" w:bidi="fr-FR"/>
        </w:rPr>
        <w:t xml:space="preserve"> 1, 2</w:t>
      </w:r>
      <w:r>
        <w:rPr>
          <w:lang w:eastAsia="fr-FR" w:bidi="fr-FR"/>
        </w:rPr>
        <w:t xml:space="preserve"> </w:t>
      </w:r>
      <w:r w:rsidRPr="00FB6C30">
        <w:rPr>
          <w:lang w:eastAsia="fr-FR" w:bidi="fr-FR"/>
        </w:rPr>
        <w:t>(1978)</w:t>
      </w:r>
      <w:r>
        <w:rPr>
          <w:lang w:eastAsia="fr-FR" w:bidi="fr-FR"/>
        </w:rPr>
        <w:t> : 107-</w:t>
      </w:r>
      <w:r w:rsidRPr="00FB6C30">
        <w:rPr>
          <w:lang w:eastAsia="fr-FR" w:bidi="fr-FR"/>
        </w:rPr>
        <w:t>124.</w:t>
      </w:r>
    </w:p>
    <w:p w:rsidR="00133E33" w:rsidRPr="00FB6C30" w:rsidRDefault="00133E33" w:rsidP="00133E33">
      <w:pPr>
        <w:spacing w:before="120" w:after="120"/>
        <w:jc w:val="both"/>
      </w:pPr>
      <w:r>
        <w:t>[192]</w:t>
      </w:r>
    </w:p>
    <w:p w:rsidR="00133E33" w:rsidRPr="00FB6C30" w:rsidRDefault="00133E33" w:rsidP="00133E33">
      <w:pPr>
        <w:spacing w:before="120" w:after="120"/>
        <w:ind w:firstLine="0"/>
        <w:jc w:val="both"/>
      </w:pPr>
      <w:r w:rsidRPr="00FB6C30">
        <w:rPr>
          <w:lang w:eastAsia="fr-FR" w:bidi="fr-FR"/>
        </w:rPr>
        <w:t>Denis, J.-E. et E. Lind</w:t>
      </w:r>
      <w:r w:rsidRPr="00FB6C30">
        <w:rPr>
          <w:lang w:eastAsia="fr-FR" w:bidi="fr-FR"/>
        </w:rPr>
        <w:t>e</w:t>
      </w:r>
      <w:r w:rsidRPr="00FB6C30">
        <w:rPr>
          <w:lang w:eastAsia="fr-FR" w:bidi="fr-FR"/>
        </w:rPr>
        <w:t>kens.</w:t>
      </w:r>
    </w:p>
    <w:p w:rsidR="00133E33" w:rsidRPr="00FB6C30" w:rsidRDefault="00133E33" w:rsidP="00133E33">
      <w:pPr>
        <w:spacing w:before="120" w:after="120"/>
        <w:ind w:left="360" w:firstLine="0"/>
        <w:jc w:val="both"/>
      </w:pPr>
      <w:r>
        <w:rPr>
          <w:lang w:eastAsia="fr-FR" w:bidi="fr-FR"/>
        </w:rPr>
        <w:t>« </w:t>
      </w:r>
      <w:r w:rsidRPr="00FB6C30">
        <w:rPr>
          <w:lang w:eastAsia="fr-FR" w:bidi="fr-FR"/>
        </w:rPr>
        <w:t>Third option never given a fair chance</w:t>
      </w:r>
      <w:r>
        <w:rPr>
          <w:lang w:eastAsia="fr-FR" w:bidi="fr-FR"/>
        </w:rPr>
        <w:t> »</w:t>
      </w:r>
      <w:r w:rsidRPr="00FB6C30">
        <w:rPr>
          <w:lang w:eastAsia="fr-FR" w:bidi="fr-FR"/>
        </w:rPr>
        <w:t xml:space="preserve">, </w:t>
      </w:r>
      <w:r w:rsidRPr="00C73EF8">
        <w:rPr>
          <w:i/>
        </w:rPr>
        <w:t>Canadian Business R</w:t>
      </w:r>
      <w:r w:rsidRPr="00C73EF8">
        <w:rPr>
          <w:i/>
        </w:rPr>
        <w:t>e</w:t>
      </w:r>
      <w:r w:rsidRPr="00C73EF8">
        <w:rPr>
          <w:i/>
        </w:rPr>
        <w:t>view</w:t>
      </w:r>
      <w:r w:rsidRPr="00FB6C30">
        <w:t xml:space="preserve">, </w:t>
      </w:r>
      <w:r w:rsidRPr="00FB6C30">
        <w:rPr>
          <w:lang w:eastAsia="fr-FR" w:bidi="fr-FR"/>
        </w:rPr>
        <w:t>7, l</w:t>
      </w:r>
      <w:r>
        <w:rPr>
          <w:lang w:eastAsia="fr-FR" w:bidi="fr-FR"/>
        </w:rPr>
        <w:t xml:space="preserve"> </w:t>
      </w:r>
      <w:r w:rsidRPr="00FB6C30">
        <w:rPr>
          <w:lang w:eastAsia="fr-FR" w:bidi="fr-FR"/>
        </w:rPr>
        <w:t>(print. 1980)</w:t>
      </w:r>
      <w:r>
        <w:rPr>
          <w:lang w:eastAsia="fr-FR" w:bidi="fr-FR"/>
        </w:rPr>
        <w:t> :</w:t>
      </w:r>
      <w:r w:rsidRPr="00FB6C30">
        <w:rPr>
          <w:lang w:eastAsia="fr-FR" w:bidi="fr-FR"/>
        </w:rPr>
        <w:t>5-7.</w:t>
      </w:r>
    </w:p>
    <w:p w:rsidR="00133E33" w:rsidRPr="00FB6C30" w:rsidRDefault="00133E33" w:rsidP="00133E33">
      <w:pPr>
        <w:spacing w:before="120" w:after="120"/>
        <w:ind w:firstLine="0"/>
        <w:jc w:val="both"/>
      </w:pPr>
      <w:r w:rsidRPr="00FB6C30">
        <w:rPr>
          <w:lang w:eastAsia="fr-FR" w:bidi="fr-FR"/>
        </w:rPr>
        <w:t>Dinsmore, John.</w:t>
      </w:r>
    </w:p>
    <w:p w:rsidR="00133E33" w:rsidRPr="00FB6C30" w:rsidRDefault="00133E33" w:rsidP="00133E33">
      <w:pPr>
        <w:spacing w:before="120" w:after="120"/>
        <w:ind w:left="360" w:firstLine="0"/>
        <w:jc w:val="both"/>
      </w:pPr>
      <w:r>
        <w:rPr>
          <w:lang w:eastAsia="fr-FR" w:bidi="fr-FR"/>
        </w:rPr>
        <w:t>« </w:t>
      </w:r>
      <w:r w:rsidRPr="00FB6C30">
        <w:rPr>
          <w:lang w:eastAsia="fr-FR" w:bidi="fr-FR"/>
        </w:rPr>
        <w:t>Les échanges internationaux du Québec</w:t>
      </w:r>
      <w:r>
        <w:rPr>
          <w:lang w:eastAsia="fr-FR" w:bidi="fr-FR"/>
        </w:rPr>
        <w:t> »</w:t>
      </w:r>
      <w:r w:rsidRPr="00FB6C30">
        <w:rPr>
          <w:lang w:eastAsia="fr-FR" w:bidi="fr-FR"/>
        </w:rPr>
        <w:t xml:space="preserve">, </w:t>
      </w:r>
      <w:r w:rsidRPr="00C73EF8">
        <w:rPr>
          <w:i/>
        </w:rPr>
        <w:t>Études Internation</w:t>
      </w:r>
      <w:r w:rsidRPr="00C73EF8">
        <w:rPr>
          <w:i/>
        </w:rPr>
        <w:t>a</w:t>
      </w:r>
      <w:r w:rsidRPr="00C73EF8">
        <w:rPr>
          <w:i/>
        </w:rPr>
        <w:t>les</w:t>
      </w:r>
      <w:r w:rsidRPr="00FB6C30">
        <w:t>,</w:t>
      </w:r>
      <w:r w:rsidRPr="00FB6C30">
        <w:rPr>
          <w:lang w:eastAsia="fr-FR" w:bidi="fr-FR"/>
        </w:rPr>
        <w:t xml:space="preserve"> 7, 1</w:t>
      </w:r>
      <w:r>
        <w:rPr>
          <w:lang w:eastAsia="fr-FR" w:bidi="fr-FR"/>
        </w:rPr>
        <w:t xml:space="preserve"> </w:t>
      </w:r>
      <w:r w:rsidRPr="00FB6C30">
        <w:rPr>
          <w:lang w:eastAsia="fr-FR" w:bidi="fr-FR"/>
        </w:rPr>
        <w:t>(1976)</w:t>
      </w:r>
      <w:r>
        <w:rPr>
          <w:lang w:eastAsia="fr-FR" w:bidi="fr-FR"/>
        </w:rPr>
        <w:t> :</w:t>
      </w:r>
      <w:r w:rsidRPr="00FB6C30">
        <w:rPr>
          <w:lang w:eastAsia="fr-FR" w:bidi="fr-FR"/>
        </w:rPr>
        <w:t xml:space="preserve"> 110-115.</w:t>
      </w:r>
    </w:p>
    <w:p w:rsidR="00133E33" w:rsidRPr="00FB6C30" w:rsidRDefault="00133E33" w:rsidP="00133E33">
      <w:pPr>
        <w:spacing w:before="120" w:after="120"/>
        <w:ind w:firstLine="0"/>
        <w:jc w:val="both"/>
      </w:pPr>
      <w:r w:rsidRPr="00FB6C30">
        <w:rPr>
          <w:lang w:eastAsia="fr-FR" w:bidi="fr-FR"/>
        </w:rPr>
        <w:t>Dobell, Peter C.</w:t>
      </w:r>
    </w:p>
    <w:p w:rsidR="00133E33" w:rsidRPr="00FB6C30" w:rsidRDefault="00133E33" w:rsidP="00133E33">
      <w:pPr>
        <w:spacing w:before="120" w:after="120"/>
        <w:ind w:left="360" w:firstLine="0"/>
        <w:jc w:val="both"/>
      </w:pPr>
      <w:r>
        <w:rPr>
          <w:lang w:eastAsia="fr-FR" w:bidi="fr-FR"/>
        </w:rPr>
        <w:t>« </w:t>
      </w:r>
      <w:r w:rsidRPr="00FB6C30">
        <w:rPr>
          <w:lang w:eastAsia="fr-FR" w:bidi="fr-FR"/>
        </w:rPr>
        <w:t>Negociating with the United States</w:t>
      </w:r>
      <w:r>
        <w:rPr>
          <w:lang w:eastAsia="fr-FR" w:bidi="fr-FR"/>
        </w:rPr>
        <w:t> »</w:t>
      </w:r>
      <w:r w:rsidRPr="00FB6C30">
        <w:rPr>
          <w:lang w:eastAsia="fr-FR" w:bidi="fr-FR"/>
        </w:rPr>
        <w:t xml:space="preserve">, </w:t>
      </w:r>
      <w:r w:rsidRPr="00C73EF8">
        <w:rPr>
          <w:i/>
        </w:rPr>
        <w:t>International Journal</w:t>
      </w:r>
      <w:r w:rsidRPr="00FB6C30">
        <w:rPr>
          <w:lang w:eastAsia="fr-FR" w:bidi="fr-FR"/>
        </w:rPr>
        <w:t>, 36, 1 (hiv. 1980-1981)</w:t>
      </w:r>
      <w:r>
        <w:rPr>
          <w:lang w:eastAsia="fr-FR" w:bidi="fr-FR"/>
        </w:rPr>
        <w:t> :</w:t>
      </w:r>
      <w:r w:rsidRPr="00FB6C30">
        <w:rPr>
          <w:lang w:eastAsia="fr-FR" w:bidi="fr-FR"/>
        </w:rPr>
        <w:t>17-36.</w:t>
      </w:r>
    </w:p>
    <w:p w:rsidR="00133E33" w:rsidRPr="00FB6C30" w:rsidRDefault="00133E33" w:rsidP="00133E33">
      <w:pPr>
        <w:spacing w:before="120" w:after="120"/>
        <w:ind w:firstLine="0"/>
        <w:jc w:val="both"/>
      </w:pPr>
      <w:r w:rsidRPr="00FB6C30">
        <w:rPr>
          <w:lang w:eastAsia="fr-FR" w:bidi="fr-FR"/>
        </w:rPr>
        <w:t>Faucher, Albert.</w:t>
      </w:r>
    </w:p>
    <w:p w:rsidR="00133E33" w:rsidRPr="00FB6C30" w:rsidRDefault="00133E33" w:rsidP="00133E33">
      <w:pPr>
        <w:spacing w:before="120" w:after="120"/>
        <w:ind w:left="360" w:firstLine="0"/>
        <w:jc w:val="both"/>
      </w:pPr>
      <w:r>
        <w:rPr>
          <w:lang w:eastAsia="fr-FR" w:bidi="fr-FR"/>
        </w:rPr>
        <w:t>« </w:t>
      </w:r>
      <w:r w:rsidRPr="00FB6C30">
        <w:rPr>
          <w:lang w:eastAsia="fr-FR" w:bidi="fr-FR"/>
        </w:rPr>
        <w:t>Le caractère continental de l’industrialisation au Québec</w:t>
      </w:r>
      <w:r>
        <w:rPr>
          <w:lang w:eastAsia="fr-FR" w:bidi="fr-FR"/>
        </w:rPr>
        <w:t> »</w:t>
      </w:r>
      <w:r w:rsidRPr="00FB6C30">
        <w:rPr>
          <w:lang w:eastAsia="fr-FR" w:bidi="fr-FR"/>
        </w:rPr>
        <w:t xml:space="preserve">, </w:t>
      </w:r>
      <w:r w:rsidRPr="00C73EF8">
        <w:rPr>
          <w:i/>
        </w:rPr>
        <w:t>R</w:t>
      </w:r>
      <w:r w:rsidRPr="00C73EF8">
        <w:rPr>
          <w:i/>
        </w:rPr>
        <w:t>e</w:t>
      </w:r>
      <w:r w:rsidRPr="00C73EF8">
        <w:rPr>
          <w:i/>
        </w:rPr>
        <w:t>cherches sociogr</w:t>
      </w:r>
      <w:r w:rsidRPr="00C73EF8">
        <w:rPr>
          <w:i/>
        </w:rPr>
        <w:t>a</w:t>
      </w:r>
      <w:r w:rsidRPr="00C73EF8">
        <w:rPr>
          <w:i/>
        </w:rPr>
        <w:t>phiques</w:t>
      </w:r>
      <w:r w:rsidRPr="00FB6C30">
        <w:rPr>
          <w:lang w:eastAsia="fr-FR" w:bidi="fr-FR"/>
        </w:rPr>
        <w:t>, 6, 3</w:t>
      </w:r>
      <w:r>
        <w:rPr>
          <w:lang w:eastAsia="fr-FR" w:bidi="fr-FR"/>
        </w:rPr>
        <w:t xml:space="preserve"> </w:t>
      </w:r>
      <w:r w:rsidRPr="00FB6C30">
        <w:rPr>
          <w:lang w:eastAsia="fr-FR" w:bidi="fr-FR"/>
        </w:rPr>
        <w:t>(sept.-déc. 1965).</w:t>
      </w:r>
    </w:p>
    <w:p w:rsidR="00133E33" w:rsidRPr="00FB6C30" w:rsidRDefault="00133E33" w:rsidP="00133E33">
      <w:pPr>
        <w:spacing w:before="120" w:after="120"/>
        <w:ind w:firstLine="0"/>
        <w:jc w:val="both"/>
      </w:pPr>
      <w:r w:rsidRPr="00FB6C30">
        <w:rPr>
          <w:lang w:eastAsia="fr-FR" w:bidi="fr-FR"/>
        </w:rPr>
        <w:t>Forest, J.G.</w:t>
      </w:r>
    </w:p>
    <w:p w:rsidR="00133E33" w:rsidRPr="00FB6C30" w:rsidRDefault="00133E33" w:rsidP="00133E33">
      <w:pPr>
        <w:spacing w:before="120" w:after="120"/>
        <w:ind w:left="360" w:firstLine="0"/>
        <w:jc w:val="both"/>
      </w:pPr>
      <w:r>
        <w:rPr>
          <w:lang w:eastAsia="fr-FR" w:bidi="fr-FR"/>
        </w:rPr>
        <w:t>« </w:t>
      </w:r>
      <w:r w:rsidRPr="00FB6C30">
        <w:rPr>
          <w:lang w:eastAsia="fr-FR" w:bidi="fr-FR"/>
        </w:rPr>
        <w:t>À propos de la &lt;troisième option&gt; et de la politique américa</w:t>
      </w:r>
      <w:r w:rsidRPr="00FB6C30">
        <w:rPr>
          <w:lang w:eastAsia="fr-FR" w:bidi="fr-FR"/>
        </w:rPr>
        <w:t>i</w:t>
      </w:r>
      <w:r w:rsidRPr="00FB6C30">
        <w:rPr>
          <w:lang w:eastAsia="fr-FR" w:bidi="fr-FR"/>
        </w:rPr>
        <w:t>ne</w:t>
      </w:r>
      <w:r>
        <w:rPr>
          <w:lang w:eastAsia="fr-FR" w:bidi="fr-FR"/>
        </w:rPr>
        <w:t> »</w:t>
      </w:r>
      <w:r w:rsidRPr="00FB6C30">
        <w:rPr>
          <w:lang w:eastAsia="fr-FR" w:bidi="fr-FR"/>
        </w:rPr>
        <w:t xml:space="preserve">, </w:t>
      </w:r>
      <w:r w:rsidRPr="00C73EF8">
        <w:rPr>
          <w:i/>
        </w:rPr>
        <w:t>Études Intern</w:t>
      </w:r>
      <w:r w:rsidRPr="00C73EF8">
        <w:rPr>
          <w:i/>
        </w:rPr>
        <w:t>a</w:t>
      </w:r>
      <w:r w:rsidRPr="00C73EF8">
        <w:rPr>
          <w:i/>
        </w:rPr>
        <w:t>tionales</w:t>
      </w:r>
      <w:r w:rsidRPr="00FB6C30">
        <w:t>,</w:t>
      </w:r>
      <w:r w:rsidRPr="00FB6C30">
        <w:rPr>
          <w:lang w:eastAsia="fr-FR" w:bidi="fr-FR"/>
        </w:rPr>
        <w:t xml:space="preserve"> 13, 2</w:t>
      </w:r>
      <w:r>
        <w:rPr>
          <w:lang w:eastAsia="fr-FR" w:bidi="fr-FR"/>
        </w:rPr>
        <w:t xml:space="preserve"> </w:t>
      </w:r>
      <w:r w:rsidRPr="00FB6C30">
        <w:rPr>
          <w:lang w:eastAsia="fr-FR" w:bidi="fr-FR"/>
        </w:rPr>
        <w:t>(juin 1982)</w:t>
      </w:r>
      <w:r>
        <w:rPr>
          <w:lang w:eastAsia="fr-FR" w:bidi="fr-FR"/>
        </w:rPr>
        <w:t> :</w:t>
      </w:r>
      <w:r w:rsidRPr="00FB6C30">
        <w:rPr>
          <w:lang w:eastAsia="fr-FR" w:bidi="fr-FR"/>
        </w:rPr>
        <w:t>305- 321.</w:t>
      </w:r>
    </w:p>
    <w:p w:rsidR="00133E33" w:rsidRPr="00FB6C30" w:rsidRDefault="00133E33" w:rsidP="00133E33">
      <w:pPr>
        <w:spacing w:before="120" w:after="120"/>
        <w:ind w:firstLine="0"/>
        <w:jc w:val="both"/>
      </w:pPr>
      <w:r>
        <w:rPr>
          <w:lang w:eastAsia="fr-FR" w:bidi="fr-FR"/>
        </w:rPr>
        <w:t>Galarn</w:t>
      </w:r>
      <w:r w:rsidRPr="00FB6C30">
        <w:rPr>
          <w:lang w:eastAsia="fr-FR" w:bidi="fr-FR"/>
        </w:rPr>
        <w:t>eau, H.</w:t>
      </w:r>
    </w:p>
    <w:p w:rsidR="00133E33" w:rsidRPr="00FB6C30" w:rsidRDefault="00133E33" w:rsidP="00133E33">
      <w:pPr>
        <w:spacing w:before="120" w:after="120"/>
        <w:ind w:left="360" w:firstLine="0"/>
        <w:jc w:val="both"/>
      </w:pPr>
      <w:r>
        <w:rPr>
          <w:lang w:eastAsia="fr-FR" w:bidi="fr-FR"/>
        </w:rPr>
        <w:t>« </w:t>
      </w:r>
      <w:r w:rsidRPr="00FB6C30">
        <w:rPr>
          <w:lang w:eastAsia="fr-FR" w:bidi="fr-FR"/>
        </w:rPr>
        <w:t>Chronique des relations extérieures du Canada et du Québec</w:t>
      </w:r>
      <w:r>
        <w:rPr>
          <w:lang w:eastAsia="fr-FR" w:bidi="fr-FR"/>
        </w:rPr>
        <w:t> »</w:t>
      </w:r>
      <w:r w:rsidRPr="00FB6C30">
        <w:rPr>
          <w:lang w:eastAsia="fr-FR" w:bidi="fr-FR"/>
        </w:rPr>
        <w:t xml:space="preserve">, </w:t>
      </w:r>
      <w:r w:rsidRPr="00C73EF8">
        <w:rPr>
          <w:i/>
        </w:rPr>
        <w:t>Études Internation</w:t>
      </w:r>
      <w:r w:rsidRPr="00C73EF8">
        <w:rPr>
          <w:i/>
        </w:rPr>
        <w:t>a</w:t>
      </w:r>
      <w:r w:rsidRPr="00C73EF8">
        <w:rPr>
          <w:i/>
        </w:rPr>
        <w:t>les</w:t>
      </w:r>
      <w:r w:rsidRPr="00FB6C30">
        <w:t>,</w:t>
      </w:r>
      <w:r w:rsidRPr="00FB6C30">
        <w:rPr>
          <w:lang w:eastAsia="fr-FR" w:bidi="fr-FR"/>
        </w:rPr>
        <w:t xml:space="preserve"> 13, 2</w:t>
      </w:r>
      <w:r>
        <w:rPr>
          <w:lang w:eastAsia="fr-FR" w:bidi="fr-FR"/>
        </w:rPr>
        <w:t xml:space="preserve"> </w:t>
      </w:r>
      <w:r w:rsidRPr="00FB6C30">
        <w:rPr>
          <w:lang w:eastAsia="fr-FR" w:bidi="fr-FR"/>
        </w:rPr>
        <w:t>(juin 1982)</w:t>
      </w:r>
      <w:r>
        <w:rPr>
          <w:lang w:eastAsia="fr-FR" w:bidi="fr-FR"/>
        </w:rPr>
        <w:t xml:space="preserve"> : </w:t>
      </w:r>
      <w:r w:rsidRPr="00FB6C30">
        <w:rPr>
          <w:lang w:eastAsia="fr-FR" w:bidi="fr-FR"/>
        </w:rPr>
        <w:t>323- 364.</w:t>
      </w:r>
    </w:p>
    <w:p w:rsidR="00133E33" w:rsidRPr="00FB6C30" w:rsidRDefault="00133E33" w:rsidP="00133E33">
      <w:pPr>
        <w:spacing w:before="120" w:after="120"/>
        <w:ind w:firstLine="0"/>
        <w:jc w:val="both"/>
      </w:pPr>
      <w:r w:rsidRPr="00FB6C30">
        <w:rPr>
          <w:lang w:eastAsia="fr-FR" w:bidi="fr-FR"/>
        </w:rPr>
        <w:t>Gilpin, Robert.</w:t>
      </w:r>
    </w:p>
    <w:p w:rsidR="00133E33" w:rsidRPr="00FB6C30" w:rsidRDefault="00133E33" w:rsidP="00133E33">
      <w:pPr>
        <w:spacing w:before="120" w:after="120"/>
        <w:ind w:left="360" w:firstLine="0"/>
        <w:jc w:val="both"/>
      </w:pPr>
      <w:r>
        <w:rPr>
          <w:lang w:eastAsia="fr-FR" w:bidi="fr-FR"/>
        </w:rPr>
        <w:t>« </w:t>
      </w:r>
      <w:r w:rsidRPr="00FB6C30">
        <w:rPr>
          <w:lang w:eastAsia="fr-FR" w:bidi="fr-FR"/>
        </w:rPr>
        <w:t>Les investissements directs américains et la présence de deux n</w:t>
      </w:r>
      <w:r w:rsidRPr="00FB6C30">
        <w:rPr>
          <w:lang w:eastAsia="fr-FR" w:bidi="fr-FR"/>
        </w:rPr>
        <w:t>a</w:t>
      </w:r>
      <w:r w:rsidRPr="00FB6C30">
        <w:rPr>
          <w:lang w:eastAsia="fr-FR" w:bidi="fr-FR"/>
        </w:rPr>
        <w:t>tionalismes au C</w:t>
      </w:r>
      <w:r w:rsidRPr="00FB6C30">
        <w:rPr>
          <w:lang w:eastAsia="fr-FR" w:bidi="fr-FR"/>
        </w:rPr>
        <w:t>a</w:t>
      </w:r>
      <w:r w:rsidRPr="00FB6C30">
        <w:rPr>
          <w:lang w:eastAsia="fr-FR" w:bidi="fr-FR"/>
        </w:rPr>
        <w:t>nada</w:t>
      </w:r>
      <w:r>
        <w:rPr>
          <w:lang w:eastAsia="fr-FR" w:bidi="fr-FR"/>
        </w:rPr>
        <w:t> »</w:t>
      </w:r>
      <w:r w:rsidRPr="00FB6C30">
        <w:rPr>
          <w:lang w:eastAsia="fr-FR" w:bidi="fr-FR"/>
        </w:rPr>
        <w:t xml:space="preserve">, </w:t>
      </w:r>
      <w:r w:rsidRPr="00C73EF8">
        <w:rPr>
          <w:i/>
        </w:rPr>
        <w:t>Études Internationales</w:t>
      </w:r>
      <w:r w:rsidRPr="00FB6C30">
        <w:t>,</w:t>
      </w:r>
      <w:r w:rsidRPr="00FB6C30">
        <w:rPr>
          <w:lang w:eastAsia="fr-FR" w:bidi="fr-FR"/>
        </w:rPr>
        <w:t xml:space="preserve"> 2, l</w:t>
      </w:r>
      <w:r>
        <w:rPr>
          <w:lang w:eastAsia="fr-FR" w:bidi="fr-FR"/>
        </w:rPr>
        <w:t xml:space="preserve"> </w:t>
      </w:r>
      <w:r w:rsidRPr="00FB6C30">
        <w:rPr>
          <w:lang w:eastAsia="fr-FR" w:bidi="fr-FR"/>
        </w:rPr>
        <w:t>(mars 1971)</w:t>
      </w:r>
      <w:r>
        <w:rPr>
          <w:lang w:eastAsia="fr-FR" w:bidi="fr-FR"/>
        </w:rPr>
        <w:t> :</w:t>
      </w:r>
      <w:r w:rsidRPr="00FB6C30">
        <w:rPr>
          <w:lang w:eastAsia="fr-FR" w:bidi="fr-FR"/>
        </w:rPr>
        <w:t>44-57.</w:t>
      </w:r>
    </w:p>
    <w:p w:rsidR="00133E33" w:rsidRPr="00FB6C30" w:rsidRDefault="00133E33" w:rsidP="00133E33">
      <w:pPr>
        <w:spacing w:before="120" w:after="120"/>
        <w:ind w:firstLine="0"/>
        <w:jc w:val="both"/>
      </w:pPr>
      <w:r w:rsidRPr="00FB6C30">
        <w:rPr>
          <w:lang w:eastAsia="fr-FR" w:bidi="fr-FR"/>
        </w:rPr>
        <w:t>Latouche, Daniel.</w:t>
      </w:r>
    </w:p>
    <w:p w:rsidR="00133E33" w:rsidRPr="00FB6C30" w:rsidRDefault="00133E33" w:rsidP="00133E33">
      <w:pPr>
        <w:spacing w:before="120" w:after="120"/>
        <w:ind w:left="360" w:firstLine="0"/>
        <w:jc w:val="both"/>
      </w:pPr>
      <w:r>
        <w:rPr>
          <w:lang w:eastAsia="fr-FR" w:bidi="fr-FR"/>
        </w:rPr>
        <w:t>« </w:t>
      </w:r>
      <w:r w:rsidRPr="00FB6C30">
        <w:rPr>
          <w:lang w:eastAsia="fr-FR" w:bidi="fr-FR"/>
        </w:rPr>
        <w:t>Q</w:t>
      </w:r>
      <w:r>
        <w:rPr>
          <w:lang w:eastAsia="fr-FR" w:bidi="fr-FR"/>
        </w:rPr>
        <w:t>uebec and North American subsys</w:t>
      </w:r>
      <w:r w:rsidRPr="00FB6C30">
        <w:rPr>
          <w:lang w:eastAsia="fr-FR" w:bidi="fr-FR"/>
        </w:rPr>
        <w:t>tem</w:t>
      </w:r>
      <w:r>
        <w:rPr>
          <w:lang w:eastAsia="fr-FR" w:bidi="fr-FR"/>
        </w:rPr>
        <w:t> :</w:t>
      </w:r>
      <w:r w:rsidRPr="00FB6C30">
        <w:rPr>
          <w:lang w:eastAsia="fr-FR" w:bidi="fr-FR"/>
        </w:rPr>
        <w:t xml:space="preserve"> one possible scén</w:t>
      </w:r>
      <w:r w:rsidRPr="00FB6C30">
        <w:rPr>
          <w:lang w:eastAsia="fr-FR" w:bidi="fr-FR"/>
        </w:rPr>
        <w:t>a</w:t>
      </w:r>
      <w:r w:rsidRPr="00FB6C30">
        <w:rPr>
          <w:lang w:eastAsia="fr-FR" w:bidi="fr-FR"/>
        </w:rPr>
        <w:t>rio</w:t>
      </w:r>
      <w:r>
        <w:rPr>
          <w:lang w:eastAsia="fr-FR" w:bidi="fr-FR"/>
        </w:rPr>
        <w:t> »</w:t>
      </w:r>
      <w:r w:rsidRPr="00FB6C30">
        <w:rPr>
          <w:lang w:eastAsia="fr-FR" w:bidi="fr-FR"/>
        </w:rPr>
        <w:t xml:space="preserve">, </w:t>
      </w:r>
      <w:r w:rsidRPr="00C73EF8">
        <w:rPr>
          <w:i/>
        </w:rPr>
        <w:t>International Organization</w:t>
      </w:r>
      <w:r w:rsidRPr="00FB6C30">
        <w:t>,</w:t>
      </w:r>
      <w:r w:rsidRPr="00FB6C30">
        <w:rPr>
          <w:lang w:eastAsia="fr-FR" w:bidi="fr-FR"/>
        </w:rPr>
        <w:t xml:space="preserve"> 28, 4</w:t>
      </w:r>
      <w:r>
        <w:rPr>
          <w:lang w:eastAsia="fr-FR" w:bidi="fr-FR"/>
        </w:rPr>
        <w:t xml:space="preserve"> </w:t>
      </w:r>
      <w:r w:rsidRPr="00FB6C30">
        <w:rPr>
          <w:lang w:eastAsia="fr-FR" w:bidi="fr-FR"/>
        </w:rPr>
        <w:t>(aut. 1974)</w:t>
      </w:r>
      <w:r>
        <w:rPr>
          <w:lang w:eastAsia="fr-FR" w:bidi="fr-FR"/>
        </w:rPr>
        <w:t xml:space="preserve"> : </w:t>
      </w:r>
      <w:r w:rsidRPr="00FB6C30">
        <w:rPr>
          <w:lang w:eastAsia="fr-FR" w:bidi="fr-FR"/>
        </w:rPr>
        <w:t>931-960.</w:t>
      </w:r>
    </w:p>
    <w:p w:rsidR="00133E33" w:rsidRPr="00FB6C30" w:rsidRDefault="00133E33" w:rsidP="00133E33">
      <w:pPr>
        <w:spacing w:before="120" w:after="120"/>
        <w:ind w:firstLine="0"/>
        <w:jc w:val="both"/>
      </w:pPr>
      <w:r w:rsidRPr="00FB6C30">
        <w:rPr>
          <w:lang w:eastAsia="fr-FR" w:bidi="fr-FR"/>
        </w:rPr>
        <w:t>Safarian, A.O.</w:t>
      </w:r>
    </w:p>
    <w:p w:rsidR="00133E33" w:rsidRDefault="00133E33" w:rsidP="00133E33">
      <w:pPr>
        <w:spacing w:before="120" w:after="120"/>
        <w:ind w:left="360" w:firstLine="0"/>
        <w:jc w:val="both"/>
      </w:pPr>
      <w:r>
        <w:rPr>
          <w:lang w:eastAsia="fr-FR" w:bidi="fr-FR"/>
        </w:rPr>
        <w:t>« </w:t>
      </w:r>
      <w:r w:rsidRPr="00FB6C30">
        <w:rPr>
          <w:lang w:eastAsia="fr-FR" w:bidi="fr-FR"/>
        </w:rPr>
        <w:t>Foreign ownership and industrial be- haviour</w:t>
      </w:r>
      <w:r>
        <w:rPr>
          <w:lang w:eastAsia="fr-FR" w:bidi="fr-FR"/>
        </w:rPr>
        <w:t> :</w:t>
      </w:r>
      <w:r w:rsidRPr="00FB6C30">
        <w:rPr>
          <w:lang w:eastAsia="fr-FR" w:bidi="fr-FR"/>
        </w:rPr>
        <w:t xml:space="preserve"> a comment on the weakest link</w:t>
      </w:r>
      <w:r>
        <w:rPr>
          <w:lang w:eastAsia="fr-FR" w:bidi="fr-FR"/>
        </w:rPr>
        <w:t> »</w:t>
      </w:r>
      <w:r w:rsidRPr="00FB6C30">
        <w:rPr>
          <w:lang w:eastAsia="fr-FR" w:bidi="fr-FR"/>
        </w:rPr>
        <w:t xml:space="preserve">. </w:t>
      </w:r>
      <w:r w:rsidRPr="00C73EF8">
        <w:rPr>
          <w:i/>
        </w:rPr>
        <w:t>Analyse de Politiques</w:t>
      </w:r>
      <w:r w:rsidRPr="00FB6C30">
        <w:t>,</w:t>
      </w:r>
      <w:r w:rsidRPr="00FB6C30">
        <w:rPr>
          <w:lang w:eastAsia="fr-FR" w:bidi="fr-FR"/>
        </w:rPr>
        <w:t xml:space="preserve"> 5</w:t>
      </w:r>
      <w:r>
        <w:rPr>
          <w:lang w:eastAsia="fr-FR" w:bidi="fr-FR"/>
        </w:rPr>
        <w:t xml:space="preserve"> </w:t>
      </w:r>
      <w:r w:rsidRPr="00FB6C30">
        <w:rPr>
          <w:lang w:eastAsia="fr-FR" w:bidi="fr-FR"/>
        </w:rPr>
        <w:t>(été 1979)</w:t>
      </w:r>
      <w:r>
        <w:rPr>
          <w:lang w:eastAsia="fr-FR" w:bidi="fr-FR"/>
        </w:rPr>
        <w:t xml:space="preserve"> : </w:t>
      </w:r>
      <w:r w:rsidRPr="00FB6C30">
        <w:rPr>
          <w:lang w:eastAsia="fr-FR" w:bidi="fr-FR"/>
        </w:rPr>
        <w:t>318-325.</w:t>
      </w:r>
    </w:p>
    <w:p w:rsidR="00133E33" w:rsidRDefault="00133E33" w:rsidP="00133E33">
      <w:pPr>
        <w:pStyle w:val="p"/>
      </w:pPr>
      <w:r>
        <w:br w:type="page"/>
        <w:t>[193]</w:t>
      </w:r>
    </w:p>
    <w:p w:rsidR="00133E33" w:rsidRPr="00FB6C30"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t xml:space="preserve"> du chapitre 6</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Pr="00FB6C30" w:rsidRDefault="00133E33" w:rsidP="00133E33">
      <w:pPr>
        <w:spacing w:before="120" w:after="120"/>
        <w:jc w:val="both"/>
      </w:pPr>
    </w:p>
    <w:p w:rsidR="00133E33" w:rsidRDefault="00133E33" w:rsidP="00133E33">
      <w:pPr>
        <w:pStyle w:val="p"/>
      </w:pPr>
    </w:p>
    <w:p w:rsidR="00133E33" w:rsidRPr="00FB6C30" w:rsidRDefault="00133E33" w:rsidP="00133E33">
      <w:pPr>
        <w:pStyle w:val="p"/>
      </w:pPr>
      <w:r>
        <w:t>[194]</w:t>
      </w:r>
    </w:p>
    <w:p w:rsidR="00133E33" w:rsidRDefault="00133E33" w:rsidP="00133E33">
      <w:pPr>
        <w:pStyle w:val="p"/>
      </w:pPr>
      <w:r>
        <w:br w:type="page"/>
        <w:t>[195]</w:t>
      </w:r>
    </w:p>
    <w:p w:rsidR="00133E33" w:rsidRDefault="00133E33" w:rsidP="00133E33">
      <w:pPr>
        <w:spacing w:before="120" w:after="120"/>
        <w:jc w:val="both"/>
      </w:pPr>
    </w:p>
    <w:p w:rsidR="00133E33" w:rsidRPr="00E80C45" w:rsidRDefault="00133E33" w:rsidP="00133E33">
      <w:pPr>
        <w:spacing w:before="120" w:after="120"/>
        <w:jc w:val="both"/>
      </w:pPr>
    </w:p>
    <w:p w:rsidR="00133E33" w:rsidRDefault="00133E33" w:rsidP="00133E33">
      <w:pPr>
        <w:spacing w:before="120" w:after="120"/>
        <w:ind w:firstLine="0"/>
        <w:jc w:val="center"/>
        <w:rPr>
          <w:sz w:val="24"/>
        </w:rPr>
      </w:pPr>
      <w:bookmarkStart w:id="19" w:name="Rapports_culturels_pt_2_texte_06_C"/>
      <w:r>
        <w:rPr>
          <w:sz w:val="24"/>
        </w:rPr>
        <w:t>Bruno Perron,</w:t>
      </w:r>
      <w:r>
        <w:rPr>
          <w:sz w:val="24"/>
        </w:rPr>
        <w:br/>
      </w:r>
      <w:r w:rsidRPr="00B12BB5">
        <w:rPr>
          <w:sz w:val="24"/>
        </w:rPr>
        <w:t>“</w:t>
      </w:r>
      <w:r>
        <w:rPr>
          <w:i/>
          <w:color w:val="0000FF"/>
          <w:sz w:val="24"/>
        </w:rPr>
        <w:t>L’arrière-plan économique et politique</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p>
    <w:p w:rsidR="00133E33" w:rsidRDefault="00133E33" w:rsidP="00133E33">
      <w:pPr>
        <w:spacing w:before="120" w:after="120"/>
        <w:ind w:firstLine="0"/>
        <w:jc w:val="center"/>
        <w:rPr>
          <w:lang w:eastAsia="fr-FR" w:bidi="fr-FR"/>
        </w:rPr>
      </w:pPr>
      <w:r w:rsidRPr="00FB6C30">
        <w:rPr>
          <w:lang w:eastAsia="fr-FR" w:bidi="fr-FR"/>
        </w:rPr>
        <w:t>Les relations économiques Québec/États-Unis</w:t>
      </w:r>
      <w:r w:rsidRPr="00FB6C30">
        <w:rPr>
          <w:lang w:eastAsia="fr-FR" w:bidi="fr-FR"/>
        </w:rPr>
        <w:br/>
        <w:t>à la lumière des tendances récentes</w:t>
      </w:r>
    </w:p>
    <w:bookmarkEnd w:id="19"/>
    <w:p w:rsidR="00133E33" w:rsidRDefault="00133E33" w:rsidP="00133E33">
      <w:pPr>
        <w:spacing w:before="120" w:after="120"/>
        <w:ind w:firstLine="0"/>
        <w:jc w:val="center"/>
      </w:pPr>
    </w:p>
    <w:p w:rsidR="00133E33" w:rsidRPr="00E80C45" w:rsidRDefault="00133E33" w:rsidP="00133E33">
      <w:pPr>
        <w:pStyle w:val="suite"/>
      </w:pPr>
      <w:r w:rsidRPr="00E80C45">
        <w:t>Par</w:t>
      </w:r>
      <w:r>
        <w:t xml:space="preserve"> Pierre-André JULIEN</w:t>
      </w:r>
    </w:p>
    <w:p w:rsidR="00133E33" w:rsidRDefault="00133E33" w:rsidP="00133E33">
      <w:pPr>
        <w:spacing w:before="120" w:after="120"/>
        <w:jc w:val="both"/>
      </w:pPr>
    </w:p>
    <w:p w:rsidR="00133E33" w:rsidRDefault="00133E33" w:rsidP="00133E33">
      <w:pPr>
        <w:spacing w:before="120" w:after="120"/>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FB6C30" w:rsidRDefault="00133E33" w:rsidP="00133E33">
      <w:pPr>
        <w:spacing w:before="120" w:after="120"/>
        <w:jc w:val="both"/>
      </w:pPr>
      <w:r w:rsidRPr="00FB6C30">
        <w:rPr>
          <w:lang w:eastAsia="fr-FR" w:bidi="fr-FR"/>
        </w:rPr>
        <w:t>La communication de Monsieur Perron a permis, à l’aide de diff</w:t>
      </w:r>
      <w:r w:rsidRPr="00FB6C30">
        <w:rPr>
          <w:lang w:eastAsia="fr-FR" w:bidi="fr-FR"/>
        </w:rPr>
        <w:t>é</w:t>
      </w:r>
      <w:r w:rsidRPr="00FB6C30">
        <w:rPr>
          <w:lang w:eastAsia="fr-FR" w:bidi="fr-FR"/>
        </w:rPr>
        <w:t>rentes données et de plusieurs études historiques ou récentes, de ra</w:t>
      </w:r>
      <w:r w:rsidRPr="00FB6C30">
        <w:rPr>
          <w:lang w:eastAsia="fr-FR" w:bidi="fr-FR"/>
        </w:rPr>
        <w:t>p</w:t>
      </w:r>
      <w:r w:rsidRPr="00FB6C30">
        <w:rPr>
          <w:lang w:eastAsia="fr-FR" w:bidi="fr-FR"/>
        </w:rPr>
        <w:t>peler ou de préciser les principaux nœuds et le poids des liaisons e</w:t>
      </w:r>
      <w:r w:rsidRPr="00FB6C30">
        <w:rPr>
          <w:lang w:eastAsia="fr-FR" w:bidi="fr-FR"/>
        </w:rPr>
        <w:t>n</w:t>
      </w:r>
      <w:r w:rsidRPr="00FB6C30">
        <w:rPr>
          <w:lang w:eastAsia="fr-FR" w:bidi="fr-FR"/>
        </w:rPr>
        <w:t>tre le Québec et les États-Unis via ou non le C</w:t>
      </w:r>
      <w:r w:rsidRPr="00FB6C30">
        <w:rPr>
          <w:lang w:eastAsia="fr-FR" w:bidi="fr-FR"/>
        </w:rPr>
        <w:t>a</w:t>
      </w:r>
      <w:r w:rsidRPr="00FB6C30">
        <w:rPr>
          <w:lang w:eastAsia="fr-FR" w:bidi="fr-FR"/>
        </w:rPr>
        <w:t>nada, ou plutôt de montrer les divers chemins permettant au mode de vie socio-économique am</w:t>
      </w:r>
      <w:r w:rsidRPr="00FB6C30">
        <w:rPr>
          <w:lang w:eastAsia="fr-FR" w:bidi="fr-FR"/>
        </w:rPr>
        <w:t>é</w:t>
      </w:r>
      <w:r w:rsidRPr="00FB6C30">
        <w:rPr>
          <w:lang w:eastAsia="fr-FR" w:bidi="fr-FR"/>
        </w:rPr>
        <w:t>ricain de pénétrer et d’influencer fortement la pr</w:t>
      </w:r>
      <w:r w:rsidRPr="00FB6C30">
        <w:rPr>
          <w:lang w:eastAsia="fr-FR" w:bidi="fr-FR"/>
        </w:rPr>
        <w:t>o</w:t>
      </w:r>
      <w:r w:rsidRPr="00FB6C30">
        <w:rPr>
          <w:lang w:eastAsia="fr-FR" w:bidi="fr-FR"/>
        </w:rPr>
        <w:t>duction et la consommation québécoises. On pourrait contester que</w:t>
      </w:r>
      <w:r w:rsidRPr="00FB6C30">
        <w:rPr>
          <w:lang w:eastAsia="fr-FR" w:bidi="fr-FR"/>
        </w:rPr>
        <w:t>l</w:t>
      </w:r>
      <w:r w:rsidRPr="00FB6C30">
        <w:rPr>
          <w:lang w:eastAsia="fr-FR" w:bidi="fr-FR"/>
        </w:rPr>
        <w:t>ques chiffres, les opposer à d’autres ou encore citer quelques études qui contredisent ou nuancent certaines hypothèses. Mais ces critiques seraient plutôt mineures et ne changeraient pas beaucoup l’image qui se dég</w:t>
      </w:r>
      <w:r w:rsidRPr="00FB6C30">
        <w:rPr>
          <w:lang w:eastAsia="fr-FR" w:bidi="fr-FR"/>
        </w:rPr>
        <w:t>a</w:t>
      </w:r>
      <w:r w:rsidRPr="00FB6C30">
        <w:rPr>
          <w:lang w:eastAsia="fr-FR" w:bidi="fr-FR"/>
        </w:rPr>
        <w:t>ge de son analyse. Je préfère plutôt en tirer quelques réflexions plus génér</w:t>
      </w:r>
      <w:r w:rsidRPr="00FB6C30">
        <w:rPr>
          <w:lang w:eastAsia="fr-FR" w:bidi="fr-FR"/>
        </w:rPr>
        <w:t>a</w:t>
      </w:r>
      <w:r w:rsidRPr="00FB6C30">
        <w:rPr>
          <w:lang w:eastAsia="fr-FR" w:bidi="fr-FR"/>
        </w:rPr>
        <w:t>les sur l’influence économique américaine sur le Québec ou plus pr</w:t>
      </w:r>
      <w:r w:rsidRPr="00FB6C30">
        <w:rPr>
          <w:lang w:eastAsia="fr-FR" w:bidi="fr-FR"/>
        </w:rPr>
        <w:t>é</w:t>
      </w:r>
      <w:r w:rsidRPr="00FB6C30">
        <w:rPr>
          <w:lang w:eastAsia="fr-FR" w:bidi="fr-FR"/>
        </w:rPr>
        <w:t>cisément poser trois questions plus ouvertes sur l’avenir ou plus pro</w:t>
      </w:r>
      <w:r w:rsidRPr="00FB6C30">
        <w:rPr>
          <w:lang w:eastAsia="fr-FR" w:bidi="fr-FR"/>
        </w:rPr>
        <w:t>s</w:t>
      </w:r>
      <w:r w:rsidRPr="00FB6C30">
        <w:rPr>
          <w:lang w:eastAsia="fr-FR" w:bidi="fr-FR"/>
        </w:rPr>
        <w:t>pectives. La première question s’arrêtera sur le problème des liaisons entre l’économique d’une part et le politique et le culturel d’autre part. La deuxième question nuancera l’image pessimiste (pour les Québ</w:t>
      </w:r>
      <w:r w:rsidRPr="00FB6C30">
        <w:rPr>
          <w:lang w:eastAsia="fr-FR" w:bidi="fr-FR"/>
        </w:rPr>
        <w:t>é</w:t>
      </w:r>
      <w:r w:rsidRPr="00FB6C30">
        <w:rPr>
          <w:lang w:eastAsia="fr-FR" w:bidi="fr-FR"/>
        </w:rPr>
        <w:t>cois du moins) de la dépendance du Québec vis-à-vis des États-Unis à la lumi</w:t>
      </w:r>
      <w:r w:rsidRPr="00FB6C30">
        <w:rPr>
          <w:lang w:eastAsia="fr-FR" w:bidi="fr-FR"/>
        </w:rPr>
        <w:t>è</w:t>
      </w:r>
      <w:r w:rsidRPr="00FB6C30">
        <w:rPr>
          <w:lang w:eastAsia="fr-FR" w:bidi="fr-FR"/>
        </w:rPr>
        <w:t>re de diverses tendances qui semblent se faire jour tant aux États-Unis qu’au Québec. La troisième question portera sur le quoi faire, face à l’énorme influence américaine mettant prob</w:t>
      </w:r>
      <w:r w:rsidRPr="00FB6C30">
        <w:rPr>
          <w:lang w:eastAsia="fr-FR" w:bidi="fr-FR"/>
        </w:rPr>
        <w:t>a</w:t>
      </w:r>
      <w:r w:rsidRPr="00FB6C30">
        <w:rPr>
          <w:lang w:eastAsia="fr-FR" w:bidi="fr-FR"/>
        </w:rPr>
        <w:t>blement en péril la spécificité québécoise.</w:t>
      </w:r>
    </w:p>
    <w:p w:rsidR="00133E33" w:rsidRDefault="00133E33" w:rsidP="00133E33">
      <w:pPr>
        <w:spacing w:before="120" w:after="120"/>
        <w:jc w:val="both"/>
        <w:rPr>
          <w:szCs w:val="24"/>
          <w:lang w:eastAsia="fr-FR" w:bidi="fr-FR"/>
        </w:rPr>
      </w:pPr>
    </w:p>
    <w:p w:rsidR="00133E33" w:rsidRPr="00FB6C30" w:rsidRDefault="00133E33" w:rsidP="00133E33">
      <w:pPr>
        <w:pStyle w:val="a"/>
      </w:pPr>
      <w:r w:rsidRPr="00FB6C30">
        <w:rPr>
          <w:lang w:eastAsia="fr-FR" w:bidi="fr-FR"/>
        </w:rPr>
        <w:t>L’influence américaine atteint-elle</w:t>
      </w:r>
      <w:r>
        <w:rPr>
          <w:lang w:eastAsia="fr-FR" w:bidi="fr-FR"/>
        </w:rPr>
        <w:br/>
      </w:r>
      <w:r w:rsidRPr="00FB6C30">
        <w:rPr>
          <w:lang w:eastAsia="fr-FR" w:bidi="fr-FR"/>
        </w:rPr>
        <w:t>tous les aspects du monde qu</w:t>
      </w:r>
      <w:r w:rsidRPr="00FB6C30">
        <w:rPr>
          <w:lang w:eastAsia="fr-FR" w:bidi="fr-FR"/>
        </w:rPr>
        <w:t>é</w:t>
      </w:r>
      <w:r w:rsidRPr="00FB6C30">
        <w:rPr>
          <w:lang w:eastAsia="fr-FR" w:bidi="fr-FR"/>
        </w:rPr>
        <w:t>bécois</w:t>
      </w:r>
      <w:r>
        <w:rPr>
          <w:lang w:eastAsia="fr-FR" w:bidi="fr-FR"/>
        </w:rPr>
        <w:t> ?</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En 1976-1978, un groupe d’universitaires dont je faisais partie, v</w:t>
      </w:r>
      <w:r w:rsidRPr="00FB6C30">
        <w:rPr>
          <w:lang w:eastAsia="fr-FR" w:bidi="fr-FR"/>
        </w:rPr>
        <w:t>e</w:t>
      </w:r>
      <w:r w:rsidRPr="00FB6C30">
        <w:rPr>
          <w:lang w:eastAsia="fr-FR" w:bidi="fr-FR"/>
        </w:rPr>
        <w:t>nant de cinq institutions québécoises, ont réalisé, pour le compte de l’O.P.D.Q., une grosse étude systématique sur le d</w:t>
      </w:r>
      <w:r w:rsidRPr="00FB6C30">
        <w:rPr>
          <w:lang w:eastAsia="fr-FR" w:bidi="fr-FR"/>
        </w:rPr>
        <w:t>e</w:t>
      </w:r>
      <w:r w:rsidRPr="00FB6C30">
        <w:rPr>
          <w:lang w:eastAsia="fr-FR" w:bidi="fr-FR"/>
        </w:rPr>
        <w:t>venir québécois dont seule l’étape de l’analyse du système québécois actuel a été te</w:t>
      </w:r>
      <w:r w:rsidRPr="00FB6C30">
        <w:rPr>
          <w:lang w:eastAsia="fr-FR" w:bidi="fr-FR"/>
        </w:rPr>
        <w:t>r</w:t>
      </w:r>
      <w:r w:rsidRPr="00FB6C30">
        <w:rPr>
          <w:lang w:eastAsia="fr-FR" w:bidi="fr-FR"/>
        </w:rPr>
        <w:t>minée (les deux autres étapes proprement prospectives n’ayant pu o</w:t>
      </w:r>
      <w:r w:rsidRPr="00FB6C30">
        <w:rPr>
          <w:lang w:eastAsia="fr-FR" w:bidi="fr-FR"/>
        </w:rPr>
        <w:t>b</w:t>
      </w:r>
      <w:r w:rsidRPr="00FB6C30">
        <w:rPr>
          <w:lang w:eastAsia="fr-FR" w:bidi="fr-FR"/>
        </w:rPr>
        <w:t>tenir le financement nécessaire) et qui a donné lieu à 26 volumes</w:t>
      </w:r>
      <w:r>
        <w:rPr>
          <w:lang w:eastAsia="fr-FR" w:bidi="fr-FR"/>
        </w:rPr>
        <w:t> </w:t>
      </w:r>
      <w:r>
        <w:rPr>
          <w:rStyle w:val="Appelnotedebasdep"/>
          <w:lang w:eastAsia="fr-FR" w:bidi="fr-FR"/>
        </w:rPr>
        <w:footnoteReference w:id="312"/>
      </w:r>
      <w:r w:rsidRPr="00FB6C30">
        <w:rPr>
          <w:lang w:eastAsia="fr-FR" w:bidi="fr-FR"/>
        </w:rPr>
        <w:t>. Cette étude a montré la prépondérance du système extérieur, en part</w:t>
      </w:r>
      <w:r w:rsidRPr="00FB6C30">
        <w:rPr>
          <w:lang w:eastAsia="fr-FR" w:bidi="fr-FR"/>
        </w:rPr>
        <w:t>i</w:t>
      </w:r>
      <w:r w:rsidRPr="00FB6C30">
        <w:rPr>
          <w:lang w:eastAsia="fr-FR" w:bidi="fr-FR"/>
        </w:rPr>
        <w:t>culier de celui des États-Unis, sur le développement du Québec et par ricochet la dépendance des sous-systèmes économiques, technolog</w:t>
      </w:r>
      <w:r w:rsidRPr="00FB6C30">
        <w:rPr>
          <w:lang w:eastAsia="fr-FR" w:bidi="fr-FR"/>
        </w:rPr>
        <w:t>i</w:t>
      </w:r>
      <w:r w:rsidRPr="00FB6C30">
        <w:rPr>
          <w:lang w:eastAsia="fr-FR" w:bidi="fr-FR"/>
        </w:rPr>
        <w:t>ques et, à un degré moindre, urbain et régional. Le sous-système éc</w:t>
      </w:r>
      <w:r w:rsidRPr="00FB6C30">
        <w:rPr>
          <w:lang w:eastAsia="fr-FR" w:bidi="fr-FR"/>
        </w:rPr>
        <w:t>o</w:t>
      </w:r>
      <w:r w:rsidRPr="00FB6C30">
        <w:rPr>
          <w:lang w:eastAsia="fr-FR" w:bidi="fr-FR"/>
        </w:rPr>
        <w:t>logique étant encore peu structuré, seul le sous-système des valeurs où l’on retrouve tant les idéologies que la langue et les modes de pensée des Québécois permettait plus facilement de justifier</w:t>
      </w:r>
      <w:r>
        <w:rPr>
          <w:lang w:eastAsia="fr-FR" w:bidi="fr-FR"/>
        </w:rPr>
        <w:t xml:space="preserve"> </w:t>
      </w:r>
      <w:r>
        <w:t xml:space="preserve">[196] </w:t>
      </w:r>
      <w:r w:rsidRPr="00FB6C30">
        <w:rPr>
          <w:lang w:eastAsia="fr-FR" w:bidi="fr-FR"/>
        </w:rPr>
        <w:t>une certa</w:t>
      </w:r>
      <w:r w:rsidRPr="00FB6C30">
        <w:rPr>
          <w:lang w:eastAsia="fr-FR" w:bidi="fr-FR"/>
        </w:rPr>
        <w:t>i</w:t>
      </w:r>
      <w:r w:rsidRPr="00FB6C30">
        <w:rPr>
          <w:lang w:eastAsia="fr-FR" w:bidi="fr-FR"/>
        </w:rPr>
        <w:t>ne spécificité du Québec par rapport aux États-Unis (ou par rapport au Canada) et par le fait même de justifier une telle étude sur le Québec face à ses voisins. Mais si Marx a raison, la superstructure économ</w:t>
      </w:r>
      <w:r w:rsidRPr="00FB6C30">
        <w:rPr>
          <w:lang w:eastAsia="fr-FR" w:bidi="fr-FR"/>
        </w:rPr>
        <w:t>i</w:t>
      </w:r>
      <w:r w:rsidRPr="00FB6C30">
        <w:rPr>
          <w:lang w:eastAsia="fr-FR" w:bidi="fr-FR"/>
        </w:rPr>
        <w:t>que américanisée est en train d’emporter les valeurs qu</w:t>
      </w:r>
      <w:r w:rsidRPr="00FB6C30">
        <w:rPr>
          <w:lang w:eastAsia="fr-FR" w:bidi="fr-FR"/>
        </w:rPr>
        <w:t>é</w:t>
      </w:r>
      <w:r w:rsidRPr="00FB6C30">
        <w:rPr>
          <w:lang w:eastAsia="fr-FR" w:bidi="fr-FR"/>
        </w:rPr>
        <w:t>bécoises et ainsi de faire disparaître cette spécificité</w:t>
      </w:r>
      <w:r>
        <w:rPr>
          <w:lang w:eastAsia="fr-FR" w:bidi="fr-FR"/>
        </w:rPr>
        <w:t> </w:t>
      </w:r>
      <w:r>
        <w:rPr>
          <w:rStyle w:val="Appelnotedebasdep"/>
          <w:lang w:eastAsia="fr-FR" w:bidi="fr-FR"/>
        </w:rPr>
        <w:footnoteReference w:id="313"/>
      </w:r>
      <w:r w:rsidRPr="00FB6C30">
        <w:rPr>
          <w:lang w:eastAsia="fr-FR" w:bidi="fr-FR"/>
        </w:rPr>
        <w:t>.</w:t>
      </w:r>
    </w:p>
    <w:p w:rsidR="00133E33" w:rsidRPr="00FB6C30" w:rsidRDefault="00133E33" w:rsidP="00133E33">
      <w:pPr>
        <w:spacing w:before="120" w:after="120"/>
        <w:jc w:val="both"/>
      </w:pPr>
      <w:r w:rsidRPr="00FB6C30">
        <w:rPr>
          <w:lang w:eastAsia="fr-FR" w:bidi="fr-FR"/>
        </w:rPr>
        <w:t xml:space="preserve">Si au contraire les valeurs sont motrices comme font avancé des sociologues tels Weber ou Parsons, elles finiront par élargir la </w:t>
      </w:r>
      <w:r>
        <w:rPr>
          <w:lang w:eastAsia="fr-FR" w:bidi="fr-FR"/>
        </w:rPr>
        <w:t>« </w:t>
      </w:r>
      <w:r w:rsidRPr="00FB6C30">
        <w:rPr>
          <w:lang w:eastAsia="fr-FR" w:bidi="fr-FR"/>
        </w:rPr>
        <w:t>québécitude</w:t>
      </w:r>
      <w:r>
        <w:rPr>
          <w:lang w:eastAsia="fr-FR" w:bidi="fr-FR"/>
        </w:rPr>
        <w:t> »</w:t>
      </w:r>
      <w:r w:rsidRPr="00FB6C30">
        <w:rPr>
          <w:lang w:eastAsia="fr-FR" w:bidi="fr-FR"/>
        </w:rPr>
        <w:t xml:space="preserve"> au monde économique. Mais si plutôt Gramsci a ra</w:t>
      </w:r>
      <w:r w:rsidRPr="00FB6C30">
        <w:rPr>
          <w:lang w:eastAsia="fr-FR" w:bidi="fr-FR"/>
        </w:rPr>
        <w:t>i</w:t>
      </w:r>
      <w:r w:rsidRPr="00FB6C30">
        <w:rPr>
          <w:lang w:eastAsia="fr-FR" w:bidi="fr-FR"/>
        </w:rPr>
        <w:t>son, les valeurs sont en même temps mues et motrices</w:t>
      </w:r>
      <w:r>
        <w:rPr>
          <w:lang w:eastAsia="fr-FR" w:bidi="fr-FR"/>
        </w:rPr>
        <w:t> ;</w:t>
      </w:r>
      <w:r w:rsidRPr="00FB6C30">
        <w:rPr>
          <w:lang w:eastAsia="fr-FR" w:bidi="fr-FR"/>
        </w:rPr>
        <w:t xml:space="preserve"> et même si la spécificité québécoise demeure très fragile, les jeux ne sont pas encore faits pour l’élargir ou sinon la rétrécir.</w:t>
      </w:r>
    </w:p>
    <w:p w:rsidR="00133E33" w:rsidRPr="00FB6C30" w:rsidRDefault="00133E33" w:rsidP="00133E33">
      <w:pPr>
        <w:spacing w:before="120" w:after="120"/>
        <w:jc w:val="both"/>
      </w:pPr>
      <w:r w:rsidRPr="00FB6C30">
        <w:rPr>
          <w:lang w:eastAsia="fr-FR" w:bidi="fr-FR"/>
        </w:rPr>
        <w:t>Comme l’a montré Camille Bronsard</w:t>
      </w:r>
      <w:r>
        <w:rPr>
          <w:lang w:eastAsia="fr-FR" w:bidi="fr-FR"/>
        </w:rPr>
        <w:t> </w:t>
      </w:r>
      <w:r>
        <w:rPr>
          <w:rStyle w:val="Appelnotedebasdep"/>
          <w:lang w:eastAsia="fr-FR" w:bidi="fr-FR"/>
        </w:rPr>
        <w:footnoteReference w:id="314"/>
      </w:r>
      <w:r>
        <w:rPr>
          <w:lang w:eastAsia="fr-FR" w:bidi="fr-FR"/>
        </w:rPr>
        <w:t>,</w:t>
      </w:r>
      <w:r w:rsidRPr="00FB6C30">
        <w:rPr>
          <w:lang w:eastAsia="fr-FR" w:bidi="fr-FR"/>
        </w:rPr>
        <w:t xml:space="preserve"> le culturel est terr</w:t>
      </w:r>
      <w:r w:rsidRPr="00FB6C30">
        <w:rPr>
          <w:lang w:eastAsia="fr-FR" w:bidi="fr-FR"/>
        </w:rPr>
        <w:t>i</w:t>
      </w:r>
      <w:r w:rsidRPr="00FB6C30">
        <w:rPr>
          <w:lang w:eastAsia="fr-FR" w:bidi="fr-FR"/>
        </w:rPr>
        <w:t>blement lié à l’économique</w:t>
      </w:r>
      <w:r>
        <w:rPr>
          <w:lang w:eastAsia="fr-FR" w:bidi="fr-FR"/>
        </w:rPr>
        <w:t> ;</w:t>
      </w:r>
      <w:r w:rsidRPr="00FB6C30">
        <w:rPr>
          <w:lang w:eastAsia="fr-FR" w:bidi="fr-FR"/>
        </w:rPr>
        <w:t xml:space="preserve"> il influence ce dernier tout en s</w:t>
      </w:r>
      <w:r w:rsidRPr="00FB6C30">
        <w:rPr>
          <w:lang w:eastAsia="fr-FR" w:bidi="fr-FR"/>
        </w:rPr>
        <w:t>u</w:t>
      </w:r>
      <w:r w:rsidRPr="00FB6C30">
        <w:rPr>
          <w:lang w:eastAsia="fr-FR" w:bidi="fr-FR"/>
        </w:rPr>
        <w:t>bissant fortement son influence. Il peut difficilement être sép</w:t>
      </w:r>
      <w:r w:rsidRPr="00FB6C30">
        <w:rPr>
          <w:lang w:eastAsia="fr-FR" w:bidi="fr-FR"/>
        </w:rPr>
        <w:t>a</w:t>
      </w:r>
      <w:r w:rsidRPr="00FB6C30">
        <w:rPr>
          <w:lang w:eastAsia="fr-FR" w:bidi="fr-FR"/>
        </w:rPr>
        <w:t>ré</w:t>
      </w:r>
      <w:r>
        <w:rPr>
          <w:lang w:eastAsia="fr-FR" w:bidi="fr-FR"/>
        </w:rPr>
        <w:t> ;</w:t>
      </w:r>
      <w:r w:rsidRPr="00FB6C30">
        <w:rPr>
          <w:lang w:eastAsia="fr-FR" w:bidi="fr-FR"/>
        </w:rPr>
        <w:t xml:space="preserve"> et ceux qui parlent de </w:t>
      </w:r>
      <w:r>
        <w:rPr>
          <w:lang w:eastAsia="fr-FR" w:bidi="fr-FR"/>
        </w:rPr>
        <w:t>« </w:t>
      </w:r>
      <w:r w:rsidRPr="00FB6C30">
        <w:rPr>
          <w:lang w:eastAsia="fr-FR" w:bidi="fr-FR"/>
        </w:rPr>
        <w:t>souveraineté culturelle</w:t>
      </w:r>
      <w:r>
        <w:rPr>
          <w:lang w:eastAsia="fr-FR" w:bidi="fr-FR"/>
        </w:rPr>
        <w:t> »</w:t>
      </w:r>
      <w:r w:rsidRPr="00FB6C30">
        <w:rPr>
          <w:lang w:eastAsia="fr-FR" w:bidi="fr-FR"/>
        </w:rPr>
        <w:t xml:space="preserve"> sans voir aussi l’aspect économique sont irréalistes.</w:t>
      </w:r>
    </w:p>
    <w:p w:rsidR="00133E33" w:rsidRDefault="00133E33" w:rsidP="00133E33">
      <w:pPr>
        <w:spacing w:before="120" w:after="120"/>
        <w:jc w:val="both"/>
        <w:rPr>
          <w:szCs w:val="24"/>
          <w:lang w:eastAsia="fr-FR" w:bidi="fr-FR"/>
        </w:rPr>
      </w:pPr>
    </w:p>
    <w:p w:rsidR="00133E33" w:rsidRPr="00FB6C30" w:rsidRDefault="00133E33" w:rsidP="00133E33">
      <w:pPr>
        <w:pStyle w:val="a"/>
      </w:pPr>
      <w:r w:rsidRPr="00FB6C30">
        <w:rPr>
          <w:lang w:eastAsia="fr-FR" w:bidi="fr-FR"/>
        </w:rPr>
        <w:t xml:space="preserve">Le devenir de la </w:t>
      </w:r>
      <w:r>
        <w:rPr>
          <w:lang w:eastAsia="fr-FR" w:bidi="fr-FR"/>
        </w:rPr>
        <w:t>« </w:t>
      </w:r>
      <w:r w:rsidRPr="00FB6C30">
        <w:rPr>
          <w:lang w:eastAsia="fr-FR" w:bidi="fr-FR"/>
        </w:rPr>
        <w:t>québécitude</w:t>
      </w:r>
      <w:r>
        <w:rPr>
          <w:lang w:eastAsia="fr-FR" w:bidi="fr-FR"/>
        </w:rPr>
        <w:t> »</w:t>
      </w:r>
      <w:r>
        <w:rPr>
          <w:lang w:eastAsia="fr-FR" w:bidi="fr-FR"/>
        </w:rPr>
        <w:br/>
      </w:r>
      <w:r w:rsidRPr="00FB6C30">
        <w:rPr>
          <w:lang w:eastAsia="fr-FR" w:bidi="fr-FR"/>
        </w:rPr>
        <w:t>face au changement</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 xml:space="preserve">Mais cette fragilité de la spécificité québécoise est atténuée par un certain nombre de changements dans les </w:t>
      </w:r>
      <w:r>
        <w:rPr>
          <w:lang w:eastAsia="fr-FR" w:bidi="fr-FR"/>
        </w:rPr>
        <w:t>d</w:t>
      </w:r>
      <w:r w:rsidRPr="00FB6C30">
        <w:rPr>
          <w:lang w:eastAsia="fr-FR" w:bidi="fr-FR"/>
        </w:rPr>
        <w:t>ivers facteurs qui l’influencent et en premier lieu dans la diminution relative de la pui</w:t>
      </w:r>
      <w:r w:rsidRPr="00FB6C30">
        <w:rPr>
          <w:lang w:eastAsia="fr-FR" w:bidi="fr-FR"/>
        </w:rPr>
        <w:t>s</w:t>
      </w:r>
      <w:r w:rsidRPr="00FB6C30">
        <w:rPr>
          <w:lang w:eastAsia="fr-FR" w:bidi="fr-FR"/>
        </w:rPr>
        <w:t>sance américaine et donc de sa force de domination. En effet sans r</w:t>
      </w:r>
      <w:r w:rsidRPr="00FB6C30">
        <w:rPr>
          <w:lang w:eastAsia="fr-FR" w:bidi="fr-FR"/>
        </w:rPr>
        <w:t>e</w:t>
      </w:r>
      <w:r w:rsidRPr="00FB6C30">
        <w:rPr>
          <w:lang w:eastAsia="fr-FR" w:bidi="fr-FR"/>
        </w:rPr>
        <w:t xml:space="preserve">monter à bien loin dans l’histoire, la </w:t>
      </w:r>
      <w:r>
        <w:rPr>
          <w:lang w:eastAsia="fr-FR" w:bidi="fr-FR"/>
        </w:rPr>
        <w:t>« </w:t>
      </w:r>
      <w:r w:rsidRPr="00FB6C30">
        <w:rPr>
          <w:lang w:eastAsia="fr-FR" w:bidi="fr-FR"/>
        </w:rPr>
        <w:t>pax americana</w:t>
      </w:r>
      <w:r>
        <w:rPr>
          <w:lang w:eastAsia="fr-FR" w:bidi="fr-FR"/>
        </w:rPr>
        <w:t> »</w:t>
      </w:r>
      <w:r w:rsidRPr="00FB6C30">
        <w:rPr>
          <w:lang w:eastAsia="fr-FR" w:bidi="fr-FR"/>
        </w:rPr>
        <w:t xml:space="preserve"> qui s’était ét</w:t>
      </w:r>
      <w:r w:rsidRPr="00FB6C30">
        <w:rPr>
          <w:lang w:eastAsia="fr-FR" w:bidi="fr-FR"/>
        </w:rPr>
        <w:t>a</w:t>
      </w:r>
      <w:r w:rsidRPr="00FB6C30">
        <w:rPr>
          <w:lang w:eastAsia="fr-FR" w:bidi="fr-FR"/>
        </w:rPr>
        <w:t>blie en particulier à la fin de la Deuxième Grande Guerre et qui permit par exemple d’établir l’hégémonie économique du dollar américain avec les accords de Bretton Woods s’est bien affaiblie depuis, comme on peut le voir dans le tableau suivant, avec la baisse de l’importance de la produ</w:t>
      </w:r>
      <w:r w:rsidRPr="00FB6C30">
        <w:rPr>
          <w:lang w:eastAsia="fr-FR" w:bidi="fr-FR"/>
        </w:rPr>
        <w:t>c</w:t>
      </w:r>
      <w:r w:rsidRPr="00FB6C30">
        <w:rPr>
          <w:lang w:eastAsia="fr-FR" w:bidi="fr-FR"/>
        </w:rPr>
        <w:t>tion américaine dans le commerce mondial</w:t>
      </w:r>
      <w:r>
        <w:rPr>
          <w:lang w:eastAsia="fr-FR" w:bidi="fr-FR"/>
        </w:rPr>
        <w:t> </w:t>
      </w:r>
      <w:r>
        <w:rPr>
          <w:rStyle w:val="Appelnotedebasdep"/>
          <w:lang w:eastAsia="fr-FR" w:bidi="fr-FR"/>
        </w:rPr>
        <w:footnoteReference w:id="315"/>
      </w:r>
      <w:r w:rsidRPr="00FB6C30">
        <w:rPr>
          <w:lang w:eastAsia="fr-FR" w:bidi="fr-FR"/>
        </w:rPr>
        <w:t xml:space="preserve"> et la consommation intérieure, ou avec la fin de la conversion en or du do</w:t>
      </w:r>
      <w:r w:rsidRPr="00FB6C30">
        <w:rPr>
          <w:lang w:eastAsia="fr-FR" w:bidi="fr-FR"/>
        </w:rPr>
        <w:t>l</w:t>
      </w:r>
      <w:r w:rsidRPr="00FB6C30">
        <w:rPr>
          <w:lang w:eastAsia="fr-FR" w:bidi="fr-FR"/>
        </w:rPr>
        <w:t>lar en 1971, ou encore au niveau politique avec les difficultés de la politique américaine actuelle au Liban, alors que, en 1958, le déba</w:t>
      </w:r>
      <w:r w:rsidRPr="00FB6C30">
        <w:rPr>
          <w:lang w:eastAsia="fr-FR" w:bidi="fr-FR"/>
        </w:rPr>
        <w:t>r</w:t>
      </w:r>
      <w:r w:rsidRPr="00FB6C30">
        <w:rPr>
          <w:lang w:eastAsia="fr-FR" w:bidi="fr-FR"/>
        </w:rPr>
        <w:t>quement des Marines américaines dans ce même pays avait atteint tous ses objectifs en quelques jours.</w:t>
      </w:r>
    </w:p>
    <w:p w:rsidR="00133E33" w:rsidRPr="00FB6C30" w:rsidRDefault="00133E33" w:rsidP="00133E33">
      <w:pPr>
        <w:spacing w:before="120" w:after="120"/>
        <w:jc w:val="both"/>
      </w:pPr>
      <w:r w:rsidRPr="00FB6C30">
        <w:rPr>
          <w:lang w:eastAsia="fr-FR" w:bidi="fr-FR"/>
        </w:rPr>
        <w:t>Le deuxième changement amplifie ce mouvement par ra</w:t>
      </w:r>
      <w:r w:rsidRPr="00FB6C30">
        <w:rPr>
          <w:lang w:eastAsia="fr-FR" w:bidi="fr-FR"/>
        </w:rPr>
        <w:t>p</w:t>
      </w:r>
      <w:r w:rsidRPr="00FB6C30">
        <w:rPr>
          <w:lang w:eastAsia="fr-FR" w:bidi="fr-FR"/>
        </w:rPr>
        <w:t>port au Québec avec l’évolution du coeur de l’économie nord-américaine vers le sud-ouest, ou plus précisément vers le Pacifique et l’immense ma</w:t>
      </w:r>
      <w:r w:rsidRPr="00FB6C30">
        <w:rPr>
          <w:lang w:eastAsia="fr-FR" w:bidi="fr-FR"/>
        </w:rPr>
        <w:t>r</w:t>
      </w:r>
      <w:r w:rsidRPr="00FB6C30">
        <w:rPr>
          <w:lang w:eastAsia="fr-FR" w:bidi="fr-FR"/>
        </w:rPr>
        <w:t>ché asiatique. Comme l’a montré Perron, la plus grande partie des liaisons économiques du Québec avec son voisin du Sud se fait effe</w:t>
      </w:r>
      <w:r w:rsidRPr="00FB6C30">
        <w:rPr>
          <w:lang w:eastAsia="fr-FR" w:bidi="fr-FR"/>
        </w:rPr>
        <w:t>c</w:t>
      </w:r>
      <w:r w:rsidRPr="00FB6C30">
        <w:rPr>
          <w:lang w:eastAsia="fr-FR" w:bidi="fr-FR"/>
        </w:rPr>
        <w:t>tivement avec la Nouvelle-Angleterre, dont l’économie s’affaiblit par rapport par exemple à la Californie ou au Texas.</w:t>
      </w:r>
    </w:p>
    <w:p w:rsidR="00133E33" w:rsidRPr="00FB6C30" w:rsidRDefault="00133E33" w:rsidP="00133E33">
      <w:pPr>
        <w:spacing w:before="120" w:after="120"/>
        <w:jc w:val="both"/>
      </w:pPr>
      <w:r w:rsidRPr="00FB6C30">
        <w:rPr>
          <w:lang w:eastAsia="fr-FR" w:bidi="fr-FR"/>
        </w:rPr>
        <w:t xml:space="preserve">Ainsi, si l’influence américaine passe par un réseau d’informations ou d’énergie dont les émissions s’amenuisent, il est possible qu’elle permette à la spécificité québécoise de mieux survivre ou de mieux se développer. D’autant plus que bien d’autres aspects de </w:t>
      </w:r>
      <w:r>
        <w:t>l’</w:t>
      </w:r>
      <w:r w:rsidRPr="003A14EA">
        <w:rPr>
          <w:i/>
        </w:rPr>
        <w:t>American way of life</w:t>
      </w:r>
      <w:r w:rsidRPr="00FB6C30">
        <w:rPr>
          <w:lang w:eastAsia="fr-FR" w:bidi="fr-FR"/>
        </w:rPr>
        <w:t xml:space="preserve"> sont probabl</w:t>
      </w:r>
      <w:r w:rsidRPr="00FB6C30">
        <w:rPr>
          <w:lang w:eastAsia="fr-FR" w:bidi="fr-FR"/>
        </w:rPr>
        <w:t>e</w:t>
      </w:r>
      <w:r w:rsidRPr="00FB6C30">
        <w:rPr>
          <w:lang w:eastAsia="fr-FR" w:bidi="fr-FR"/>
        </w:rPr>
        <w:t>ment en mutation, par exemple au niveau des modes de consommation ou des attitudes envers le</w:t>
      </w:r>
    </w:p>
    <w:p w:rsidR="00133E33" w:rsidRDefault="00133E33" w:rsidP="00133E33">
      <w:pPr>
        <w:pStyle w:val="p"/>
      </w:pPr>
      <w:r>
        <w:t>[197]</w:t>
      </w:r>
    </w:p>
    <w:p w:rsidR="00133E33" w:rsidRDefault="00133E33" w:rsidP="00133E33">
      <w:pPr>
        <w:jc w:val="both"/>
      </w:pPr>
    </w:p>
    <w:p w:rsidR="00133E33" w:rsidRPr="006F0909" w:rsidRDefault="00133E33" w:rsidP="00133E33">
      <w:pPr>
        <w:pStyle w:val="figtitre"/>
      </w:pPr>
      <w:r w:rsidRPr="006F0909">
        <w:t>Tableau 1</w:t>
      </w:r>
    </w:p>
    <w:p w:rsidR="00133E33" w:rsidRPr="006F0909" w:rsidRDefault="00133E33" w:rsidP="00133E33">
      <w:pPr>
        <w:pStyle w:val="figst"/>
      </w:pPr>
      <w:r w:rsidRPr="006F0909">
        <w:t>Le recul américain dans le monde</w:t>
      </w: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2790"/>
        <w:gridCol w:w="990"/>
        <w:gridCol w:w="900"/>
        <w:gridCol w:w="3060"/>
        <w:gridCol w:w="990"/>
        <w:gridCol w:w="932"/>
      </w:tblGrid>
      <w:tr w:rsidR="00133E33" w:rsidRPr="00295C17">
        <w:tc>
          <w:tcPr>
            <w:tcW w:w="4680" w:type="dxa"/>
            <w:gridSpan w:val="3"/>
            <w:tcBorders>
              <w:top w:val="single" w:sz="4" w:space="0" w:color="auto"/>
              <w:left w:val="nil"/>
              <w:bottom w:val="single" w:sz="4" w:space="0" w:color="auto"/>
              <w:right w:val="nil"/>
            </w:tcBorders>
            <w:shd w:val="clear" w:color="auto" w:fill="EEECE1"/>
          </w:tcPr>
          <w:p w:rsidR="00133E33" w:rsidRPr="00295C17" w:rsidRDefault="00133E33" w:rsidP="00133E33">
            <w:pPr>
              <w:spacing w:before="120" w:after="120"/>
              <w:ind w:firstLine="0"/>
              <w:jc w:val="center"/>
              <w:rPr>
                <w:sz w:val="24"/>
              </w:rPr>
            </w:pPr>
            <w:r w:rsidRPr="00295C17">
              <w:rPr>
                <w:sz w:val="24"/>
                <w:szCs w:val="2"/>
              </w:rPr>
              <w:t>Par des ventes américaines</w:t>
            </w:r>
            <w:r w:rsidRPr="00295C17">
              <w:rPr>
                <w:sz w:val="24"/>
                <w:szCs w:val="2"/>
              </w:rPr>
              <w:br/>
              <w:t>sur le marché mondial (en %)</w:t>
            </w:r>
          </w:p>
        </w:tc>
        <w:tc>
          <w:tcPr>
            <w:tcW w:w="4982" w:type="dxa"/>
            <w:gridSpan w:val="3"/>
            <w:tcBorders>
              <w:top w:val="single" w:sz="4" w:space="0" w:color="auto"/>
              <w:left w:val="nil"/>
              <w:bottom w:val="single" w:sz="4" w:space="0" w:color="auto"/>
              <w:right w:val="nil"/>
            </w:tcBorders>
            <w:shd w:val="clear" w:color="auto" w:fill="EEECE1"/>
          </w:tcPr>
          <w:p w:rsidR="00133E33" w:rsidRPr="00295C17" w:rsidRDefault="00133E33" w:rsidP="00133E33">
            <w:pPr>
              <w:spacing w:before="120" w:after="120"/>
              <w:ind w:firstLine="0"/>
              <w:jc w:val="center"/>
              <w:rPr>
                <w:sz w:val="24"/>
              </w:rPr>
            </w:pPr>
            <w:r w:rsidRPr="00295C17">
              <w:rPr>
                <w:sz w:val="24"/>
                <w:szCs w:val="2"/>
              </w:rPr>
              <w:t>% des ventes assurées</w:t>
            </w:r>
            <w:r w:rsidRPr="00295C17">
              <w:rPr>
                <w:sz w:val="24"/>
                <w:szCs w:val="2"/>
              </w:rPr>
              <w:br/>
              <w:t>par les entrepr</w:t>
            </w:r>
            <w:r w:rsidRPr="00295C17">
              <w:rPr>
                <w:sz w:val="24"/>
                <w:szCs w:val="2"/>
              </w:rPr>
              <w:t>i</w:t>
            </w:r>
            <w:r w:rsidRPr="00295C17">
              <w:rPr>
                <w:sz w:val="24"/>
                <w:szCs w:val="2"/>
              </w:rPr>
              <w:t>ses américaines</w:t>
            </w:r>
            <w:r w:rsidRPr="00295C17">
              <w:rPr>
                <w:sz w:val="24"/>
                <w:szCs w:val="2"/>
              </w:rPr>
              <w:br/>
              <w:t>sur le marché intérieur</w:t>
            </w:r>
          </w:p>
        </w:tc>
      </w:tr>
      <w:tr w:rsidR="00133E33" w:rsidRPr="00295C17">
        <w:tc>
          <w:tcPr>
            <w:tcW w:w="2790" w:type="dxa"/>
            <w:tcBorders>
              <w:top w:val="single" w:sz="4" w:space="0" w:color="auto"/>
              <w:left w:val="nil"/>
              <w:bottom w:val="single" w:sz="4" w:space="0" w:color="auto"/>
              <w:right w:val="nil"/>
            </w:tcBorders>
            <w:shd w:val="clear" w:color="auto" w:fill="EEECE1"/>
          </w:tcPr>
          <w:p w:rsidR="00133E33" w:rsidRPr="00295C17" w:rsidRDefault="00133E33" w:rsidP="00133E33">
            <w:pPr>
              <w:spacing w:before="120" w:after="120"/>
              <w:ind w:firstLine="0"/>
              <w:jc w:val="both"/>
              <w:rPr>
                <w:sz w:val="24"/>
              </w:rPr>
            </w:pPr>
          </w:p>
        </w:tc>
        <w:tc>
          <w:tcPr>
            <w:tcW w:w="990" w:type="dxa"/>
            <w:tcBorders>
              <w:top w:val="single" w:sz="4" w:space="0" w:color="auto"/>
              <w:left w:val="nil"/>
              <w:bottom w:val="single" w:sz="4" w:space="0" w:color="auto"/>
              <w:right w:val="nil"/>
            </w:tcBorders>
            <w:shd w:val="clear" w:color="auto" w:fill="EEECE1"/>
          </w:tcPr>
          <w:p w:rsidR="00133E33" w:rsidRPr="00295C17" w:rsidRDefault="00133E33" w:rsidP="00133E33">
            <w:pPr>
              <w:spacing w:before="120" w:after="120"/>
              <w:ind w:firstLine="0"/>
              <w:jc w:val="both"/>
              <w:rPr>
                <w:sz w:val="24"/>
              </w:rPr>
            </w:pPr>
            <w:r w:rsidRPr="00295C17">
              <w:rPr>
                <w:sz w:val="24"/>
              </w:rPr>
              <w:t>1960</w:t>
            </w:r>
          </w:p>
        </w:tc>
        <w:tc>
          <w:tcPr>
            <w:tcW w:w="900" w:type="dxa"/>
            <w:tcBorders>
              <w:top w:val="single" w:sz="4" w:space="0" w:color="auto"/>
              <w:left w:val="nil"/>
              <w:bottom w:val="single" w:sz="4" w:space="0" w:color="auto"/>
              <w:right w:val="nil"/>
            </w:tcBorders>
            <w:shd w:val="clear" w:color="auto" w:fill="EEECE1"/>
          </w:tcPr>
          <w:p w:rsidR="00133E33" w:rsidRPr="00295C17" w:rsidRDefault="00133E33" w:rsidP="00133E33">
            <w:pPr>
              <w:spacing w:before="120" w:after="120"/>
              <w:ind w:firstLine="0"/>
              <w:jc w:val="both"/>
              <w:rPr>
                <w:sz w:val="24"/>
              </w:rPr>
            </w:pPr>
            <w:r w:rsidRPr="00295C17">
              <w:rPr>
                <w:sz w:val="24"/>
              </w:rPr>
              <w:t>1979</w:t>
            </w:r>
          </w:p>
        </w:tc>
        <w:tc>
          <w:tcPr>
            <w:tcW w:w="3060" w:type="dxa"/>
            <w:tcBorders>
              <w:top w:val="single" w:sz="4" w:space="0" w:color="auto"/>
              <w:left w:val="nil"/>
              <w:bottom w:val="single" w:sz="4" w:space="0" w:color="auto"/>
              <w:right w:val="nil"/>
            </w:tcBorders>
            <w:shd w:val="clear" w:color="auto" w:fill="EEECE1"/>
          </w:tcPr>
          <w:p w:rsidR="00133E33" w:rsidRPr="00295C17" w:rsidRDefault="00133E33" w:rsidP="00133E33">
            <w:pPr>
              <w:spacing w:before="120" w:after="120"/>
              <w:ind w:firstLine="0"/>
              <w:jc w:val="both"/>
              <w:rPr>
                <w:sz w:val="24"/>
              </w:rPr>
            </w:pPr>
          </w:p>
        </w:tc>
        <w:tc>
          <w:tcPr>
            <w:tcW w:w="990" w:type="dxa"/>
            <w:tcBorders>
              <w:top w:val="single" w:sz="4" w:space="0" w:color="auto"/>
              <w:left w:val="nil"/>
              <w:bottom w:val="single" w:sz="4" w:space="0" w:color="auto"/>
              <w:right w:val="nil"/>
            </w:tcBorders>
            <w:shd w:val="clear" w:color="auto" w:fill="EEECE1"/>
          </w:tcPr>
          <w:p w:rsidR="00133E33" w:rsidRPr="00295C17" w:rsidRDefault="00133E33" w:rsidP="00133E33">
            <w:pPr>
              <w:spacing w:before="120" w:after="120"/>
              <w:ind w:firstLine="0"/>
              <w:jc w:val="both"/>
              <w:rPr>
                <w:sz w:val="24"/>
              </w:rPr>
            </w:pPr>
            <w:r w:rsidRPr="00295C17">
              <w:rPr>
                <w:sz w:val="24"/>
              </w:rPr>
              <w:t>1960</w:t>
            </w:r>
          </w:p>
        </w:tc>
        <w:tc>
          <w:tcPr>
            <w:tcW w:w="932" w:type="dxa"/>
            <w:tcBorders>
              <w:top w:val="single" w:sz="4" w:space="0" w:color="auto"/>
              <w:left w:val="nil"/>
              <w:bottom w:val="single" w:sz="4" w:space="0" w:color="auto"/>
              <w:right w:val="nil"/>
            </w:tcBorders>
            <w:shd w:val="clear" w:color="auto" w:fill="EEECE1"/>
          </w:tcPr>
          <w:p w:rsidR="00133E33" w:rsidRPr="00295C17" w:rsidRDefault="00133E33" w:rsidP="00133E33">
            <w:pPr>
              <w:spacing w:before="120" w:after="120"/>
              <w:ind w:firstLine="0"/>
              <w:jc w:val="both"/>
              <w:rPr>
                <w:sz w:val="24"/>
              </w:rPr>
            </w:pPr>
            <w:r w:rsidRPr="00295C17">
              <w:rPr>
                <w:sz w:val="24"/>
              </w:rPr>
              <w:t>1979</w:t>
            </w:r>
          </w:p>
        </w:tc>
      </w:tr>
      <w:tr w:rsidR="00133E33" w:rsidRPr="00295C17">
        <w:tc>
          <w:tcPr>
            <w:tcW w:w="2790" w:type="dxa"/>
            <w:tcBorders>
              <w:top w:val="single" w:sz="4" w:space="0" w:color="auto"/>
              <w:left w:val="nil"/>
              <w:bottom w:val="nil"/>
              <w:right w:val="nil"/>
            </w:tcBorders>
          </w:tcPr>
          <w:p w:rsidR="00133E33" w:rsidRPr="00295C17" w:rsidRDefault="00133E33" w:rsidP="00133E33">
            <w:pPr>
              <w:spacing w:before="120"/>
              <w:ind w:firstLine="0"/>
              <w:rPr>
                <w:szCs w:val="2"/>
              </w:rPr>
            </w:pPr>
            <w:r w:rsidRPr="00295C17">
              <w:rPr>
                <w:sz w:val="24"/>
                <w:szCs w:val="2"/>
              </w:rPr>
              <w:t>Véhicules moteurs</w:t>
            </w:r>
          </w:p>
        </w:tc>
        <w:tc>
          <w:tcPr>
            <w:tcW w:w="990" w:type="dxa"/>
            <w:tcBorders>
              <w:top w:val="single" w:sz="4" w:space="0" w:color="auto"/>
              <w:left w:val="nil"/>
              <w:bottom w:val="nil"/>
              <w:right w:val="nil"/>
            </w:tcBorders>
          </w:tcPr>
          <w:p w:rsidR="00133E33" w:rsidRPr="00295C17" w:rsidRDefault="00133E33" w:rsidP="00133E33">
            <w:pPr>
              <w:spacing w:before="120"/>
              <w:ind w:firstLine="0"/>
              <w:rPr>
                <w:szCs w:val="2"/>
              </w:rPr>
            </w:pPr>
            <w:r w:rsidRPr="00295C17">
              <w:rPr>
                <w:sz w:val="24"/>
                <w:szCs w:val="2"/>
              </w:rPr>
              <w:t>22,6</w:t>
            </w:r>
          </w:p>
        </w:tc>
        <w:tc>
          <w:tcPr>
            <w:tcW w:w="900" w:type="dxa"/>
            <w:tcBorders>
              <w:top w:val="single" w:sz="4" w:space="0" w:color="auto"/>
              <w:left w:val="nil"/>
              <w:bottom w:val="nil"/>
              <w:right w:val="nil"/>
            </w:tcBorders>
          </w:tcPr>
          <w:p w:rsidR="00133E33" w:rsidRPr="00295C17" w:rsidRDefault="00133E33" w:rsidP="00133E33">
            <w:pPr>
              <w:spacing w:before="120"/>
              <w:ind w:firstLine="0"/>
              <w:rPr>
                <w:szCs w:val="2"/>
              </w:rPr>
            </w:pPr>
            <w:r w:rsidRPr="00295C17">
              <w:rPr>
                <w:sz w:val="24"/>
                <w:szCs w:val="2"/>
              </w:rPr>
              <w:t>13,9</w:t>
            </w:r>
          </w:p>
        </w:tc>
        <w:tc>
          <w:tcPr>
            <w:tcW w:w="3060" w:type="dxa"/>
            <w:tcBorders>
              <w:top w:val="single" w:sz="4" w:space="0" w:color="auto"/>
              <w:left w:val="nil"/>
              <w:bottom w:val="nil"/>
              <w:right w:val="nil"/>
            </w:tcBorders>
          </w:tcPr>
          <w:p w:rsidR="00133E33" w:rsidRPr="00295C17" w:rsidRDefault="00133E33" w:rsidP="00133E33">
            <w:pPr>
              <w:spacing w:before="120"/>
              <w:ind w:firstLine="0"/>
              <w:rPr>
                <w:szCs w:val="2"/>
              </w:rPr>
            </w:pPr>
            <w:r w:rsidRPr="00295C17">
              <w:rPr>
                <w:sz w:val="24"/>
                <w:szCs w:val="2"/>
              </w:rPr>
              <w:t>Automobile</w:t>
            </w:r>
          </w:p>
        </w:tc>
        <w:tc>
          <w:tcPr>
            <w:tcW w:w="990" w:type="dxa"/>
            <w:tcBorders>
              <w:top w:val="single" w:sz="4" w:space="0" w:color="auto"/>
              <w:left w:val="nil"/>
              <w:bottom w:val="nil"/>
              <w:right w:val="nil"/>
            </w:tcBorders>
          </w:tcPr>
          <w:p w:rsidR="00133E33" w:rsidRPr="00295C17" w:rsidRDefault="00133E33" w:rsidP="00133E33">
            <w:pPr>
              <w:spacing w:before="120"/>
              <w:ind w:firstLine="0"/>
              <w:rPr>
                <w:szCs w:val="2"/>
              </w:rPr>
            </w:pPr>
            <w:r w:rsidRPr="00295C17">
              <w:rPr>
                <w:sz w:val="24"/>
                <w:szCs w:val="2"/>
              </w:rPr>
              <w:t>95,9</w:t>
            </w:r>
          </w:p>
        </w:tc>
        <w:tc>
          <w:tcPr>
            <w:tcW w:w="932" w:type="dxa"/>
            <w:tcBorders>
              <w:top w:val="single" w:sz="4" w:space="0" w:color="auto"/>
              <w:left w:val="nil"/>
              <w:bottom w:val="nil"/>
              <w:right w:val="nil"/>
            </w:tcBorders>
          </w:tcPr>
          <w:p w:rsidR="00133E33" w:rsidRPr="00295C17" w:rsidRDefault="00133E33" w:rsidP="00133E33">
            <w:pPr>
              <w:spacing w:before="120"/>
              <w:ind w:firstLine="0"/>
              <w:rPr>
                <w:szCs w:val="2"/>
              </w:rPr>
            </w:pPr>
            <w:r w:rsidRPr="00295C17">
              <w:rPr>
                <w:sz w:val="24"/>
                <w:szCs w:val="2"/>
              </w:rPr>
              <w:t>79</w:t>
            </w:r>
          </w:p>
        </w:tc>
      </w:tr>
      <w:tr w:rsidR="00133E33" w:rsidRPr="00295C17">
        <w:tc>
          <w:tcPr>
            <w:tcW w:w="2790" w:type="dxa"/>
            <w:tcBorders>
              <w:top w:val="nil"/>
              <w:left w:val="nil"/>
              <w:bottom w:val="nil"/>
              <w:right w:val="nil"/>
            </w:tcBorders>
          </w:tcPr>
          <w:p w:rsidR="00133E33" w:rsidRPr="00295C17" w:rsidRDefault="00133E33" w:rsidP="00133E33">
            <w:pPr>
              <w:ind w:firstLine="0"/>
              <w:rPr>
                <w:szCs w:val="2"/>
              </w:rPr>
            </w:pPr>
            <w:r w:rsidRPr="00295C17">
              <w:rPr>
                <w:sz w:val="24"/>
                <w:szCs w:val="2"/>
              </w:rPr>
              <w:t>Aéronautique</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70,9</w:t>
            </w:r>
          </w:p>
        </w:tc>
        <w:tc>
          <w:tcPr>
            <w:tcW w:w="900" w:type="dxa"/>
            <w:tcBorders>
              <w:top w:val="nil"/>
              <w:left w:val="nil"/>
              <w:bottom w:val="nil"/>
              <w:right w:val="nil"/>
            </w:tcBorders>
          </w:tcPr>
          <w:p w:rsidR="00133E33" w:rsidRPr="00295C17" w:rsidRDefault="00133E33" w:rsidP="00133E33">
            <w:pPr>
              <w:ind w:firstLine="0"/>
              <w:rPr>
                <w:szCs w:val="2"/>
              </w:rPr>
            </w:pPr>
            <w:r w:rsidRPr="00295C17">
              <w:rPr>
                <w:sz w:val="24"/>
                <w:szCs w:val="2"/>
              </w:rPr>
              <w:t>58</w:t>
            </w:r>
          </w:p>
        </w:tc>
        <w:tc>
          <w:tcPr>
            <w:tcW w:w="3060" w:type="dxa"/>
            <w:tcBorders>
              <w:top w:val="nil"/>
              <w:left w:val="nil"/>
              <w:bottom w:val="nil"/>
              <w:right w:val="nil"/>
            </w:tcBorders>
          </w:tcPr>
          <w:p w:rsidR="00133E33" w:rsidRPr="00295C17" w:rsidRDefault="00133E33" w:rsidP="00133E33">
            <w:pPr>
              <w:ind w:firstLine="0"/>
              <w:rPr>
                <w:szCs w:val="2"/>
              </w:rPr>
            </w:pPr>
            <w:r w:rsidRPr="00295C17">
              <w:rPr>
                <w:sz w:val="24"/>
                <w:szCs w:val="2"/>
              </w:rPr>
              <w:t>Acier</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95,8</w:t>
            </w:r>
          </w:p>
        </w:tc>
        <w:tc>
          <w:tcPr>
            <w:tcW w:w="932" w:type="dxa"/>
            <w:tcBorders>
              <w:top w:val="nil"/>
              <w:left w:val="nil"/>
              <w:bottom w:val="nil"/>
              <w:right w:val="nil"/>
            </w:tcBorders>
          </w:tcPr>
          <w:p w:rsidR="00133E33" w:rsidRPr="00295C17" w:rsidRDefault="00133E33" w:rsidP="00133E33">
            <w:pPr>
              <w:ind w:firstLine="0"/>
              <w:rPr>
                <w:szCs w:val="2"/>
              </w:rPr>
            </w:pPr>
            <w:r w:rsidRPr="00295C17">
              <w:rPr>
                <w:sz w:val="24"/>
                <w:szCs w:val="2"/>
              </w:rPr>
              <w:t>86</w:t>
            </w:r>
          </w:p>
        </w:tc>
      </w:tr>
      <w:tr w:rsidR="00133E33" w:rsidRPr="00295C17">
        <w:tc>
          <w:tcPr>
            <w:tcW w:w="2790" w:type="dxa"/>
            <w:tcBorders>
              <w:top w:val="nil"/>
              <w:left w:val="nil"/>
              <w:bottom w:val="nil"/>
              <w:right w:val="nil"/>
            </w:tcBorders>
          </w:tcPr>
          <w:p w:rsidR="00133E33" w:rsidRPr="00295C17" w:rsidRDefault="00133E33" w:rsidP="00133E33">
            <w:pPr>
              <w:ind w:firstLine="0"/>
              <w:rPr>
                <w:szCs w:val="2"/>
              </w:rPr>
            </w:pPr>
            <w:r w:rsidRPr="00295C17">
              <w:rPr>
                <w:sz w:val="24"/>
                <w:szCs w:val="2"/>
              </w:rPr>
              <w:t>Chimie organique</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20,5</w:t>
            </w:r>
          </w:p>
        </w:tc>
        <w:tc>
          <w:tcPr>
            <w:tcW w:w="900" w:type="dxa"/>
            <w:tcBorders>
              <w:top w:val="nil"/>
              <w:left w:val="nil"/>
              <w:bottom w:val="nil"/>
              <w:right w:val="nil"/>
            </w:tcBorders>
          </w:tcPr>
          <w:p w:rsidR="00133E33" w:rsidRPr="00295C17" w:rsidRDefault="00133E33" w:rsidP="00133E33">
            <w:pPr>
              <w:ind w:firstLine="0"/>
              <w:rPr>
                <w:szCs w:val="2"/>
              </w:rPr>
            </w:pPr>
            <w:r w:rsidRPr="00295C17">
              <w:rPr>
                <w:sz w:val="24"/>
                <w:szCs w:val="2"/>
              </w:rPr>
              <w:t>15</w:t>
            </w:r>
          </w:p>
        </w:tc>
        <w:tc>
          <w:tcPr>
            <w:tcW w:w="3060" w:type="dxa"/>
            <w:tcBorders>
              <w:top w:val="nil"/>
              <w:left w:val="nil"/>
              <w:bottom w:val="nil"/>
              <w:right w:val="nil"/>
            </w:tcBorders>
          </w:tcPr>
          <w:p w:rsidR="00133E33" w:rsidRPr="00295C17" w:rsidRDefault="00133E33" w:rsidP="00133E33">
            <w:pPr>
              <w:ind w:firstLine="0"/>
              <w:rPr>
                <w:szCs w:val="2"/>
              </w:rPr>
            </w:pPr>
            <w:r w:rsidRPr="00295C17">
              <w:rPr>
                <w:sz w:val="24"/>
                <w:szCs w:val="2"/>
              </w:rPr>
              <w:t>Composants électr</w:t>
            </w:r>
            <w:r w:rsidRPr="00295C17">
              <w:rPr>
                <w:sz w:val="24"/>
                <w:szCs w:val="2"/>
              </w:rPr>
              <w:t>i</w:t>
            </w:r>
            <w:r w:rsidRPr="00295C17">
              <w:rPr>
                <w:sz w:val="24"/>
                <w:szCs w:val="2"/>
              </w:rPr>
              <w:t>ques</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99,5</w:t>
            </w:r>
          </w:p>
        </w:tc>
        <w:tc>
          <w:tcPr>
            <w:tcW w:w="932" w:type="dxa"/>
            <w:tcBorders>
              <w:top w:val="nil"/>
              <w:left w:val="nil"/>
              <w:bottom w:val="nil"/>
              <w:right w:val="nil"/>
            </w:tcBorders>
          </w:tcPr>
          <w:p w:rsidR="00133E33" w:rsidRPr="00295C17" w:rsidRDefault="00133E33" w:rsidP="00133E33">
            <w:pPr>
              <w:ind w:firstLine="0"/>
              <w:rPr>
                <w:szCs w:val="2"/>
              </w:rPr>
            </w:pPr>
            <w:r w:rsidRPr="00295C17">
              <w:rPr>
                <w:sz w:val="24"/>
                <w:szCs w:val="2"/>
              </w:rPr>
              <w:t>79,9</w:t>
            </w:r>
          </w:p>
        </w:tc>
      </w:tr>
      <w:tr w:rsidR="00133E33" w:rsidRPr="00295C17">
        <w:tc>
          <w:tcPr>
            <w:tcW w:w="2790" w:type="dxa"/>
            <w:tcBorders>
              <w:top w:val="nil"/>
              <w:left w:val="nil"/>
              <w:bottom w:val="nil"/>
              <w:right w:val="nil"/>
            </w:tcBorders>
          </w:tcPr>
          <w:p w:rsidR="00133E33" w:rsidRPr="00295C17" w:rsidRDefault="00133E33" w:rsidP="00133E33">
            <w:pPr>
              <w:ind w:firstLine="0"/>
              <w:rPr>
                <w:szCs w:val="2"/>
              </w:rPr>
            </w:pPr>
            <w:r w:rsidRPr="00295C17">
              <w:rPr>
                <w:sz w:val="24"/>
                <w:szCs w:val="2"/>
              </w:rPr>
              <w:t>Télécommunications</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28,5</w:t>
            </w:r>
          </w:p>
        </w:tc>
        <w:tc>
          <w:tcPr>
            <w:tcW w:w="900" w:type="dxa"/>
            <w:tcBorders>
              <w:top w:val="nil"/>
              <w:left w:val="nil"/>
              <w:bottom w:val="nil"/>
              <w:right w:val="nil"/>
            </w:tcBorders>
          </w:tcPr>
          <w:p w:rsidR="00133E33" w:rsidRPr="00295C17" w:rsidRDefault="00133E33" w:rsidP="00133E33">
            <w:pPr>
              <w:ind w:firstLine="0"/>
              <w:rPr>
                <w:szCs w:val="2"/>
              </w:rPr>
            </w:pPr>
            <w:r w:rsidRPr="00295C17">
              <w:rPr>
                <w:sz w:val="24"/>
                <w:szCs w:val="2"/>
              </w:rPr>
              <w:t>14,5</w:t>
            </w:r>
          </w:p>
        </w:tc>
        <w:tc>
          <w:tcPr>
            <w:tcW w:w="3060" w:type="dxa"/>
            <w:tcBorders>
              <w:top w:val="nil"/>
              <w:left w:val="nil"/>
              <w:bottom w:val="nil"/>
              <w:right w:val="nil"/>
            </w:tcBorders>
          </w:tcPr>
          <w:p w:rsidR="00133E33" w:rsidRPr="00295C17" w:rsidRDefault="00133E33" w:rsidP="00133E33">
            <w:pPr>
              <w:ind w:firstLine="0"/>
              <w:rPr>
                <w:szCs w:val="2"/>
              </w:rPr>
            </w:pPr>
            <w:r w:rsidRPr="00295C17">
              <w:rPr>
                <w:sz w:val="24"/>
                <w:szCs w:val="2"/>
              </w:rPr>
              <w:t>Machines agricoles</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92,8</w:t>
            </w:r>
          </w:p>
        </w:tc>
        <w:tc>
          <w:tcPr>
            <w:tcW w:w="932" w:type="dxa"/>
            <w:tcBorders>
              <w:top w:val="nil"/>
              <w:left w:val="nil"/>
              <w:bottom w:val="nil"/>
              <w:right w:val="nil"/>
            </w:tcBorders>
          </w:tcPr>
          <w:p w:rsidR="00133E33" w:rsidRPr="00295C17" w:rsidRDefault="00133E33" w:rsidP="00133E33">
            <w:pPr>
              <w:ind w:firstLine="0"/>
              <w:rPr>
                <w:szCs w:val="2"/>
              </w:rPr>
            </w:pPr>
            <w:r w:rsidRPr="00295C17">
              <w:rPr>
                <w:sz w:val="24"/>
                <w:szCs w:val="2"/>
              </w:rPr>
              <w:t>84,7</w:t>
            </w:r>
          </w:p>
        </w:tc>
      </w:tr>
      <w:tr w:rsidR="00133E33" w:rsidRPr="00295C17">
        <w:tc>
          <w:tcPr>
            <w:tcW w:w="2790" w:type="dxa"/>
            <w:tcBorders>
              <w:top w:val="nil"/>
              <w:left w:val="nil"/>
              <w:bottom w:val="nil"/>
              <w:right w:val="nil"/>
            </w:tcBorders>
          </w:tcPr>
          <w:p w:rsidR="00133E33" w:rsidRPr="00295C17" w:rsidRDefault="00133E33" w:rsidP="00133E33">
            <w:pPr>
              <w:ind w:firstLine="0"/>
              <w:rPr>
                <w:szCs w:val="2"/>
              </w:rPr>
            </w:pPr>
            <w:r w:rsidRPr="00295C17">
              <w:rPr>
                <w:sz w:val="24"/>
                <w:szCs w:val="2"/>
              </w:rPr>
              <w:t>Matières plastiques</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27,8</w:t>
            </w:r>
          </w:p>
        </w:tc>
        <w:tc>
          <w:tcPr>
            <w:tcW w:w="900" w:type="dxa"/>
            <w:tcBorders>
              <w:top w:val="nil"/>
              <w:left w:val="nil"/>
              <w:bottom w:val="nil"/>
              <w:right w:val="nil"/>
            </w:tcBorders>
          </w:tcPr>
          <w:p w:rsidR="00133E33" w:rsidRPr="00295C17" w:rsidRDefault="00133E33" w:rsidP="00133E33">
            <w:pPr>
              <w:ind w:firstLine="0"/>
              <w:rPr>
                <w:szCs w:val="2"/>
              </w:rPr>
            </w:pPr>
            <w:r w:rsidRPr="00295C17">
              <w:rPr>
                <w:sz w:val="24"/>
                <w:szCs w:val="2"/>
              </w:rPr>
              <w:t>13</w:t>
            </w:r>
          </w:p>
        </w:tc>
        <w:tc>
          <w:tcPr>
            <w:tcW w:w="3060" w:type="dxa"/>
            <w:tcBorders>
              <w:top w:val="nil"/>
              <w:left w:val="nil"/>
              <w:bottom w:val="nil"/>
              <w:right w:val="nil"/>
            </w:tcBorders>
          </w:tcPr>
          <w:p w:rsidR="00133E33" w:rsidRPr="00295C17" w:rsidRDefault="00133E33" w:rsidP="00133E33">
            <w:pPr>
              <w:ind w:firstLine="0"/>
              <w:rPr>
                <w:szCs w:val="2"/>
              </w:rPr>
            </w:pPr>
            <w:r w:rsidRPr="00295C17">
              <w:rPr>
                <w:sz w:val="24"/>
                <w:szCs w:val="2"/>
              </w:rPr>
              <w:t>Chimie</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98</w:t>
            </w:r>
          </w:p>
        </w:tc>
        <w:tc>
          <w:tcPr>
            <w:tcW w:w="932" w:type="dxa"/>
            <w:tcBorders>
              <w:top w:val="nil"/>
              <w:left w:val="nil"/>
              <w:bottom w:val="nil"/>
              <w:right w:val="nil"/>
            </w:tcBorders>
          </w:tcPr>
          <w:p w:rsidR="00133E33" w:rsidRPr="00295C17" w:rsidRDefault="00133E33" w:rsidP="00133E33">
            <w:pPr>
              <w:ind w:firstLine="0"/>
              <w:rPr>
                <w:szCs w:val="2"/>
              </w:rPr>
            </w:pPr>
            <w:r w:rsidRPr="00295C17">
              <w:rPr>
                <w:sz w:val="24"/>
                <w:szCs w:val="2"/>
              </w:rPr>
              <w:t>81</w:t>
            </w:r>
          </w:p>
        </w:tc>
      </w:tr>
      <w:tr w:rsidR="00133E33" w:rsidRPr="00295C17">
        <w:tc>
          <w:tcPr>
            <w:tcW w:w="2790" w:type="dxa"/>
            <w:tcBorders>
              <w:top w:val="nil"/>
              <w:left w:val="nil"/>
              <w:bottom w:val="nil"/>
              <w:right w:val="nil"/>
            </w:tcBorders>
          </w:tcPr>
          <w:p w:rsidR="00133E33" w:rsidRPr="00295C17" w:rsidRDefault="00133E33" w:rsidP="00133E33">
            <w:pPr>
              <w:ind w:firstLine="0"/>
              <w:rPr>
                <w:szCs w:val="2"/>
              </w:rPr>
            </w:pPr>
            <w:r w:rsidRPr="00295C17">
              <w:rPr>
                <w:sz w:val="24"/>
                <w:szCs w:val="2"/>
              </w:rPr>
              <w:t>Équipement de la ma</w:t>
            </w:r>
            <w:r w:rsidRPr="00295C17">
              <w:rPr>
                <w:sz w:val="24"/>
                <w:szCs w:val="2"/>
              </w:rPr>
              <w:t>i</w:t>
            </w:r>
            <w:r w:rsidRPr="00295C17">
              <w:rPr>
                <w:sz w:val="24"/>
                <w:szCs w:val="2"/>
              </w:rPr>
              <w:t>son</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27,9</w:t>
            </w:r>
          </w:p>
        </w:tc>
        <w:tc>
          <w:tcPr>
            <w:tcW w:w="900" w:type="dxa"/>
            <w:tcBorders>
              <w:top w:val="nil"/>
              <w:left w:val="nil"/>
              <w:bottom w:val="nil"/>
              <w:right w:val="nil"/>
            </w:tcBorders>
          </w:tcPr>
          <w:p w:rsidR="00133E33" w:rsidRPr="00295C17" w:rsidRDefault="00133E33" w:rsidP="00133E33">
            <w:pPr>
              <w:ind w:firstLine="0"/>
              <w:rPr>
                <w:szCs w:val="2"/>
              </w:rPr>
            </w:pPr>
            <w:r w:rsidRPr="00295C17">
              <w:rPr>
                <w:sz w:val="24"/>
                <w:szCs w:val="2"/>
              </w:rPr>
              <w:t>19,6</w:t>
            </w:r>
          </w:p>
        </w:tc>
        <w:tc>
          <w:tcPr>
            <w:tcW w:w="3060" w:type="dxa"/>
            <w:tcBorders>
              <w:top w:val="nil"/>
              <w:left w:val="nil"/>
              <w:bottom w:val="nil"/>
              <w:right w:val="nil"/>
            </w:tcBorders>
          </w:tcPr>
          <w:p w:rsidR="00133E33" w:rsidRPr="00295C17" w:rsidRDefault="00133E33" w:rsidP="00133E33">
            <w:pPr>
              <w:ind w:firstLine="0"/>
              <w:rPr>
                <w:szCs w:val="2"/>
              </w:rPr>
            </w:pPr>
            <w:r w:rsidRPr="00295C17">
              <w:rPr>
                <w:sz w:val="24"/>
                <w:szCs w:val="2"/>
              </w:rPr>
              <w:t>Électronique grand p</w:t>
            </w:r>
            <w:r w:rsidRPr="00295C17">
              <w:rPr>
                <w:sz w:val="24"/>
                <w:szCs w:val="2"/>
              </w:rPr>
              <w:t>u</w:t>
            </w:r>
            <w:r w:rsidRPr="00295C17">
              <w:rPr>
                <w:sz w:val="24"/>
                <w:szCs w:val="2"/>
              </w:rPr>
              <w:t>blic</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94,4</w:t>
            </w:r>
          </w:p>
        </w:tc>
        <w:tc>
          <w:tcPr>
            <w:tcW w:w="932" w:type="dxa"/>
            <w:tcBorders>
              <w:top w:val="nil"/>
              <w:left w:val="nil"/>
              <w:bottom w:val="nil"/>
              <w:right w:val="nil"/>
            </w:tcBorders>
          </w:tcPr>
          <w:p w:rsidR="00133E33" w:rsidRPr="00295C17" w:rsidRDefault="00133E33" w:rsidP="00133E33">
            <w:pPr>
              <w:ind w:firstLine="0"/>
              <w:rPr>
                <w:szCs w:val="2"/>
              </w:rPr>
            </w:pPr>
            <w:r w:rsidRPr="00295C17">
              <w:rPr>
                <w:sz w:val="24"/>
                <w:szCs w:val="2"/>
              </w:rPr>
              <w:t>49,4</w:t>
            </w:r>
          </w:p>
        </w:tc>
      </w:tr>
      <w:tr w:rsidR="00133E33" w:rsidRPr="00295C17">
        <w:tc>
          <w:tcPr>
            <w:tcW w:w="2790" w:type="dxa"/>
            <w:tcBorders>
              <w:top w:val="nil"/>
              <w:left w:val="nil"/>
              <w:bottom w:val="nil"/>
              <w:right w:val="nil"/>
            </w:tcBorders>
          </w:tcPr>
          <w:p w:rsidR="00133E33" w:rsidRPr="00295C17" w:rsidRDefault="00133E33" w:rsidP="00133E33">
            <w:pPr>
              <w:ind w:firstLine="0"/>
              <w:rPr>
                <w:szCs w:val="2"/>
              </w:rPr>
            </w:pPr>
            <w:r w:rsidRPr="00295C17">
              <w:rPr>
                <w:sz w:val="24"/>
                <w:szCs w:val="2"/>
              </w:rPr>
              <w:t>Pharmacie</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27,6</w:t>
            </w:r>
          </w:p>
        </w:tc>
        <w:tc>
          <w:tcPr>
            <w:tcW w:w="900" w:type="dxa"/>
            <w:tcBorders>
              <w:top w:val="nil"/>
              <w:left w:val="nil"/>
              <w:bottom w:val="nil"/>
              <w:right w:val="nil"/>
            </w:tcBorders>
          </w:tcPr>
          <w:p w:rsidR="00133E33" w:rsidRPr="00295C17" w:rsidRDefault="00133E33" w:rsidP="00133E33">
            <w:pPr>
              <w:ind w:firstLine="0"/>
              <w:rPr>
                <w:szCs w:val="2"/>
              </w:rPr>
            </w:pPr>
            <w:r w:rsidRPr="00295C17">
              <w:rPr>
                <w:sz w:val="24"/>
                <w:szCs w:val="2"/>
              </w:rPr>
              <w:t>16,9</w:t>
            </w:r>
          </w:p>
        </w:tc>
        <w:tc>
          <w:tcPr>
            <w:tcW w:w="3060" w:type="dxa"/>
            <w:tcBorders>
              <w:top w:val="nil"/>
              <w:left w:val="nil"/>
              <w:bottom w:val="nil"/>
              <w:right w:val="nil"/>
            </w:tcBorders>
          </w:tcPr>
          <w:p w:rsidR="00133E33" w:rsidRPr="00295C17" w:rsidRDefault="00133E33" w:rsidP="00133E33">
            <w:pPr>
              <w:ind w:firstLine="0"/>
              <w:rPr>
                <w:szCs w:val="2"/>
              </w:rPr>
            </w:pPr>
            <w:r w:rsidRPr="00295C17">
              <w:rPr>
                <w:sz w:val="24"/>
                <w:szCs w:val="2"/>
              </w:rPr>
              <w:t>Chaussure</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97,7</w:t>
            </w:r>
          </w:p>
        </w:tc>
        <w:tc>
          <w:tcPr>
            <w:tcW w:w="932" w:type="dxa"/>
            <w:tcBorders>
              <w:top w:val="nil"/>
              <w:left w:val="nil"/>
              <w:bottom w:val="nil"/>
              <w:right w:val="nil"/>
            </w:tcBorders>
          </w:tcPr>
          <w:p w:rsidR="00133E33" w:rsidRPr="00295C17" w:rsidRDefault="00133E33" w:rsidP="00133E33">
            <w:pPr>
              <w:ind w:firstLine="0"/>
              <w:rPr>
                <w:szCs w:val="2"/>
              </w:rPr>
            </w:pPr>
            <w:r w:rsidRPr="00295C17">
              <w:rPr>
                <w:sz w:val="24"/>
                <w:szCs w:val="2"/>
              </w:rPr>
              <w:t>62,7</w:t>
            </w:r>
          </w:p>
        </w:tc>
      </w:tr>
      <w:tr w:rsidR="00133E33" w:rsidRPr="00295C17">
        <w:tc>
          <w:tcPr>
            <w:tcW w:w="2790" w:type="dxa"/>
            <w:tcBorders>
              <w:top w:val="nil"/>
              <w:left w:val="nil"/>
              <w:bottom w:val="nil"/>
              <w:right w:val="nil"/>
            </w:tcBorders>
          </w:tcPr>
          <w:p w:rsidR="00133E33" w:rsidRPr="00295C17" w:rsidRDefault="00133E33" w:rsidP="00133E33">
            <w:pPr>
              <w:ind w:firstLine="0"/>
              <w:rPr>
                <w:szCs w:val="2"/>
              </w:rPr>
            </w:pPr>
            <w:r w:rsidRPr="00295C17">
              <w:rPr>
                <w:sz w:val="24"/>
                <w:szCs w:val="2"/>
              </w:rPr>
              <w:t>Machine-outil</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32,5</w:t>
            </w:r>
          </w:p>
        </w:tc>
        <w:tc>
          <w:tcPr>
            <w:tcW w:w="900" w:type="dxa"/>
            <w:tcBorders>
              <w:top w:val="nil"/>
              <w:left w:val="nil"/>
              <w:bottom w:val="nil"/>
              <w:right w:val="nil"/>
            </w:tcBorders>
          </w:tcPr>
          <w:p w:rsidR="00133E33" w:rsidRPr="00295C17" w:rsidRDefault="00133E33" w:rsidP="00133E33">
            <w:pPr>
              <w:ind w:firstLine="0"/>
              <w:rPr>
                <w:szCs w:val="2"/>
              </w:rPr>
            </w:pPr>
            <w:r w:rsidRPr="00295C17">
              <w:rPr>
                <w:sz w:val="24"/>
                <w:szCs w:val="2"/>
              </w:rPr>
              <w:t>21,7</w:t>
            </w:r>
          </w:p>
        </w:tc>
        <w:tc>
          <w:tcPr>
            <w:tcW w:w="3060" w:type="dxa"/>
            <w:tcBorders>
              <w:top w:val="nil"/>
              <w:left w:val="nil"/>
              <w:bottom w:val="nil"/>
              <w:right w:val="nil"/>
            </w:tcBorders>
          </w:tcPr>
          <w:p w:rsidR="00133E33" w:rsidRPr="00295C17" w:rsidRDefault="00133E33" w:rsidP="00133E33">
            <w:pPr>
              <w:ind w:firstLine="0"/>
              <w:rPr>
                <w:szCs w:val="2"/>
              </w:rPr>
            </w:pPr>
            <w:r w:rsidRPr="00295C17">
              <w:rPr>
                <w:sz w:val="24"/>
                <w:szCs w:val="2"/>
              </w:rPr>
              <w:t>Machine-outil</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96,8</w:t>
            </w:r>
          </w:p>
        </w:tc>
        <w:tc>
          <w:tcPr>
            <w:tcW w:w="932" w:type="dxa"/>
            <w:tcBorders>
              <w:top w:val="nil"/>
              <w:left w:val="nil"/>
              <w:bottom w:val="nil"/>
              <w:right w:val="nil"/>
            </w:tcBorders>
          </w:tcPr>
          <w:p w:rsidR="00133E33" w:rsidRPr="00295C17" w:rsidRDefault="00133E33" w:rsidP="00133E33">
            <w:pPr>
              <w:ind w:firstLine="0"/>
              <w:rPr>
                <w:szCs w:val="2"/>
              </w:rPr>
            </w:pPr>
            <w:r w:rsidRPr="00295C17">
              <w:rPr>
                <w:sz w:val="24"/>
                <w:szCs w:val="2"/>
              </w:rPr>
              <w:t>75,4</w:t>
            </w:r>
          </w:p>
        </w:tc>
      </w:tr>
      <w:tr w:rsidR="00133E33" w:rsidRPr="00295C17">
        <w:tc>
          <w:tcPr>
            <w:tcW w:w="2790" w:type="dxa"/>
            <w:tcBorders>
              <w:top w:val="nil"/>
              <w:left w:val="nil"/>
              <w:bottom w:val="nil"/>
              <w:right w:val="nil"/>
            </w:tcBorders>
          </w:tcPr>
          <w:p w:rsidR="00133E33" w:rsidRPr="00295C17" w:rsidRDefault="00133E33" w:rsidP="00133E33">
            <w:pPr>
              <w:ind w:firstLine="0"/>
              <w:rPr>
                <w:szCs w:val="2"/>
              </w:rPr>
            </w:pPr>
            <w:r w:rsidRPr="00295C17">
              <w:rPr>
                <w:sz w:val="24"/>
                <w:szCs w:val="2"/>
              </w:rPr>
              <w:t>Machines agricoles</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40,2</w:t>
            </w:r>
          </w:p>
        </w:tc>
        <w:tc>
          <w:tcPr>
            <w:tcW w:w="900" w:type="dxa"/>
            <w:tcBorders>
              <w:top w:val="nil"/>
              <w:left w:val="nil"/>
              <w:bottom w:val="nil"/>
              <w:right w:val="nil"/>
            </w:tcBorders>
          </w:tcPr>
          <w:p w:rsidR="00133E33" w:rsidRPr="00295C17" w:rsidRDefault="00133E33" w:rsidP="00133E33">
            <w:pPr>
              <w:ind w:firstLine="0"/>
              <w:rPr>
                <w:szCs w:val="2"/>
              </w:rPr>
            </w:pPr>
            <w:r w:rsidRPr="00295C17">
              <w:rPr>
                <w:sz w:val="24"/>
                <w:szCs w:val="2"/>
              </w:rPr>
              <w:t>23,2</w:t>
            </w:r>
          </w:p>
        </w:tc>
        <w:tc>
          <w:tcPr>
            <w:tcW w:w="3060" w:type="dxa"/>
            <w:tcBorders>
              <w:top w:val="nil"/>
              <w:left w:val="nil"/>
              <w:bottom w:val="nil"/>
              <w:right w:val="nil"/>
            </w:tcBorders>
          </w:tcPr>
          <w:p w:rsidR="00133E33" w:rsidRPr="00295C17" w:rsidRDefault="00133E33" w:rsidP="00133E33">
            <w:pPr>
              <w:ind w:firstLine="0"/>
              <w:rPr>
                <w:szCs w:val="2"/>
              </w:rPr>
            </w:pPr>
            <w:r w:rsidRPr="00295C17">
              <w:rPr>
                <w:sz w:val="24"/>
                <w:szCs w:val="2"/>
              </w:rPr>
              <w:t>Équipement agro-alimentaire</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97</w:t>
            </w:r>
          </w:p>
        </w:tc>
        <w:tc>
          <w:tcPr>
            <w:tcW w:w="932" w:type="dxa"/>
            <w:tcBorders>
              <w:top w:val="nil"/>
              <w:left w:val="nil"/>
              <w:bottom w:val="nil"/>
              <w:right w:val="nil"/>
            </w:tcBorders>
          </w:tcPr>
          <w:p w:rsidR="00133E33" w:rsidRPr="00295C17" w:rsidRDefault="00133E33" w:rsidP="00133E33">
            <w:pPr>
              <w:ind w:firstLine="0"/>
              <w:rPr>
                <w:szCs w:val="2"/>
              </w:rPr>
            </w:pPr>
            <w:r w:rsidRPr="00295C17">
              <w:rPr>
                <w:sz w:val="24"/>
                <w:szCs w:val="2"/>
              </w:rPr>
              <w:t>81,3</w:t>
            </w:r>
          </w:p>
        </w:tc>
      </w:tr>
      <w:tr w:rsidR="00133E33" w:rsidRPr="00295C17">
        <w:tc>
          <w:tcPr>
            <w:tcW w:w="2790" w:type="dxa"/>
            <w:tcBorders>
              <w:top w:val="nil"/>
              <w:left w:val="nil"/>
              <w:bottom w:val="nil"/>
              <w:right w:val="nil"/>
            </w:tcBorders>
          </w:tcPr>
          <w:p w:rsidR="00133E33" w:rsidRPr="00295C17" w:rsidRDefault="00133E33" w:rsidP="00133E33">
            <w:pPr>
              <w:ind w:firstLine="0"/>
              <w:rPr>
                <w:szCs w:val="2"/>
              </w:rPr>
            </w:pPr>
            <w:r w:rsidRPr="00295C17">
              <w:rPr>
                <w:sz w:val="24"/>
                <w:szCs w:val="2"/>
              </w:rPr>
              <w:t>Machines textiles</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15,5</w:t>
            </w:r>
          </w:p>
        </w:tc>
        <w:tc>
          <w:tcPr>
            <w:tcW w:w="900" w:type="dxa"/>
            <w:tcBorders>
              <w:top w:val="nil"/>
              <w:left w:val="nil"/>
              <w:bottom w:val="nil"/>
              <w:right w:val="nil"/>
            </w:tcBorders>
          </w:tcPr>
          <w:p w:rsidR="00133E33" w:rsidRPr="00295C17" w:rsidRDefault="00133E33" w:rsidP="00133E33">
            <w:pPr>
              <w:ind w:firstLine="0"/>
              <w:rPr>
                <w:szCs w:val="2"/>
              </w:rPr>
            </w:pPr>
            <w:r w:rsidRPr="00295C17">
              <w:rPr>
                <w:sz w:val="24"/>
                <w:szCs w:val="2"/>
              </w:rPr>
              <w:t>6,6</w:t>
            </w:r>
          </w:p>
        </w:tc>
        <w:tc>
          <w:tcPr>
            <w:tcW w:w="3060" w:type="dxa"/>
            <w:tcBorders>
              <w:top w:val="nil"/>
              <w:left w:val="nil"/>
              <w:bottom w:val="nil"/>
              <w:right w:val="nil"/>
            </w:tcBorders>
          </w:tcPr>
          <w:p w:rsidR="00133E33" w:rsidRPr="00295C17" w:rsidRDefault="00133E33" w:rsidP="00133E33">
            <w:pPr>
              <w:ind w:firstLine="0"/>
              <w:rPr>
                <w:szCs w:val="2"/>
              </w:rPr>
            </w:pPr>
            <w:r w:rsidRPr="00295C17">
              <w:rPr>
                <w:sz w:val="24"/>
                <w:szCs w:val="2"/>
              </w:rPr>
              <w:t>Équipement textile</w:t>
            </w:r>
          </w:p>
        </w:tc>
        <w:tc>
          <w:tcPr>
            <w:tcW w:w="990" w:type="dxa"/>
            <w:tcBorders>
              <w:top w:val="nil"/>
              <w:left w:val="nil"/>
              <w:bottom w:val="nil"/>
              <w:right w:val="nil"/>
            </w:tcBorders>
          </w:tcPr>
          <w:p w:rsidR="00133E33" w:rsidRPr="00295C17" w:rsidRDefault="00133E33" w:rsidP="00133E33">
            <w:pPr>
              <w:ind w:firstLine="0"/>
              <w:rPr>
                <w:szCs w:val="2"/>
              </w:rPr>
            </w:pPr>
            <w:r w:rsidRPr="00295C17">
              <w:rPr>
                <w:sz w:val="24"/>
                <w:szCs w:val="2"/>
              </w:rPr>
              <w:t>93,4</w:t>
            </w:r>
          </w:p>
        </w:tc>
        <w:tc>
          <w:tcPr>
            <w:tcW w:w="932" w:type="dxa"/>
            <w:tcBorders>
              <w:top w:val="nil"/>
              <w:left w:val="nil"/>
              <w:bottom w:val="nil"/>
              <w:right w:val="nil"/>
            </w:tcBorders>
          </w:tcPr>
          <w:p w:rsidR="00133E33" w:rsidRPr="00295C17" w:rsidRDefault="00133E33" w:rsidP="00133E33">
            <w:pPr>
              <w:ind w:firstLine="0"/>
              <w:rPr>
                <w:szCs w:val="2"/>
              </w:rPr>
            </w:pPr>
            <w:r w:rsidRPr="00295C17">
              <w:rPr>
                <w:sz w:val="24"/>
                <w:szCs w:val="2"/>
              </w:rPr>
              <w:t>54,4</w:t>
            </w:r>
          </w:p>
        </w:tc>
      </w:tr>
      <w:tr w:rsidR="00133E33" w:rsidRPr="00295C17">
        <w:tc>
          <w:tcPr>
            <w:tcW w:w="2790" w:type="dxa"/>
            <w:tcBorders>
              <w:top w:val="nil"/>
              <w:left w:val="nil"/>
              <w:bottom w:val="single" w:sz="12" w:space="0" w:color="auto"/>
              <w:right w:val="nil"/>
            </w:tcBorders>
          </w:tcPr>
          <w:p w:rsidR="00133E33" w:rsidRPr="00295C17" w:rsidRDefault="00133E33" w:rsidP="00133E33">
            <w:pPr>
              <w:spacing w:after="120"/>
              <w:ind w:firstLine="0"/>
              <w:rPr>
                <w:szCs w:val="2"/>
              </w:rPr>
            </w:pPr>
            <w:r w:rsidRPr="00295C17">
              <w:rPr>
                <w:sz w:val="24"/>
                <w:szCs w:val="2"/>
              </w:rPr>
              <w:t>Matériel ferroviaire</w:t>
            </w:r>
          </w:p>
        </w:tc>
        <w:tc>
          <w:tcPr>
            <w:tcW w:w="990" w:type="dxa"/>
            <w:tcBorders>
              <w:top w:val="nil"/>
              <w:left w:val="nil"/>
              <w:bottom w:val="single" w:sz="12" w:space="0" w:color="auto"/>
              <w:right w:val="nil"/>
            </w:tcBorders>
          </w:tcPr>
          <w:p w:rsidR="00133E33" w:rsidRPr="00295C17" w:rsidRDefault="00133E33" w:rsidP="00133E33">
            <w:pPr>
              <w:spacing w:after="120"/>
              <w:ind w:firstLine="0"/>
              <w:rPr>
                <w:szCs w:val="2"/>
              </w:rPr>
            </w:pPr>
            <w:r w:rsidRPr="00295C17">
              <w:rPr>
                <w:sz w:val="24"/>
                <w:szCs w:val="2"/>
              </w:rPr>
              <w:t>34,8</w:t>
            </w:r>
          </w:p>
        </w:tc>
        <w:tc>
          <w:tcPr>
            <w:tcW w:w="900" w:type="dxa"/>
            <w:tcBorders>
              <w:top w:val="nil"/>
              <w:left w:val="nil"/>
              <w:bottom w:val="single" w:sz="12" w:space="0" w:color="auto"/>
              <w:right w:val="nil"/>
            </w:tcBorders>
          </w:tcPr>
          <w:p w:rsidR="00133E33" w:rsidRDefault="00133E33" w:rsidP="00133E33">
            <w:pPr>
              <w:spacing w:after="120"/>
              <w:ind w:firstLine="0"/>
            </w:pPr>
            <w:r w:rsidRPr="00295C17">
              <w:rPr>
                <w:sz w:val="24"/>
                <w:szCs w:val="2"/>
              </w:rPr>
              <w:t>11,6</w:t>
            </w:r>
          </w:p>
        </w:tc>
        <w:tc>
          <w:tcPr>
            <w:tcW w:w="3060" w:type="dxa"/>
            <w:tcBorders>
              <w:top w:val="nil"/>
              <w:left w:val="nil"/>
              <w:bottom w:val="single" w:sz="12" w:space="0" w:color="auto"/>
              <w:right w:val="nil"/>
            </w:tcBorders>
          </w:tcPr>
          <w:p w:rsidR="00133E33" w:rsidRPr="00295C17" w:rsidRDefault="00133E33" w:rsidP="00133E33">
            <w:pPr>
              <w:spacing w:after="120"/>
              <w:ind w:firstLine="0"/>
              <w:rPr>
                <w:szCs w:val="2"/>
              </w:rPr>
            </w:pPr>
            <w:r w:rsidRPr="00295C17">
              <w:rPr>
                <w:sz w:val="24"/>
                <w:szCs w:val="2"/>
              </w:rPr>
              <w:t>Calculatrices et tabulatr</w:t>
            </w:r>
            <w:r w:rsidRPr="00295C17">
              <w:rPr>
                <w:sz w:val="24"/>
                <w:szCs w:val="2"/>
              </w:rPr>
              <w:t>i</w:t>
            </w:r>
            <w:r w:rsidRPr="00295C17">
              <w:rPr>
                <w:sz w:val="24"/>
                <w:szCs w:val="2"/>
              </w:rPr>
              <w:t>ces</w:t>
            </w:r>
          </w:p>
        </w:tc>
        <w:tc>
          <w:tcPr>
            <w:tcW w:w="990" w:type="dxa"/>
            <w:tcBorders>
              <w:top w:val="nil"/>
              <w:left w:val="nil"/>
              <w:bottom w:val="single" w:sz="12" w:space="0" w:color="auto"/>
              <w:right w:val="nil"/>
            </w:tcBorders>
          </w:tcPr>
          <w:p w:rsidR="00133E33" w:rsidRPr="00295C17" w:rsidRDefault="00133E33" w:rsidP="00133E33">
            <w:pPr>
              <w:spacing w:after="120"/>
              <w:ind w:firstLine="0"/>
              <w:rPr>
                <w:szCs w:val="2"/>
              </w:rPr>
            </w:pPr>
            <w:r w:rsidRPr="00295C17">
              <w:rPr>
                <w:sz w:val="24"/>
                <w:szCs w:val="2"/>
              </w:rPr>
              <w:t>95</w:t>
            </w:r>
          </w:p>
        </w:tc>
        <w:tc>
          <w:tcPr>
            <w:tcW w:w="932" w:type="dxa"/>
            <w:tcBorders>
              <w:top w:val="nil"/>
              <w:left w:val="nil"/>
              <w:bottom w:val="single" w:sz="12" w:space="0" w:color="auto"/>
              <w:right w:val="nil"/>
            </w:tcBorders>
          </w:tcPr>
          <w:p w:rsidR="00133E33" w:rsidRDefault="00133E33" w:rsidP="00133E33">
            <w:pPr>
              <w:spacing w:after="120"/>
              <w:ind w:firstLine="0"/>
            </w:pPr>
            <w:r w:rsidRPr="00295C17">
              <w:rPr>
                <w:sz w:val="24"/>
                <w:szCs w:val="2"/>
              </w:rPr>
              <w:t>56,9</w:t>
            </w:r>
          </w:p>
        </w:tc>
      </w:tr>
    </w:tbl>
    <w:p w:rsidR="00133E33" w:rsidRPr="003A14EA" w:rsidRDefault="00133E33" w:rsidP="00133E33">
      <w:pPr>
        <w:spacing w:before="120" w:after="120"/>
        <w:ind w:firstLine="0"/>
        <w:jc w:val="both"/>
        <w:rPr>
          <w:sz w:val="24"/>
        </w:rPr>
      </w:pPr>
      <w:r w:rsidRPr="003A14EA">
        <w:rPr>
          <w:sz w:val="24"/>
        </w:rPr>
        <w:t xml:space="preserve">Source: Data Ressources Inc. Cité par </w:t>
      </w:r>
      <w:r w:rsidRPr="003A14EA">
        <w:rPr>
          <w:i/>
          <w:sz w:val="24"/>
        </w:rPr>
        <w:t>Le nouvel économiste</w:t>
      </w:r>
      <w:r w:rsidRPr="003A14EA">
        <w:rPr>
          <w:sz w:val="24"/>
        </w:rPr>
        <w:t>. No 259.</w:t>
      </w:r>
    </w:p>
    <w:p w:rsidR="00133E33" w:rsidRDefault="00133E33" w:rsidP="00133E33">
      <w:pPr>
        <w:spacing w:before="120" w:after="120"/>
        <w:jc w:val="both"/>
      </w:pPr>
    </w:p>
    <w:p w:rsidR="00133E33" w:rsidRDefault="00133E33" w:rsidP="00133E33">
      <w:pPr>
        <w:spacing w:before="120" w:after="120"/>
        <w:jc w:val="both"/>
      </w:pPr>
      <w:r>
        <w:t>[198]</w:t>
      </w:r>
    </w:p>
    <w:p w:rsidR="00133E33" w:rsidRPr="00FB6C30" w:rsidRDefault="00133E33" w:rsidP="00133E33">
      <w:pPr>
        <w:spacing w:before="120" w:after="120"/>
        <w:jc w:val="both"/>
      </w:pPr>
      <w:r w:rsidRPr="00FB6C30">
        <w:rPr>
          <w:lang w:eastAsia="fr-FR" w:bidi="fr-FR"/>
        </w:rPr>
        <w:t>travail</w:t>
      </w:r>
      <w:r>
        <w:rPr>
          <w:lang w:eastAsia="fr-FR" w:bidi="fr-FR"/>
        </w:rPr>
        <w:t> </w:t>
      </w:r>
      <w:r>
        <w:rPr>
          <w:rStyle w:val="Appelnotedebasdep"/>
          <w:lang w:eastAsia="fr-FR" w:bidi="fr-FR"/>
        </w:rPr>
        <w:footnoteReference w:id="316"/>
      </w:r>
      <w:r>
        <w:rPr>
          <w:lang w:eastAsia="fr-FR" w:bidi="fr-FR"/>
        </w:rPr>
        <w:t> ;</w:t>
      </w:r>
      <w:r w:rsidRPr="00FB6C30">
        <w:rPr>
          <w:lang w:eastAsia="fr-FR" w:bidi="fr-FR"/>
        </w:rPr>
        <w:t xml:space="preserve"> elles sont donc en quelque sorte en situation instable e</w:t>
      </w:r>
      <w:r w:rsidRPr="00FB6C30">
        <w:rPr>
          <w:lang w:eastAsia="fr-FR" w:bidi="fr-FR"/>
        </w:rPr>
        <w:t>l</w:t>
      </w:r>
      <w:r w:rsidRPr="00FB6C30">
        <w:rPr>
          <w:lang w:eastAsia="fr-FR" w:bidi="fr-FR"/>
        </w:rPr>
        <w:t>les aussi, diminuant ainsi leur force et ainsi leur capacité de pénétr</w:t>
      </w:r>
      <w:r w:rsidRPr="00FB6C30">
        <w:rPr>
          <w:lang w:eastAsia="fr-FR" w:bidi="fr-FR"/>
        </w:rPr>
        <w:t>a</w:t>
      </w:r>
      <w:r w:rsidRPr="00FB6C30">
        <w:rPr>
          <w:lang w:eastAsia="fr-FR" w:bidi="fr-FR"/>
        </w:rPr>
        <w:t>tion et d’influence sur la culture québécoise.</w:t>
      </w:r>
    </w:p>
    <w:p w:rsidR="00133E33" w:rsidRPr="00FB6C30" w:rsidRDefault="00133E33" w:rsidP="00133E33">
      <w:pPr>
        <w:spacing w:before="120" w:after="120"/>
        <w:jc w:val="both"/>
      </w:pPr>
      <w:r w:rsidRPr="00FB6C30">
        <w:rPr>
          <w:lang w:eastAsia="fr-FR" w:bidi="fr-FR"/>
        </w:rPr>
        <w:t>Le troisième changement vient confirmer en quelque sorte ce que nous venons de dire, puisqu’il explique la montée de l’entrepreneurship francophone au Québec depuis quelques a</w:t>
      </w:r>
      <w:r w:rsidRPr="00FB6C30">
        <w:rPr>
          <w:lang w:eastAsia="fr-FR" w:bidi="fr-FR"/>
        </w:rPr>
        <w:t>n</w:t>
      </w:r>
      <w:r w:rsidRPr="00FB6C30">
        <w:rPr>
          <w:lang w:eastAsia="fr-FR" w:bidi="fr-FR"/>
        </w:rPr>
        <w:t>nées à partir ou de façon parallèle au développement des gra</w:t>
      </w:r>
      <w:r w:rsidRPr="00FB6C30">
        <w:rPr>
          <w:lang w:eastAsia="fr-FR" w:bidi="fr-FR"/>
        </w:rPr>
        <w:t>n</w:t>
      </w:r>
      <w:r w:rsidRPr="00FB6C30">
        <w:rPr>
          <w:lang w:eastAsia="fr-FR" w:bidi="fr-FR"/>
        </w:rPr>
        <w:t>des entreprises publiques</w:t>
      </w:r>
      <w:r>
        <w:rPr>
          <w:lang w:eastAsia="fr-FR" w:bidi="fr-FR"/>
        </w:rPr>
        <w:t> </w:t>
      </w:r>
      <w:r>
        <w:rPr>
          <w:rStyle w:val="Appelnotedebasdep"/>
          <w:lang w:eastAsia="fr-FR" w:bidi="fr-FR"/>
        </w:rPr>
        <w:footnoteReference w:id="317"/>
      </w:r>
      <w:r w:rsidRPr="00FB6C30">
        <w:rPr>
          <w:lang w:eastAsia="fr-FR" w:bidi="fr-FR"/>
        </w:rPr>
        <w:t>. Cette montée est de plus en plus v</w:t>
      </w:r>
      <w:r w:rsidRPr="00FB6C30">
        <w:rPr>
          <w:lang w:eastAsia="fr-FR" w:bidi="fr-FR"/>
        </w:rPr>
        <w:t>i</w:t>
      </w:r>
      <w:r w:rsidRPr="00FB6C30">
        <w:rPr>
          <w:lang w:eastAsia="fr-FR" w:bidi="fr-FR"/>
        </w:rPr>
        <w:t>sible non seulement dans le commerce (Provigo, Métro, Ro-Na, le groupe Lebeau) ou dans la finance (les Caisses Desjardins, les SODEQ, la Banque Nationale, la Laurentienne) mais aussi dans la production manufacturière (M.L.W. Bombardier, Normick-Perron, Canam-Manac, les Papiers Cascades, la Fédérée). Ainsi la part du contrôle étranger mesurée par la proportion du revenu des entreprises non financières étrangères est passée de 43% en moyenne pour 1969-70-71 à 39,3% pour 1975-76-77 (alors qu’en Ontario ce pourcentage passait seulement de 51,3% à 50,6%)</w:t>
      </w:r>
      <w:r>
        <w:rPr>
          <w:lang w:eastAsia="fr-FR" w:bidi="fr-FR"/>
        </w:rPr>
        <w:t> </w:t>
      </w:r>
      <w:r>
        <w:rPr>
          <w:rStyle w:val="Appelnotedebasdep"/>
          <w:lang w:eastAsia="fr-FR" w:bidi="fr-FR"/>
        </w:rPr>
        <w:footnoteReference w:id="318"/>
      </w:r>
      <w:r w:rsidRPr="00FB6C30">
        <w:rPr>
          <w:lang w:eastAsia="fr-FR" w:bidi="fr-FR"/>
        </w:rPr>
        <w:t>.</w:t>
      </w:r>
    </w:p>
    <w:p w:rsidR="00133E33" w:rsidRPr="00FB6C30" w:rsidRDefault="00133E33" w:rsidP="00133E33">
      <w:pPr>
        <w:spacing w:before="120" w:after="120"/>
        <w:jc w:val="both"/>
      </w:pPr>
      <w:r w:rsidRPr="00FB6C30">
        <w:rPr>
          <w:lang w:eastAsia="fr-FR" w:bidi="fr-FR"/>
        </w:rPr>
        <w:t>Cette évolution s’explique par l’intérêt de moins en moins grand des Américains à investir au Québec ou au Canada à m</w:t>
      </w:r>
      <w:r w:rsidRPr="00FB6C30">
        <w:rPr>
          <w:lang w:eastAsia="fr-FR" w:bidi="fr-FR"/>
        </w:rPr>
        <w:t>e</w:t>
      </w:r>
      <w:r w:rsidRPr="00FB6C30">
        <w:rPr>
          <w:lang w:eastAsia="fr-FR" w:bidi="fr-FR"/>
        </w:rPr>
        <w:t>sure que les barrières douanières s’amenuisent dans le monde et qu’ainsi le grand marché de l’ex-empire britannique devient o</w:t>
      </w:r>
      <w:r w:rsidRPr="00FB6C30">
        <w:rPr>
          <w:lang w:eastAsia="fr-FR" w:bidi="fr-FR"/>
        </w:rPr>
        <w:t>u</w:t>
      </w:r>
      <w:r w:rsidRPr="00FB6C30">
        <w:rPr>
          <w:lang w:eastAsia="fr-FR" w:bidi="fr-FR"/>
        </w:rPr>
        <w:t>vert de partout et non plus à partir du petit marché canadien, ou à mesure que l’exploitation des grandes matières premières en Amérique du Sud ou en Afrique devient aussi sinon plus int</w:t>
      </w:r>
      <w:r w:rsidRPr="00FB6C30">
        <w:rPr>
          <w:lang w:eastAsia="fr-FR" w:bidi="fr-FR"/>
        </w:rPr>
        <w:t>é</w:t>
      </w:r>
      <w:r w:rsidRPr="00FB6C30">
        <w:rPr>
          <w:lang w:eastAsia="fr-FR" w:bidi="fr-FR"/>
        </w:rPr>
        <w:t>ressante.</w:t>
      </w:r>
    </w:p>
    <w:p w:rsidR="00133E33" w:rsidRPr="00FB6C30" w:rsidRDefault="00133E33" w:rsidP="00133E33">
      <w:pPr>
        <w:spacing w:before="120" w:after="120"/>
        <w:jc w:val="both"/>
      </w:pPr>
      <w:r w:rsidRPr="00FB6C30">
        <w:rPr>
          <w:lang w:eastAsia="fr-FR" w:bidi="fr-FR"/>
        </w:rPr>
        <w:t>Elle provient aussi du développement du réseau d’information économique francophone, qui permet de mettre plus facilement en relation entrepreneurs, financiers, fourni</w:t>
      </w:r>
      <w:r w:rsidRPr="00FB6C30">
        <w:rPr>
          <w:lang w:eastAsia="fr-FR" w:bidi="fr-FR"/>
        </w:rPr>
        <w:t>s</w:t>
      </w:r>
      <w:r w:rsidRPr="00FB6C30">
        <w:rPr>
          <w:lang w:eastAsia="fr-FR" w:bidi="fr-FR"/>
        </w:rPr>
        <w:t>seurs, acheteurs, spécialistes divers et ainsi d’augmenter ou d’accélérer les transactions. Les hist</w:t>
      </w:r>
      <w:r w:rsidRPr="00FB6C30">
        <w:rPr>
          <w:lang w:eastAsia="fr-FR" w:bidi="fr-FR"/>
        </w:rPr>
        <w:t>o</w:t>
      </w:r>
      <w:r w:rsidRPr="00FB6C30">
        <w:rPr>
          <w:lang w:eastAsia="fr-FR" w:bidi="fr-FR"/>
        </w:rPr>
        <w:t>riens ont montré que le mercantilisme du XVIII</w:t>
      </w:r>
      <w:r w:rsidRPr="00FB6C30">
        <w:rPr>
          <w:vertAlign w:val="superscript"/>
          <w:lang w:eastAsia="fr-FR" w:bidi="fr-FR"/>
        </w:rPr>
        <w:t>e</w:t>
      </w:r>
      <w:r w:rsidRPr="00FB6C30">
        <w:rPr>
          <w:lang w:eastAsia="fr-FR" w:bidi="fr-FR"/>
        </w:rPr>
        <w:t xml:space="preserve"> siècle avait défavor</w:t>
      </w:r>
      <w:r w:rsidRPr="00FB6C30">
        <w:rPr>
          <w:lang w:eastAsia="fr-FR" w:bidi="fr-FR"/>
        </w:rPr>
        <w:t>i</w:t>
      </w:r>
      <w:r w:rsidRPr="00FB6C30">
        <w:rPr>
          <w:lang w:eastAsia="fr-FR" w:bidi="fr-FR"/>
        </w:rPr>
        <w:t>sé les entrepr</w:t>
      </w:r>
      <w:r w:rsidRPr="00FB6C30">
        <w:rPr>
          <w:lang w:eastAsia="fr-FR" w:bidi="fr-FR"/>
        </w:rPr>
        <w:t>e</w:t>
      </w:r>
      <w:r w:rsidRPr="00FB6C30">
        <w:rPr>
          <w:lang w:eastAsia="fr-FR" w:bidi="fr-FR"/>
        </w:rPr>
        <w:t>neurs francophones après la conquête et par la suite avait bl</w:t>
      </w:r>
      <w:r w:rsidRPr="00FB6C30">
        <w:rPr>
          <w:lang w:eastAsia="fr-FR" w:bidi="fr-FR"/>
        </w:rPr>
        <w:t>o</w:t>
      </w:r>
      <w:r w:rsidRPr="00FB6C30">
        <w:rPr>
          <w:lang w:eastAsia="fr-FR" w:bidi="fr-FR"/>
        </w:rPr>
        <w:t>qué, autour de 1900, l’expansion des grands entrepreneurs comme les Forget, les Sénécal ou les Dubuc</w:t>
      </w:r>
      <w:r>
        <w:rPr>
          <w:lang w:eastAsia="fr-FR" w:bidi="fr-FR"/>
        </w:rPr>
        <w:t> </w:t>
      </w:r>
      <w:r>
        <w:rPr>
          <w:rStyle w:val="Appelnotedebasdep"/>
          <w:lang w:eastAsia="fr-FR" w:bidi="fr-FR"/>
        </w:rPr>
        <w:footnoteReference w:id="319"/>
      </w:r>
      <w:r w:rsidRPr="00FB6C30">
        <w:rPr>
          <w:lang w:eastAsia="fr-FR" w:bidi="fr-FR"/>
        </w:rPr>
        <w:t>. La reconstitution d’un réseau économique dynamique devenait essentielle pour les franc</w:t>
      </w:r>
      <w:r w:rsidRPr="00FB6C30">
        <w:rPr>
          <w:lang w:eastAsia="fr-FR" w:bidi="fr-FR"/>
        </w:rPr>
        <w:t>o</w:t>
      </w:r>
      <w:r w:rsidRPr="00FB6C30">
        <w:rPr>
          <w:lang w:eastAsia="fr-FR" w:bidi="fr-FR"/>
        </w:rPr>
        <w:t>phones, et il semble que non seulement cela soit fait, mais que la loi 101, qui amène les institutions financières a</w:t>
      </w:r>
      <w:r w:rsidRPr="00FB6C30">
        <w:rPr>
          <w:lang w:eastAsia="fr-FR" w:bidi="fr-FR"/>
        </w:rPr>
        <w:t>n</w:t>
      </w:r>
      <w:r w:rsidRPr="00FB6C30">
        <w:rPr>
          <w:lang w:eastAsia="fr-FR" w:bidi="fr-FR"/>
        </w:rPr>
        <w:t>glophones à engager des francophones, ouvre l’accès du réseau anglophone aux besoins des entrepreneurs francophones.</w:t>
      </w:r>
    </w:p>
    <w:p w:rsidR="00133E33" w:rsidRPr="00FB6C30" w:rsidRDefault="00133E33" w:rsidP="00133E33">
      <w:pPr>
        <w:spacing w:before="120" w:after="120"/>
        <w:jc w:val="both"/>
      </w:pPr>
      <w:r w:rsidRPr="00FB6C30">
        <w:rPr>
          <w:lang w:eastAsia="fr-FR" w:bidi="fr-FR"/>
        </w:rPr>
        <w:t>Enfin, cette évolution s’explique aussi par une nouvelle a</w:t>
      </w:r>
      <w:r w:rsidRPr="00FB6C30">
        <w:rPr>
          <w:lang w:eastAsia="fr-FR" w:bidi="fr-FR"/>
        </w:rPr>
        <w:t>f</w:t>
      </w:r>
      <w:r w:rsidRPr="00FB6C30">
        <w:rPr>
          <w:lang w:eastAsia="fr-FR" w:bidi="fr-FR"/>
        </w:rPr>
        <w:t>firmation et un goût du risque des jeunes entrepreneurs québ</w:t>
      </w:r>
      <w:r w:rsidRPr="00FB6C30">
        <w:rPr>
          <w:lang w:eastAsia="fr-FR" w:bidi="fr-FR"/>
        </w:rPr>
        <w:t>é</w:t>
      </w:r>
      <w:r w:rsidRPr="00FB6C30">
        <w:rPr>
          <w:lang w:eastAsia="fr-FR" w:bidi="fr-FR"/>
        </w:rPr>
        <w:t>cois, de plus en plus instruits du monde économique, et qui se lancent en affaires à un rythme que même la conjoncture difficile ne semble pas tellement r</w:t>
      </w:r>
      <w:r w:rsidRPr="00FB6C30">
        <w:rPr>
          <w:lang w:eastAsia="fr-FR" w:bidi="fr-FR"/>
        </w:rPr>
        <w:t>a</w:t>
      </w:r>
      <w:r w:rsidRPr="00FB6C30">
        <w:rPr>
          <w:lang w:eastAsia="fr-FR" w:bidi="fr-FR"/>
        </w:rPr>
        <w:t>lentir, comme une étude en cours le montre</w:t>
      </w:r>
      <w:r>
        <w:rPr>
          <w:lang w:eastAsia="fr-FR" w:bidi="fr-FR"/>
        </w:rPr>
        <w:t> </w:t>
      </w:r>
      <w:r>
        <w:rPr>
          <w:rStyle w:val="Appelnotedebasdep"/>
          <w:lang w:eastAsia="fr-FR" w:bidi="fr-FR"/>
        </w:rPr>
        <w:footnoteReference w:id="320"/>
      </w:r>
      <w:r w:rsidRPr="00FB6C30">
        <w:rPr>
          <w:lang w:eastAsia="fr-FR" w:bidi="fr-FR"/>
        </w:rPr>
        <w:t>.</w:t>
      </w:r>
    </w:p>
    <w:p w:rsidR="00133E33" w:rsidRPr="00FB6C30" w:rsidRDefault="00133E33" w:rsidP="00133E33">
      <w:pPr>
        <w:spacing w:before="120" w:after="120"/>
        <w:jc w:val="both"/>
      </w:pPr>
      <w:r w:rsidRPr="00FB6C30">
        <w:rPr>
          <w:lang w:eastAsia="fr-FR" w:bidi="fr-FR"/>
        </w:rPr>
        <w:t>Bref, s’il n’est pas sûr que les valeurs influencent l’économie, du moins l’expansion de cette dernière, avec un air de plus en plus fra</w:t>
      </w:r>
      <w:r w:rsidRPr="00FB6C30">
        <w:rPr>
          <w:lang w:eastAsia="fr-FR" w:bidi="fr-FR"/>
        </w:rPr>
        <w:t>n</w:t>
      </w:r>
      <w:r w:rsidRPr="00FB6C30">
        <w:rPr>
          <w:lang w:eastAsia="fr-FR" w:bidi="fr-FR"/>
        </w:rPr>
        <w:t>çais</w:t>
      </w:r>
      <w:r>
        <w:rPr>
          <w:lang w:eastAsia="fr-FR" w:bidi="fr-FR"/>
        </w:rPr>
        <w:t> </w:t>
      </w:r>
      <w:r>
        <w:rPr>
          <w:rStyle w:val="Appelnotedebasdep"/>
          <w:lang w:eastAsia="fr-FR" w:bidi="fr-FR"/>
        </w:rPr>
        <w:footnoteReference w:id="321"/>
      </w:r>
      <w:r w:rsidRPr="00FB6C30">
        <w:rPr>
          <w:lang w:eastAsia="fr-FR" w:bidi="fr-FR"/>
        </w:rPr>
        <w:t>, ne peut que profiter aux différences socio-culturelles.</w:t>
      </w:r>
    </w:p>
    <w:p w:rsidR="00133E33" w:rsidRDefault="00133E33" w:rsidP="00133E33">
      <w:pPr>
        <w:spacing w:before="120" w:after="120"/>
        <w:jc w:val="both"/>
      </w:pPr>
      <w:r>
        <w:t>[199]</w:t>
      </w:r>
    </w:p>
    <w:p w:rsidR="00133E33" w:rsidRPr="00FB6C30" w:rsidRDefault="00133E33" w:rsidP="00133E33">
      <w:pPr>
        <w:spacing w:before="120" w:after="120"/>
        <w:jc w:val="both"/>
      </w:pPr>
    </w:p>
    <w:p w:rsidR="00133E33" w:rsidRPr="00FB6C30" w:rsidRDefault="00133E33" w:rsidP="00133E33">
      <w:pPr>
        <w:pStyle w:val="a"/>
      </w:pPr>
      <w:r w:rsidRPr="00FB6C30">
        <w:rPr>
          <w:lang w:eastAsia="fr-FR" w:bidi="fr-FR"/>
        </w:rPr>
        <w:t>Que faire</w:t>
      </w:r>
      <w:r>
        <w:rPr>
          <w:lang w:eastAsia="fr-FR" w:bidi="fr-FR"/>
        </w:rPr>
        <w:t> ?</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Mais encore une fois la spécificité québécoise demeure to</w:t>
      </w:r>
      <w:r w:rsidRPr="00FB6C30">
        <w:rPr>
          <w:lang w:eastAsia="fr-FR" w:bidi="fr-FR"/>
        </w:rPr>
        <w:t>u</w:t>
      </w:r>
      <w:r w:rsidRPr="00FB6C30">
        <w:rPr>
          <w:lang w:eastAsia="fr-FR" w:bidi="fr-FR"/>
        </w:rPr>
        <w:t>jours fragile dans un environnement dominé par les Américains. Existe-t-il une ou des stratégies pour la consolider sinon même l’étendre de sa base culturelle, ou du marché des valeurs, au sy</w:t>
      </w:r>
      <w:r w:rsidRPr="00FB6C30">
        <w:rPr>
          <w:lang w:eastAsia="fr-FR" w:bidi="fr-FR"/>
        </w:rPr>
        <w:t>s</w:t>
      </w:r>
      <w:r w:rsidRPr="00FB6C30">
        <w:rPr>
          <w:lang w:eastAsia="fr-FR" w:bidi="fr-FR"/>
        </w:rPr>
        <w:t>tème économique</w:t>
      </w:r>
      <w:r>
        <w:rPr>
          <w:lang w:eastAsia="fr-FR" w:bidi="fr-FR"/>
        </w:rPr>
        <w:t> ?</w:t>
      </w:r>
      <w:r w:rsidRPr="00FB6C30">
        <w:rPr>
          <w:lang w:eastAsia="fr-FR" w:bidi="fr-FR"/>
        </w:rPr>
        <w:t xml:space="preserve"> Les tendances ou les possibilités que j’ai soulevées ne font pas disp</w:t>
      </w:r>
      <w:r w:rsidRPr="00FB6C30">
        <w:rPr>
          <w:lang w:eastAsia="fr-FR" w:bidi="fr-FR"/>
        </w:rPr>
        <w:t>a</w:t>
      </w:r>
      <w:r w:rsidRPr="00FB6C30">
        <w:rPr>
          <w:lang w:eastAsia="fr-FR" w:bidi="fr-FR"/>
        </w:rPr>
        <w:t>raître le poids énorme de l’influence américaine</w:t>
      </w:r>
      <w:r>
        <w:rPr>
          <w:lang w:eastAsia="fr-FR" w:bidi="fr-FR"/>
        </w:rPr>
        <w:t> ;</w:t>
      </w:r>
      <w:r w:rsidRPr="00FB6C30">
        <w:rPr>
          <w:lang w:eastAsia="fr-FR" w:bidi="fr-FR"/>
        </w:rPr>
        <w:t xml:space="preserve"> et d’autres tenda</w:t>
      </w:r>
      <w:r w:rsidRPr="00FB6C30">
        <w:rPr>
          <w:lang w:eastAsia="fr-FR" w:bidi="fr-FR"/>
        </w:rPr>
        <w:t>n</w:t>
      </w:r>
      <w:r w:rsidRPr="00FB6C30">
        <w:rPr>
          <w:lang w:eastAsia="fr-FR" w:bidi="fr-FR"/>
        </w:rPr>
        <w:t>ces telles que la multiplication des canaux d’entrée de la culture am</w:t>
      </w:r>
      <w:r w:rsidRPr="00FB6C30">
        <w:rPr>
          <w:lang w:eastAsia="fr-FR" w:bidi="fr-FR"/>
        </w:rPr>
        <w:t>é</w:t>
      </w:r>
      <w:r w:rsidRPr="00FB6C30">
        <w:rPr>
          <w:lang w:eastAsia="fr-FR" w:bidi="fr-FR"/>
        </w:rPr>
        <w:t>ricaine comme la télévision payante ou le satellite peuvent annuler les premières.</w:t>
      </w:r>
    </w:p>
    <w:p w:rsidR="00133E33" w:rsidRPr="00FB6C30" w:rsidRDefault="00133E33" w:rsidP="00133E33">
      <w:pPr>
        <w:spacing w:before="120" w:after="120"/>
        <w:jc w:val="both"/>
      </w:pPr>
      <w:r w:rsidRPr="00FB6C30">
        <w:rPr>
          <w:lang w:eastAsia="fr-FR" w:bidi="fr-FR"/>
        </w:rPr>
        <w:t>Mon intervention n’est pas faite pour apporter la réponse à cette question, mais pour montrer que les relations Québec-</w:t>
      </w:r>
      <w:r>
        <w:rPr>
          <w:lang w:eastAsia="fr-FR" w:bidi="fr-FR"/>
        </w:rPr>
        <w:t>État</w:t>
      </w:r>
      <w:r w:rsidRPr="00FB6C30">
        <w:rPr>
          <w:lang w:eastAsia="fr-FR" w:bidi="fr-FR"/>
        </w:rPr>
        <w:t>s-Unis do</w:t>
      </w:r>
      <w:r w:rsidRPr="00FB6C30">
        <w:rPr>
          <w:lang w:eastAsia="fr-FR" w:bidi="fr-FR"/>
        </w:rPr>
        <w:t>i</w:t>
      </w:r>
      <w:r w:rsidRPr="00FB6C30">
        <w:rPr>
          <w:lang w:eastAsia="fr-FR" w:bidi="fr-FR"/>
        </w:rPr>
        <w:t>vent être vues non seulement d’un point de vue historique ou selon une analyse du présent mais aussi à partir d’un oeil critique, tant sur le poids des tendances lourdes que sur des faits qui peuvent être porteurs d’avenir pour la petite communauté que nous sommes.</w:t>
      </w:r>
    </w:p>
    <w:p w:rsidR="00133E33" w:rsidRDefault="00133E33" w:rsidP="00133E33">
      <w:pPr>
        <w:pStyle w:val="p"/>
      </w:pPr>
      <w:r>
        <w:t>[200]</w:t>
      </w:r>
    </w:p>
    <w:p w:rsidR="00133E33" w:rsidRPr="00FB6C30" w:rsidRDefault="00133E33" w:rsidP="00133E33">
      <w:pPr>
        <w:spacing w:before="120" w:after="120"/>
        <w:jc w:val="both"/>
      </w:pPr>
    </w:p>
    <w:p w:rsidR="00133E33" w:rsidRPr="00FB6C30"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br/>
        <w:t>du commentaire sur le chapitre 6</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Default="00133E33" w:rsidP="00133E33">
      <w:pPr>
        <w:spacing w:before="120" w:after="120"/>
        <w:jc w:val="both"/>
      </w:pPr>
    </w:p>
    <w:p w:rsidR="00133E33" w:rsidRDefault="00133E33" w:rsidP="00133E33">
      <w:pPr>
        <w:pStyle w:val="p"/>
      </w:pPr>
      <w:r>
        <w:br w:type="page"/>
        <w:t>[201]</w:t>
      </w: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B12BB5" w:rsidRDefault="00133E33" w:rsidP="00133E33">
      <w:pPr>
        <w:spacing w:before="120"/>
        <w:ind w:firstLine="0"/>
        <w:jc w:val="center"/>
        <w:rPr>
          <w:sz w:val="24"/>
        </w:rPr>
      </w:pPr>
      <w:bookmarkStart w:id="20" w:name="Rapports_culturels_pt_2_texte_07"/>
      <w:r>
        <w:rPr>
          <w:caps/>
          <w:sz w:val="24"/>
        </w:rPr>
        <w:t>DEUXIÈME</w:t>
      </w:r>
      <w:r w:rsidRPr="00B12BB5">
        <w:rPr>
          <w:caps/>
          <w:sz w:val="24"/>
        </w:rPr>
        <w:t xml:space="preserve"> partie.</w:t>
      </w:r>
      <w:r w:rsidRPr="00B12BB5">
        <w:rPr>
          <w:caps/>
          <w:sz w:val="24"/>
        </w:rPr>
        <w:br/>
      </w:r>
      <w:r>
        <w:rPr>
          <w:caps/>
          <w:sz w:val="24"/>
        </w:rPr>
        <w:t>PROBLÈMES D’AUJOURD’HUI</w:t>
      </w:r>
    </w:p>
    <w:p w:rsidR="00133E33" w:rsidRPr="00E07116" w:rsidRDefault="00133E33" w:rsidP="00133E33">
      <w:pPr>
        <w:jc w:val="both"/>
        <w:rPr>
          <w:szCs w:val="36"/>
        </w:rPr>
      </w:pPr>
    </w:p>
    <w:p w:rsidR="00133E33" w:rsidRPr="00384B20" w:rsidRDefault="00133E33" w:rsidP="00133E33">
      <w:pPr>
        <w:pStyle w:val="Titreniveau1"/>
      </w:pPr>
      <w:r>
        <w:t>7</w:t>
      </w:r>
    </w:p>
    <w:p w:rsidR="00133E33" w:rsidRPr="00E07116" w:rsidRDefault="00133E33" w:rsidP="00133E33">
      <w:pPr>
        <w:pStyle w:val="Titreniveau2"/>
      </w:pPr>
      <w:r>
        <w:t>“Les États-Unis</w:t>
      </w:r>
      <w:r>
        <w:br/>
        <w:t>et la littérature québécoise.”</w:t>
      </w:r>
    </w:p>
    <w:bookmarkEnd w:id="20"/>
    <w:p w:rsidR="00133E33" w:rsidRPr="00E07116" w:rsidRDefault="00133E33" w:rsidP="00133E33">
      <w:pPr>
        <w:jc w:val="both"/>
        <w:rPr>
          <w:szCs w:val="36"/>
        </w:rPr>
      </w:pPr>
    </w:p>
    <w:p w:rsidR="00133E33" w:rsidRPr="00E07116" w:rsidRDefault="00133E33" w:rsidP="00133E33">
      <w:pPr>
        <w:pStyle w:val="suite"/>
      </w:pPr>
      <w:r>
        <w:t>Par Ronald SUTHERLAND</w:t>
      </w:r>
    </w:p>
    <w:p w:rsidR="00133E33" w:rsidRPr="00E07116" w:rsidRDefault="00133E33" w:rsidP="00133E33">
      <w:pPr>
        <w:jc w:val="both"/>
      </w:pPr>
    </w:p>
    <w:p w:rsidR="00133E33" w:rsidRDefault="00133E33" w:rsidP="00133E33">
      <w:pPr>
        <w:jc w:val="both"/>
      </w:pP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Default="00133E33" w:rsidP="00133E33">
      <w:pPr>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[202]</w:t>
      </w:r>
    </w:p>
    <w:p w:rsidR="00133E33" w:rsidRDefault="00133E33" w:rsidP="00133E33">
      <w:pPr>
        <w:spacing w:before="120" w:after="120"/>
        <w:jc w:val="both"/>
      </w:pPr>
    </w:p>
    <w:p w:rsidR="00133E33" w:rsidRDefault="00133E33" w:rsidP="00133E33">
      <w:pPr>
        <w:pStyle w:val="p"/>
        <w:rPr>
          <w:lang w:eastAsia="fr-FR" w:bidi="fr-FR"/>
        </w:rPr>
      </w:pPr>
      <w:r>
        <w:br w:type="page"/>
      </w:r>
      <w:r>
        <w:rPr>
          <w:lang w:eastAsia="fr-FR" w:bidi="fr-FR"/>
        </w:rPr>
        <w:t>[203]</w:t>
      </w:r>
    </w:p>
    <w:p w:rsidR="00133E33" w:rsidRDefault="00133E33" w:rsidP="00133E33">
      <w:pPr>
        <w:spacing w:before="120" w:after="120"/>
        <w:jc w:val="both"/>
        <w:rPr>
          <w:lang w:eastAsia="fr-FR" w:bidi="fr-FR"/>
        </w:rPr>
      </w:pPr>
    </w:p>
    <w:p w:rsidR="00133E33" w:rsidRDefault="00133E33" w:rsidP="00133E33">
      <w:pPr>
        <w:spacing w:before="120" w:after="120"/>
        <w:jc w:val="both"/>
        <w:rPr>
          <w:lang w:eastAsia="fr-FR" w:bidi="fr-FR"/>
        </w:rPr>
      </w:pPr>
    </w:p>
    <w:p w:rsidR="00133E33" w:rsidRDefault="00133E33" w:rsidP="00133E33">
      <w:pPr>
        <w:spacing w:before="120" w:after="120"/>
        <w:jc w:val="both"/>
      </w:pPr>
    </w:p>
    <w:p w:rsidR="00133E33" w:rsidRPr="00FB6C30" w:rsidRDefault="00133E33" w:rsidP="00133E33">
      <w:pPr>
        <w:spacing w:before="120" w:after="120"/>
        <w:jc w:val="both"/>
      </w:pPr>
      <w:r w:rsidRPr="00FB6C30">
        <w:rPr>
          <w:lang w:eastAsia="fr-FR" w:bidi="fr-FR"/>
        </w:rPr>
        <w:t>Pendant une visite à une grande université américaine il y a que</w:t>
      </w:r>
      <w:r w:rsidRPr="00FB6C30">
        <w:rPr>
          <w:lang w:eastAsia="fr-FR" w:bidi="fr-FR"/>
        </w:rPr>
        <w:t>l</w:t>
      </w:r>
      <w:r w:rsidRPr="00FB6C30">
        <w:rPr>
          <w:lang w:eastAsia="fr-FR" w:bidi="fr-FR"/>
        </w:rPr>
        <w:t>ques années, je me suis trouvé à côté d’un professeur de sciences pol</w:t>
      </w:r>
      <w:r w:rsidRPr="00FB6C30">
        <w:rPr>
          <w:lang w:eastAsia="fr-FR" w:bidi="fr-FR"/>
        </w:rPr>
        <w:t>i</w:t>
      </w:r>
      <w:r w:rsidRPr="00FB6C30">
        <w:rPr>
          <w:lang w:eastAsia="fr-FR" w:bidi="fr-FR"/>
        </w:rPr>
        <w:t>tiques à l’occasion d’un dîner officiel. Après que les présentations e</w:t>
      </w:r>
      <w:r w:rsidRPr="00FB6C30">
        <w:rPr>
          <w:lang w:eastAsia="fr-FR" w:bidi="fr-FR"/>
        </w:rPr>
        <w:t>u</w:t>
      </w:r>
      <w:r w:rsidRPr="00FB6C30">
        <w:rPr>
          <w:lang w:eastAsia="fr-FR" w:bidi="fr-FR"/>
        </w:rPr>
        <w:t>rent été faites, cet homme s’est tourné vers moi et m’a dit</w:t>
      </w:r>
      <w:r>
        <w:rPr>
          <w:lang w:eastAsia="fr-FR" w:bidi="fr-FR"/>
        </w:rPr>
        <w:t> :</w:t>
      </w:r>
      <w:r w:rsidRPr="00FB6C30">
        <w:rPr>
          <w:lang w:eastAsia="fr-FR" w:bidi="fr-FR"/>
        </w:rPr>
        <w:t xml:space="preserve"> </w:t>
      </w:r>
      <w:r>
        <w:rPr>
          <w:lang w:eastAsia="fr-FR" w:bidi="fr-FR"/>
        </w:rPr>
        <w:t>« </w:t>
      </w:r>
      <w:r w:rsidRPr="00FB6C30">
        <w:rPr>
          <w:lang w:eastAsia="fr-FR" w:bidi="fr-FR"/>
        </w:rPr>
        <w:t>Vous savez, monsieur..., pendant beaucoup d’années je ne croyais pas que le Canada existait véritablement. Je pensais que c’était un complot des cartographes afin de co</w:t>
      </w:r>
      <w:r w:rsidRPr="00FB6C30">
        <w:rPr>
          <w:lang w:eastAsia="fr-FR" w:bidi="fr-FR"/>
        </w:rPr>
        <w:t>m</w:t>
      </w:r>
      <w:r w:rsidRPr="00FB6C30">
        <w:rPr>
          <w:lang w:eastAsia="fr-FR" w:bidi="fr-FR"/>
        </w:rPr>
        <w:t>bler l’espace énorme entre les États-Unis et le Pôle du nord</w:t>
      </w:r>
      <w:r>
        <w:rPr>
          <w:lang w:eastAsia="fr-FR" w:bidi="fr-FR"/>
        </w:rPr>
        <w:t> »</w:t>
      </w:r>
      <w:r w:rsidRPr="00FB6C30">
        <w:rPr>
          <w:lang w:eastAsia="fr-FR" w:bidi="fr-FR"/>
        </w:rPr>
        <w:t>.</w:t>
      </w:r>
    </w:p>
    <w:p w:rsidR="00133E33" w:rsidRPr="00FB6C30" w:rsidRDefault="00133E33" w:rsidP="00133E33">
      <w:pPr>
        <w:spacing w:before="120" w:after="120"/>
        <w:jc w:val="both"/>
      </w:pPr>
      <w:r w:rsidRPr="00FB6C30">
        <w:rPr>
          <w:lang w:eastAsia="fr-FR" w:bidi="fr-FR"/>
        </w:rPr>
        <w:t>Voilà, mesdames et messieurs, le point de départ de n’importe quelle discussion des littératures québécoise et amér</w:t>
      </w:r>
      <w:r w:rsidRPr="00FB6C30">
        <w:rPr>
          <w:lang w:eastAsia="fr-FR" w:bidi="fr-FR"/>
        </w:rPr>
        <w:t>i</w:t>
      </w:r>
      <w:r w:rsidRPr="00FB6C30">
        <w:rPr>
          <w:lang w:eastAsia="fr-FR" w:bidi="fr-FR"/>
        </w:rPr>
        <w:t>caine</w:t>
      </w:r>
      <w:r>
        <w:rPr>
          <w:lang w:eastAsia="fr-FR" w:bidi="fr-FR"/>
        </w:rPr>
        <w:t> :</w:t>
      </w:r>
      <w:r w:rsidRPr="00FB6C30">
        <w:rPr>
          <w:lang w:eastAsia="fr-FR" w:bidi="fr-FR"/>
        </w:rPr>
        <w:t xml:space="preserve"> d’une part, les écrivains du Canada français ont toujours été conscients, vo</w:t>
      </w:r>
      <w:r w:rsidRPr="00FB6C30">
        <w:rPr>
          <w:lang w:eastAsia="fr-FR" w:bidi="fr-FR"/>
        </w:rPr>
        <w:t>i</w:t>
      </w:r>
      <w:r w:rsidRPr="00FB6C30">
        <w:rPr>
          <w:lang w:eastAsia="fr-FR" w:bidi="fr-FR"/>
        </w:rPr>
        <w:t>re hyper-conscients, de l’existence d’une n</w:t>
      </w:r>
      <w:r w:rsidRPr="00FB6C30">
        <w:rPr>
          <w:lang w:eastAsia="fr-FR" w:bidi="fr-FR"/>
        </w:rPr>
        <w:t>a</w:t>
      </w:r>
      <w:r w:rsidRPr="00FB6C30">
        <w:rPr>
          <w:lang w:eastAsia="fr-FR" w:bidi="fr-FR"/>
        </w:rPr>
        <w:t>tion vaste et dynamique, avec une population dix fois plus grande, de l’autre côté de la fronti</w:t>
      </w:r>
      <w:r w:rsidRPr="00FB6C30">
        <w:rPr>
          <w:lang w:eastAsia="fr-FR" w:bidi="fr-FR"/>
        </w:rPr>
        <w:t>è</w:t>
      </w:r>
      <w:r w:rsidRPr="00FB6C30">
        <w:rPr>
          <w:lang w:eastAsia="fr-FR" w:bidi="fr-FR"/>
        </w:rPr>
        <w:t>re, mais d’autre part, pour la grande majorité des écrivains américains, le Canada et le Qu</w:t>
      </w:r>
      <w:r w:rsidRPr="00FB6C30">
        <w:rPr>
          <w:lang w:eastAsia="fr-FR" w:bidi="fr-FR"/>
        </w:rPr>
        <w:t>é</w:t>
      </w:r>
      <w:r w:rsidRPr="00FB6C30">
        <w:rPr>
          <w:lang w:eastAsia="fr-FR" w:bidi="fr-FR"/>
        </w:rPr>
        <w:t>bec n’existent pas. Il n’y a rien d’extraordinaire dans cette situ</w:t>
      </w:r>
      <w:r w:rsidRPr="00FB6C30">
        <w:rPr>
          <w:lang w:eastAsia="fr-FR" w:bidi="fr-FR"/>
        </w:rPr>
        <w:t>a</w:t>
      </w:r>
      <w:r w:rsidRPr="00FB6C30">
        <w:rPr>
          <w:lang w:eastAsia="fr-FR" w:bidi="fr-FR"/>
        </w:rPr>
        <w:t>tion — les États-Unis sont une puissance mondiale, et le Québec ne l’est pas. Comme on le sait, la confédération du Canada était en grande partie une réaction contre la menace des Américains, mis en appétit et préparés militairement par une guerre civile</w:t>
      </w:r>
      <w:r>
        <w:rPr>
          <w:lang w:eastAsia="fr-FR" w:bidi="fr-FR"/>
        </w:rPr>
        <w:t> ;</w:t>
      </w:r>
      <w:r w:rsidRPr="00FB6C30">
        <w:rPr>
          <w:lang w:eastAsia="fr-FR" w:bidi="fr-FR"/>
        </w:rPr>
        <w:t xml:space="preserve"> mais bien avant la Confédération la vie et les écrits dans les c</w:t>
      </w:r>
      <w:r w:rsidRPr="00FB6C30">
        <w:rPr>
          <w:lang w:eastAsia="fr-FR" w:bidi="fr-FR"/>
        </w:rPr>
        <w:t>o</w:t>
      </w:r>
      <w:r w:rsidRPr="00FB6C30">
        <w:rPr>
          <w:lang w:eastAsia="fr-FR" w:bidi="fr-FR"/>
        </w:rPr>
        <w:t>lonies du nord étaient constamment influencés par les gens so</w:t>
      </w:r>
      <w:r w:rsidRPr="00FB6C30">
        <w:rPr>
          <w:lang w:eastAsia="fr-FR" w:bidi="fr-FR"/>
        </w:rPr>
        <w:t>u</w:t>
      </w:r>
      <w:r w:rsidRPr="00FB6C30">
        <w:rPr>
          <w:lang w:eastAsia="fr-FR" w:bidi="fr-FR"/>
        </w:rPr>
        <w:t xml:space="preserve">vent appelés à ce moment-là </w:t>
      </w:r>
      <w:r>
        <w:rPr>
          <w:lang w:eastAsia="fr-FR" w:bidi="fr-FR"/>
        </w:rPr>
        <w:t>« </w:t>
      </w:r>
      <w:r w:rsidRPr="00FB6C30">
        <w:rPr>
          <w:lang w:eastAsia="fr-FR" w:bidi="fr-FR"/>
        </w:rPr>
        <w:t>les Bostonnais</w:t>
      </w:r>
      <w:r>
        <w:rPr>
          <w:lang w:eastAsia="fr-FR" w:bidi="fr-FR"/>
        </w:rPr>
        <w:t> »</w:t>
      </w:r>
      <w:r w:rsidRPr="00FB6C30">
        <w:rPr>
          <w:lang w:eastAsia="fr-FR" w:bidi="fr-FR"/>
        </w:rPr>
        <w:t>. L’idée d’Antoine Gérin-Lajoie en écr</w:t>
      </w:r>
      <w:r w:rsidRPr="00FB6C30">
        <w:rPr>
          <w:lang w:eastAsia="fr-FR" w:bidi="fr-FR"/>
        </w:rPr>
        <w:t>i</w:t>
      </w:r>
      <w:r w:rsidRPr="00FB6C30">
        <w:rPr>
          <w:lang w:eastAsia="fr-FR" w:bidi="fr-FR"/>
        </w:rPr>
        <w:t xml:space="preserve">vant ses romans </w:t>
      </w:r>
      <w:r w:rsidRPr="00152CCA">
        <w:rPr>
          <w:i/>
        </w:rPr>
        <w:t>Jean Rivard, le défricheur</w:t>
      </w:r>
      <w:r w:rsidRPr="00FB6C30">
        <w:rPr>
          <w:lang w:eastAsia="fr-FR" w:bidi="fr-FR"/>
        </w:rPr>
        <w:t xml:space="preserve"> et </w:t>
      </w:r>
      <w:r w:rsidRPr="00152CCA">
        <w:rPr>
          <w:i/>
        </w:rPr>
        <w:t>Jean Rivard, l’économiste</w:t>
      </w:r>
      <w:r w:rsidRPr="00FB6C30">
        <w:rPr>
          <w:lang w:eastAsia="fr-FR" w:bidi="fr-FR"/>
        </w:rPr>
        <w:t xml:space="preserve"> était de décourager l’exode des C</w:t>
      </w:r>
      <w:r w:rsidRPr="00FB6C30">
        <w:rPr>
          <w:lang w:eastAsia="fr-FR" w:bidi="fr-FR"/>
        </w:rPr>
        <w:t>a</w:t>
      </w:r>
      <w:r w:rsidRPr="00FB6C30">
        <w:rPr>
          <w:lang w:eastAsia="fr-FR" w:bidi="fr-FR"/>
        </w:rPr>
        <w:t>nadiens français vers les moulins à coton de la Nouvelle Angleterre</w:t>
      </w:r>
      <w:r>
        <w:rPr>
          <w:lang w:eastAsia="fr-FR" w:bidi="fr-FR"/>
        </w:rPr>
        <w:t> </w:t>
      </w:r>
      <w:r>
        <w:rPr>
          <w:rStyle w:val="Appelnotedebasdep"/>
          <w:lang w:eastAsia="fr-FR" w:bidi="fr-FR"/>
        </w:rPr>
        <w:footnoteReference w:id="322"/>
      </w:r>
      <w:r w:rsidRPr="00FB6C30">
        <w:rPr>
          <w:lang w:eastAsia="fr-FR" w:bidi="fr-FR"/>
        </w:rPr>
        <w:t>. D’une manière se</w:t>
      </w:r>
      <w:r w:rsidRPr="00FB6C30">
        <w:rPr>
          <w:lang w:eastAsia="fr-FR" w:bidi="fr-FR"/>
        </w:rPr>
        <w:t>m</w:t>
      </w:r>
      <w:r w:rsidRPr="00FB6C30">
        <w:rPr>
          <w:lang w:eastAsia="fr-FR" w:bidi="fr-FR"/>
        </w:rPr>
        <w:t xml:space="preserve">blable, le grand écrivain de la colonie de la Nouvelle Écosse, a écrit ses histoires de </w:t>
      </w:r>
      <w:r>
        <w:rPr>
          <w:lang w:eastAsia="fr-FR" w:bidi="fr-FR"/>
        </w:rPr>
        <w:t>« </w:t>
      </w:r>
      <w:r w:rsidRPr="00FB6C30">
        <w:rPr>
          <w:lang w:eastAsia="fr-FR" w:bidi="fr-FR"/>
        </w:rPr>
        <w:t>Sam Slick</w:t>
      </w:r>
      <w:r>
        <w:rPr>
          <w:lang w:eastAsia="fr-FR" w:bidi="fr-FR"/>
        </w:rPr>
        <w:t> »</w:t>
      </w:r>
      <w:r w:rsidRPr="00FB6C30">
        <w:rPr>
          <w:lang w:eastAsia="fr-FR" w:bidi="fr-FR"/>
        </w:rPr>
        <w:t xml:space="preserve"> afin de mettre ses compatriotes en garde contre le </w:t>
      </w:r>
      <w:r>
        <w:rPr>
          <w:lang w:eastAsia="fr-FR" w:bidi="fr-FR"/>
        </w:rPr>
        <w:t>« </w:t>
      </w:r>
      <w:r w:rsidRPr="00FB6C30">
        <w:rPr>
          <w:lang w:eastAsia="fr-FR" w:bidi="fr-FR"/>
        </w:rPr>
        <w:t>Yankee trader</w:t>
      </w:r>
      <w:r>
        <w:rPr>
          <w:lang w:eastAsia="fr-FR" w:bidi="fr-FR"/>
        </w:rPr>
        <w:t> »</w:t>
      </w:r>
      <w:r w:rsidRPr="00FB6C30">
        <w:rPr>
          <w:lang w:eastAsia="fr-FR" w:bidi="fr-FR"/>
        </w:rPr>
        <w:t xml:space="preserve"> et de les encourager à être plus dynam</w:t>
      </w:r>
      <w:r w:rsidRPr="00FB6C30">
        <w:rPr>
          <w:lang w:eastAsia="fr-FR" w:bidi="fr-FR"/>
        </w:rPr>
        <w:t>i</w:t>
      </w:r>
      <w:r w:rsidRPr="00FB6C30">
        <w:rPr>
          <w:lang w:eastAsia="fr-FR" w:bidi="fr-FR"/>
        </w:rPr>
        <w:t>ques dans le commerce et les affaires</w:t>
      </w:r>
      <w:r>
        <w:rPr>
          <w:lang w:eastAsia="fr-FR" w:bidi="fr-FR"/>
        </w:rPr>
        <w:t> </w:t>
      </w:r>
      <w:r>
        <w:rPr>
          <w:rStyle w:val="Appelnotedebasdep"/>
          <w:lang w:eastAsia="fr-FR" w:bidi="fr-FR"/>
        </w:rPr>
        <w:footnoteReference w:id="323"/>
      </w:r>
      <w:r>
        <w:rPr>
          <w:lang w:eastAsia="fr-FR" w:bidi="fr-FR"/>
        </w:rPr>
        <w:t>.</w:t>
      </w:r>
      <w:r w:rsidRPr="00FB6C30">
        <w:rPr>
          <w:lang w:eastAsia="fr-FR" w:bidi="fr-FR"/>
        </w:rPr>
        <w:t xml:space="preserve"> Hélas, il paraît que ni Gérin-Lajoie, ni Haliburton n’a eu beaucoup de succès. Il y a actuellement entre deux et trois millions de descendants des Canadiens français aux États-Unis, et le </w:t>
      </w:r>
      <w:r>
        <w:rPr>
          <w:lang w:eastAsia="fr-FR" w:bidi="fr-FR"/>
        </w:rPr>
        <w:t>« </w:t>
      </w:r>
      <w:r w:rsidRPr="00FB6C30">
        <w:rPr>
          <w:lang w:eastAsia="fr-FR" w:bidi="fr-FR"/>
        </w:rPr>
        <w:t>Yankee trader</w:t>
      </w:r>
      <w:r>
        <w:rPr>
          <w:lang w:eastAsia="fr-FR" w:bidi="fr-FR"/>
        </w:rPr>
        <w:t> »</w:t>
      </w:r>
      <w:r w:rsidRPr="00FB6C30">
        <w:rPr>
          <w:lang w:eastAsia="fr-FR" w:bidi="fr-FR"/>
        </w:rPr>
        <w:t xml:space="preserve"> a toujours le dessus dans les tra</w:t>
      </w:r>
      <w:r w:rsidRPr="00FB6C30">
        <w:rPr>
          <w:lang w:eastAsia="fr-FR" w:bidi="fr-FR"/>
        </w:rPr>
        <w:t>n</w:t>
      </w:r>
      <w:r w:rsidRPr="00FB6C30">
        <w:rPr>
          <w:lang w:eastAsia="fr-FR" w:bidi="fr-FR"/>
        </w:rPr>
        <w:t>sactions avec ses voisins du nord. Mais je ne me propose pas a</w:t>
      </w:r>
      <w:r w:rsidRPr="00FB6C30">
        <w:rPr>
          <w:lang w:eastAsia="fr-FR" w:bidi="fr-FR"/>
        </w:rPr>
        <w:t>u</w:t>
      </w:r>
      <w:r w:rsidRPr="00FB6C30">
        <w:rPr>
          <w:lang w:eastAsia="fr-FR" w:bidi="fr-FR"/>
        </w:rPr>
        <w:t>jourd’hui de discuter les détails de la présence américaine dans la li</w:t>
      </w:r>
      <w:r w:rsidRPr="00FB6C30">
        <w:rPr>
          <w:lang w:eastAsia="fr-FR" w:bidi="fr-FR"/>
        </w:rPr>
        <w:t>t</w:t>
      </w:r>
      <w:r w:rsidRPr="00FB6C30">
        <w:rPr>
          <w:lang w:eastAsia="fr-FR" w:bidi="fr-FR"/>
        </w:rPr>
        <w:t>térature québécoise, ce qu’on fait, mieux que je ne pourrais le faire, mon collègue Guildo Rousseau et quelques autres. Je voudrais plutôt parler des thèmes qui lient les deux littératures et proposer quelques possibilités prometteuses de recherche.</w:t>
      </w:r>
    </w:p>
    <w:p w:rsidR="00133E33" w:rsidRPr="00FB6C30" w:rsidRDefault="00133E33" w:rsidP="00133E33">
      <w:pPr>
        <w:spacing w:before="120" w:after="120"/>
        <w:jc w:val="both"/>
      </w:pPr>
      <w:r w:rsidRPr="00FB6C30">
        <w:rPr>
          <w:lang w:eastAsia="fr-FR" w:bidi="fr-FR"/>
        </w:rPr>
        <w:t>Traditionnellement, depuis Gérin-Lajoie et Haliburton, l’attitude des Canadiens, francophones et anglophones, envers les Américains était caractérisée par une dualité — d’une part une admiration pour leur savoir-faire et leur dynamisme et d’autre part une crainte de leur inclination à la violence et de leur tendance à aller jusqu’à l’extrême. Cette perception bilatérale peut se voir dans les œuvres d’auteurs au</w:t>
      </w:r>
      <w:r w:rsidRPr="00FB6C30">
        <w:rPr>
          <w:lang w:eastAsia="fr-FR" w:bidi="fr-FR"/>
        </w:rPr>
        <w:t>s</w:t>
      </w:r>
      <w:r w:rsidRPr="00FB6C30">
        <w:rPr>
          <w:lang w:eastAsia="fr-FR" w:bidi="fr-FR"/>
        </w:rPr>
        <w:t>si variés que Ringuet, Anne Hébert, Gérard Bessette, Roger Lemelin, André Langevin et Félix-Antoine Savard. Dernièrement, pourtant, j’ai eu l’impression que la perception des Américains dans la littér</w:t>
      </w:r>
      <w:r w:rsidRPr="00FB6C30">
        <w:rPr>
          <w:lang w:eastAsia="fr-FR" w:bidi="fr-FR"/>
        </w:rPr>
        <w:t>a</w:t>
      </w:r>
      <w:r w:rsidRPr="00FB6C30">
        <w:rPr>
          <w:lang w:eastAsia="fr-FR" w:bidi="fr-FR"/>
        </w:rPr>
        <w:t>ture québécoise était en train de se transformer. Peut-être que cette tran</w:t>
      </w:r>
      <w:r w:rsidRPr="00FB6C30">
        <w:rPr>
          <w:lang w:eastAsia="fr-FR" w:bidi="fr-FR"/>
        </w:rPr>
        <w:t>s</w:t>
      </w:r>
      <w:r w:rsidRPr="00FB6C30">
        <w:rPr>
          <w:lang w:eastAsia="fr-FR" w:bidi="fr-FR"/>
        </w:rPr>
        <w:t>formation, si elle existe vraiment, a été causée par la catastrophe de la guerre vietnamienne, par le scandale du Watergate ou par la crise éc</w:t>
      </w:r>
      <w:r w:rsidRPr="00FB6C30">
        <w:rPr>
          <w:lang w:eastAsia="fr-FR" w:bidi="fr-FR"/>
        </w:rPr>
        <w:t>o</w:t>
      </w:r>
      <w:r w:rsidRPr="00FB6C30">
        <w:rPr>
          <w:lang w:eastAsia="fr-FR" w:bidi="fr-FR"/>
        </w:rPr>
        <w:t>nomique, qui ont démontré que le s</w:t>
      </w:r>
      <w:r w:rsidRPr="00FB6C30">
        <w:rPr>
          <w:lang w:eastAsia="fr-FR" w:bidi="fr-FR"/>
        </w:rPr>
        <w:t>a</w:t>
      </w:r>
      <w:r w:rsidRPr="00FB6C30">
        <w:rPr>
          <w:lang w:eastAsia="fr-FR" w:bidi="fr-FR"/>
        </w:rPr>
        <w:t>voir-faire des Américains laissait à désirer. Ou peut-être que la mentalité des Québécois a changé un peu,</w:t>
      </w:r>
      <w:r>
        <w:rPr>
          <w:lang w:eastAsia="fr-FR" w:bidi="fr-FR"/>
        </w:rPr>
        <w:t xml:space="preserve"> </w:t>
      </w:r>
      <w:r>
        <w:t xml:space="preserve">[204] </w:t>
      </w:r>
      <w:r w:rsidRPr="00FB6C30">
        <w:rPr>
          <w:lang w:eastAsia="fr-FR" w:bidi="fr-FR"/>
        </w:rPr>
        <w:t xml:space="preserve">particulièrement depuis la fameuse </w:t>
      </w:r>
      <w:r>
        <w:rPr>
          <w:lang w:eastAsia="fr-FR" w:bidi="fr-FR"/>
        </w:rPr>
        <w:t>« </w:t>
      </w:r>
      <w:r w:rsidRPr="00FB6C30">
        <w:rPr>
          <w:lang w:eastAsia="fr-FR" w:bidi="fr-FR"/>
        </w:rPr>
        <w:t>Crise d’octobre</w:t>
      </w:r>
      <w:r>
        <w:rPr>
          <w:lang w:eastAsia="fr-FR" w:bidi="fr-FR"/>
        </w:rPr>
        <w:t> »</w:t>
      </w:r>
      <w:r w:rsidRPr="00FB6C30">
        <w:rPr>
          <w:lang w:eastAsia="fr-FR" w:bidi="fr-FR"/>
        </w:rPr>
        <w:t>, qui a établi que les Américains n’ont pas le monopole de la violence.</w:t>
      </w:r>
    </w:p>
    <w:p w:rsidR="00133E33" w:rsidRPr="00FB6C30" w:rsidRDefault="00133E33" w:rsidP="00133E33">
      <w:pPr>
        <w:spacing w:before="120" w:after="120"/>
        <w:jc w:val="both"/>
      </w:pPr>
      <w:r w:rsidRPr="00FB6C30">
        <w:rPr>
          <w:lang w:eastAsia="fr-FR" w:bidi="fr-FR"/>
        </w:rPr>
        <w:t>De toute façon, il serait nécessaire d’étudier l’attitude envers les Américains dans toute la littérature québécoise des années soixante-dix et quatre-vingt pour déterminer définitivement si l’ancienne pe</w:t>
      </w:r>
      <w:r w:rsidRPr="00FB6C30">
        <w:rPr>
          <w:lang w:eastAsia="fr-FR" w:bidi="fr-FR"/>
        </w:rPr>
        <w:t>r</w:t>
      </w:r>
      <w:r w:rsidRPr="00FB6C30">
        <w:rPr>
          <w:lang w:eastAsia="fr-FR" w:bidi="fr-FR"/>
        </w:rPr>
        <w:t>ception bilatérale s’est modifiée. Un phénomène littéraire ayant pr</w:t>
      </w:r>
      <w:r w:rsidRPr="00FB6C30">
        <w:rPr>
          <w:lang w:eastAsia="fr-FR" w:bidi="fr-FR"/>
        </w:rPr>
        <w:t>o</w:t>
      </w:r>
      <w:r w:rsidRPr="00FB6C30">
        <w:rPr>
          <w:lang w:eastAsia="fr-FR" w:bidi="fr-FR"/>
        </w:rPr>
        <w:t>bablement rapport avec ce sujet, un phénomène dont une analyse a</w:t>
      </w:r>
      <w:r w:rsidRPr="00FB6C30">
        <w:rPr>
          <w:lang w:eastAsia="fr-FR" w:bidi="fr-FR"/>
        </w:rPr>
        <w:t>p</w:t>
      </w:r>
      <w:r w:rsidRPr="00FB6C30">
        <w:rPr>
          <w:lang w:eastAsia="fr-FR" w:bidi="fr-FR"/>
        </w:rPr>
        <w:t>profondie est présentée dans mon v</w:t>
      </w:r>
      <w:r w:rsidRPr="00FB6C30">
        <w:rPr>
          <w:lang w:eastAsia="fr-FR" w:bidi="fr-FR"/>
        </w:rPr>
        <w:t>o</w:t>
      </w:r>
      <w:r w:rsidRPr="00FB6C30">
        <w:rPr>
          <w:lang w:eastAsia="fr-FR" w:bidi="fr-FR"/>
        </w:rPr>
        <w:t xml:space="preserve">lume </w:t>
      </w:r>
      <w:r w:rsidRPr="00152CCA">
        <w:rPr>
          <w:i/>
        </w:rPr>
        <w:t>Un héros nouveau</w:t>
      </w:r>
      <w:r>
        <w:t> </w:t>
      </w:r>
      <w:r>
        <w:rPr>
          <w:rStyle w:val="Appelnotedebasdep"/>
        </w:rPr>
        <w:footnoteReference w:id="324"/>
      </w:r>
      <w:r w:rsidRPr="00FB6C30">
        <w:rPr>
          <w:lang w:eastAsia="fr-FR" w:bidi="fr-FR"/>
        </w:rPr>
        <w:t xml:space="preserve"> est que, depuis le commencement de la décennie 1970, le héros, dans toute la littérature canadienne, en langue française ou en langue anglaise, est ordinairement un g</w:t>
      </w:r>
      <w:r w:rsidRPr="00FB6C30">
        <w:rPr>
          <w:lang w:eastAsia="fr-FR" w:bidi="fr-FR"/>
        </w:rPr>
        <w:t>a</w:t>
      </w:r>
      <w:r w:rsidRPr="00FB6C30">
        <w:rPr>
          <w:lang w:eastAsia="fr-FR" w:bidi="fr-FR"/>
        </w:rPr>
        <w:t>gnant, un personnage qui réussit contre les forces visant à l’écraser. Auparavant, dans presque tous les romans québ</w:t>
      </w:r>
      <w:r w:rsidRPr="00FB6C30">
        <w:rPr>
          <w:lang w:eastAsia="fr-FR" w:bidi="fr-FR"/>
        </w:rPr>
        <w:t>é</w:t>
      </w:r>
      <w:r w:rsidRPr="00FB6C30">
        <w:rPr>
          <w:lang w:eastAsia="fr-FR" w:bidi="fr-FR"/>
        </w:rPr>
        <w:t>cois, c’est le contraire qui était vrai</w:t>
      </w:r>
      <w:r>
        <w:rPr>
          <w:lang w:eastAsia="fr-FR" w:bidi="fr-FR"/>
        </w:rPr>
        <w:t> :</w:t>
      </w:r>
      <w:r w:rsidRPr="00FB6C30">
        <w:rPr>
          <w:lang w:eastAsia="fr-FR" w:bidi="fr-FR"/>
        </w:rPr>
        <w:t xml:space="preserve"> les protagonistes — les Rosanna Laçasse, Docteur Dubois, Évariste </w:t>
      </w:r>
      <w:r>
        <w:rPr>
          <w:lang w:eastAsia="fr-FR" w:bidi="fr-FR"/>
        </w:rPr>
        <w:t>Moisan, Corri</w:t>
      </w:r>
      <w:r w:rsidRPr="00FB6C30">
        <w:rPr>
          <w:lang w:eastAsia="fr-FR" w:bidi="fr-FR"/>
        </w:rPr>
        <w:t>veau, Lebeuf, Bér</w:t>
      </w:r>
      <w:r w:rsidRPr="00FB6C30">
        <w:rPr>
          <w:lang w:eastAsia="fr-FR" w:bidi="fr-FR"/>
        </w:rPr>
        <w:t>é</w:t>
      </w:r>
      <w:r w:rsidRPr="00FB6C30">
        <w:rPr>
          <w:lang w:eastAsia="fr-FR" w:bidi="fr-FR"/>
        </w:rPr>
        <w:t>nice et combien d’autres — étaient toujours perdants dans les luttes contre la société et les systèmes. Il est à noter, soit dit en passant, que, dans la littérature américaine, c’est exactement le contraire qui semble vrai. Tandis que traditionnellement le protagoniste y était un gagnant dans les luttes contre le système — Deerslayer, Huckelberry Finn, Si</w:t>
      </w:r>
      <w:r w:rsidRPr="00FB6C30">
        <w:rPr>
          <w:lang w:eastAsia="fr-FR" w:bidi="fr-FR"/>
        </w:rPr>
        <w:t>s</w:t>
      </w:r>
      <w:r w:rsidRPr="00FB6C30">
        <w:rPr>
          <w:lang w:eastAsia="fr-FR" w:bidi="fr-FR"/>
        </w:rPr>
        <w:t>ter Larrie — ou au moins un personnage qui perd la vie d’une manière spectaculaire comme le capitaine Ahad, depuis quelques années la situation semble s’être renversée</w:t>
      </w:r>
      <w:r>
        <w:rPr>
          <w:lang w:eastAsia="fr-FR" w:bidi="fr-FR"/>
        </w:rPr>
        <w:t> :</w:t>
      </w:r>
      <w:r w:rsidRPr="00FB6C30">
        <w:rPr>
          <w:lang w:eastAsia="fr-FR" w:bidi="fr-FR"/>
        </w:rPr>
        <w:t xml:space="preserve"> le narrateur dans </w:t>
      </w:r>
      <w:r w:rsidRPr="00152CCA">
        <w:rPr>
          <w:i/>
        </w:rPr>
        <w:t>Zen and the Art of Motorcycle Maintenante</w:t>
      </w:r>
      <w:r w:rsidRPr="00FB6C30">
        <w:rPr>
          <w:lang w:eastAsia="fr-FR" w:bidi="fr-FR"/>
        </w:rPr>
        <w:t xml:space="preserve"> et </w:t>
      </w:r>
      <w:r w:rsidRPr="00152CCA">
        <w:rPr>
          <w:i/>
          <w:lang w:eastAsia="fr-FR" w:bidi="fr-FR"/>
        </w:rPr>
        <w:t xml:space="preserve">McMurphy dans </w:t>
      </w:r>
      <w:r w:rsidRPr="00152CCA">
        <w:rPr>
          <w:i/>
        </w:rPr>
        <w:t>One Fle</w:t>
      </w:r>
      <w:r>
        <w:rPr>
          <w:i/>
        </w:rPr>
        <w:t>w</w:t>
      </w:r>
      <w:r w:rsidRPr="00152CCA">
        <w:rPr>
          <w:i/>
        </w:rPr>
        <w:t xml:space="preserve"> Over the Cu</w:t>
      </w:r>
      <w:r w:rsidRPr="00152CCA">
        <w:rPr>
          <w:i/>
        </w:rPr>
        <w:t>c</w:t>
      </w:r>
      <w:r w:rsidRPr="00152CCA">
        <w:rPr>
          <w:i/>
        </w:rPr>
        <w:t>koo’s Nest</w:t>
      </w:r>
      <w:r w:rsidRPr="00FB6C30">
        <w:t>,</w:t>
      </w:r>
      <w:r w:rsidRPr="00FB6C30">
        <w:rPr>
          <w:lang w:eastAsia="fr-FR" w:bidi="fr-FR"/>
        </w:rPr>
        <w:t xml:space="preserve"> par exemple, sont écrasés par le système, c’est-à-dire par les règlements et les conventions de la société dans laquelle ils vivent. Outre la transformation possible de l’image de l’Américain dans la littérature québécoise, un autre champ prometteur de recherche serait donc l’évolution des protagoni</w:t>
      </w:r>
      <w:r w:rsidRPr="00FB6C30">
        <w:rPr>
          <w:lang w:eastAsia="fr-FR" w:bidi="fr-FR"/>
        </w:rPr>
        <w:t>s</w:t>
      </w:r>
      <w:r w:rsidRPr="00FB6C30">
        <w:rPr>
          <w:lang w:eastAsia="fr-FR" w:bidi="fr-FR"/>
        </w:rPr>
        <w:t>tes dans les deux littératures.</w:t>
      </w:r>
    </w:p>
    <w:p w:rsidR="00133E33" w:rsidRPr="00FB6C30" w:rsidRDefault="00133E33" w:rsidP="00133E33">
      <w:pPr>
        <w:spacing w:before="120" w:after="120"/>
        <w:jc w:val="both"/>
      </w:pPr>
      <w:r w:rsidRPr="00FB6C30">
        <w:rPr>
          <w:lang w:eastAsia="fr-FR" w:bidi="fr-FR"/>
        </w:rPr>
        <w:t>Indubitablement, le secteur de la littérature québécoise qui a t</w:t>
      </w:r>
      <w:r w:rsidRPr="00FB6C30">
        <w:rPr>
          <w:lang w:eastAsia="fr-FR" w:bidi="fr-FR"/>
        </w:rPr>
        <w:t>é</w:t>
      </w:r>
      <w:r w:rsidRPr="00FB6C30">
        <w:rPr>
          <w:lang w:eastAsia="fr-FR" w:bidi="fr-FR"/>
        </w:rPr>
        <w:t>moigné de l’épanouissement le plus évident depuis cinq ans est le f</w:t>
      </w:r>
      <w:r w:rsidRPr="00FB6C30">
        <w:rPr>
          <w:lang w:eastAsia="fr-FR" w:bidi="fr-FR"/>
        </w:rPr>
        <w:t>é</w:t>
      </w:r>
      <w:r w:rsidRPr="00FB6C30">
        <w:rPr>
          <w:lang w:eastAsia="fr-FR" w:bidi="fr-FR"/>
        </w:rPr>
        <w:t>minisme. Effectivement contrôlées par l’Église et cha</w:t>
      </w:r>
      <w:r w:rsidRPr="00FB6C30">
        <w:rPr>
          <w:lang w:eastAsia="fr-FR" w:bidi="fr-FR"/>
        </w:rPr>
        <w:t>r</w:t>
      </w:r>
      <w:r w:rsidRPr="00FB6C30">
        <w:rPr>
          <w:lang w:eastAsia="fr-FR" w:bidi="fr-FR"/>
        </w:rPr>
        <w:t>gées de la tâche onéreuse de réaliser la revanche des berceaux, les femmes québéco</w:t>
      </w:r>
      <w:r w:rsidRPr="00FB6C30">
        <w:rPr>
          <w:lang w:eastAsia="fr-FR" w:bidi="fr-FR"/>
        </w:rPr>
        <w:t>i</w:t>
      </w:r>
      <w:r w:rsidRPr="00FB6C30">
        <w:rPr>
          <w:lang w:eastAsia="fr-FR" w:bidi="fr-FR"/>
        </w:rPr>
        <w:t>ses ont été en général plus ou moins asse</w:t>
      </w:r>
      <w:r w:rsidRPr="00FB6C30">
        <w:rPr>
          <w:lang w:eastAsia="fr-FR" w:bidi="fr-FR"/>
        </w:rPr>
        <w:t>r</w:t>
      </w:r>
      <w:r w:rsidRPr="00FB6C30">
        <w:rPr>
          <w:lang w:eastAsia="fr-FR" w:bidi="fr-FR"/>
        </w:rPr>
        <w:t>vies pendant des siècles. Mais dernièrement on a vu une vérit</w:t>
      </w:r>
      <w:r w:rsidRPr="00FB6C30">
        <w:rPr>
          <w:lang w:eastAsia="fr-FR" w:bidi="fr-FR"/>
        </w:rPr>
        <w:t>a</w:t>
      </w:r>
      <w:r w:rsidRPr="00FB6C30">
        <w:rPr>
          <w:lang w:eastAsia="fr-FR" w:bidi="fr-FR"/>
        </w:rPr>
        <w:t xml:space="preserve">ble explosion de la littérature féministe. Les auteures les plus célèbres sont probablement Louky Bersianik avec son </w:t>
      </w:r>
      <w:r w:rsidRPr="00421FAC">
        <w:rPr>
          <w:i/>
        </w:rPr>
        <w:t>Eugu</w:t>
      </w:r>
      <w:r w:rsidRPr="00421FAC">
        <w:rPr>
          <w:i/>
        </w:rPr>
        <w:t>é</w:t>
      </w:r>
      <w:r w:rsidRPr="00421FAC">
        <w:rPr>
          <w:i/>
        </w:rPr>
        <w:t>lionne</w:t>
      </w:r>
      <w:r>
        <w:t> </w:t>
      </w:r>
      <w:r>
        <w:rPr>
          <w:rStyle w:val="Appelnotedebasdep"/>
        </w:rPr>
        <w:footnoteReference w:id="325"/>
      </w:r>
      <w:r>
        <w:t>,</w:t>
      </w:r>
      <w:r w:rsidRPr="00FB6C30">
        <w:rPr>
          <w:lang w:eastAsia="fr-FR" w:bidi="fr-FR"/>
        </w:rPr>
        <w:t xml:space="preserve"> l’histoire d’une E.T. (extra-terrestre) qui visite la terre à la recherche du mâle de son espèce, M</w:t>
      </w:r>
      <w:r w:rsidRPr="00FB6C30">
        <w:rPr>
          <w:lang w:eastAsia="fr-FR" w:bidi="fr-FR"/>
        </w:rPr>
        <w:t>a</w:t>
      </w:r>
      <w:r w:rsidRPr="00FB6C30">
        <w:rPr>
          <w:lang w:eastAsia="fr-FR" w:bidi="fr-FR"/>
        </w:rPr>
        <w:t xml:space="preserve">deleine Ouellette-Michalska, dont le volume </w:t>
      </w:r>
      <w:r w:rsidRPr="00421FAC">
        <w:rPr>
          <w:i/>
        </w:rPr>
        <w:t>L’Échappée des discours de l’œil</w:t>
      </w:r>
      <w:r>
        <w:t> </w:t>
      </w:r>
      <w:r>
        <w:rPr>
          <w:rStyle w:val="Appelnotedebasdep"/>
        </w:rPr>
        <w:footnoteReference w:id="326"/>
      </w:r>
      <w:r w:rsidRPr="00FB6C30">
        <w:rPr>
          <w:lang w:eastAsia="fr-FR" w:bidi="fr-FR"/>
        </w:rPr>
        <w:t xml:space="preserve"> nous donne une analyse étendue de la position de la femme depuis les temps préhistoriques, Denise Boucher, qui s’est disti</w:t>
      </w:r>
      <w:r w:rsidRPr="00FB6C30">
        <w:rPr>
          <w:lang w:eastAsia="fr-FR" w:bidi="fr-FR"/>
        </w:rPr>
        <w:t>n</w:t>
      </w:r>
      <w:r w:rsidRPr="00FB6C30">
        <w:rPr>
          <w:lang w:eastAsia="fr-FR" w:bidi="fr-FR"/>
        </w:rPr>
        <w:t xml:space="preserve">guée en écrivant une pièce de théâtre, </w:t>
      </w:r>
      <w:r w:rsidRPr="00421FAC">
        <w:rPr>
          <w:i/>
        </w:rPr>
        <w:t>Les fées ont soif</w:t>
      </w:r>
      <w:r>
        <w:t> </w:t>
      </w:r>
      <w:r>
        <w:rPr>
          <w:rStyle w:val="Appelnotedebasdep"/>
        </w:rPr>
        <w:footnoteReference w:id="327"/>
      </w:r>
      <w:r w:rsidRPr="00FB6C30">
        <w:t>,</w:t>
      </w:r>
      <w:r w:rsidRPr="00FB6C30">
        <w:rPr>
          <w:lang w:eastAsia="fr-FR" w:bidi="fr-FR"/>
        </w:rPr>
        <w:t xml:space="preserve"> qui a été conda</w:t>
      </w:r>
      <w:r w:rsidRPr="00FB6C30">
        <w:rPr>
          <w:lang w:eastAsia="fr-FR" w:bidi="fr-FR"/>
        </w:rPr>
        <w:t>m</w:t>
      </w:r>
      <w:r w:rsidRPr="00FB6C30">
        <w:rPr>
          <w:lang w:eastAsia="fr-FR" w:bidi="fr-FR"/>
        </w:rPr>
        <w:t>née par l’Évêque de Montréal, et Marcelle Brisson, l’ancienne rel</w:t>
      </w:r>
      <w:r w:rsidRPr="00FB6C30">
        <w:rPr>
          <w:lang w:eastAsia="fr-FR" w:bidi="fr-FR"/>
        </w:rPr>
        <w:t>i</w:t>
      </w:r>
      <w:r w:rsidRPr="00FB6C30">
        <w:rPr>
          <w:lang w:eastAsia="fr-FR" w:bidi="fr-FR"/>
        </w:rPr>
        <w:t xml:space="preserve">gieuse dont l’œuvre </w:t>
      </w:r>
      <w:r w:rsidRPr="00421FAC">
        <w:rPr>
          <w:i/>
        </w:rPr>
        <w:t>Plus jamais l’amour éternel</w:t>
      </w:r>
      <w:r>
        <w:t> </w:t>
      </w:r>
      <w:r>
        <w:rPr>
          <w:rStyle w:val="Appelnotedebasdep"/>
        </w:rPr>
        <w:footnoteReference w:id="328"/>
      </w:r>
      <w:r w:rsidRPr="00FB6C30">
        <w:rPr>
          <w:lang w:eastAsia="fr-FR" w:bidi="fr-FR"/>
        </w:rPr>
        <w:t xml:space="preserve"> est une condamn</w:t>
      </w:r>
      <w:r w:rsidRPr="00FB6C30">
        <w:rPr>
          <w:lang w:eastAsia="fr-FR" w:bidi="fr-FR"/>
        </w:rPr>
        <w:t>a</w:t>
      </w:r>
      <w:r w:rsidRPr="00FB6C30">
        <w:rPr>
          <w:lang w:eastAsia="fr-FR" w:bidi="fr-FR"/>
        </w:rPr>
        <w:t xml:space="preserve">tion du rôle de l’Église dans l’oppression de la femme. </w:t>
      </w:r>
      <w:r>
        <w:rPr>
          <w:lang w:eastAsia="fr-FR" w:bidi="fr-FR"/>
        </w:rPr>
        <w:t>À</w:t>
      </w:r>
      <w:r w:rsidRPr="00FB6C30">
        <w:rPr>
          <w:lang w:eastAsia="fr-FR" w:bidi="fr-FR"/>
        </w:rPr>
        <w:t xml:space="preserve"> ces écriva</w:t>
      </w:r>
      <w:r w:rsidRPr="00FB6C30">
        <w:rPr>
          <w:lang w:eastAsia="fr-FR" w:bidi="fr-FR"/>
        </w:rPr>
        <w:t>i</w:t>
      </w:r>
      <w:r w:rsidRPr="00FB6C30">
        <w:rPr>
          <w:lang w:eastAsia="fr-FR" w:bidi="fr-FR"/>
        </w:rPr>
        <w:t>nes féministes on peut ajouter plusieurs autres, y compris Marie S</w:t>
      </w:r>
      <w:r w:rsidRPr="00FB6C30">
        <w:rPr>
          <w:lang w:eastAsia="fr-FR" w:bidi="fr-FR"/>
        </w:rPr>
        <w:t>a</w:t>
      </w:r>
      <w:r w:rsidRPr="00FB6C30">
        <w:rPr>
          <w:lang w:eastAsia="fr-FR" w:bidi="fr-FR"/>
        </w:rPr>
        <w:t>vard, Mad</w:t>
      </w:r>
      <w:r w:rsidRPr="00FB6C30">
        <w:rPr>
          <w:lang w:eastAsia="fr-FR" w:bidi="fr-FR"/>
        </w:rPr>
        <w:t>e</w:t>
      </w:r>
      <w:r w:rsidRPr="00FB6C30">
        <w:rPr>
          <w:lang w:eastAsia="fr-FR" w:bidi="fr-FR"/>
        </w:rPr>
        <w:t>leine Gagnon, Nicole Brossard, Monique Bosco, France Théoret, France Vézina, Pol Pelletier, Hélène Rioux, Michèle Mai</w:t>
      </w:r>
      <w:r w:rsidRPr="00FB6C30">
        <w:rPr>
          <w:lang w:eastAsia="fr-FR" w:bidi="fr-FR"/>
        </w:rPr>
        <w:t>l</w:t>
      </w:r>
      <w:r w:rsidRPr="00FB6C30">
        <w:rPr>
          <w:lang w:eastAsia="fr-FR" w:bidi="fr-FR"/>
        </w:rPr>
        <w:t>hot, Carole Massé, Hélène Ouvrard, Geneviève Amyot, Cécile Clo</w:t>
      </w:r>
      <w:r w:rsidRPr="00FB6C30">
        <w:rPr>
          <w:lang w:eastAsia="fr-FR" w:bidi="fr-FR"/>
        </w:rPr>
        <w:t>u</w:t>
      </w:r>
      <w:r w:rsidRPr="00FB6C30">
        <w:rPr>
          <w:lang w:eastAsia="fr-FR" w:bidi="fr-FR"/>
        </w:rPr>
        <w:t>tier</w:t>
      </w:r>
      <w:r>
        <w:rPr>
          <w:lang w:eastAsia="fr-FR" w:bidi="fr-FR"/>
        </w:rPr>
        <w:t> </w:t>
      </w:r>
      <w:r>
        <w:rPr>
          <w:rStyle w:val="Appelnotedebasdep"/>
          <w:lang w:eastAsia="fr-FR" w:bidi="fr-FR"/>
        </w:rPr>
        <w:footnoteReference w:id="329"/>
      </w:r>
      <w:r w:rsidRPr="00FB6C30">
        <w:rPr>
          <w:lang w:eastAsia="fr-FR" w:bidi="fr-FR"/>
        </w:rPr>
        <w:t>.</w:t>
      </w:r>
    </w:p>
    <w:p w:rsidR="00133E33" w:rsidRPr="00FB6C30" w:rsidRDefault="00133E33" w:rsidP="00133E33">
      <w:pPr>
        <w:spacing w:before="120" w:after="120"/>
        <w:jc w:val="both"/>
      </w:pPr>
      <w:r w:rsidRPr="00FB6C30">
        <w:rPr>
          <w:lang w:eastAsia="fr-FR" w:bidi="fr-FR"/>
        </w:rPr>
        <w:t>Or, la raison pour laquelle l’écriture féministe nous intéresse ici, c’est que le féminisme est un mouvement international. Nous savons que les auteurs femmes</w:t>
      </w:r>
      <w:r>
        <w:rPr>
          <w:lang w:eastAsia="fr-FR" w:bidi="fr-FR"/>
        </w:rPr>
        <w:t xml:space="preserve"> </w:t>
      </w:r>
      <w:r>
        <w:t xml:space="preserve">[205] </w:t>
      </w:r>
      <w:r w:rsidRPr="00FB6C30">
        <w:rPr>
          <w:lang w:eastAsia="fr-FR" w:bidi="fr-FR"/>
        </w:rPr>
        <w:t>du Québec ont été influencées par les Françaises comme H</w:t>
      </w:r>
      <w:r w:rsidRPr="00FB6C30">
        <w:rPr>
          <w:lang w:eastAsia="fr-FR" w:bidi="fr-FR"/>
        </w:rPr>
        <w:t>é</w:t>
      </w:r>
      <w:r w:rsidRPr="00FB6C30">
        <w:rPr>
          <w:lang w:eastAsia="fr-FR" w:bidi="fr-FR"/>
        </w:rPr>
        <w:t>lène Cixoux et Luce Irigaray, mais elles l’ont été au moins ég</w:t>
      </w:r>
      <w:r w:rsidRPr="00FB6C30">
        <w:rPr>
          <w:lang w:eastAsia="fr-FR" w:bidi="fr-FR"/>
        </w:rPr>
        <w:t>a</w:t>
      </w:r>
      <w:r w:rsidRPr="00FB6C30">
        <w:rPr>
          <w:lang w:eastAsia="fr-FR" w:bidi="fr-FR"/>
        </w:rPr>
        <w:t>lement par les féministes américaines telles que Betty Friedan, Kate Millet, Adrienne Rich et Shulamith Firestone. Dans le champ du féminisme, il me semble que les possibilités pour la reche</w:t>
      </w:r>
      <w:r w:rsidRPr="00FB6C30">
        <w:rPr>
          <w:lang w:eastAsia="fr-FR" w:bidi="fr-FR"/>
        </w:rPr>
        <w:t>r</w:t>
      </w:r>
      <w:r w:rsidRPr="00FB6C30">
        <w:rPr>
          <w:lang w:eastAsia="fr-FR" w:bidi="fr-FR"/>
        </w:rPr>
        <w:t>che littéraires sont vraiment captivantes. Quelle est la p</w:t>
      </w:r>
      <w:r w:rsidRPr="00FB6C30">
        <w:rPr>
          <w:lang w:eastAsia="fr-FR" w:bidi="fr-FR"/>
        </w:rPr>
        <w:t>o</w:t>
      </w:r>
      <w:r w:rsidRPr="00FB6C30">
        <w:rPr>
          <w:lang w:eastAsia="fr-FR" w:bidi="fr-FR"/>
        </w:rPr>
        <w:t>sition de la femme québécoise comparée avec celle de sa sœur américaine</w:t>
      </w:r>
      <w:r>
        <w:rPr>
          <w:lang w:eastAsia="fr-FR" w:bidi="fr-FR"/>
        </w:rPr>
        <w:t> ?</w:t>
      </w:r>
      <w:r w:rsidRPr="00FB6C30">
        <w:rPr>
          <w:lang w:eastAsia="fr-FR" w:bidi="fr-FR"/>
        </w:rPr>
        <w:t xml:space="preserve"> Est-elle sur un pied d’égalité ou se sent-elle moins libérée, plus libérée, moins désireuse d’être libérée</w:t>
      </w:r>
      <w:r>
        <w:rPr>
          <w:lang w:eastAsia="fr-FR" w:bidi="fr-FR"/>
        </w:rPr>
        <w:t> ?</w:t>
      </w:r>
      <w:r w:rsidRPr="00FB6C30">
        <w:rPr>
          <w:lang w:eastAsia="fr-FR" w:bidi="fr-FR"/>
        </w:rPr>
        <w:t xml:space="preserve"> Y a-t-il ici un phénomène comparable au </w:t>
      </w:r>
      <w:r>
        <w:rPr>
          <w:lang w:eastAsia="fr-FR" w:bidi="fr-FR"/>
        </w:rPr>
        <w:t>« </w:t>
      </w:r>
      <w:r w:rsidRPr="00FB6C30">
        <w:rPr>
          <w:lang w:eastAsia="fr-FR" w:bidi="fr-FR"/>
        </w:rPr>
        <w:t>momism</w:t>
      </w:r>
      <w:r>
        <w:rPr>
          <w:lang w:eastAsia="fr-FR" w:bidi="fr-FR"/>
        </w:rPr>
        <w:t> »</w:t>
      </w:r>
      <w:r w:rsidRPr="00FB6C30">
        <w:rPr>
          <w:lang w:eastAsia="fr-FR" w:bidi="fr-FR"/>
        </w:rPr>
        <w:t xml:space="preserve"> aux États-Unis</w:t>
      </w:r>
      <w:r>
        <w:rPr>
          <w:lang w:eastAsia="fr-FR" w:bidi="fr-FR"/>
        </w:rPr>
        <w:t> ?</w:t>
      </w:r>
    </w:p>
    <w:p w:rsidR="00133E33" w:rsidRPr="00FB6C30" w:rsidRDefault="00133E33" w:rsidP="00133E33">
      <w:pPr>
        <w:spacing w:before="120" w:after="120"/>
        <w:jc w:val="both"/>
      </w:pPr>
      <w:r w:rsidRPr="00FB6C30">
        <w:rPr>
          <w:lang w:eastAsia="fr-FR" w:bidi="fr-FR"/>
        </w:rPr>
        <w:t>En ce qui concerne la perception de l’homme, y a-t-il une différe</w:t>
      </w:r>
      <w:r w:rsidRPr="00FB6C30">
        <w:rPr>
          <w:lang w:eastAsia="fr-FR" w:bidi="fr-FR"/>
        </w:rPr>
        <w:t>n</w:t>
      </w:r>
      <w:r w:rsidRPr="00FB6C30">
        <w:rPr>
          <w:lang w:eastAsia="fr-FR" w:bidi="fr-FR"/>
        </w:rPr>
        <w:t>ce entre celle de la Québécoise et celle de l’Américaine</w:t>
      </w:r>
      <w:r>
        <w:rPr>
          <w:lang w:eastAsia="fr-FR" w:bidi="fr-FR"/>
        </w:rPr>
        <w:t> ?</w:t>
      </w:r>
      <w:r w:rsidRPr="00FB6C30">
        <w:rPr>
          <w:lang w:eastAsia="fr-FR" w:bidi="fr-FR"/>
        </w:rPr>
        <w:t xml:space="preserve"> Les possib</w:t>
      </w:r>
      <w:r w:rsidRPr="00FB6C30">
        <w:rPr>
          <w:lang w:eastAsia="fr-FR" w:bidi="fr-FR"/>
        </w:rPr>
        <w:t>i</w:t>
      </w:r>
      <w:r w:rsidRPr="00FB6C30">
        <w:rPr>
          <w:lang w:eastAsia="fr-FR" w:bidi="fr-FR"/>
        </w:rPr>
        <w:t>lités, comme je l’ai dit, sont illimitées. Et je voudrais signaler ici que je considère l’étude de la littérature comme le moyen le plus efficace d’explorer la mentalité d’une société.</w:t>
      </w:r>
    </w:p>
    <w:p w:rsidR="00133E33" w:rsidRPr="00FB6C30" w:rsidRDefault="00133E33" w:rsidP="00133E33">
      <w:pPr>
        <w:spacing w:before="120" w:after="120"/>
        <w:jc w:val="both"/>
      </w:pPr>
      <w:r w:rsidRPr="00FB6C30">
        <w:rPr>
          <w:lang w:eastAsia="fr-FR" w:bidi="fr-FR"/>
        </w:rPr>
        <w:t>Un autre champ de recherche qui se présente comme étude comp</w:t>
      </w:r>
      <w:r w:rsidRPr="00FB6C30">
        <w:rPr>
          <w:lang w:eastAsia="fr-FR" w:bidi="fr-FR"/>
        </w:rPr>
        <w:t>a</w:t>
      </w:r>
      <w:r w:rsidRPr="00FB6C30">
        <w:rPr>
          <w:lang w:eastAsia="fr-FR" w:bidi="fr-FR"/>
        </w:rPr>
        <w:t>rée prometteuse est constitué par les conceptions des auteurs québ</w:t>
      </w:r>
      <w:r w:rsidRPr="00FB6C30">
        <w:rPr>
          <w:lang w:eastAsia="fr-FR" w:bidi="fr-FR"/>
        </w:rPr>
        <w:t>é</w:t>
      </w:r>
      <w:r w:rsidRPr="00FB6C30">
        <w:rPr>
          <w:lang w:eastAsia="fr-FR" w:bidi="fr-FR"/>
        </w:rPr>
        <w:t>cois et américains concernant l’individualisme et le collectivisme. Il est bien connu que les grands écrivains amér</w:t>
      </w:r>
      <w:r w:rsidRPr="00FB6C30">
        <w:rPr>
          <w:lang w:eastAsia="fr-FR" w:bidi="fr-FR"/>
        </w:rPr>
        <w:t>i</w:t>
      </w:r>
      <w:r w:rsidRPr="00FB6C30">
        <w:rPr>
          <w:lang w:eastAsia="fr-FR" w:bidi="fr-FR"/>
        </w:rPr>
        <w:t>cains — Ralph Waldo Emerson, Henry David Thoreau, Mark Twain, Ernest Hemingway, J.D. Salinger, parmi beaucoup d’autres — ont souligné la préémine</w:t>
      </w:r>
      <w:r w:rsidRPr="00FB6C30">
        <w:rPr>
          <w:lang w:eastAsia="fr-FR" w:bidi="fr-FR"/>
        </w:rPr>
        <w:t>n</w:t>
      </w:r>
      <w:r w:rsidRPr="00FB6C30">
        <w:rPr>
          <w:lang w:eastAsia="fr-FR" w:bidi="fr-FR"/>
        </w:rPr>
        <w:t>ce de l’individu sur la co</w:t>
      </w:r>
      <w:r w:rsidRPr="00FB6C30">
        <w:rPr>
          <w:lang w:eastAsia="fr-FR" w:bidi="fr-FR"/>
        </w:rPr>
        <w:t>l</w:t>
      </w:r>
      <w:r w:rsidRPr="00FB6C30">
        <w:rPr>
          <w:lang w:eastAsia="fr-FR" w:bidi="fr-FR"/>
        </w:rPr>
        <w:t>lectivité. On sait également ou du moins on tient généralement pour acquis que les Québécois se voient plutôt comme une co</w:t>
      </w:r>
      <w:r w:rsidRPr="00FB6C30">
        <w:rPr>
          <w:lang w:eastAsia="fr-FR" w:bidi="fr-FR"/>
        </w:rPr>
        <w:t>l</w:t>
      </w:r>
      <w:r w:rsidRPr="00FB6C30">
        <w:rPr>
          <w:lang w:eastAsia="fr-FR" w:bidi="fr-FR"/>
        </w:rPr>
        <w:t>lectivité que comme une juxtaposition d’individus. Mais actue</w:t>
      </w:r>
      <w:r w:rsidRPr="00FB6C30">
        <w:rPr>
          <w:lang w:eastAsia="fr-FR" w:bidi="fr-FR"/>
        </w:rPr>
        <w:t>l</w:t>
      </w:r>
      <w:r w:rsidRPr="00FB6C30">
        <w:rPr>
          <w:lang w:eastAsia="fr-FR" w:bidi="fr-FR"/>
        </w:rPr>
        <w:t>lement, la population québécoise est en train de changer radic</w:t>
      </w:r>
      <w:r w:rsidRPr="00FB6C30">
        <w:rPr>
          <w:lang w:eastAsia="fr-FR" w:bidi="fr-FR"/>
        </w:rPr>
        <w:t>a</w:t>
      </w:r>
      <w:r w:rsidRPr="00FB6C30">
        <w:rPr>
          <w:lang w:eastAsia="fr-FR" w:bidi="fr-FR"/>
        </w:rPr>
        <w:t>lement, de devenir rapidement pluraliste, plus semblable à la société américaine. Les raisons sont évidentes.</w:t>
      </w:r>
    </w:p>
    <w:p w:rsidR="00133E33" w:rsidRPr="00FB6C30" w:rsidRDefault="00133E33" w:rsidP="00133E33">
      <w:pPr>
        <w:spacing w:before="120" w:after="120"/>
        <w:jc w:val="both"/>
      </w:pPr>
      <w:r w:rsidRPr="00FB6C30">
        <w:rPr>
          <w:lang w:eastAsia="fr-FR" w:bidi="fr-FR"/>
        </w:rPr>
        <w:t>Avec un taux de naissance de 1,7 enfant par mère, quand un taux de 2,2 est nécessaire pour le remplacement des générations, le Québ</w:t>
      </w:r>
      <w:r w:rsidRPr="00FB6C30">
        <w:rPr>
          <w:lang w:eastAsia="fr-FR" w:bidi="fr-FR"/>
        </w:rPr>
        <w:t>é</w:t>
      </w:r>
      <w:r w:rsidRPr="00FB6C30">
        <w:rPr>
          <w:lang w:eastAsia="fr-FR" w:bidi="fr-FR"/>
        </w:rPr>
        <w:t>cois pure laine, comme on dit, est en train de dispara</w:t>
      </w:r>
      <w:r w:rsidRPr="00FB6C30">
        <w:rPr>
          <w:lang w:eastAsia="fr-FR" w:bidi="fr-FR"/>
        </w:rPr>
        <w:t>î</w:t>
      </w:r>
      <w:r w:rsidRPr="00FB6C30">
        <w:rPr>
          <w:lang w:eastAsia="fr-FR" w:bidi="fr-FR"/>
        </w:rPr>
        <w:t>tre. En même temps, à cause de la loi 101, les immigrants, qui anciennement étaient pour la plupart intégrés à la communauté anglophone, se joignent maintenant à la communauté franc</w:t>
      </w:r>
      <w:r w:rsidRPr="00FB6C30">
        <w:rPr>
          <w:lang w:eastAsia="fr-FR" w:bidi="fr-FR"/>
        </w:rPr>
        <w:t>o</w:t>
      </w:r>
      <w:r w:rsidRPr="00FB6C30">
        <w:rPr>
          <w:lang w:eastAsia="fr-FR" w:bidi="fr-FR"/>
        </w:rPr>
        <w:t>phone. Le ministère de l’Immigration a même forgé un mot r</w:t>
      </w:r>
      <w:r w:rsidRPr="00FB6C30">
        <w:rPr>
          <w:lang w:eastAsia="fr-FR" w:bidi="fr-FR"/>
        </w:rPr>
        <w:t>é</w:t>
      </w:r>
      <w:r w:rsidRPr="00FB6C30">
        <w:rPr>
          <w:lang w:eastAsia="fr-FR" w:bidi="fr-FR"/>
        </w:rPr>
        <w:t xml:space="preserve">cemment — il a dit que les immigrants au Québec, de nos jours, sont </w:t>
      </w:r>
      <w:r>
        <w:rPr>
          <w:lang w:eastAsia="fr-FR" w:bidi="fr-FR"/>
        </w:rPr>
        <w:t>« </w:t>
      </w:r>
      <w:r w:rsidRPr="00FB6C30">
        <w:rPr>
          <w:lang w:eastAsia="fr-FR" w:bidi="fr-FR"/>
        </w:rPr>
        <w:t>francophonisables</w:t>
      </w:r>
      <w:r>
        <w:rPr>
          <w:lang w:eastAsia="fr-FR" w:bidi="fr-FR"/>
        </w:rPr>
        <w:t> »</w:t>
      </w:r>
      <w:r w:rsidRPr="00FB6C30">
        <w:rPr>
          <w:lang w:eastAsia="fr-FR" w:bidi="fr-FR"/>
        </w:rPr>
        <w:t xml:space="preserve">. On peut ajouter qu’assez souvent ils sont déjà </w:t>
      </w:r>
      <w:r>
        <w:rPr>
          <w:lang w:eastAsia="fr-FR" w:bidi="fr-FR"/>
        </w:rPr>
        <w:t>« </w:t>
      </w:r>
      <w:r w:rsidRPr="00FB6C30">
        <w:rPr>
          <w:lang w:eastAsia="fr-FR" w:bidi="fr-FR"/>
        </w:rPr>
        <w:t>francophonisés</w:t>
      </w:r>
      <w:r>
        <w:rPr>
          <w:lang w:eastAsia="fr-FR" w:bidi="fr-FR"/>
        </w:rPr>
        <w:t> »</w:t>
      </w:r>
      <w:r w:rsidRPr="00FB6C30">
        <w:rPr>
          <w:lang w:eastAsia="fr-FR" w:bidi="fr-FR"/>
        </w:rPr>
        <w:t xml:space="preserve"> — 32</w:t>
      </w:r>
      <w:r>
        <w:rPr>
          <w:lang w:eastAsia="fr-FR" w:bidi="fr-FR"/>
        </w:rPr>
        <w:t> </w:t>
      </w:r>
      <w:r w:rsidRPr="00FB6C30">
        <w:rPr>
          <w:lang w:eastAsia="fr-FR" w:bidi="fr-FR"/>
        </w:rPr>
        <w:t>000, peut-être 40</w:t>
      </w:r>
      <w:r>
        <w:rPr>
          <w:lang w:eastAsia="fr-FR" w:bidi="fr-FR"/>
        </w:rPr>
        <w:t> </w:t>
      </w:r>
      <w:r w:rsidRPr="00FB6C30">
        <w:rPr>
          <w:lang w:eastAsia="fr-FR" w:bidi="fr-FR"/>
        </w:rPr>
        <w:t>000 Ha</w:t>
      </w:r>
      <w:r w:rsidRPr="00FB6C30">
        <w:rPr>
          <w:lang w:eastAsia="fr-FR" w:bidi="fr-FR"/>
        </w:rPr>
        <w:t>ï</w:t>
      </w:r>
      <w:r w:rsidRPr="00FB6C30">
        <w:rPr>
          <w:lang w:eastAsia="fr-FR" w:bidi="fr-FR"/>
        </w:rPr>
        <w:t>tiens, 25</w:t>
      </w:r>
      <w:r>
        <w:rPr>
          <w:lang w:eastAsia="fr-FR" w:bidi="fr-FR"/>
        </w:rPr>
        <w:t> </w:t>
      </w:r>
      <w:r w:rsidRPr="00FB6C30">
        <w:rPr>
          <w:lang w:eastAsia="fr-FR" w:bidi="fr-FR"/>
        </w:rPr>
        <w:t>000 Juifs de l’Afrique du Nord, 25</w:t>
      </w:r>
      <w:r>
        <w:rPr>
          <w:lang w:eastAsia="fr-FR" w:bidi="fr-FR"/>
        </w:rPr>
        <w:t> </w:t>
      </w:r>
      <w:r w:rsidRPr="00FB6C30">
        <w:rPr>
          <w:lang w:eastAsia="fr-FR" w:bidi="fr-FR"/>
        </w:rPr>
        <w:t>000 Vietnamiens ou Cambodgiens, sans mentionner les milliers de gens qui viennent d’Amérique du Sud, de Pologne, d’Italie et du reste de l’Europe. La devise de la province — Je me souviens — est déjà devenue ironique. Naguère elle était comprise par tout le monde parce que sa signification était identique pour tout le monde, une e</w:t>
      </w:r>
      <w:r w:rsidRPr="00FB6C30">
        <w:rPr>
          <w:lang w:eastAsia="fr-FR" w:bidi="fr-FR"/>
        </w:rPr>
        <w:t>x</w:t>
      </w:r>
      <w:r w:rsidRPr="00FB6C30">
        <w:rPr>
          <w:lang w:eastAsia="fr-FR" w:bidi="fr-FR"/>
        </w:rPr>
        <w:t>périence partagée, une survivance héroïque. Mais qu’est ce que cela veut dire pour un Haïtien</w:t>
      </w:r>
      <w:r>
        <w:rPr>
          <w:lang w:eastAsia="fr-FR" w:bidi="fr-FR"/>
        </w:rPr>
        <w:t> ?</w:t>
      </w:r>
      <w:r w:rsidRPr="00FB6C30">
        <w:rPr>
          <w:lang w:eastAsia="fr-FR" w:bidi="fr-FR"/>
        </w:rPr>
        <w:t xml:space="preserve"> Pour les </w:t>
      </w:r>
      <w:r>
        <w:rPr>
          <w:lang w:eastAsia="fr-FR" w:bidi="fr-FR"/>
        </w:rPr>
        <w:t>« </w:t>
      </w:r>
      <w:r w:rsidRPr="00FB6C30">
        <w:rPr>
          <w:lang w:eastAsia="fr-FR" w:bidi="fr-FR"/>
        </w:rPr>
        <w:t>boat-people</w:t>
      </w:r>
      <w:r>
        <w:rPr>
          <w:lang w:eastAsia="fr-FR" w:bidi="fr-FR"/>
        </w:rPr>
        <w:t> »</w:t>
      </w:r>
      <w:r w:rsidRPr="00FB6C30">
        <w:rPr>
          <w:lang w:eastAsia="fr-FR" w:bidi="fr-FR"/>
        </w:rPr>
        <w:t xml:space="preserve"> de l’Asie du sud-est</w:t>
      </w:r>
      <w:r>
        <w:rPr>
          <w:lang w:eastAsia="fr-FR" w:bidi="fr-FR"/>
        </w:rPr>
        <w:t> ?</w:t>
      </w:r>
      <w:r w:rsidRPr="00FB6C30">
        <w:rPr>
          <w:lang w:eastAsia="fr-FR" w:bidi="fr-FR"/>
        </w:rPr>
        <w:t xml:space="preserve"> Pour un Juif de l’Afrique du nord</w:t>
      </w:r>
      <w:r>
        <w:rPr>
          <w:lang w:eastAsia="fr-FR" w:bidi="fr-FR"/>
        </w:rPr>
        <w:t> ?</w:t>
      </w:r>
      <w:r w:rsidRPr="00FB6C30">
        <w:rPr>
          <w:lang w:eastAsia="fr-FR" w:bidi="fr-FR"/>
        </w:rPr>
        <w:t xml:space="preserve"> En effet, tandis que la langue française au Québec est dans une position de plus en plus dominante à cause de la Loi 101, la population est en pleine transformation. De plus, on peut déjà en constater l’effet sur la littérature, qui a maintenant des éléments constitutifs juif et haïtien, notamment les œuvres de Naïm Kattan et les romans de Gérard Étienne. Ce dernier, soit dit en pa</w:t>
      </w:r>
      <w:r w:rsidRPr="00FB6C30">
        <w:rPr>
          <w:lang w:eastAsia="fr-FR" w:bidi="fr-FR"/>
        </w:rPr>
        <w:t>s</w:t>
      </w:r>
      <w:r w:rsidRPr="00FB6C30">
        <w:rPr>
          <w:lang w:eastAsia="fr-FR" w:bidi="fr-FR"/>
        </w:rPr>
        <w:t>sant, vient de p</w:t>
      </w:r>
      <w:r w:rsidRPr="00FB6C30">
        <w:rPr>
          <w:lang w:eastAsia="fr-FR" w:bidi="fr-FR"/>
        </w:rPr>
        <w:t>u</w:t>
      </w:r>
      <w:r w:rsidRPr="00FB6C30">
        <w:rPr>
          <w:lang w:eastAsia="fr-FR" w:bidi="fr-FR"/>
        </w:rPr>
        <w:t xml:space="preserve">blier un roman intitulé </w:t>
      </w:r>
      <w:r w:rsidRPr="0003328C">
        <w:rPr>
          <w:i/>
        </w:rPr>
        <w:t>Une femme muette</w:t>
      </w:r>
      <w:r>
        <w:t> </w:t>
      </w:r>
      <w:r>
        <w:rPr>
          <w:rStyle w:val="Appelnotedebasdep"/>
        </w:rPr>
        <w:footnoteReference w:id="330"/>
      </w:r>
      <w:r w:rsidRPr="00FB6C30">
        <w:rPr>
          <w:vertAlign w:val="superscript"/>
          <w:lang w:eastAsia="fr-FR" w:bidi="fr-FR"/>
        </w:rPr>
        <w:t xml:space="preserve"> </w:t>
      </w:r>
      <w:r w:rsidRPr="00FB6C30">
        <w:rPr>
          <w:lang w:eastAsia="fr-FR" w:bidi="fr-FR"/>
        </w:rPr>
        <w:t>qui non seulement nous offre la primeur d’une description des relations entre</w:t>
      </w:r>
      <w:r>
        <w:rPr>
          <w:lang w:eastAsia="fr-FR" w:bidi="fr-FR"/>
        </w:rPr>
        <w:t xml:space="preserve"> </w:t>
      </w:r>
      <w:r>
        <w:t xml:space="preserve">[206] </w:t>
      </w:r>
      <w:r w:rsidRPr="00FB6C30">
        <w:rPr>
          <w:lang w:eastAsia="fr-FR" w:bidi="fr-FR"/>
        </w:rPr>
        <w:t>Blancs et Noirs dans la ville de Montréal, mais nous donne en o</w:t>
      </w:r>
      <w:r w:rsidRPr="00FB6C30">
        <w:rPr>
          <w:lang w:eastAsia="fr-FR" w:bidi="fr-FR"/>
        </w:rPr>
        <w:t>u</w:t>
      </w:r>
      <w:r w:rsidRPr="00FB6C30">
        <w:rPr>
          <w:lang w:eastAsia="fr-FR" w:bidi="fr-FR"/>
        </w:rPr>
        <w:t>tre une analyse approfondie de la condition spéciale et souvent amère de la femme haïtienne.</w:t>
      </w:r>
    </w:p>
    <w:p w:rsidR="00133E33" w:rsidRPr="00FB6C30" w:rsidRDefault="00133E33" w:rsidP="00133E33">
      <w:pPr>
        <w:spacing w:before="120" w:after="120"/>
        <w:jc w:val="both"/>
      </w:pPr>
      <w:r w:rsidRPr="00FB6C30">
        <w:rPr>
          <w:lang w:eastAsia="fr-FR" w:bidi="fr-FR"/>
        </w:rPr>
        <w:t>Etant donné, donc, que la société québécoise devient rapid</w:t>
      </w:r>
      <w:r w:rsidRPr="00FB6C30">
        <w:rPr>
          <w:lang w:eastAsia="fr-FR" w:bidi="fr-FR"/>
        </w:rPr>
        <w:t>e</w:t>
      </w:r>
      <w:r w:rsidRPr="00FB6C30">
        <w:rPr>
          <w:lang w:eastAsia="fr-FR" w:bidi="fr-FR"/>
        </w:rPr>
        <w:t>ment pluraliste et que ce phénomène se reflète déjà dans la litt</w:t>
      </w:r>
      <w:r w:rsidRPr="00FB6C30">
        <w:rPr>
          <w:lang w:eastAsia="fr-FR" w:bidi="fr-FR"/>
        </w:rPr>
        <w:t>é</w:t>
      </w:r>
      <w:r w:rsidRPr="00FB6C30">
        <w:rPr>
          <w:lang w:eastAsia="fr-FR" w:bidi="fr-FR"/>
        </w:rPr>
        <w:t>rature, il est évident que le sujet de l’individualisme en rapport avec le collectivi</w:t>
      </w:r>
      <w:r w:rsidRPr="00FB6C30">
        <w:rPr>
          <w:lang w:eastAsia="fr-FR" w:bidi="fr-FR"/>
        </w:rPr>
        <w:t>s</w:t>
      </w:r>
      <w:r w:rsidRPr="00FB6C30">
        <w:rPr>
          <w:lang w:eastAsia="fr-FR" w:bidi="fr-FR"/>
        </w:rPr>
        <w:t>me, un sujet d’importance fondamentale dans la littérature américaine, serait fructueux comme étude comp</w:t>
      </w:r>
      <w:r w:rsidRPr="00FB6C30">
        <w:rPr>
          <w:lang w:eastAsia="fr-FR" w:bidi="fr-FR"/>
        </w:rPr>
        <w:t>a</w:t>
      </w:r>
      <w:r w:rsidRPr="00FB6C30">
        <w:rPr>
          <w:lang w:eastAsia="fr-FR" w:bidi="fr-FR"/>
        </w:rPr>
        <w:t>rée. On pourrait inclure dans ce champ d’étude la question des minorités ethniques, qui, pour la pr</w:t>
      </w:r>
      <w:r w:rsidRPr="00FB6C30">
        <w:rPr>
          <w:lang w:eastAsia="fr-FR" w:bidi="fr-FR"/>
        </w:rPr>
        <w:t>e</w:t>
      </w:r>
      <w:r w:rsidRPr="00FB6C30">
        <w:rPr>
          <w:lang w:eastAsia="fr-FR" w:bidi="fr-FR"/>
        </w:rPr>
        <w:t>mière fois à l’intérieur de la société québécoise, commencent à être un élément significatif, un élément aussi qui ne cessera pas d’augmenter en importance. Parmi les questions qu’on peut poser, mentionnons les suiva</w:t>
      </w:r>
      <w:r w:rsidRPr="00FB6C30">
        <w:rPr>
          <w:lang w:eastAsia="fr-FR" w:bidi="fr-FR"/>
        </w:rPr>
        <w:t>n</w:t>
      </w:r>
      <w:r w:rsidRPr="00FB6C30">
        <w:rPr>
          <w:lang w:eastAsia="fr-FR" w:bidi="fr-FR"/>
        </w:rPr>
        <w:t>tes</w:t>
      </w:r>
      <w:r>
        <w:rPr>
          <w:lang w:eastAsia="fr-FR" w:bidi="fr-FR"/>
        </w:rPr>
        <w:t> :</w:t>
      </w:r>
      <w:r w:rsidRPr="00FB6C30">
        <w:rPr>
          <w:lang w:eastAsia="fr-FR" w:bidi="fr-FR"/>
        </w:rPr>
        <w:t xml:space="preserve"> Est-ce que les Québécois vont continuer à se voir comme collectivité</w:t>
      </w:r>
      <w:r>
        <w:rPr>
          <w:lang w:eastAsia="fr-FR" w:bidi="fr-FR"/>
        </w:rPr>
        <w:t> ?</w:t>
      </w:r>
      <w:r w:rsidRPr="00FB6C30">
        <w:rPr>
          <w:lang w:eastAsia="fr-FR" w:bidi="fr-FR"/>
        </w:rPr>
        <w:t xml:space="preserve"> Les groupes ethniques intégrés linguistiquement, c’est-à-dire francophones et distincts de la communauté can</w:t>
      </w:r>
      <w:r w:rsidRPr="00FB6C30">
        <w:rPr>
          <w:lang w:eastAsia="fr-FR" w:bidi="fr-FR"/>
        </w:rPr>
        <w:t>a</w:t>
      </w:r>
      <w:r w:rsidRPr="00FB6C30">
        <w:rPr>
          <w:lang w:eastAsia="fr-FR" w:bidi="fr-FR"/>
        </w:rPr>
        <w:t>dienne-anglaise, seront-ils acceptés dans la collectivité</w:t>
      </w:r>
      <w:r>
        <w:rPr>
          <w:lang w:eastAsia="fr-FR" w:bidi="fr-FR"/>
        </w:rPr>
        <w:t> ?</w:t>
      </w:r>
      <w:r w:rsidRPr="00FB6C30">
        <w:rPr>
          <w:lang w:eastAsia="fr-FR" w:bidi="fr-FR"/>
        </w:rPr>
        <w:t xml:space="preserve"> Au fur et à mesure que la s</w:t>
      </w:r>
      <w:r w:rsidRPr="00FB6C30">
        <w:rPr>
          <w:lang w:eastAsia="fr-FR" w:bidi="fr-FR"/>
        </w:rPr>
        <w:t>o</w:t>
      </w:r>
      <w:r w:rsidRPr="00FB6C30">
        <w:rPr>
          <w:lang w:eastAsia="fr-FR" w:bidi="fr-FR"/>
        </w:rPr>
        <w:t>ciété québécoise devient pluraliste, sera-t-elle de plus en plus sembl</w:t>
      </w:r>
      <w:r w:rsidRPr="00FB6C30">
        <w:rPr>
          <w:lang w:eastAsia="fr-FR" w:bidi="fr-FR"/>
        </w:rPr>
        <w:t>a</w:t>
      </w:r>
      <w:r w:rsidRPr="00FB6C30">
        <w:rPr>
          <w:lang w:eastAsia="fr-FR" w:bidi="fr-FR"/>
        </w:rPr>
        <w:t>ble à la société américaine</w:t>
      </w:r>
      <w:r>
        <w:rPr>
          <w:lang w:eastAsia="fr-FR" w:bidi="fr-FR"/>
        </w:rPr>
        <w:t> ?</w:t>
      </w:r>
      <w:r w:rsidRPr="00FB6C30">
        <w:rPr>
          <w:lang w:eastAsia="fr-FR" w:bidi="fr-FR"/>
        </w:rPr>
        <w:t xml:space="preserve"> Et, par conséquent, l’étude de la littérat</w:t>
      </w:r>
      <w:r w:rsidRPr="00FB6C30">
        <w:rPr>
          <w:lang w:eastAsia="fr-FR" w:bidi="fr-FR"/>
        </w:rPr>
        <w:t>u</w:t>
      </w:r>
      <w:r w:rsidRPr="00FB6C30">
        <w:rPr>
          <w:lang w:eastAsia="fr-FR" w:bidi="fr-FR"/>
        </w:rPr>
        <w:t>re américaine et notamment l’étude des œuvres des Noirs qui traitent des relations ethniques en particulier pourra-t-elle aider les Québécois à comprendre les réalités d’une population multi-ethnique</w:t>
      </w:r>
      <w:r>
        <w:rPr>
          <w:lang w:eastAsia="fr-FR" w:bidi="fr-FR"/>
        </w:rPr>
        <w:t> ?</w:t>
      </w:r>
      <w:r w:rsidRPr="00FB6C30">
        <w:rPr>
          <w:lang w:eastAsia="fr-FR" w:bidi="fr-FR"/>
        </w:rPr>
        <w:t xml:space="preserve"> Dans ce contexte, je peux mentionner une étude comparée déjà accomplie par Max Dorsinville dans son volume </w:t>
      </w:r>
      <w:r w:rsidRPr="00E723FB">
        <w:rPr>
          <w:i/>
        </w:rPr>
        <w:t>Caliban Without Prospero</w:t>
      </w:r>
      <w:r>
        <w:t> </w:t>
      </w:r>
      <w:r>
        <w:rPr>
          <w:rStyle w:val="Appelnotedebasdep"/>
        </w:rPr>
        <w:footnoteReference w:id="331"/>
      </w:r>
      <w:r>
        <w:rPr>
          <w:lang w:eastAsia="fr-FR" w:bidi="fr-FR"/>
        </w:rPr>
        <w:t> ;</w:t>
      </w:r>
      <w:r w:rsidRPr="00FB6C30">
        <w:rPr>
          <w:lang w:eastAsia="fr-FR" w:bidi="fr-FR"/>
        </w:rPr>
        <w:t xml:space="preserve"> il s’agit d’une comparaison entre le roman de protestation au Qu</w:t>
      </w:r>
      <w:r w:rsidRPr="00FB6C30">
        <w:rPr>
          <w:lang w:eastAsia="fr-FR" w:bidi="fr-FR"/>
        </w:rPr>
        <w:t>é</w:t>
      </w:r>
      <w:r w:rsidRPr="00FB6C30">
        <w:rPr>
          <w:lang w:eastAsia="fr-FR" w:bidi="fr-FR"/>
        </w:rPr>
        <w:t>bec et le roman de protestation des Noirs américains.</w:t>
      </w:r>
    </w:p>
    <w:p w:rsidR="00133E33" w:rsidRPr="00FB6C30" w:rsidRDefault="00133E33" w:rsidP="00133E33">
      <w:pPr>
        <w:spacing w:before="120" w:after="120"/>
        <w:jc w:val="both"/>
      </w:pPr>
      <w:r w:rsidRPr="00FB6C30">
        <w:rPr>
          <w:lang w:eastAsia="fr-FR" w:bidi="fr-FR"/>
        </w:rPr>
        <w:t xml:space="preserve">Pour continuer à sonder les possibilités, je voudrais suggérer que l’humour noir et le grotesque dans les œuvres des écrivains du sud des </w:t>
      </w:r>
      <w:r>
        <w:rPr>
          <w:lang w:eastAsia="fr-FR" w:bidi="fr-FR"/>
        </w:rPr>
        <w:t>État</w:t>
      </w:r>
      <w:r w:rsidRPr="00FB6C30">
        <w:rPr>
          <w:lang w:eastAsia="fr-FR" w:bidi="fr-FR"/>
        </w:rPr>
        <w:t>s-Unis comme William Faulkner et Eudora We</w:t>
      </w:r>
      <w:r w:rsidRPr="00FB6C30">
        <w:rPr>
          <w:lang w:eastAsia="fr-FR" w:bidi="fr-FR"/>
        </w:rPr>
        <w:t>l</w:t>
      </w:r>
      <w:r w:rsidRPr="00FB6C30">
        <w:rPr>
          <w:lang w:eastAsia="fr-FR" w:bidi="fr-FR"/>
        </w:rPr>
        <w:t>ty présente une similarité frappante avec ce que nous présentent certains auteurs qu</w:t>
      </w:r>
      <w:r w:rsidRPr="00FB6C30">
        <w:rPr>
          <w:lang w:eastAsia="fr-FR" w:bidi="fr-FR"/>
        </w:rPr>
        <w:t>é</w:t>
      </w:r>
      <w:r w:rsidRPr="00FB6C30">
        <w:rPr>
          <w:lang w:eastAsia="fr-FR" w:bidi="fr-FR"/>
        </w:rPr>
        <w:t>bécois, tels que Albert Laberge, Marie-Claire Blais, Jacques Fe</w:t>
      </w:r>
      <w:r w:rsidRPr="00FB6C30">
        <w:rPr>
          <w:lang w:eastAsia="fr-FR" w:bidi="fr-FR"/>
        </w:rPr>
        <w:t>r</w:t>
      </w:r>
      <w:r w:rsidRPr="00FB6C30">
        <w:rPr>
          <w:lang w:eastAsia="fr-FR" w:bidi="fr-FR"/>
        </w:rPr>
        <w:t>ron et Roch Carrier. Je me demande si cette similarité n’est pas le r</w:t>
      </w:r>
      <w:r w:rsidRPr="00FB6C30">
        <w:rPr>
          <w:lang w:eastAsia="fr-FR" w:bidi="fr-FR"/>
        </w:rPr>
        <w:t>é</w:t>
      </w:r>
      <w:r w:rsidRPr="00FB6C30">
        <w:rPr>
          <w:lang w:eastAsia="fr-FR" w:bidi="fr-FR"/>
        </w:rPr>
        <w:t>sultat du fait que les Américains du sud et les Québécois ont tous deux subi une conquête militaire et ont ensuite développé des complexes semblables — tendance à se voir comme peuple dont les aspirations et les rêves sont in</w:t>
      </w:r>
      <w:r w:rsidRPr="00FB6C30">
        <w:rPr>
          <w:lang w:eastAsia="fr-FR" w:bidi="fr-FR"/>
        </w:rPr>
        <w:t>a</w:t>
      </w:r>
      <w:r w:rsidRPr="00FB6C30">
        <w:rPr>
          <w:lang w:eastAsia="fr-FR" w:bidi="fr-FR"/>
        </w:rPr>
        <w:t>chevés, dont l’évolution a été frustrée, avec comme résultat la déformation, donc le grotesque. L’humour noir, bien ente</w:t>
      </w:r>
      <w:r w:rsidRPr="00FB6C30">
        <w:rPr>
          <w:lang w:eastAsia="fr-FR" w:bidi="fr-FR"/>
        </w:rPr>
        <w:t>n</w:t>
      </w:r>
      <w:r w:rsidRPr="00FB6C30">
        <w:rPr>
          <w:lang w:eastAsia="fr-FR" w:bidi="fr-FR"/>
        </w:rPr>
        <w:t>du, est un moyen de s’adapter à une réalité désagréable. De toute f</w:t>
      </w:r>
      <w:r w:rsidRPr="00FB6C30">
        <w:rPr>
          <w:lang w:eastAsia="fr-FR" w:bidi="fr-FR"/>
        </w:rPr>
        <w:t>a</w:t>
      </w:r>
      <w:r w:rsidRPr="00FB6C30">
        <w:rPr>
          <w:lang w:eastAsia="fr-FR" w:bidi="fr-FR"/>
        </w:rPr>
        <w:t>çon, je n’ai pas l’explication, mais je suis certain qu’une étude comparée de ce</w:t>
      </w:r>
      <w:r w:rsidRPr="00FB6C30">
        <w:rPr>
          <w:lang w:eastAsia="fr-FR" w:bidi="fr-FR"/>
        </w:rPr>
        <w:t>r</w:t>
      </w:r>
      <w:r w:rsidRPr="00FB6C30">
        <w:rPr>
          <w:lang w:eastAsia="fr-FR" w:bidi="fr-FR"/>
        </w:rPr>
        <w:t xml:space="preserve">tains auteurs du sud des </w:t>
      </w:r>
      <w:r>
        <w:rPr>
          <w:lang w:eastAsia="fr-FR" w:bidi="fr-FR"/>
        </w:rPr>
        <w:t>État</w:t>
      </w:r>
      <w:r w:rsidRPr="00FB6C30">
        <w:rPr>
          <w:lang w:eastAsia="fr-FR" w:bidi="fr-FR"/>
        </w:rPr>
        <w:t>s-Unis et du Québec nous ouvr</w:t>
      </w:r>
      <w:r w:rsidRPr="00FB6C30">
        <w:rPr>
          <w:lang w:eastAsia="fr-FR" w:bidi="fr-FR"/>
        </w:rPr>
        <w:t>i</w:t>
      </w:r>
      <w:r w:rsidRPr="00FB6C30">
        <w:rPr>
          <w:lang w:eastAsia="fr-FR" w:bidi="fr-FR"/>
        </w:rPr>
        <w:t>ra des avenues fascinantes. De plus, j’ai l’impression qu’ici il s’agit de para</w:t>
      </w:r>
      <w:r w:rsidRPr="00FB6C30">
        <w:rPr>
          <w:lang w:eastAsia="fr-FR" w:bidi="fr-FR"/>
        </w:rPr>
        <w:t>l</w:t>
      </w:r>
      <w:r w:rsidRPr="00FB6C30">
        <w:rPr>
          <w:lang w:eastAsia="fr-FR" w:bidi="fr-FR"/>
        </w:rPr>
        <w:t>lèles au lieu d’influences quelconques.</w:t>
      </w:r>
    </w:p>
    <w:p w:rsidR="00133E33" w:rsidRDefault="00133E33" w:rsidP="00133E33">
      <w:pPr>
        <w:spacing w:before="120" w:after="120"/>
        <w:jc w:val="both"/>
        <w:rPr>
          <w:lang w:eastAsia="fr-FR" w:bidi="fr-FR"/>
        </w:rPr>
      </w:pPr>
      <w:r w:rsidRPr="00FB6C30">
        <w:rPr>
          <w:lang w:eastAsia="fr-FR" w:bidi="fr-FR"/>
        </w:rPr>
        <w:t>Un autre parallèle à noter concerne le fait que la langue pa</w:t>
      </w:r>
      <w:r w:rsidRPr="00FB6C30">
        <w:rPr>
          <w:lang w:eastAsia="fr-FR" w:bidi="fr-FR"/>
        </w:rPr>
        <w:t>r</w:t>
      </w:r>
      <w:r w:rsidRPr="00FB6C30">
        <w:rPr>
          <w:lang w:eastAsia="fr-FR" w:bidi="fr-FR"/>
        </w:rPr>
        <w:t>lée au Québec a été finalement acceptée comme véhicule légit</w:t>
      </w:r>
      <w:r w:rsidRPr="00FB6C30">
        <w:rPr>
          <w:lang w:eastAsia="fr-FR" w:bidi="fr-FR"/>
        </w:rPr>
        <w:t>i</w:t>
      </w:r>
      <w:r w:rsidRPr="00FB6C30">
        <w:rPr>
          <w:lang w:eastAsia="fr-FR" w:bidi="fr-FR"/>
        </w:rPr>
        <w:t xml:space="preserve">me pour la littérature, un siècle plus tard mais plus ou moins de la même manière qu’aux </w:t>
      </w:r>
      <w:r>
        <w:rPr>
          <w:lang w:eastAsia="fr-FR" w:bidi="fr-FR"/>
        </w:rPr>
        <w:t>État</w:t>
      </w:r>
      <w:r w:rsidRPr="00FB6C30">
        <w:rPr>
          <w:lang w:eastAsia="fr-FR" w:bidi="fr-FR"/>
        </w:rPr>
        <w:t>s-Unis. Je me souviens que le Fr</w:t>
      </w:r>
      <w:r w:rsidRPr="00FB6C30">
        <w:rPr>
          <w:lang w:eastAsia="fr-FR" w:bidi="fr-FR"/>
        </w:rPr>
        <w:t>è</w:t>
      </w:r>
      <w:r w:rsidRPr="00FB6C30">
        <w:rPr>
          <w:lang w:eastAsia="fr-FR" w:bidi="fr-FR"/>
        </w:rPr>
        <w:t xml:space="preserve">re Untel a écrit il y a à peine vingt ans que le français parlé au Québec était </w:t>
      </w:r>
      <w:r>
        <w:rPr>
          <w:lang w:eastAsia="fr-FR" w:bidi="fr-FR"/>
        </w:rPr>
        <w:t>« </w:t>
      </w:r>
      <w:r w:rsidRPr="00FB6C30">
        <w:rPr>
          <w:lang w:eastAsia="fr-FR" w:bidi="fr-FR"/>
        </w:rPr>
        <w:t>l’absence de langue</w:t>
      </w:r>
      <w:r>
        <w:rPr>
          <w:lang w:eastAsia="fr-FR" w:bidi="fr-FR"/>
        </w:rPr>
        <w:t> »</w:t>
      </w:r>
      <w:r w:rsidRPr="00FB6C30">
        <w:rPr>
          <w:lang w:eastAsia="fr-FR" w:bidi="fr-FR"/>
        </w:rPr>
        <w:t>. En 1964, le romancier G</w:t>
      </w:r>
      <w:r w:rsidRPr="00FB6C30">
        <w:rPr>
          <w:lang w:eastAsia="fr-FR" w:bidi="fr-FR"/>
        </w:rPr>
        <w:t>é</w:t>
      </w:r>
      <w:r w:rsidRPr="00FB6C30">
        <w:rPr>
          <w:lang w:eastAsia="fr-FR" w:bidi="fr-FR"/>
        </w:rPr>
        <w:t xml:space="preserve">rard Bessette, en parlant du fait que les écrivains américains pouvaient utiliser l’anglais parlé aux </w:t>
      </w:r>
      <w:r>
        <w:rPr>
          <w:lang w:eastAsia="fr-FR" w:bidi="fr-FR"/>
        </w:rPr>
        <w:t>État</w:t>
      </w:r>
      <w:r w:rsidRPr="00FB6C30">
        <w:rPr>
          <w:lang w:eastAsia="fr-FR" w:bidi="fr-FR"/>
        </w:rPr>
        <w:t>s-Unis, a écrit</w:t>
      </w:r>
      <w:r>
        <w:rPr>
          <w:lang w:eastAsia="fr-FR" w:bidi="fr-FR"/>
        </w:rPr>
        <w:t> :</w:t>
      </w:r>
    </w:p>
    <w:p w:rsidR="00133E33" w:rsidRPr="00FB6C30" w:rsidRDefault="00133E33" w:rsidP="00133E33">
      <w:pPr>
        <w:spacing w:before="120" w:after="120"/>
        <w:jc w:val="both"/>
      </w:pPr>
      <w:r>
        <w:t>[207]</w:t>
      </w:r>
    </w:p>
    <w:p w:rsidR="00133E33" w:rsidRDefault="00133E33" w:rsidP="00133E33">
      <w:pPr>
        <w:pStyle w:val="Grillecouleur-Accent1"/>
      </w:pPr>
    </w:p>
    <w:p w:rsidR="00133E33" w:rsidRDefault="00133E33" w:rsidP="00133E33">
      <w:pPr>
        <w:pStyle w:val="Grillecouleur-Accent1"/>
      </w:pPr>
      <w:r w:rsidRPr="00E723FB">
        <w:t>Jouirons-nous jamais, nous romanciers canadiens-français, de la même indépendance, du même sentiment de force lingui</w:t>
      </w:r>
      <w:r w:rsidRPr="00E723FB">
        <w:t>s</w:t>
      </w:r>
      <w:r w:rsidRPr="00E723FB">
        <w:t>tique ? Il me semble que non. Que nous faudrait-il en effet ? Rien de moins qu’une population, qu’une influence politique, culturelle et militaire comp</w:t>
      </w:r>
      <w:r w:rsidRPr="00E723FB">
        <w:t>a</w:t>
      </w:r>
      <w:r w:rsidRPr="00E723FB">
        <w:t>rables à celles de la France. (C’est le cas des États-Unis vis-à-vis l’Angleterre). Jusque-là, nous ne pouvons pas (nous ne pouvons pas même souhaiter) laisser év</w:t>
      </w:r>
      <w:r w:rsidRPr="00E723FB">
        <w:t>o</w:t>
      </w:r>
      <w:r w:rsidRPr="00E723FB">
        <w:t>luer notre langue « naturellement ». Car ce serait vouloir re</w:t>
      </w:r>
      <w:r w:rsidRPr="00E723FB">
        <w:t>m</w:t>
      </w:r>
      <w:r w:rsidRPr="00E723FB">
        <w:t>placer une langue « universelle » par un diale</w:t>
      </w:r>
      <w:r w:rsidRPr="00E723FB">
        <w:t>c</w:t>
      </w:r>
      <w:r w:rsidRPr="00E723FB">
        <w:t>te</w:t>
      </w:r>
      <w:r>
        <w:t> </w:t>
      </w:r>
      <w:r>
        <w:rPr>
          <w:rStyle w:val="Appelnotedebasdep"/>
        </w:rPr>
        <w:footnoteReference w:id="332"/>
      </w:r>
      <w:r w:rsidRPr="00E723FB">
        <w:t>.</w:t>
      </w:r>
    </w:p>
    <w:p w:rsidR="00133E33" w:rsidRPr="00E723FB" w:rsidRDefault="00133E33" w:rsidP="00133E33">
      <w:pPr>
        <w:pStyle w:val="Grillecouleur-Accent1"/>
      </w:pPr>
    </w:p>
    <w:p w:rsidR="00133E33" w:rsidRPr="00FB6C30" w:rsidRDefault="00133E33" w:rsidP="00133E33">
      <w:pPr>
        <w:spacing w:before="120" w:after="120"/>
        <w:jc w:val="both"/>
      </w:pPr>
      <w:r w:rsidRPr="00FB6C30">
        <w:rPr>
          <w:lang w:eastAsia="fr-FR" w:bidi="fr-FR"/>
        </w:rPr>
        <w:t>Gérard Bessette avait tort. S’il avait eu l’occasion d’étudier la s</w:t>
      </w:r>
      <w:r w:rsidRPr="00FB6C30">
        <w:rPr>
          <w:lang w:eastAsia="fr-FR" w:bidi="fr-FR"/>
        </w:rPr>
        <w:t>i</w:t>
      </w:r>
      <w:r w:rsidRPr="00FB6C30">
        <w:rPr>
          <w:lang w:eastAsia="fr-FR" w:bidi="fr-FR"/>
        </w:rPr>
        <w:t xml:space="preserve">tuation linguistique aux États-Unis au dix-neuvième siècle, il aurait su que les écrivains américains éprouvaient des doutes et des craintes au sujet de l’utilisation de la langue </w:t>
      </w:r>
      <w:r>
        <w:rPr>
          <w:lang w:eastAsia="fr-FR" w:bidi="fr-FR"/>
        </w:rPr>
        <w:t>« </w:t>
      </w:r>
      <w:r w:rsidRPr="00FB6C30">
        <w:rPr>
          <w:lang w:eastAsia="fr-FR" w:bidi="fr-FR"/>
        </w:rPr>
        <w:t>américaine</w:t>
      </w:r>
      <w:r>
        <w:rPr>
          <w:lang w:eastAsia="fr-FR" w:bidi="fr-FR"/>
        </w:rPr>
        <w:t> »</w:t>
      </w:r>
      <w:r w:rsidRPr="00FB6C30">
        <w:rPr>
          <w:lang w:eastAsia="fr-FR" w:bidi="fr-FR"/>
        </w:rPr>
        <w:t xml:space="preserve"> pour la littérature. Quelques journalistes qui écrivaient des art</w:t>
      </w:r>
      <w:r w:rsidRPr="00FB6C30">
        <w:rPr>
          <w:lang w:eastAsia="fr-FR" w:bidi="fr-FR"/>
        </w:rPr>
        <w:t>i</w:t>
      </w:r>
      <w:r w:rsidRPr="00FB6C30">
        <w:rPr>
          <w:lang w:eastAsia="fr-FR" w:bidi="fr-FR"/>
        </w:rPr>
        <w:t>cles comiques ont mené le bal, suivis par Mark Twain, qui a utilisé les dialectes avec grand su</w:t>
      </w:r>
      <w:r w:rsidRPr="00FB6C30">
        <w:rPr>
          <w:lang w:eastAsia="fr-FR" w:bidi="fr-FR"/>
        </w:rPr>
        <w:t>c</w:t>
      </w:r>
      <w:r w:rsidRPr="00FB6C30">
        <w:rPr>
          <w:lang w:eastAsia="fr-FR" w:bidi="fr-FR"/>
        </w:rPr>
        <w:t>cès, notamment en Angleterre. Ici au Québec, je me demande si les monologuistes comme Yvon Deschamps n’ont pas rendu le même service que les jou</w:t>
      </w:r>
      <w:r w:rsidRPr="00FB6C30">
        <w:rPr>
          <w:lang w:eastAsia="fr-FR" w:bidi="fr-FR"/>
        </w:rPr>
        <w:t>r</w:t>
      </w:r>
      <w:r w:rsidRPr="00FB6C30">
        <w:rPr>
          <w:lang w:eastAsia="fr-FR" w:bidi="fr-FR"/>
        </w:rPr>
        <w:t>nalistes comiques aux États-Unis. On sait, soit dit en passant, qu’il y a des liens forts entre les traditions du vaudeville, très populaire dans les théâtres montréalais d’antan, du Québec et des États-Unis, en dépit de la différence de langue. De toute f</w:t>
      </w:r>
      <w:r w:rsidRPr="00FB6C30">
        <w:rPr>
          <w:lang w:eastAsia="fr-FR" w:bidi="fr-FR"/>
        </w:rPr>
        <w:t>a</w:t>
      </w:r>
      <w:r w:rsidRPr="00FB6C30">
        <w:rPr>
          <w:lang w:eastAsia="fr-FR" w:bidi="fr-FR"/>
        </w:rPr>
        <w:t>çon, il est évident que l’établissement de la langue parlée en Amérique du Nord, anglais et français, comme véhicule littéra</w:t>
      </w:r>
      <w:r w:rsidRPr="00FB6C30">
        <w:rPr>
          <w:lang w:eastAsia="fr-FR" w:bidi="fr-FR"/>
        </w:rPr>
        <w:t>i</w:t>
      </w:r>
      <w:r w:rsidRPr="00FB6C30">
        <w:rPr>
          <w:lang w:eastAsia="fr-FR" w:bidi="fr-FR"/>
        </w:rPr>
        <w:t>re légitime serait un autre territoire riche à explorer.</w:t>
      </w:r>
    </w:p>
    <w:p w:rsidR="00133E33" w:rsidRPr="00FB6C30" w:rsidRDefault="00133E33" w:rsidP="00133E33">
      <w:pPr>
        <w:spacing w:before="120" w:after="120"/>
        <w:jc w:val="both"/>
      </w:pPr>
      <w:r w:rsidRPr="00FB6C30">
        <w:rPr>
          <w:lang w:eastAsia="fr-FR" w:bidi="fr-FR"/>
        </w:rPr>
        <w:t>Également attrayant comme champ de recherche est le ph</w:t>
      </w:r>
      <w:r w:rsidRPr="00FB6C30">
        <w:rPr>
          <w:lang w:eastAsia="fr-FR" w:bidi="fr-FR"/>
        </w:rPr>
        <w:t>é</w:t>
      </w:r>
      <w:r w:rsidRPr="00FB6C30">
        <w:rPr>
          <w:lang w:eastAsia="fr-FR" w:bidi="fr-FR"/>
        </w:rPr>
        <w:t xml:space="preserve">nomène littéraire de </w:t>
      </w:r>
      <w:r>
        <w:rPr>
          <w:lang w:eastAsia="fr-FR" w:bidi="fr-FR"/>
        </w:rPr>
        <w:t>« </w:t>
      </w:r>
      <w:r w:rsidRPr="00FB6C30">
        <w:rPr>
          <w:lang w:eastAsia="fr-FR" w:bidi="fr-FR"/>
        </w:rPr>
        <w:t>l’extra-territorialité</w:t>
      </w:r>
      <w:r>
        <w:rPr>
          <w:lang w:eastAsia="fr-FR" w:bidi="fr-FR"/>
        </w:rPr>
        <w:t> »</w:t>
      </w:r>
      <w:r w:rsidRPr="00FB6C30">
        <w:rPr>
          <w:lang w:eastAsia="fr-FR" w:bidi="fr-FR"/>
        </w:rPr>
        <w:t>, c’est-à-dire l’absence d’une ide</w:t>
      </w:r>
      <w:r w:rsidRPr="00FB6C30">
        <w:rPr>
          <w:lang w:eastAsia="fr-FR" w:bidi="fr-FR"/>
        </w:rPr>
        <w:t>n</w:t>
      </w:r>
      <w:r w:rsidRPr="00FB6C30">
        <w:rPr>
          <w:lang w:eastAsia="fr-FR" w:bidi="fr-FR"/>
        </w:rPr>
        <w:t>tification avec un endroit particulier. Ce terme a été inventé aux États-Unis pour désigner les lieux fictifs où l’action se déroule dans les œ</w:t>
      </w:r>
      <w:r w:rsidRPr="00FB6C30">
        <w:rPr>
          <w:lang w:eastAsia="fr-FR" w:bidi="fr-FR"/>
        </w:rPr>
        <w:t>u</w:t>
      </w:r>
      <w:r w:rsidRPr="00FB6C30">
        <w:rPr>
          <w:lang w:eastAsia="fr-FR" w:bidi="fr-FR"/>
        </w:rPr>
        <w:t>vres de quelques romanciers éminents</w:t>
      </w:r>
      <w:r>
        <w:rPr>
          <w:lang w:eastAsia="fr-FR" w:bidi="fr-FR"/>
        </w:rPr>
        <w:t> :</w:t>
      </w:r>
      <w:r w:rsidRPr="00FB6C30">
        <w:rPr>
          <w:lang w:eastAsia="fr-FR" w:bidi="fr-FR"/>
        </w:rPr>
        <w:t xml:space="preserve"> la république sud-américaine de Vonnegut, le Yucatan de Mailer, l’Israël de Roth ou l’asile de Ken Kesey. Or, la littérature québécoise, traditionnellement, a été fort</w:t>
      </w:r>
      <w:r w:rsidRPr="00FB6C30">
        <w:rPr>
          <w:lang w:eastAsia="fr-FR" w:bidi="fr-FR"/>
        </w:rPr>
        <w:t>e</w:t>
      </w:r>
      <w:r w:rsidRPr="00FB6C30">
        <w:rPr>
          <w:lang w:eastAsia="fr-FR" w:bidi="fr-FR"/>
        </w:rPr>
        <w:t>ment liée à la terre, et à la terre du Québec — le Saint-Henri de G</w:t>
      </w:r>
      <w:r w:rsidRPr="00FB6C30">
        <w:rPr>
          <w:lang w:eastAsia="fr-FR" w:bidi="fr-FR"/>
        </w:rPr>
        <w:t>a</w:t>
      </w:r>
      <w:r w:rsidRPr="00FB6C30">
        <w:rPr>
          <w:lang w:eastAsia="fr-FR" w:bidi="fr-FR"/>
        </w:rPr>
        <w:t>brielle Roy, le Thetford-Mines d’André Langevin, le monde r</w:t>
      </w:r>
      <w:r w:rsidRPr="00FB6C30">
        <w:rPr>
          <w:lang w:eastAsia="fr-FR" w:bidi="fr-FR"/>
        </w:rPr>
        <w:t>u</w:t>
      </w:r>
      <w:r w:rsidRPr="00FB6C30">
        <w:rPr>
          <w:lang w:eastAsia="fr-FR" w:bidi="fr-FR"/>
        </w:rPr>
        <w:t>ral de Ringuet, les villages de Roch Carrier et le reste. Mais dans le co</w:t>
      </w:r>
      <w:r w:rsidRPr="00FB6C30">
        <w:rPr>
          <w:lang w:eastAsia="fr-FR" w:bidi="fr-FR"/>
        </w:rPr>
        <w:t>u</w:t>
      </w:r>
      <w:r w:rsidRPr="00FB6C30">
        <w:rPr>
          <w:lang w:eastAsia="fr-FR" w:bidi="fr-FR"/>
        </w:rPr>
        <w:t>rant des années soixante, le phénomène de l’extra-territorialité est apparu dans plusieurs romans québécois. Je peux signaler les mondes fictifs d’Hubert Aquin, l’île située que</w:t>
      </w:r>
      <w:r>
        <w:rPr>
          <w:lang w:eastAsia="fr-FR" w:bidi="fr-FR"/>
        </w:rPr>
        <w:t>lque part dans le Fleuve Saint-</w:t>
      </w:r>
      <w:r w:rsidRPr="00FB6C30">
        <w:rPr>
          <w:lang w:eastAsia="fr-FR" w:bidi="fr-FR"/>
        </w:rPr>
        <w:t xml:space="preserve">Laurent de Réjean Ducharme aussi bien que son New York et Israël dans </w:t>
      </w:r>
      <w:r w:rsidRPr="00E723FB">
        <w:rPr>
          <w:i/>
        </w:rPr>
        <w:t>l’Avalée des Avalés</w:t>
      </w:r>
      <w:r>
        <w:t> </w:t>
      </w:r>
      <w:r>
        <w:rPr>
          <w:rStyle w:val="Appelnotedebasdep"/>
        </w:rPr>
        <w:footnoteReference w:id="333"/>
      </w:r>
      <w:r w:rsidRPr="00FB6C30">
        <w:t>.</w:t>
      </w:r>
      <w:r w:rsidRPr="00FB6C30">
        <w:rPr>
          <w:lang w:eastAsia="fr-FR" w:bidi="fr-FR"/>
        </w:rPr>
        <w:t xml:space="preserve"> Un cas intéressant est constitué par </w:t>
      </w:r>
      <w:r w:rsidRPr="00E723FB">
        <w:rPr>
          <w:i/>
        </w:rPr>
        <w:t>Les Anthr</w:t>
      </w:r>
      <w:r w:rsidRPr="00E723FB">
        <w:rPr>
          <w:i/>
        </w:rPr>
        <w:t>o</w:t>
      </w:r>
      <w:r w:rsidRPr="00E723FB">
        <w:rPr>
          <w:i/>
        </w:rPr>
        <w:t>poïdes</w:t>
      </w:r>
      <w:r>
        <w:t> </w:t>
      </w:r>
      <w:r>
        <w:rPr>
          <w:rStyle w:val="Appelnotedebasdep"/>
        </w:rPr>
        <w:footnoteReference w:id="334"/>
      </w:r>
      <w:r w:rsidRPr="00FB6C30">
        <w:rPr>
          <w:lang w:eastAsia="fr-FR" w:bidi="fr-FR"/>
        </w:rPr>
        <w:t xml:space="preserve"> de Gérard Bessette, dont les romans précédents étaient liés à des endroits bien précis. L’action dans </w:t>
      </w:r>
      <w:r w:rsidRPr="00FB6C30">
        <w:t>Les Anthropoïdes,</w:t>
      </w:r>
      <w:r w:rsidRPr="00FB6C30">
        <w:rPr>
          <w:lang w:eastAsia="fr-FR" w:bidi="fr-FR"/>
        </w:rPr>
        <w:t xml:space="preserve"> par contra</w:t>
      </w:r>
      <w:r w:rsidRPr="00FB6C30">
        <w:rPr>
          <w:lang w:eastAsia="fr-FR" w:bidi="fr-FR"/>
        </w:rPr>
        <w:t>s</w:t>
      </w:r>
      <w:r w:rsidRPr="00FB6C30">
        <w:rPr>
          <w:lang w:eastAsia="fr-FR" w:bidi="fr-FR"/>
        </w:rPr>
        <w:t>te, se déroule dans une savane jamais identifiée.</w:t>
      </w:r>
    </w:p>
    <w:p w:rsidR="00133E33" w:rsidRPr="00FB6C30" w:rsidRDefault="00133E33" w:rsidP="00133E33">
      <w:pPr>
        <w:spacing w:before="120" w:after="120"/>
        <w:jc w:val="both"/>
      </w:pPr>
      <w:r w:rsidRPr="00FB6C30">
        <w:rPr>
          <w:lang w:eastAsia="fr-FR" w:bidi="fr-FR"/>
        </w:rPr>
        <w:t>Je ne suis pas certain de la signification de l’extra-territorialité dans les littératures québécoise et américaine. Est-ce que c’est une manière d’échapper au réel</w:t>
      </w:r>
      <w:r>
        <w:rPr>
          <w:lang w:eastAsia="fr-FR" w:bidi="fr-FR"/>
        </w:rPr>
        <w:t> ?</w:t>
      </w:r>
      <w:r w:rsidRPr="00FB6C30">
        <w:rPr>
          <w:lang w:eastAsia="fr-FR" w:bidi="fr-FR"/>
        </w:rPr>
        <w:t xml:space="preserve"> Est-ce que cela indique que les Québ</w:t>
      </w:r>
      <w:r w:rsidRPr="00FB6C30">
        <w:rPr>
          <w:lang w:eastAsia="fr-FR" w:bidi="fr-FR"/>
        </w:rPr>
        <w:t>é</w:t>
      </w:r>
      <w:r w:rsidRPr="00FB6C30">
        <w:rPr>
          <w:lang w:eastAsia="fr-FR" w:bidi="fr-FR"/>
        </w:rPr>
        <w:t>cois, comme les Américains, ont maint</w:t>
      </w:r>
      <w:r w:rsidRPr="00FB6C30">
        <w:rPr>
          <w:lang w:eastAsia="fr-FR" w:bidi="fr-FR"/>
        </w:rPr>
        <w:t>e</w:t>
      </w:r>
      <w:r w:rsidRPr="00FB6C30">
        <w:rPr>
          <w:lang w:eastAsia="fr-FR" w:bidi="fr-FR"/>
        </w:rPr>
        <w:t>nant une sécurité culturelle assez forte pour qu’il ne soit plus nécessaire aux œuvres littéraires d’être ancrées dans la terre</w:t>
      </w:r>
      <w:r>
        <w:rPr>
          <w:lang w:eastAsia="fr-FR" w:bidi="fr-FR"/>
        </w:rPr>
        <w:t> ?</w:t>
      </w:r>
      <w:r w:rsidRPr="00FB6C30">
        <w:rPr>
          <w:lang w:eastAsia="fr-FR" w:bidi="fr-FR"/>
        </w:rPr>
        <w:t xml:space="preserve"> C’est probablement par coïncidence que ce phénomène se pr</w:t>
      </w:r>
      <w:r w:rsidRPr="00FB6C30">
        <w:rPr>
          <w:lang w:eastAsia="fr-FR" w:bidi="fr-FR"/>
        </w:rPr>
        <w:t>o</w:t>
      </w:r>
      <w:r w:rsidRPr="00FB6C30">
        <w:rPr>
          <w:lang w:eastAsia="fr-FR" w:bidi="fr-FR"/>
        </w:rPr>
        <w:t>duit en même temps au Québec et aux États-Unis.</w:t>
      </w:r>
    </w:p>
    <w:p w:rsidR="00133E33" w:rsidRPr="00FB6C30" w:rsidRDefault="00133E33" w:rsidP="00133E33">
      <w:pPr>
        <w:spacing w:before="120" w:after="120"/>
        <w:jc w:val="both"/>
      </w:pPr>
      <w:r>
        <w:t>[208]</w:t>
      </w:r>
    </w:p>
    <w:p w:rsidR="00133E33" w:rsidRPr="00FB6C30" w:rsidRDefault="00133E33" w:rsidP="00133E33">
      <w:pPr>
        <w:spacing w:before="120" w:after="120"/>
        <w:jc w:val="both"/>
      </w:pPr>
      <w:r w:rsidRPr="00FB6C30">
        <w:rPr>
          <w:lang w:eastAsia="fr-FR" w:bidi="fr-FR"/>
        </w:rPr>
        <w:t>Dans le cas d’une autre direction récemment prise par certains a</w:t>
      </w:r>
      <w:r w:rsidRPr="00FB6C30">
        <w:rPr>
          <w:lang w:eastAsia="fr-FR" w:bidi="fr-FR"/>
        </w:rPr>
        <w:t>u</w:t>
      </w:r>
      <w:r w:rsidRPr="00FB6C30">
        <w:rPr>
          <w:lang w:eastAsia="fr-FR" w:bidi="fr-FR"/>
        </w:rPr>
        <w:t xml:space="preserve">teurs du Québec, je suis presque convaincu que cela tient à l’influence américaine. Il s’agit de mélanger la fiction et l’histoire ou la réalité dans une espèce de </w:t>
      </w:r>
      <w:r>
        <w:rPr>
          <w:lang w:eastAsia="fr-FR" w:bidi="fr-FR"/>
        </w:rPr>
        <w:t>« </w:t>
      </w:r>
      <w:r w:rsidRPr="00FB6C30">
        <w:rPr>
          <w:lang w:eastAsia="fr-FR" w:bidi="fr-FR"/>
        </w:rPr>
        <w:t>fiction-documenta</w:t>
      </w:r>
      <w:r w:rsidRPr="00FB6C30">
        <w:rPr>
          <w:lang w:eastAsia="fr-FR" w:bidi="fr-FR"/>
        </w:rPr>
        <w:t>i</w:t>
      </w:r>
      <w:r w:rsidRPr="00FB6C30">
        <w:rPr>
          <w:lang w:eastAsia="fr-FR" w:bidi="fr-FR"/>
        </w:rPr>
        <w:t>re</w:t>
      </w:r>
      <w:r>
        <w:rPr>
          <w:lang w:eastAsia="fr-FR" w:bidi="fr-FR"/>
        </w:rPr>
        <w:t> »</w:t>
      </w:r>
      <w:r w:rsidRPr="00FB6C30">
        <w:rPr>
          <w:lang w:eastAsia="fr-FR" w:bidi="fr-FR"/>
        </w:rPr>
        <w:t xml:space="preserve">. </w:t>
      </w:r>
      <w:r w:rsidRPr="00E723FB">
        <w:rPr>
          <w:i/>
        </w:rPr>
        <w:t>Ragtime</w:t>
      </w:r>
      <w:r w:rsidRPr="00FB6C30">
        <w:rPr>
          <w:lang w:eastAsia="fr-FR" w:bidi="fr-FR"/>
        </w:rPr>
        <w:t xml:space="preserve"> de Doctorow est probablement l’exemple le plus connu aux États-Unis. Au Québec, il y a le dernier livre de Vi</w:t>
      </w:r>
      <w:r w:rsidRPr="00FB6C30">
        <w:rPr>
          <w:lang w:eastAsia="fr-FR" w:bidi="fr-FR"/>
        </w:rPr>
        <w:t>c</w:t>
      </w:r>
      <w:r w:rsidRPr="00FB6C30">
        <w:rPr>
          <w:lang w:eastAsia="fr-FR" w:bidi="fr-FR"/>
        </w:rPr>
        <w:t xml:space="preserve">tor-Lévy Beaulieu qui retrace, sous le titre de </w:t>
      </w:r>
      <w:r w:rsidRPr="00E723FB">
        <w:rPr>
          <w:i/>
        </w:rPr>
        <w:t>Moi Pierre Leroy, prophète, martyr et un peu fêlé du chaudron</w:t>
      </w:r>
      <w:r>
        <w:t> </w:t>
      </w:r>
      <w:r>
        <w:rPr>
          <w:rStyle w:val="Appelnotedebasdep"/>
        </w:rPr>
        <w:footnoteReference w:id="335"/>
      </w:r>
      <w:r w:rsidRPr="00FB6C30">
        <w:rPr>
          <w:lang w:eastAsia="fr-FR" w:bidi="fr-FR"/>
        </w:rPr>
        <w:t>, l’histoire d’un homme né en 1846, en France, qui a vécu en Chine, est devenu trappiste, puis zouave pontifical et enfin réformateur du sy</w:t>
      </w:r>
      <w:r w:rsidRPr="00FB6C30">
        <w:rPr>
          <w:lang w:eastAsia="fr-FR" w:bidi="fr-FR"/>
        </w:rPr>
        <w:t>s</w:t>
      </w:r>
      <w:r w:rsidRPr="00FB6C30">
        <w:rPr>
          <w:lang w:eastAsia="fr-FR" w:bidi="fr-FR"/>
        </w:rPr>
        <w:t>tème d’éducation au Québec avant d’aller mourir à Rome. Deux a</w:t>
      </w:r>
      <w:r w:rsidRPr="00FB6C30">
        <w:rPr>
          <w:lang w:eastAsia="fr-FR" w:bidi="fr-FR"/>
        </w:rPr>
        <w:t>u</w:t>
      </w:r>
      <w:r w:rsidRPr="00FB6C30">
        <w:rPr>
          <w:lang w:eastAsia="fr-FR" w:bidi="fr-FR"/>
        </w:rPr>
        <w:t xml:space="preserve">tres exemples de la </w:t>
      </w:r>
      <w:r>
        <w:rPr>
          <w:lang w:eastAsia="fr-FR" w:bidi="fr-FR"/>
        </w:rPr>
        <w:t>« fiction-</w:t>
      </w:r>
      <w:r w:rsidRPr="00FB6C30">
        <w:rPr>
          <w:lang w:eastAsia="fr-FR" w:bidi="fr-FR"/>
        </w:rPr>
        <w:t>documentaire</w:t>
      </w:r>
      <w:r>
        <w:rPr>
          <w:lang w:eastAsia="fr-FR" w:bidi="fr-FR"/>
        </w:rPr>
        <w:t> »</w:t>
      </w:r>
      <w:r w:rsidRPr="00FB6C30">
        <w:rPr>
          <w:lang w:eastAsia="fr-FR" w:bidi="fr-FR"/>
        </w:rPr>
        <w:t xml:space="preserve"> nous sont offerts par </w:t>
      </w:r>
      <w:hyperlink r:id="rId32" w:history="1">
        <w:r w:rsidRPr="008B6E85">
          <w:rPr>
            <w:rStyle w:val="Lienhypertexte"/>
            <w:i/>
          </w:rPr>
          <w:t>Les Lilas fleurissent à Varsovie</w:t>
        </w:r>
      </w:hyperlink>
      <w:r w:rsidRPr="00FB6C30">
        <w:rPr>
          <w:lang w:eastAsia="fr-FR" w:bidi="fr-FR"/>
        </w:rPr>
        <w:t xml:space="preserve"> et par </w:t>
      </w:r>
      <w:hyperlink r:id="rId33" w:history="1">
        <w:r w:rsidRPr="00E723FB">
          <w:rPr>
            <w:rStyle w:val="Lienhypertexte"/>
            <w:i/>
          </w:rPr>
          <w:t>La Charge des sangliers</w:t>
        </w:r>
      </w:hyperlink>
      <w:r w:rsidRPr="00FB6C30">
        <w:rPr>
          <w:lang w:eastAsia="fr-FR" w:bidi="fr-FR"/>
        </w:rPr>
        <w:t xml:space="preserve"> d’Alice Parizeau</w:t>
      </w:r>
      <w:r>
        <w:rPr>
          <w:lang w:eastAsia="fr-FR" w:bidi="fr-FR"/>
        </w:rPr>
        <w:t> </w:t>
      </w:r>
      <w:r>
        <w:rPr>
          <w:rStyle w:val="Appelnotedebasdep"/>
          <w:lang w:eastAsia="fr-FR" w:bidi="fr-FR"/>
        </w:rPr>
        <w:footnoteReference w:id="336"/>
      </w:r>
      <w:r>
        <w:rPr>
          <w:lang w:eastAsia="fr-FR" w:bidi="fr-FR"/>
        </w:rPr>
        <w:t> ;</w:t>
      </w:r>
      <w:r w:rsidRPr="00FB6C30">
        <w:rPr>
          <w:lang w:eastAsia="fr-FR" w:bidi="fr-FR"/>
        </w:rPr>
        <w:t xml:space="preserve"> tous les deux entremêlent une histoire fictive avec les a</w:t>
      </w:r>
      <w:r w:rsidRPr="00FB6C30">
        <w:rPr>
          <w:lang w:eastAsia="fr-FR" w:bidi="fr-FR"/>
        </w:rPr>
        <w:t>c</w:t>
      </w:r>
      <w:r w:rsidRPr="00FB6C30">
        <w:rPr>
          <w:lang w:eastAsia="fr-FR" w:bidi="fr-FR"/>
        </w:rPr>
        <w:t>tualités de la Pologne contemporaine.</w:t>
      </w:r>
    </w:p>
    <w:p w:rsidR="00133E33" w:rsidRPr="00FB6C30" w:rsidRDefault="00133E33" w:rsidP="00133E33">
      <w:pPr>
        <w:spacing w:before="120" w:after="120"/>
        <w:jc w:val="both"/>
      </w:pPr>
      <w:r w:rsidRPr="00FB6C30">
        <w:rPr>
          <w:lang w:eastAsia="fr-FR" w:bidi="fr-FR"/>
        </w:rPr>
        <w:t>Voilà donc les champs de recherche que je vois pour l’étude co</w:t>
      </w:r>
      <w:r w:rsidRPr="00FB6C30">
        <w:rPr>
          <w:lang w:eastAsia="fr-FR" w:bidi="fr-FR"/>
        </w:rPr>
        <w:t>m</w:t>
      </w:r>
      <w:r w:rsidRPr="00FB6C30">
        <w:rPr>
          <w:lang w:eastAsia="fr-FR" w:bidi="fr-FR"/>
        </w:rPr>
        <w:t>parée des littératures québécoise et américaine. Certain</w:t>
      </w:r>
      <w:r w:rsidRPr="00FB6C30">
        <w:rPr>
          <w:lang w:eastAsia="fr-FR" w:bidi="fr-FR"/>
        </w:rPr>
        <w:t>e</w:t>
      </w:r>
      <w:r w:rsidRPr="00FB6C30">
        <w:rPr>
          <w:lang w:eastAsia="fr-FR" w:bidi="fr-FR"/>
        </w:rPr>
        <w:t>ment il y a beaucoup d’autres possibilités. Le fait est qu’entre le Québec et les États-Unis les liens sont nombreux, et quelques-uns existent depuis des siècles. Comme on disait dans l’est de Montréal, quand j’étais jeune, les Québécois croient que q</w:t>
      </w:r>
      <w:r>
        <w:rPr>
          <w:lang w:eastAsia="fr-FR" w:bidi="fr-FR"/>
        </w:rPr>
        <w:t>uand ils mourront ils iront en F</w:t>
      </w:r>
      <w:r w:rsidRPr="00FB6C30">
        <w:rPr>
          <w:lang w:eastAsia="fr-FR" w:bidi="fr-FR"/>
        </w:rPr>
        <w:t>lor</w:t>
      </w:r>
      <w:r w:rsidRPr="00FB6C30">
        <w:rPr>
          <w:lang w:eastAsia="fr-FR" w:bidi="fr-FR"/>
        </w:rPr>
        <w:t>i</w:t>
      </w:r>
      <w:r w:rsidRPr="00FB6C30">
        <w:rPr>
          <w:lang w:eastAsia="fr-FR" w:bidi="fr-FR"/>
        </w:rPr>
        <w:t xml:space="preserve">de. De nos jours, beaucoup de Québécois sont peu disposés à attendre la mort. Dans la région de Fort Lauderdale le nombre de Québécois a été estimé à un demi-million, avec le </w:t>
      </w:r>
      <w:r w:rsidRPr="008B6E85">
        <w:rPr>
          <w:i/>
        </w:rPr>
        <w:t>Journal de la Floride</w:t>
      </w:r>
      <w:r w:rsidRPr="00FB6C30">
        <w:rPr>
          <w:lang w:eastAsia="fr-FR" w:bidi="fr-FR"/>
        </w:rPr>
        <w:t xml:space="preserve"> pour leur fournir les nouvelles et un Barbecue St-Hubert pour ne pas être obligé de toujours manger le poulet frit à la Kentucky. Combien d’autres Québécois, y compris le premier ministre, voyagent régulièr</w:t>
      </w:r>
      <w:r w:rsidRPr="00FB6C30">
        <w:rPr>
          <w:lang w:eastAsia="fr-FR" w:bidi="fr-FR"/>
        </w:rPr>
        <w:t>e</w:t>
      </w:r>
      <w:r w:rsidRPr="00FB6C30">
        <w:rPr>
          <w:lang w:eastAsia="fr-FR" w:bidi="fr-FR"/>
        </w:rPr>
        <w:t>ment à Plattsburg, Newport et Old Orchard Beach</w:t>
      </w:r>
      <w:r>
        <w:rPr>
          <w:lang w:eastAsia="fr-FR" w:bidi="fr-FR"/>
        </w:rPr>
        <w:t> ?</w:t>
      </w:r>
      <w:r w:rsidRPr="00FB6C30">
        <w:rPr>
          <w:lang w:eastAsia="fr-FR" w:bidi="fr-FR"/>
        </w:rPr>
        <w:t xml:space="preserve"> La télév</w:t>
      </w:r>
      <w:r w:rsidRPr="00FB6C30">
        <w:rPr>
          <w:lang w:eastAsia="fr-FR" w:bidi="fr-FR"/>
        </w:rPr>
        <w:t>i</w:t>
      </w:r>
      <w:r w:rsidRPr="00FB6C30">
        <w:rPr>
          <w:lang w:eastAsia="fr-FR" w:bidi="fr-FR"/>
        </w:rPr>
        <w:t xml:space="preserve">sion, le baseball, les films, la musique </w:t>
      </w:r>
      <w:r>
        <w:rPr>
          <w:lang w:eastAsia="fr-FR" w:bidi="fr-FR"/>
        </w:rPr>
        <w:t>« </w:t>
      </w:r>
      <w:r w:rsidRPr="00FB6C30">
        <w:rPr>
          <w:lang w:eastAsia="fr-FR" w:bidi="fr-FR"/>
        </w:rPr>
        <w:t>Country and Western</w:t>
      </w:r>
      <w:r>
        <w:rPr>
          <w:lang w:eastAsia="fr-FR" w:bidi="fr-FR"/>
        </w:rPr>
        <w:t> »</w:t>
      </w:r>
      <w:r w:rsidRPr="00FB6C30">
        <w:rPr>
          <w:lang w:eastAsia="fr-FR" w:bidi="fr-FR"/>
        </w:rPr>
        <w:t xml:space="preserve"> ou </w:t>
      </w:r>
      <w:r>
        <w:rPr>
          <w:lang w:eastAsia="fr-FR" w:bidi="fr-FR"/>
        </w:rPr>
        <w:t>« </w:t>
      </w:r>
      <w:r w:rsidRPr="00FB6C30">
        <w:rPr>
          <w:lang w:eastAsia="fr-FR" w:bidi="fr-FR"/>
        </w:rPr>
        <w:t>Rock and Roll</w:t>
      </w:r>
      <w:r>
        <w:rPr>
          <w:lang w:eastAsia="fr-FR" w:bidi="fr-FR"/>
        </w:rPr>
        <w:t> »</w:t>
      </w:r>
      <w:r w:rsidRPr="00FB6C30">
        <w:rPr>
          <w:lang w:eastAsia="fr-FR" w:bidi="fr-FR"/>
        </w:rPr>
        <w:t xml:space="preserve">, les </w:t>
      </w:r>
      <w:r>
        <w:rPr>
          <w:lang w:eastAsia="fr-FR" w:bidi="fr-FR"/>
        </w:rPr>
        <w:t>« </w:t>
      </w:r>
      <w:r w:rsidRPr="00FB6C30">
        <w:rPr>
          <w:lang w:eastAsia="fr-FR" w:bidi="fr-FR"/>
        </w:rPr>
        <w:t>centerfolds</w:t>
      </w:r>
      <w:r>
        <w:rPr>
          <w:lang w:eastAsia="fr-FR" w:bidi="fr-FR"/>
        </w:rPr>
        <w:t> »</w:t>
      </w:r>
      <w:r w:rsidRPr="00FB6C30">
        <w:rPr>
          <w:lang w:eastAsia="fr-FR" w:bidi="fr-FR"/>
        </w:rPr>
        <w:t xml:space="preserve"> des revues </w:t>
      </w:r>
      <w:r w:rsidRPr="008B6E85">
        <w:rPr>
          <w:i/>
        </w:rPr>
        <w:t>Playboy</w:t>
      </w:r>
      <w:r w:rsidRPr="00FB6C30">
        <w:rPr>
          <w:lang w:eastAsia="fr-FR" w:bidi="fr-FR"/>
        </w:rPr>
        <w:t xml:space="preserve"> et </w:t>
      </w:r>
      <w:r w:rsidRPr="008B6E85">
        <w:rPr>
          <w:i/>
        </w:rPr>
        <w:t>Penthouse</w:t>
      </w:r>
      <w:r w:rsidRPr="00FB6C30">
        <w:t>,</w:t>
      </w:r>
      <w:r w:rsidRPr="00FB6C30">
        <w:rPr>
          <w:lang w:eastAsia="fr-FR" w:bidi="fr-FR"/>
        </w:rPr>
        <w:t xml:space="preserve"> combien d’autres choses encore contribuent à ca</w:t>
      </w:r>
      <w:r w:rsidRPr="00FB6C30">
        <w:rPr>
          <w:lang w:eastAsia="fr-FR" w:bidi="fr-FR"/>
        </w:rPr>
        <w:t>l</w:t>
      </w:r>
      <w:r w:rsidRPr="00FB6C30">
        <w:rPr>
          <w:lang w:eastAsia="fr-FR" w:bidi="fr-FR"/>
        </w:rPr>
        <w:t>quer la culture québécoise sur l’américaine</w:t>
      </w:r>
      <w:r>
        <w:rPr>
          <w:lang w:eastAsia="fr-FR" w:bidi="fr-FR"/>
        </w:rPr>
        <w:t> ?</w:t>
      </w:r>
    </w:p>
    <w:p w:rsidR="00133E33" w:rsidRPr="00FB6C30" w:rsidRDefault="00133E33" w:rsidP="00133E33">
      <w:pPr>
        <w:spacing w:before="120" w:after="120"/>
        <w:jc w:val="both"/>
      </w:pPr>
      <w:r w:rsidRPr="00FB6C30">
        <w:rPr>
          <w:lang w:eastAsia="fr-FR" w:bidi="fr-FR"/>
        </w:rPr>
        <w:t>En effet, les Québécois, en dépit de la différence de langue, sont fort probablement plus américanisés que les Canadiens a</w:t>
      </w:r>
      <w:r w:rsidRPr="00FB6C30">
        <w:rPr>
          <w:lang w:eastAsia="fr-FR" w:bidi="fr-FR"/>
        </w:rPr>
        <w:t>n</w:t>
      </w:r>
      <w:r w:rsidRPr="00FB6C30">
        <w:rPr>
          <w:lang w:eastAsia="fr-FR" w:bidi="fr-FR"/>
        </w:rPr>
        <w:t xml:space="preserve">glais, parce que ces derniers, conscients du danger d’être perdus dans le </w:t>
      </w:r>
      <w:r>
        <w:rPr>
          <w:lang w:eastAsia="fr-FR" w:bidi="fr-FR"/>
        </w:rPr>
        <w:t>« </w:t>
      </w:r>
      <w:r w:rsidRPr="00FB6C30">
        <w:rPr>
          <w:lang w:eastAsia="fr-FR" w:bidi="fr-FR"/>
        </w:rPr>
        <w:t>melting pot</w:t>
      </w:r>
      <w:r>
        <w:rPr>
          <w:lang w:eastAsia="fr-FR" w:bidi="fr-FR"/>
        </w:rPr>
        <w:t> »</w:t>
      </w:r>
      <w:r w:rsidRPr="00FB6C30">
        <w:rPr>
          <w:lang w:eastAsia="fr-FR" w:bidi="fr-FR"/>
        </w:rPr>
        <w:t>, ont généralement essayé de rester diff</w:t>
      </w:r>
      <w:r w:rsidRPr="00FB6C30">
        <w:rPr>
          <w:lang w:eastAsia="fr-FR" w:bidi="fr-FR"/>
        </w:rPr>
        <w:t>é</w:t>
      </w:r>
      <w:r w:rsidRPr="00FB6C30">
        <w:rPr>
          <w:lang w:eastAsia="fr-FR" w:bidi="fr-FR"/>
        </w:rPr>
        <w:t>rents des Américains. De plus, les Québécois n’ont jamais a</w:t>
      </w:r>
      <w:r w:rsidRPr="00FB6C30">
        <w:rPr>
          <w:lang w:eastAsia="fr-FR" w:bidi="fr-FR"/>
        </w:rPr>
        <w:t>p</w:t>
      </w:r>
      <w:r w:rsidRPr="00FB6C30">
        <w:rPr>
          <w:lang w:eastAsia="fr-FR" w:bidi="fr-FR"/>
        </w:rPr>
        <w:t xml:space="preserve">partenu aux </w:t>
      </w:r>
      <w:r>
        <w:rPr>
          <w:lang w:eastAsia="fr-FR" w:bidi="fr-FR"/>
        </w:rPr>
        <w:t>« </w:t>
      </w:r>
      <w:r w:rsidRPr="00FB6C30">
        <w:rPr>
          <w:lang w:eastAsia="fr-FR" w:bidi="fr-FR"/>
        </w:rPr>
        <w:t>United Empire Loyalists</w:t>
      </w:r>
      <w:r>
        <w:rPr>
          <w:lang w:eastAsia="fr-FR" w:bidi="fr-FR"/>
        </w:rPr>
        <w:t> »</w:t>
      </w:r>
      <w:r w:rsidRPr="00FB6C30">
        <w:rPr>
          <w:lang w:eastAsia="fr-FR" w:bidi="fr-FR"/>
        </w:rPr>
        <w:t>, prévenus contre le pays qui les avait expulsés après la Guerre d’indépendance. Il n’est donc pas surprenant, lorsque l’on considère les liens et les rel</w:t>
      </w:r>
      <w:r w:rsidRPr="00FB6C30">
        <w:rPr>
          <w:lang w:eastAsia="fr-FR" w:bidi="fr-FR"/>
        </w:rPr>
        <w:t>a</w:t>
      </w:r>
      <w:r w:rsidRPr="00FB6C30">
        <w:rPr>
          <w:lang w:eastAsia="fr-FR" w:bidi="fr-FR"/>
        </w:rPr>
        <w:t>tions existant entre le Québec et les États-Unis, que les possibilités d’études comparées en littérature soient au</w:t>
      </w:r>
      <w:r w:rsidRPr="00FB6C30">
        <w:rPr>
          <w:lang w:eastAsia="fr-FR" w:bidi="fr-FR"/>
        </w:rPr>
        <w:t>s</w:t>
      </w:r>
      <w:r w:rsidRPr="00FB6C30">
        <w:rPr>
          <w:lang w:eastAsia="fr-FR" w:bidi="fr-FR"/>
        </w:rPr>
        <w:t>si nombreuses et aussi prometteuses.</w:t>
      </w:r>
    </w:p>
    <w:p w:rsidR="00133E33" w:rsidRDefault="00133E33" w:rsidP="00133E33">
      <w:pPr>
        <w:pStyle w:val="p"/>
      </w:pPr>
      <w:r>
        <w:br w:type="page"/>
        <w:t>[209]</w:t>
      </w:r>
    </w:p>
    <w:p w:rsidR="00133E33" w:rsidRPr="00FB6C30" w:rsidRDefault="00133E33" w:rsidP="00133E33">
      <w:pPr>
        <w:spacing w:before="120" w:after="120"/>
        <w:jc w:val="both"/>
      </w:pPr>
    </w:p>
    <w:p w:rsidR="00133E33" w:rsidRPr="00FB6C30"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t xml:space="preserve"> du chapitre 7</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Pr="00FB6C30" w:rsidRDefault="00133E33" w:rsidP="00133E33">
      <w:pPr>
        <w:spacing w:before="120" w:after="120"/>
        <w:jc w:val="both"/>
      </w:pPr>
    </w:p>
    <w:p w:rsidR="00133E33" w:rsidRDefault="00133E33" w:rsidP="00133E33">
      <w:pPr>
        <w:pStyle w:val="p"/>
      </w:pPr>
      <w:r>
        <w:t>[210]</w:t>
      </w:r>
    </w:p>
    <w:p w:rsidR="00133E33" w:rsidRDefault="00133E33" w:rsidP="00133E33">
      <w:pPr>
        <w:pStyle w:val="p"/>
      </w:pPr>
      <w:r>
        <w:br w:type="page"/>
        <w:t>[211]</w:t>
      </w:r>
    </w:p>
    <w:p w:rsidR="00133E33" w:rsidRPr="00E80C45" w:rsidRDefault="00133E33" w:rsidP="00133E33">
      <w:pPr>
        <w:spacing w:before="120" w:after="120"/>
        <w:jc w:val="both"/>
      </w:pPr>
    </w:p>
    <w:p w:rsidR="00133E33" w:rsidRDefault="00133E33" w:rsidP="00133E33">
      <w:pPr>
        <w:spacing w:before="120" w:after="120"/>
        <w:ind w:firstLine="0"/>
        <w:jc w:val="center"/>
        <w:rPr>
          <w:sz w:val="24"/>
        </w:rPr>
      </w:pPr>
      <w:bookmarkStart w:id="21" w:name="Rapports_culturels_pt_2_texte_07_C"/>
      <w:r>
        <w:rPr>
          <w:sz w:val="24"/>
        </w:rPr>
        <w:t>Ronald Sutherland,</w:t>
      </w:r>
      <w:r>
        <w:rPr>
          <w:sz w:val="24"/>
        </w:rPr>
        <w:br/>
      </w:r>
      <w:r w:rsidRPr="00B12BB5">
        <w:rPr>
          <w:sz w:val="24"/>
        </w:rPr>
        <w:t>“</w:t>
      </w:r>
      <w:r>
        <w:rPr>
          <w:i/>
          <w:color w:val="0000FF"/>
          <w:sz w:val="24"/>
        </w:rPr>
        <w:t>Les États-Unis et la littérature québécoise</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p>
    <w:bookmarkEnd w:id="21"/>
    <w:p w:rsidR="00133E33" w:rsidRDefault="00133E33" w:rsidP="00133E33">
      <w:pPr>
        <w:spacing w:before="120" w:after="120"/>
        <w:jc w:val="both"/>
      </w:pPr>
    </w:p>
    <w:p w:rsidR="00133E33" w:rsidRPr="00E80C45" w:rsidRDefault="00133E33" w:rsidP="00133E33">
      <w:pPr>
        <w:pStyle w:val="suite"/>
      </w:pPr>
      <w:r w:rsidRPr="00E80C45">
        <w:t>Par</w:t>
      </w:r>
      <w:r>
        <w:t xml:space="preserve"> Paul-André BOURQUE</w:t>
      </w:r>
    </w:p>
    <w:p w:rsidR="00133E33" w:rsidRDefault="00133E33" w:rsidP="00133E33">
      <w:pPr>
        <w:spacing w:before="120" w:after="120"/>
        <w:jc w:val="both"/>
      </w:pPr>
    </w:p>
    <w:p w:rsidR="00133E33" w:rsidRDefault="00133E33" w:rsidP="00133E33">
      <w:pPr>
        <w:spacing w:before="120" w:after="120"/>
        <w:jc w:val="both"/>
        <w:rPr>
          <w:lang w:eastAsia="fr-FR" w:bidi="fr-FR"/>
        </w:rPr>
      </w:pPr>
    </w:p>
    <w:p w:rsidR="00133E33" w:rsidRPr="008B6E85" w:rsidRDefault="00133E33" w:rsidP="00133E33">
      <w:pPr>
        <w:spacing w:before="120" w:after="120"/>
        <w:ind w:left="2520"/>
        <w:jc w:val="both"/>
        <w:rPr>
          <w:color w:val="000090"/>
          <w:sz w:val="24"/>
        </w:rPr>
      </w:pPr>
      <w:r w:rsidRPr="008B6E85">
        <w:rPr>
          <w:color w:val="000090"/>
          <w:sz w:val="24"/>
          <w:lang w:eastAsia="fr-FR" w:bidi="fr-FR"/>
        </w:rPr>
        <w:t>Barboter dans ce que l’on ignore avec l’aide de ce que l’on sait, voilà le divin !</w:t>
      </w:r>
    </w:p>
    <w:p w:rsidR="00133E33" w:rsidRPr="008B6E85" w:rsidRDefault="00133E33" w:rsidP="00133E33">
      <w:pPr>
        <w:spacing w:before="120" w:after="120"/>
        <w:ind w:left="2520"/>
        <w:jc w:val="right"/>
        <w:rPr>
          <w:color w:val="000090"/>
          <w:sz w:val="24"/>
        </w:rPr>
      </w:pPr>
      <w:r w:rsidRPr="008B6E85">
        <w:rPr>
          <w:color w:val="000090"/>
          <w:sz w:val="24"/>
          <w:lang w:eastAsia="fr-FR" w:bidi="fr-FR"/>
        </w:rPr>
        <w:t>Paul Valéry</w:t>
      </w:r>
    </w:p>
    <w:p w:rsidR="00133E33" w:rsidRDefault="00133E33" w:rsidP="00133E33">
      <w:pPr>
        <w:spacing w:before="120" w:after="120"/>
        <w:jc w:val="both"/>
        <w:rPr>
          <w:lang w:eastAsia="fr-FR" w:bidi="fr-FR"/>
        </w:rPr>
      </w:pPr>
    </w:p>
    <w:p w:rsidR="00133E33" w:rsidRPr="00FB6C30" w:rsidRDefault="00133E33" w:rsidP="00133E33">
      <w:pPr>
        <w:spacing w:before="120" w:after="120"/>
        <w:jc w:val="both"/>
      </w:pPr>
      <w:r w:rsidRPr="00FB6C30">
        <w:rPr>
          <w:lang w:eastAsia="fr-FR" w:bidi="fr-FR"/>
        </w:rPr>
        <w:t xml:space="preserve">Voilà l’épigraphe que Jacques Languirand plaçait en tête de son essai </w:t>
      </w:r>
      <w:r w:rsidRPr="008B6E85">
        <w:rPr>
          <w:i/>
        </w:rPr>
        <w:t>Québec et américanité</w:t>
      </w:r>
      <w:r w:rsidRPr="00FB6C30">
        <w:rPr>
          <w:lang w:eastAsia="fr-FR" w:bidi="fr-FR"/>
        </w:rPr>
        <w:t xml:space="preserve">, publié en annexe à sa pièce </w:t>
      </w:r>
      <w:r w:rsidRPr="008B6E85">
        <w:rPr>
          <w:i/>
        </w:rPr>
        <w:t>Klondyke</w:t>
      </w:r>
      <w:r w:rsidRPr="00FB6C30">
        <w:t>.</w:t>
      </w:r>
    </w:p>
    <w:p w:rsidR="00133E33" w:rsidRPr="00FB6C30" w:rsidRDefault="00133E33" w:rsidP="00133E33">
      <w:pPr>
        <w:spacing w:before="120" w:after="120"/>
        <w:jc w:val="both"/>
      </w:pPr>
      <w:r w:rsidRPr="00FB6C30">
        <w:rPr>
          <w:lang w:eastAsia="fr-FR" w:bidi="fr-FR"/>
        </w:rPr>
        <w:t>Cet épigraphe pourra encore servir à colorer nos débats au cours de ce colloque, tout autant qu’à introduire mon commentaire que j’ai int</w:t>
      </w:r>
      <w:r w:rsidRPr="00FB6C30">
        <w:rPr>
          <w:lang w:eastAsia="fr-FR" w:bidi="fr-FR"/>
        </w:rPr>
        <w:t>i</w:t>
      </w:r>
      <w:r w:rsidRPr="00FB6C30">
        <w:rPr>
          <w:lang w:eastAsia="fr-FR" w:bidi="fr-FR"/>
        </w:rPr>
        <w:t>tulé</w:t>
      </w:r>
    </w:p>
    <w:p w:rsidR="00133E33" w:rsidRPr="008B6E85" w:rsidRDefault="00133E33" w:rsidP="00133E33">
      <w:pPr>
        <w:jc w:val="center"/>
        <w:rPr>
          <w:i/>
        </w:rPr>
      </w:pPr>
      <w:r w:rsidRPr="008B6E85">
        <w:rPr>
          <w:i/>
          <w:lang w:eastAsia="fr-FR" w:bidi="fr-FR"/>
        </w:rPr>
        <w:t>Good Morning, America !</w:t>
      </w:r>
    </w:p>
    <w:p w:rsidR="00133E33" w:rsidRPr="008B6E85" w:rsidRDefault="00133E33" w:rsidP="00133E33">
      <w:pPr>
        <w:jc w:val="center"/>
        <w:rPr>
          <w:i/>
        </w:rPr>
      </w:pPr>
      <w:r w:rsidRPr="008B6E85">
        <w:rPr>
          <w:i/>
          <w:lang w:eastAsia="fr-FR" w:bidi="fr-FR"/>
        </w:rPr>
        <w:t>et sous-titré :</w:t>
      </w:r>
    </w:p>
    <w:p w:rsidR="00133E33" w:rsidRPr="008B6E85" w:rsidRDefault="00133E33" w:rsidP="00133E33">
      <w:pPr>
        <w:jc w:val="center"/>
        <w:rPr>
          <w:i/>
        </w:rPr>
      </w:pPr>
      <w:r w:rsidRPr="008B6E85">
        <w:rPr>
          <w:i/>
          <w:lang w:eastAsia="fr-FR" w:bidi="fr-FR"/>
        </w:rPr>
        <w:t>Si vis pacem, para bellum.</w:t>
      </w:r>
    </w:p>
    <w:p w:rsidR="00133E33" w:rsidRDefault="00133E33" w:rsidP="00133E33">
      <w:pPr>
        <w:spacing w:before="120" w:after="120"/>
        <w:jc w:val="both"/>
        <w:rPr>
          <w:lang w:eastAsia="fr-FR" w:bidi="fr-FR"/>
        </w:rPr>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FB6C30" w:rsidRDefault="00133E33" w:rsidP="00133E33">
      <w:pPr>
        <w:spacing w:before="120" w:after="120"/>
        <w:jc w:val="both"/>
      </w:pPr>
      <w:r w:rsidRPr="00FB6C30">
        <w:rPr>
          <w:lang w:eastAsia="fr-FR" w:bidi="fr-FR"/>
        </w:rPr>
        <w:t>Je sais que les colloques universitaires portant sur les relations i</w:t>
      </w:r>
      <w:r w:rsidRPr="00FB6C30">
        <w:rPr>
          <w:lang w:eastAsia="fr-FR" w:bidi="fr-FR"/>
        </w:rPr>
        <w:t>n</w:t>
      </w:r>
      <w:r w:rsidRPr="00FB6C30">
        <w:rPr>
          <w:lang w:eastAsia="fr-FR" w:bidi="fr-FR"/>
        </w:rPr>
        <w:t>ternationales, soient-elles tout simplement culturelles, ne sont pas le lieu où se divulguent des secrets d’État. Mais le th</w:t>
      </w:r>
      <w:r w:rsidRPr="00FB6C30">
        <w:rPr>
          <w:lang w:eastAsia="fr-FR" w:bidi="fr-FR"/>
        </w:rPr>
        <w:t>è</w:t>
      </w:r>
      <w:r w:rsidRPr="00FB6C30">
        <w:rPr>
          <w:lang w:eastAsia="fr-FR" w:bidi="fr-FR"/>
        </w:rPr>
        <w:t>me même de ce colloque m’incite à dévoiler ici ce qui, pour d’aucuns, est devenu s</w:t>
      </w:r>
      <w:r w:rsidRPr="00FB6C30">
        <w:rPr>
          <w:lang w:eastAsia="fr-FR" w:bidi="fr-FR"/>
        </w:rPr>
        <w:t>e</w:t>
      </w:r>
      <w:r w:rsidRPr="00FB6C30">
        <w:rPr>
          <w:lang w:eastAsia="fr-FR" w:bidi="fr-FR"/>
        </w:rPr>
        <w:t>cret de polichinelle. Je tiens de source fiable (un ami journaliste à R</w:t>
      </w:r>
      <w:r w:rsidRPr="00FB6C30">
        <w:rPr>
          <w:lang w:eastAsia="fr-FR" w:bidi="fr-FR"/>
        </w:rPr>
        <w:t>a</w:t>
      </w:r>
      <w:r w:rsidRPr="00FB6C30">
        <w:rPr>
          <w:lang w:eastAsia="fr-FR" w:bidi="fr-FR"/>
        </w:rPr>
        <w:t xml:space="preserve">dio-Canada, lui-même ami intime d’un </w:t>
      </w:r>
      <w:r>
        <w:rPr>
          <w:lang w:eastAsia="fr-FR" w:bidi="fr-FR"/>
        </w:rPr>
        <w:t>« </w:t>
      </w:r>
      <w:r w:rsidRPr="00FB6C30">
        <w:rPr>
          <w:lang w:eastAsia="fr-FR" w:bidi="fr-FR"/>
        </w:rPr>
        <w:t>crack</w:t>
      </w:r>
      <w:r>
        <w:rPr>
          <w:lang w:eastAsia="fr-FR" w:bidi="fr-FR"/>
        </w:rPr>
        <w:t> »</w:t>
      </w:r>
      <w:r w:rsidRPr="00FB6C30">
        <w:rPr>
          <w:lang w:eastAsia="fr-FR" w:bidi="fr-FR"/>
        </w:rPr>
        <w:t xml:space="preserve"> du </w:t>
      </w:r>
      <w:r w:rsidRPr="008B6E85">
        <w:rPr>
          <w:i/>
        </w:rPr>
        <w:t>Washington Post</w:t>
      </w:r>
      <w:r w:rsidRPr="00FB6C30">
        <w:rPr>
          <w:lang w:eastAsia="fr-FR" w:bidi="fr-FR"/>
        </w:rPr>
        <w:t>) une révélation à l’effet que le Pentagone aurait échafaudé, en juillet dernier, une stratégie d’invasion du Canada — missiles Cruise chargés d’ogives n</w:t>
      </w:r>
      <w:r w:rsidRPr="00FB6C30">
        <w:rPr>
          <w:lang w:eastAsia="fr-FR" w:bidi="fr-FR"/>
        </w:rPr>
        <w:t>u</w:t>
      </w:r>
      <w:r w:rsidRPr="00FB6C30">
        <w:rPr>
          <w:lang w:eastAsia="fr-FR" w:bidi="fr-FR"/>
        </w:rPr>
        <w:t>cléaires, pointés sur Toronto et Montréal (Vancouver et St.John étant, curieusement, épargnées). Motif</w:t>
      </w:r>
      <w:r>
        <w:rPr>
          <w:lang w:eastAsia="fr-FR" w:bidi="fr-FR"/>
        </w:rPr>
        <w:t> ?</w:t>
      </w:r>
      <w:r w:rsidRPr="00FB6C30">
        <w:rPr>
          <w:lang w:eastAsia="fr-FR" w:bidi="fr-FR"/>
        </w:rPr>
        <w:t xml:space="preserve"> Les rapports de la C.I.A. faisaient état d’une imminente attaque canadienne contre l’une des plus importantes institutions américaines après le Super Bowl, les pelouses de la Maison Blanche et la </w:t>
      </w:r>
      <w:r>
        <w:rPr>
          <w:lang w:eastAsia="fr-FR" w:bidi="fr-FR"/>
        </w:rPr>
        <w:t>« </w:t>
      </w:r>
      <w:r w:rsidRPr="00FB6C30">
        <w:rPr>
          <w:lang w:eastAsia="fr-FR" w:bidi="fr-FR"/>
        </w:rPr>
        <w:t>Thanksgiving Turkey</w:t>
      </w:r>
      <w:r>
        <w:rPr>
          <w:lang w:eastAsia="fr-FR" w:bidi="fr-FR"/>
        </w:rPr>
        <w:t> »</w:t>
      </w:r>
      <w:r w:rsidRPr="00FB6C30">
        <w:rPr>
          <w:lang w:eastAsia="fr-FR" w:bidi="fr-FR"/>
        </w:rPr>
        <w:t>. Le 13 juillet dernier, le Président réunissait son conseil de guerre à la d</w:t>
      </w:r>
      <w:r w:rsidRPr="00FB6C30">
        <w:rPr>
          <w:lang w:eastAsia="fr-FR" w:bidi="fr-FR"/>
        </w:rPr>
        <w:t>e</w:t>
      </w:r>
      <w:r w:rsidRPr="00FB6C30">
        <w:rPr>
          <w:lang w:eastAsia="fr-FR" w:bidi="fr-FR"/>
        </w:rPr>
        <w:t>mande expresse d’un certain M. Khunh qui v</w:t>
      </w:r>
      <w:r w:rsidRPr="00FB6C30">
        <w:rPr>
          <w:lang w:eastAsia="fr-FR" w:bidi="fr-FR"/>
        </w:rPr>
        <w:t>e</w:t>
      </w:r>
      <w:r w:rsidRPr="00FB6C30">
        <w:rPr>
          <w:lang w:eastAsia="fr-FR" w:bidi="fr-FR"/>
        </w:rPr>
        <w:t>nait de passer plusieurs nuits blanches. En effet, les Blue Jays et les Expos menaient leur div</w:t>
      </w:r>
      <w:r w:rsidRPr="00FB6C30">
        <w:rPr>
          <w:lang w:eastAsia="fr-FR" w:bidi="fr-FR"/>
        </w:rPr>
        <w:t>i</w:t>
      </w:r>
      <w:r w:rsidRPr="00FB6C30">
        <w:rPr>
          <w:lang w:eastAsia="fr-FR" w:bidi="fr-FR"/>
        </w:rPr>
        <w:t>sion respective dans chacune des ligues nationale et américaine et la Série Mondiale de Baseball risquait de devenir entièrement canadie</w:t>
      </w:r>
      <w:r w:rsidRPr="00FB6C30">
        <w:rPr>
          <w:lang w:eastAsia="fr-FR" w:bidi="fr-FR"/>
        </w:rPr>
        <w:t>n</w:t>
      </w:r>
      <w:r w:rsidRPr="00FB6C30">
        <w:rPr>
          <w:lang w:eastAsia="fr-FR" w:bidi="fr-FR"/>
        </w:rPr>
        <w:t xml:space="preserve">ne. </w:t>
      </w:r>
      <w:r w:rsidRPr="008B6E85">
        <w:rPr>
          <w:i/>
        </w:rPr>
        <w:t>AND THAT WAS ABSOLUTELY IMPOSSIBLE !</w:t>
      </w:r>
    </w:p>
    <w:p w:rsidR="00133E33" w:rsidRPr="00FB6C30" w:rsidRDefault="00133E33" w:rsidP="00133E33">
      <w:pPr>
        <w:spacing w:before="240" w:after="240"/>
        <w:jc w:val="center"/>
      </w:pPr>
      <w:r w:rsidRPr="00FB6C30">
        <w:rPr>
          <w:lang w:eastAsia="fr-FR" w:bidi="fr-FR"/>
        </w:rPr>
        <w:t>Target</w:t>
      </w:r>
      <w:r>
        <w:rPr>
          <w:lang w:eastAsia="fr-FR" w:bidi="fr-FR"/>
        </w:rPr>
        <w:t> :</w:t>
      </w:r>
      <w:r w:rsidRPr="00FB6C30">
        <w:rPr>
          <w:lang w:eastAsia="fr-FR" w:bidi="fr-FR"/>
        </w:rPr>
        <w:t xml:space="preserve"> The Jays’ Nest and the BIG O.</w:t>
      </w:r>
    </w:p>
    <w:p w:rsidR="00133E33" w:rsidRPr="00FB6C30" w:rsidRDefault="00133E33" w:rsidP="00133E33">
      <w:pPr>
        <w:spacing w:before="120" w:after="120"/>
        <w:jc w:val="both"/>
      </w:pPr>
      <w:r w:rsidRPr="00FB6C30">
        <w:rPr>
          <w:lang w:eastAsia="fr-FR" w:bidi="fr-FR"/>
        </w:rPr>
        <w:t>Fort heureusement, le problème s’est réglé sans intervention mil</w:t>
      </w:r>
      <w:r w:rsidRPr="00FB6C30">
        <w:rPr>
          <w:lang w:eastAsia="fr-FR" w:bidi="fr-FR"/>
        </w:rPr>
        <w:t>i</w:t>
      </w:r>
      <w:r w:rsidRPr="00FB6C30">
        <w:rPr>
          <w:lang w:eastAsia="fr-FR" w:bidi="fr-FR"/>
        </w:rPr>
        <w:t>taire. Il s’est réglé tout seul, selon les lois de la nature</w:t>
      </w:r>
      <w:r>
        <w:rPr>
          <w:lang w:eastAsia="fr-FR" w:bidi="fr-FR"/>
        </w:rPr>
        <w:t> :</w:t>
      </w:r>
      <w:r w:rsidRPr="00FB6C30">
        <w:rPr>
          <w:lang w:eastAsia="fr-FR" w:bidi="fr-FR"/>
        </w:rPr>
        <w:t xml:space="preserve"> les geais bleus se sont fait </w:t>
      </w:r>
      <w:r>
        <w:rPr>
          <w:lang w:eastAsia="fr-FR" w:bidi="fr-FR"/>
        </w:rPr>
        <w:t>« </w:t>
      </w:r>
      <w:r w:rsidRPr="00FB6C30">
        <w:rPr>
          <w:lang w:eastAsia="fr-FR" w:bidi="fr-FR"/>
        </w:rPr>
        <w:t>déplumer</w:t>
      </w:r>
      <w:r>
        <w:rPr>
          <w:lang w:eastAsia="fr-FR" w:bidi="fr-FR"/>
        </w:rPr>
        <w:t> »</w:t>
      </w:r>
      <w:r w:rsidRPr="00FB6C30">
        <w:rPr>
          <w:lang w:eastAsia="fr-FR" w:bidi="fr-FR"/>
        </w:rPr>
        <w:t xml:space="preserve"> par les orioles et les expos, n’ayant pas enc</w:t>
      </w:r>
      <w:r w:rsidRPr="00FB6C30">
        <w:rPr>
          <w:lang w:eastAsia="fr-FR" w:bidi="fr-FR"/>
        </w:rPr>
        <w:t>o</w:t>
      </w:r>
      <w:r w:rsidRPr="00FB6C30">
        <w:rPr>
          <w:lang w:eastAsia="fr-FR" w:bidi="fr-FR"/>
        </w:rPr>
        <w:t>re appris à jouer sous les pluies acides en pr</w:t>
      </w:r>
      <w:r w:rsidRPr="00FB6C30">
        <w:rPr>
          <w:lang w:eastAsia="fr-FR" w:bidi="fr-FR"/>
        </w:rPr>
        <w:t>o</w:t>
      </w:r>
      <w:r w:rsidRPr="00FB6C30">
        <w:rPr>
          <w:lang w:eastAsia="fr-FR" w:bidi="fr-FR"/>
        </w:rPr>
        <w:t xml:space="preserve">venance des </w:t>
      </w:r>
      <w:r>
        <w:rPr>
          <w:lang w:eastAsia="fr-FR" w:bidi="fr-FR"/>
        </w:rPr>
        <w:t>État</w:t>
      </w:r>
      <w:r w:rsidRPr="00FB6C30">
        <w:rPr>
          <w:lang w:eastAsia="fr-FR" w:bidi="fr-FR"/>
        </w:rPr>
        <w:t xml:space="preserve">s-Unis, se sont laissés </w:t>
      </w:r>
      <w:r>
        <w:rPr>
          <w:lang w:eastAsia="fr-FR" w:bidi="fr-FR"/>
        </w:rPr>
        <w:t>« </w:t>
      </w:r>
      <w:r w:rsidRPr="00FB6C30">
        <w:rPr>
          <w:lang w:eastAsia="fr-FR" w:bidi="fr-FR"/>
        </w:rPr>
        <w:t>pirater</w:t>
      </w:r>
      <w:r>
        <w:rPr>
          <w:lang w:eastAsia="fr-FR" w:bidi="fr-FR"/>
        </w:rPr>
        <w:t> »</w:t>
      </w:r>
      <w:r w:rsidRPr="00FB6C30">
        <w:rPr>
          <w:lang w:eastAsia="fr-FR" w:bidi="fr-FR"/>
        </w:rPr>
        <w:t xml:space="preserve"> par les</w:t>
      </w:r>
      <w:r>
        <w:rPr>
          <w:lang w:eastAsia="fr-FR" w:bidi="fr-FR"/>
        </w:rPr>
        <w:t xml:space="preserve"> </w:t>
      </w:r>
      <w:r>
        <w:t xml:space="preserve">[212] </w:t>
      </w:r>
      <w:r>
        <w:rPr>
          <w:lang w:eastAsia="fr-FR" w:bidi="fr-FR"/>
        </w:rPr>
        <w:t>« </w:t>
      </w:r>
      <w:r w:rsidRPr="00FB6C30">
        <w:rPr>
          <w:lang w:eastAsia="fr-FR" w:bidi="fr-FR"/>
        </w:rPr>
        <w:t>philliestins</w:t>
      </w:r>
      <w:r>
        <w:rPr>
          <w:lang w:eastAsia="fr-FR" w:bidi="fr-FR"/>
        </w:rPr>
        <w:t> »</w:t>
      </w:r>
      <w:r w:rsidRPr="00FB6C30">
        <w:rPr>
          <w:lang w:eastAsia="fr-FR" w:bidi="fr-FR"/>
        </w:rPr>
        <w:t>. Le plan d’invasion est retourné aux archives du Pentagone... Il pourrait to</w:t>
      </w:r>
      <w:r w:rsidRPr="00FB6C30">
        <w:rPr>
          <w:lang w:eastAsia="fr-FR" w:bidi="fr-FR"/>
        </w:rPr>
        <w:t>u</w:t>
      </w:r>
      <w:r w:rsidRPr="00FB6C30">
        <w:rPr>
          <w:lang w:eastAsia="fr-FR" w:bidi="fr-FR"/>
        </w:rPr>
        <w:t>jours resservir. Morale de cette histo</w:t>
      </w:r>
      <w:r w:rsidRPr="00FB6C30">
        <w:rPr>
          <w:lang w:eastAsia="fr-FR" w:bidi="fr-FR"/>
        </w:rPr>
        <w:t>i</w:t>
      </w:r>
      <w:r w:rsidRPr="00FB6C30">
        <w:rPr>
          <w:lang w:eastAsia="fr-FR" w:bidi="fr-FR"/>
        </w:rPr>
        <w:t>re</w:t>
      </w:r>
      <w:r>
        <w:rPr>
          <w:lang w:eastAsia="fr-FR" w:bidi="fr-FR"/>
        </w:rPr>
        <w:t> :</w:t>
      </w:r>
      <w:r w:rsidRPr="00FB6C30">
        <w:rPr>
          <w:lang w:eastAsia="fr-FR" w:bidi="fr-FR"/>
        </w:rPr>
        <w:t xml:space="preserve"> Drapeau aurait dû confier la construction du Stade olympique à des architectes américains</w:t>
      </w:r>
      <w:r>
        <w:rPr>
          <w:lang w:eastAsia="fr-FR" w:bidi="fr-FR"/>
        </w:rPr>
        <w:t> :</w:t>
      </w:r>
      <w:r w:rsidRPr="00FB6C30">
        <w:rPr>
          <w:lang w:eastAsia="fr-FR" w:bidi="fr-FR"/>
        </w:rPr>
        <w:t xml:space="preserve"> en plus de faire de substantielles écon</w:t>
      </w:r>
      <w:r w:rsidRPr="00FB6C30">
        <w:rPr>
          <w:lang w:eastAsia="fr-FR" w:bidi="fr-FR"/>
        </w:rPr>
        <w:t>o</w:t>
      </w:r>
      <w:r w:rsidRPr="00FB6C30">
        <w:rPr>
          <w:lang w:eastAsia="fr-FR" w:bidi="fr-FR"/>
        </w:rPr>
        <w:t xml:space="preserve">mies, le stade aurait un toit qui aurait protégé </w:t>
      </w:r>
      <w:r>
        <w:rPr>
          <w:lang w:eastAsia="fr-FR" w:bidi="fr-FR"/>
        </w:rPr>
        <w:t>« </w:t>
      </w:r>
      <w:r w:rsidRPr="00FB6C30">
        <w:rPr>
          <w:lang w:eastAsia="fr-FR" w:bidi="fr-FR"/>
        </w:rPr>
        <w:t>nos amours</w:t>
      </w:r>
      <w:r>
        <w:rPr>
          <w:lang w:eastAsia="fr-FR" w:bidi="fr-FR"/>
        </w:rPr>
        <w:t> »</w:t>
      </w:r>
      <w:r w:rsidRPr="00FB6C30">
        <w:rPr>
          <w:lang w:eastAsia="fr-FR" w:bidi="fr-FR"/>
        </w:rPr>
        <w:t xml:space="preserve"> des pluies ac</w:t>
      </w:r>
      <w:r w:rsidRPr="00FB6C30">
        <w:rPr>
          <w:lang w:eastAsia="fr-FR" w:bidi="fr-FR"/>
        </w:rPr>
        <w:t>i</w:t>
      </w:r>
      <w:r w:rsidRPr="00FB6C30">
        <w:rPr>
          <w:lang w:eastAsia="fr-FR" w:bidi="fr-FR"/>
        </w:rPr>
        <w:t>des, les menant ainsi directement au championnat mondial.</w:t>
      </w:r>
    </w:p>
    <w:p w:rsidR="00133E33" w:rsidRPr="00FB6C30" w:rsidRDefault="00133E33" w:rsidP="00133E33">
      <w:pPr>
        <w:spacing w:before="120" w:after="120"/>
        <w:jc w:val="both"/>
      </w:pPr>
      <w:r w:rsidRPr="00FB6C30">
        <w:rPr>
          <w:lang w:eastAsia="fr-FR" w:bidi="fr-FR"/>
        </w:rPr>
        <w:t xml:space="preserve">Vous voudrez bien excuser ma </w:t>
      </w:r>
      <w:r>
        <w:rPr>
          <w:lang w:eastAsia="fr-FR" w:bidi="fr-FR"/>
        </w:rPr>
        <w:t>« </w:t>
      </w:r>
      <w:r w:rsidRPr="00FB6C30">
        <w:rPr>
          <w:lang w:eastAsia="fr-FR" w:bidi="fr-FR"/>
        </w:rPr>
        <w:t>baseball fever</w:t>
      </w:r>
      <w:r>
        <w:rPr>
          <w:lang w:eastAsia="fr-FR" w:bidi="fr-FR"/>
        </w:rPr>
        <w:t> »</w:t>
      </w:r>
      <w:r w:rsidRPr="00FB6C30">
        <w:rPr>
          <w:lang w:eastAsia="fr-FR" w:bidi="fr-FR"/>
        </w:rPr>
        <w:t xml:space="preserve"> alors que nous sommes au seuil des séries mondiales. Ma fièvre est non seulement québécoise, elle est nord-américaine continentale. Elle fait partie de mon américanité, de mon </w:t>
      </w:r>
      <w:r>
        <w:rPr>
          <w:lang w:eastAsia="fr-FR" w:bidi="fr-FR"/>
        </w:rPr>
        <w:t>« ameri</w:t>
      </w:r>
      <w:r w:rsidRPr="00FB6C30">
        <w:rPr>
          <w:lang w:eastAsia="fr-FR" w:bidi="fr-FR"/>
        </w:rPr>
        <w:t>can dream</w:t>
      </w:r>
      <w:r>
        <w:rPr>
          <w:lang w:eastAsia="fr-FR" w:bidi="fr-FR"/>
        </w:rPr>
        <w:t> »</w:t>
      </w:r>
      <w:r w:rsidRPr="00FB6C30">
        <w:rPr>
          <w:lang w:eastAsia="fr-FR" w:bidi="fr-FR"/>
        </w:rPr>
        <w:t>, de ma mégalomanie américaine qui veu</w:t>
      </w:r>
      <w:r>
        <w:rPr>
          <w:lang w:eastAsia="fr-FR" w:bidi="fr-FR"/>
        </w:rPr>
        <w:t>t voir la Coupe Stanley sempitern</w:t>
      </w:r>
      <w:r w:rsidRPr="00FB6C30">
        <w:rPr>
          <w:lang w:eastAsia="fr-FR" w:bidi="fr-FR"/>
        </w:rPr>
        <w:t>ellement nichée au Forum (pas au Colisée), les Concordes au Super Bowl, le Manie au Mundial et que le règne de Lorne Greene (The New Wilderness) arr</w:t>
      </w:r>
      <w:r w:rsidRPr="00FB6C30">
        <w:rPr>
          <w:lang w:eastAsia="fr-FR" w:bidi="fr-FR"/>
        </w:rPr>
        <w:t>i</w:t>
      </w:r>
      <w:r w:rsidRPr="00FB6C30">
        <w:rPr>
          <w:lang w:eastAsia="fr-FR" w:bidi="fr-FR"/>
        </w:rPr>
        <w:t>ve. Je rêve encore, américainement, de descendre, via Québécair, dans une île québécoise sise quelque part, dans le Sud, au large des eaux territoriales des États-Unis et de loger dans une Auberge des Gouve</w:t>
      </w:r>
      <w:r w:rsidRPr="00FB6C30">
        <w:rPr>
          <w:lang w:eastAsia="fr-FR" w:bidi="fr-FR"/>
        </w:rPr>
        <w:t>r</w:t>
      </w:r>
      <w:r w:rsidRPr="00FB6C30">
        <w:rPr>
          <w:lang w:eastAsia="fr-FR" w:bidi="fr-FR"/>
        </w:rPr>
        <w:t>neurs tropicale. Go west, young man</w:t>
      </w:r>
      <w:r>
        <w:rPr>
          <w:lang w:eastAsia="fr-FR" w:bidi="fr-FR"/>
        </w:rPr>
        <w:t> !</w:t>
      </w:r>
      <w:r w:rsidRPr="00FB6C30">
        <w:rPr>
          <w:lang w:eastAsia="fr-FR" w:bidi="fr-FR"/>
        </w:rPr>
        <w:t xml:space="preserve"> disait-on aux jeunes Amér</w:t>
      </w:r>
      <w:r w:rsidRPr="00FB6C30">
        <w:rPr>
          <w:lang w:eastAsia="fr-FR" w:bidi="fr-FR"/>
        </w:rPr>
        <w:t>i</w:t>
      </w:r>
      <w:r w:rsidRPr="00FB6C30">
        <w:rPr>
          <w:lang w:eastAsia="fr-FR" w:bidi="fr-FR"/>
        </w:rPr>
        <w:t>cains du siècle dernier. Vire au saroit</w:t>
      </w:r>
      <w:r>
        <w:rPr>
          <w:lang w:eastAsia="fr-FR" w:bidi="fr-FR"/>
        </w:rPr>
        <w:t> !</w:t>
      </w:r>
      <w:r w:rsidRPr="00FB6C30">
        <w:rPr>
          <w:lang w:eastAsia="fr-FR" w:bidi="fr-FR"/>
        </w:rPr>
        <w:t xml:space="preserve"> pense-t-on au Québec, a</w:t>
      </w:r>
      <w:r w:rsidRPr="00FB6C30">
        <w:rPr>
          <w:lang w:eastAsia="fr-FR" w:bidi="fr-FR"/>
        </w:rPr>
        <w:t>u</w:t>
      </w:r>
      <w:r w:rsidRPr="00FB6C30">
        <w:rPr>
          <w:lang w:eastAsia="fr-FR" w:bidi="fr-FR"/>
        </w:rPr>
        <w:t>jourd’hui. L’appel de la Californie</w:t>
      </w:r>
      <w:r>
        <w:rPr>
          <w:lang w:eastAsia="fr-FR" w:bidi="fr-FR"/>
        </w:rPr>
        <w:t> !</w:t>
      </w:r>
      <w:r w:rsidRPr="00FB6C30">
        <w:rPr>
          <w:lang w:eastAsia="fr-FR" w:bidi="fr-FR"/>
        </w:rPr>
        <w:t xml:space="preserve"> Los Angeles à 249,00 $ par Air Canada plutôt que Paris à 750,00 $. C’est pourtant la même distance. Et le même transporteur.</w:t>
      </w:r>
    </w:p>
    <w:p w:rsidR="00133E33" w:rsidRPr="00FB6C30" w:rsidRDefault="00133E33" w:rsidP="00133E33">
      <w:pPr>
        <w:spacing w:before="120" w:after="120"/>
        <w:jc w:val="both"/>
      </w:pPr>
      <w:r w:rsidRPr="00FB6C30">
        <w:rPr>
          <w:lang w:eastAsia="fr-FR" w:bidi="fr-FR"/>
        </w:rPr>
        <w:t xml:space="preserve">Le </w:t>
      </w:r>
      <w:r w:rsidRPr="008B6E85">
        <w:rPr>
          <w:i/>
        </w:rPr>
        <w:t>California Dreaming</w:t>
      </w:r>
      <w:r w:rsidRPr="00FB6C30">
        <w:rPr>
          <w:lang w:eastAsia="fr-FR" w:bidi="fr-FR"/>
        </w:rPr>
        <w:t xml:space="preserve"> de </w:t>
      </w:r>
      <w:r>
        <w:rPr>
          <w:lang w:eastAsia="fr-FR" w:bidi="fr-FR"/>
        </w:rPr>
        <w:t>« </w:t>
      </w:r>
      <w:r w:rsidRPr="00FB6C30">
        <w:rPr>
          <w:lang w:eastAsia="fr-FR" w:bidi="fr-FR"/>
        </w:rPr>
        <w:t>The Marnas and the Papas</w:t>
      </w:r>
      <w:r>
        <w:rPr>
          <w:lang w:eastAsia="fr-FR" w:bidi="fr-FR"/>
        </w:rPr>
        <w:t> »</w:t>
      </w:r>
      <w:r w:rsidRPr="00FB6C30">
        <w:rPr>
          <w:lang w:eastAsia="fr-FR" w:bidi="fr-FR"/>
        </w:rPr>
        <w:t xml:space="preserve"> aura s</w:t>
      </w:r>
      <w:r w:rsidRPr="00FB6C30">
        <w:rPr>
          <w:lang w:eastAsia="fr-FR" w:bidi="fr-FR"/>
        </w:rPr>
        <w:t>é</w:t>
      </w:r>
      <w:r w:rsidRPr="00FB6C30">
        <w:rPr>
          <w:lang w:eastAsia="fr-FR" w:bidi="fr-FR"/>
        </w:rPr>
        <w:t xml:space="preserve">duit, outre les personnages de </w:t>
      </w:r>
      <w:r>
        <w:rPr>
          <w:lang w:eastAsia="fr-FR" w:bidi="fr-FR"/>
        </w:rPr>
        <w:t>« </w:t>
      </w:r>
      <w:r w:rsidRPr="00FB6C30">
        <w:rPr>
          <w:lang w:eastAsia="fr-FR" w:bidi="fr-FR"/>
        </w:rPr>
        <w:t>Beau Dommage</w:t>
      </w:r>
      <w:r>
        <w:rPr>
          <w:lang w:eastAsia="fr-FR" w:bidi="fr-FR"/>
        </w:rPr>
        <w:t>« </w:t>
      </w:r>
      <w:r w:rsidRPr="00FB6C30">
        <w:rPr>
          <w:lang w:eastAsia="fr-FR" w:bidi="fr-FR"/>
        </w:rPr>
        <w:t>et de Robert Cha</w:t>
      </w:r>
      <w:r w:rsidRPr="00FB6C30">
        <w:rPr>
          <w:lang w:eastAsia="fr-FR" w:bidi="fr-FR"/>
        </w:rPr>
        <w:t>r</w:t>
      </w:r>
      <w:r w:rsidRPr="00FB6C30">
        <w:rPr>
          <w:lang w:eastAsia="fr-FR" w:bidi="fr-FR"/>
        </w:rPr>
        <w:t xml:space="preserve">lebois, le narrateur de </w:t>
      </w:r>
      <w:r w:rsidRPr="008B6E85">
        <w:rPr>
          <w:i/>
        </w:rPr>
        <w:t>Le Voyageur distrait</w:t>
      </w:r>
      <w:r w:rsidRPr="00FB6C30">
        <w:rPr>
          <w:lang w:eastAsia="fr-FR" w:bidi="fr-FR"/>
        </w:rPr>
        <w:t xml:space="preserve"> de Gilles Archambault, parti sur les traces de Jack Kerouac, tout comme celui de </w:t>
      </w:r>
      <w:r w:rsidRPr="008B6E85">
        <w:rPr>
          <w:i/>
        </w:rPr>
        <w:t>La Première personne</w:t>
      </w:r>
      <w:r w:rsidRPr="00FB6C30">
        <w:rPr>
          <w:lang w:eastAsia="fr-FR" w:bidi="fr-FR"/>
        </w:rPr>
        <w:t xml:space="preserve"> de Pierre Turgeon. Le Québec rêve d’une certaine Amér</w:t>
      </w:r>
      <w:r w:rsidRPr="00FB6C30">
        <w:rPr>
          <w:lang w:eastAsia="fr-FR" w:bidi="fr-FR"/>
        </w:rPr>
        <w:t>i</w:t>
      </w:r>
      <w:r w:rsidRPr="00FB6C30">
        <w:rPr>
          <w:lang w:eastAsia="fr-FR" w:bidi="fr-FR"/>
        </w:rPr>
        <w:t>que, rêve d’être américain. Faute de pouvoir encore embarquer une tête québécoise à bord de Columbia ou Challenger, on se contente e</w:t>
      </w:r>
      <w:r w:rsidRPr="00FB6C30">
        <w:rPr>
          <w:lang w:eastAsia="fr-FR" w:bidi="fr-FR"/>
        </w:rPr>
        <w:t>n</w:t>
      </w:r>
      <w:r w:rsidRPr="00FB6C30">
        <w:rPr>
          <w:lang w:eastAsia="fr-FR" w:bidi="fr-FR"/>
        </w:rPr>
        <w:t>core d’un bras can</w:t>
      </w:r>
      <w:r w:rsidRPr="00FB6C30">
        <w:rPr>
          <w:lang w:eastAsia="fr-FR" w:bidi="fr-FR"/>
        </w:rPr>
        <w:t>a</w:t>
      </w:r>
      <w:r w:rsidRPr="00FB6C30">
        <w:rPr>
          <w:lang w:eastAsia="fr-FR" w:bidi="fr-FR"/>
        </w:rPr>
        <w:t xml:space="preserve">dien, </w:t>
      </w:r>
      <w:r>
        <w:rPr>
          <w:lang w:eastAsia="fr-FR" w:bidi="fr-FR"/>
        </w:rPr>
        <w:t>« </w:t>
      </w:r>
      <w:r w:rsidRPr="00FB6C30">
        <w:rPr>
          <w:lang w:eastAsia="fr-FR" w:bidi="fr-FR"/>
        </w:rPr>
        <w:t>made in Québec</w:t>
      </w:r>
      <w:r>
        <w:rPr>
          <w:lang w:eastAsia="fr-FR" w:bidi="fr-FR"/>
        </w:rPr>
        <w:t> »</w:t>
      </w:r>
      <w:r w:rsidRPr="00FB6C30">
        <w:rPr>
          <w:lang w:eastAsia="fr-FR" w:bidi="fr-FR"/>
        </w:rPr>
        <w:t>.</w:t>
      </w:r>
    </w:p>
    <w:p w:rsidR="00133E33" w:rsidRPr="00FB6C30" w:rsidRDefault="00133E33" w:rsidP="00133E33">
      <w:pPr>
        <w:spacing w:before="120" w:after="120"/>
        <w:jc w:val="both"/>
      </w:pPr>
      <w:r w:rsidRPr="00FB6C30">
        <w:rPr>
          <w:lang w:eastAsia="fr-FR" w:bidi="fr-FR"/>
        </w:rPr>
        <w:t>Pendant que nous devisons, ici, de rapports culturels entre le Qu</w:t>
      </w:r>
      <w:r w:rsidRPr="00FB6C30">
        <w:rPr>
          <w:lang w:eastAsia="fr-FR" w:bidi="fr-FR"/>
        </w:rPr>
        <w:t>é</w:t>
      </w:r>
      <w:r w:rsidRPr="00FB6C30">
        <w:rPr>
          <w:lang w:eastAsia="fr-FR" w:bidi="fr-FR"/>
        </w:rPr>
        <w:t xml:space="preserve">bec et les États-Unis, une foule record participait hier au vernissage de l’exposition </w:t>
      </w:r>
      <w:r w:rsidRPr="008B6E85">
        <w:rPr>
          <w:i/>
        </w:rPr>
        <w:t>Accents américains</w:t>
      </w:r>
      <w:r w:rsidRPr="00FB6C30">
        <w:rPr>
          <w:lang w:eastAsia="fr-FR" w:bidi="fr-FR"/>
        </w:rPr>
        <w:t xml:space="preserve"> au Musée du Québec, assistant à la première sortie d’une importante expos</w:t>
      </w:r>
      <w:r w:rsidRPr="00FB6C30">
        <w:rPr>
          <w:lang w:eastAsia="fr-FR" w:bidi="fr-FR"/>
        </w:rPr>
        <w:t>i</w:t>
      </w:r>
      <w:r w:rsidRPr="00FB6C30">
        <w:rPr>
          <w:lang w:eastAsia="fr-FR" w:bidi="fr-FR"/>
        </w:rPr>
        <w:t>tion d’art américain au nord du 45</w:t>
      </w:r>
      <w:r w:rsidRPr="00FB6C30">
        <w:rPr>
          <w:vertAlign w:val="superscript"/>
          <w:lang w:eastAsia="fr-FR" w:bidi="fr-FR"/>
        </w:rPr>
        <w:t>e</w:t>
      </w:r>
      <w:r w:rsidRPr="00FB6C30">
        <w:rPr>
          <w:lang w:eastAsia="fr-FR" w:bidi="fr-FR"/>
        </w:rPr>
        <w:t xml:space="preserve"> parallèle depuis plus de trente ans. Le protocole aurait dû pe</w:t>
      </w:r>
      <w:r w:rsidRPr="00FB6C30">
        <w:rPr>
          <w:lang w:eastAsia="fr-FR" w:bidi="fr-FR"/>
        </w:rPr>
        <w:t>r</w:t>
      </w:r>
      <w:r w:rsidRPr="00FB6C30">
        <w:rPr>
          <w:lang w:eastAsia="fr-FR" w:bidi="fr-FR"/>
        </w:rPr>
        <w:t xml:space="preserve">mettre de </w:t>
      </w:r>
      <w:r>
        <w:rPr>
          <w:lang w:eastAsia="fr-FR" w:bidi="fr-FR"/>
        </w:rPr>
        <w:t>« </w:t>
      </w:r>
      <w:r w:rsidRPr="00FB6C30">
        <w:rPr>
          <w:lang w:eastAsia="fr-FR" w:bidi="fr-FR"/>
        </w:rPr>
        <w:t>mouiller</w:t>
      </w:r>
      <w:r>
        <w:rPr>
          <w:lang w:eastAsia="fr-FR" w:bidi="fr-FR"/>
        </w:rPr>
        <w:t> »</w:t>
      </w:r>
      <w:r w:rsidRPr="00FB6C30">
        <w:rPr>
          <w:lang w:eastAsia="fr-FR" w:bidi="fr-FR"/>
        </w:rPr>
        <w:t xml:space="preserve"> l’événement à la </w:t>
      </w:r>
      <w:r>
        <w:rPr>
          <w:lang w:eastAsia="fr-FR" w:bidi="fr-FR"/>
        </w:rPr>
        <w:t>« </w:t>
      </w:r>
      <w:r w:rsidRPr="00FB6C30">
        <w:rPr>
          <w:lang w:eastAsia="fr-FR" w:bidi="fr-FR"/>
        </w:rPr>
        <w:t>bud</w:t>
      </w:r>
      <w:r>
        <w:rPr>
          <w:lang w:eastAsia="fr-FR" w:bidi="fr-FR"/>
        </w:rPr>
        <w:t> »</w:t>
      </w:r>
      <w:r w:rsidRPr="00FB6C30">
        <w:rPr>
          <w:lang w:eastAsia="fr-FR" w:bidi="fr-FR"/>
        </w:rPr>
        <w:t xml:space="preserve"> ou à la </w:t>
      </w:r>
      <w:r>
        <w:rPr>
          <w:lang w:eastAsia="fr-FR" w:bidi="fr-FR"/>
        </w:rPr>
        <w:t>« </w:t>
      </w:r>
      <w:r w:rsidRPr="00FB6C30">
        <w:rPr>
          <w:lang w:eastAsia="fr-FR" w:bidi="fr-FR"/>
        </w:rPr>
        <w:t>miller</w:t>
      </w:r>
      <w:r>
        <w:rPr>
          <w:lang w:eastAsia="fr-FR" w:bidi="fr-FR"/>
        </w:rPr>
        <w:t> »</w:t>
      </w:r>
      <w:r w:rsidRPr="00FB6C30">
        <w:rPr>
          <w:lang w:eastAsia="fr-FR" w:bidi="fr-FR"/>
        </w:rPr>
        <w:t>... Mais noblesse oblige</w:t>
      </w:r>
      <w:r>
        <w:rPr>
          <w:lang w:eastAsia="fr-FR" w:bidi="fr-FR"/>
        </w:rPr>
        <w:t> !</w:t>
      </w:r>
    </w:p>
    <w:p w:rsidR="00133E33" w:rsidRPr="00FB6C30" w:rsidRDefault="00133E33" w:rsidP="00133E33">
      <w:pPr>
        <w:spacing w:before="120" w:after="120"/>
        <w:jc w:val="both"/>
      </w:pPr>
      <w:r w:rsidRPr="00FB6C30">
        <w:rPr>
          <w:lang w:eastAsia="fr-FR" w:bidi="fr-FR"/>
        </w:rPr>
        <w:t>Mais laissons de côté mes divagations sur quelques épiph</w:t>
      </w:r>
      <w:r w:rsidRPr="00FB6C30">
        <w:rPr>
          <w:lang w:eastAsia="fr-FR" w:bidi="fr-FR"/>
        </w:rPr>
        <w:t>é</w:t>
      </w:r>
      <w:r w:rsidRPr="00FB6C30">
        <w:rPr>
          <w:lang w:eastAsia="fr-FR" w:bidi="fr-FR"/>
        </w:rPr>
        <w:t>nomènes culturels québécois et/ou américains pour tenter de prolonger la co</w:t>
      </w:r>
      <w:r w:rsidRPr="00FB6C30">
        <w:rPr>
          <w:lang w:eastAsia="fr-FR" w:bidi="fr-FR"/>
        </w:rPr>
        <w:t>m</w:t>
      </w:r>
      <w:r w:rsidRPr="00FB6C30">
        <w:rPr>
          <w:lang w:eastAsia="fr-FR" w:bidi="fr-FR"/>
        </w:rPr>
        <w:t xml:space="preserve">munication de Ronald Sutherland dont le </w:t>
      </w:r>
      <w:r w:rsidRPr="008B6E85">
        <w:rPr>
          <w:i/>
        </w:rPr>
        <w:t>Second Image</w:t>
      </w:r>
      <w:r w:rsidRPr="00FB6C30">
        <w:rPr>
          <w:lang w:eastAsia="fr-FR" w:bidi="fr-FR"/>
        </w:rPr>
        <w:t xml:space="preserve"> m’avait suff</w:t>
      </w:r>
      <w:r w:rsidRPr="00FB6C30">
        <w:rPr>
          <w:lang w:eastAsia="fr-FR" w:bidi="fr-FR"/>
        </w:rPr>
        <w:t>i</w:t>
      </w:r>
      <w:r w:rsidRPr="00FB6C30">
        <w:rPr>
          <w:lang w:eastAsia="fr-FR" w:bidi="fr-FR"/>
        </w:rPr>
        <w:t>samment enthousiasmé pour m’inciter à tenter de faire entrer dans les cadres trop étroits d’une thèse de doctorat en littératures comparées les univers imaginaires d’un William Faulkner et d’une Marie-Claire Blais.</w:t>
      </w:r>
    </w:p>
    <w:p w:rsidR="00133E33" w:rsidRPr="00FB6C30" w:rsidRDefault="00133E33" w:rsidP="00133E33">
      <w:pPr>
        <w:spacing w:before="120" w:after="120"/>
        <w:jc w:val="both"/>
      </w:pPr>
      <w:r w:rsidRPr="00FB6C30">
        <w:rPr>
          <w:lang w:eastAsia="fr-FR" w:bidi="fr-FR"/>
        </w:rPr>
        <w:t>Je suis entièrement d’accord avec notre collègue lorsqu’il souligne la nécessité de réviser l’image que l’on se fait de l’Amérique à partir de la littérature québécoise récente. En e</w:t>
      </w:r>
      <w:r w:rsidRPr="00FB6C30">
        <w:rPr>
          <w:lang w:eastAsia="fr-FR" w:bidi="fr-FR"/>
        </w:rPr>
        <w:t>f</w:t>
      </w:r>
      <w:r w:rsidRPr="00FB6C30">
        <w:rPr>
          <w:lang w:eastAsia="fr-FR" w:bidi="fr-FR"/>
        </w:rPr>
        <w:t>fet, j’ai eu l’impression, au cours des discussions que nous avons entendues ici, qu’il y était su</w:t>
      </w:r>
      <w:r w:rsidRPr="00FB6C30">
        <w:rPr>
          <w:lang w:eastAsia="fr-FR" w:bidi="fr-FR"/>
        </w:rPr>
        <w:t>r</w:t>
      </w:r>
      <w:r w:rsidRPr="00FB6C30">
        <w:rPr>
          <w:lang w:eastAsia="fr-FR" w:bidi="fr-FR"/>
        </w:rPr>
        <w:t>tout question de rapports Québec— États-Unis antérieurs aux années cinquante. Je sais qu’il est difficile de considérer,</w:t>
      </w:r>
      <w:r>
        <w:rPr>
          <w:lang w:eastAsia="fr-FR" w:bidi="fr-FR"/>
        </w:rPr>
        <w:t xml:space="preserve"> </w:t>
      </w:r>
      <w:r>
        <w:t xml:space="preserve">[213] </w:t>
      </w:r>
      <w:r w:rsidRPr="00FB6C30">
        <w:rPr>
          <w:lang w:eastAsia="fr-FR" w:bidi="fr-FR"/>
        </w:rPr>
        <w:t>avec tout le sérieux scientifique nécessaire aux travaux universitaires, les phén</w:t>
      </w:r>
      <w:r w:rsidRPr="00FB6C30">
        <w:rPr>
          <w:lang w:eastAsia="fr-FR" w:bidi="fr-FR"/>
        </w:rPr>
        <w:t>o</w:t>
      </w:r>
      <w:r w:rsidRPr="00FB6C30">
        <w:rPr>
          <w:lang w:eastAsia="fr-FR" w:bidi="fr-FR"/>
        </w:rPr>
        <w:t>mènes sociaux et culturels très récents. Néanmoins, ils doivent être étudiés, quitte à accepter, proviso</w:t>
      </w:r>
      <w:r w:rsidRPr="00FB6C30">
        <w:rPr>
          <w:lang w:eastAsia="fr-FR" w:bidi="fr-FR"/>
        </w:rPr>
        <w:t>i</w:t>
      </w:r>
      <w:r w:rsidRPr="00FB6C30">
        <w:rPr>
          <w:lang w:eastAsia="fr-FR" w:bidi="fr-FR"/>
        </w:rPr>
        <w:t>rement un coefficient d’erreur plus élevé dans les analyses et les résultats des études entr</w:t>
      </w:r>
      <w:r w:rsidRPr="00FB6C30">
        <w:rPr>
          <w:lang w:eastAsia="fr-FR" w:bidi="fr-FR"/>
        </w:rPr>
        <w:t>e</w:t>
      </w:r>
      <w:r w:rsidRPr="00FB6C30">
        <w:rPr>
          <w:lang w:eastAsia="fr-FR" w:bidi="fr-FR"/>
        </w:rPr>
        <w:t>prises.</w:t>
      </w:r>
    </w:p>
    <w:p w:rsidR="00133E33" w:rsidRPr="00FB6C30" w:rsidRDefault="00133E33" w:rsidP="00133E33">
      <w:pPr>
        <w:spacing w:before="120" w:after="120"/>
        <w:jc w:val="both"/>
      </w:pPr>
      <w:r w:rsidRPr="00FB6C30">
        <w:rPr>
          <w:lang w:eastAsia="fr-FR" w:bidi="fr-FR"/>
        </w:rPr>
        <w:t>L’hypothèse de Sutherland quant à une étude comparant la littér</w:t>
      </w:r>
      <w:r w:rsidRPr="00FB6C30">
        <w:rPr>
          <w:lang w:eastAsia="fr-FR" w:bidi="fr-FR"/>
        </w:rPr>
        <w:t>a</w:t>
      </w:r>
      <w:r w:rsidRPr="00FB6C30">
        <w:rPr>
          <w:lang w:eastAsia="fr-FR" w:bidi="fr-FR"/>
        </w:rPr>
        <w:t>ture des femmes du Québec à celle de leurs consoeurs américaines me semble fondamentale. Cet éclairage manque pour étudier ce que je considère être une moitié fort importante de la littérature produite au Québec au cours des années soixante-dix. Les cours proposés en f</w:t>
      </w:r>
      <w:r w:rsidRPr="00FB6C30">
        <w:rPr>
          <w:lang w:eastAsia="fr-FR" w:bidi="fr-FR"/>
        </w:rPr>
        <w:t>a</w:t>
      </w:r>
      <w:r w:rsidRPr="00FB6C30">
        <w:rPr>
          <w:lang w:eastAsia="fr-FR" w:bidi="fr-FR"/>
        </w:rPr>
        <w:t>cultés sur la littérature des femmes m’apparaissent trop braqués sur l’école française de la pensée féministe et ce, probablement, à cause de la barrière li</w:t>
      </w:r>
      <w:r w:rsidRPr="00FB6C30">
        <w:rPr>
          <w:lang w:eastAsia="fr-FR" w:bidi="fr-FR"/>
        </w:rPr>
        <w:t>n</w:t>
      </w:r>
      <w:r w:rsidRPr="00FB6C30">
        <w:rPr>
          <w:lang w:eastAsia="fr-FR" w:bidi="fr-FR"/>
        </w:rPr>
        <w:t>guistique limitant trop souvent l’accès aux œuvres américaines, bien que bon nombre des meilleurs ouvrages féministes aient été traduits.</w:t>
      </w:r>
    </w:p>
    <w:p w:rsidR="00133E33" w:rsidRPr="00FB6C30" w:rsidRDefault="00133E33" w:rsidP="00133E33">
      <w:pPr>
        <w:spacing w:before="120" w:after="120"/>
        <w:jc w:val="both"/>
      </w:pPr>
      <w:r w:rsidRPr="00FB6C30">
        <w:rPr>
          <w:lang w:eastAsia="fr-FR" w:bidi="fr-FR"/>
        </w:rPr>
        <w:t>Si l’étude comparée des littératures des minorités ethniques m’apparaît également intéressante et nécessaire, comme le th</w:t>
      </w:r>
      <w:r w:rsidRPr="00FB6C30">
        <w:rPr>
          <w:lang w:eastAsia="fr-FR" w:bidi="fr-FR"/>
        </w:rPr>
        <w:t>è</w:t>
      </w:r>
      <w:r w:rsidRPr="00FB6C30">
        <w:rPr>
          <w:lang w:eastAsia="fr-FR" w:bidi="fr-FR"/>
        </w:rPr>
        <w:t>me de l’humour et du grotesque, tel que le perçoit Ronald S</w:t>
      </w:r>
      <w:r w:rsidRPr="00FB6C30">
        <w:rPr>
          <w:lang w:eastAsia="fr-FR" w:bidi="fr-FR"/>
        </w:rPr>
        <w:t>u</w:t>
      </w:r>
      <w:r w:rsidRPr="00FB6C30">
        <w:rPr>
          <w:lang w:eastAsia="fr-FR" w:bidi="fr-FR"/>
        </w:rPr>
        <w:t>therland, ou encore le thème de l’extra-territorialité, il me se</w:t>
      </w:r>
      <w:r w:rsidRPr="00FB6C30">
        <w:rPr>
          <w:lang w:eastAsia="fr-FR" w:bidi="fr-FR"/>
        </w:rPr>
        <w:t>m</w:t>
      </w:r>
      <w:r w:rsidRPr="00FB6C30">
        <w:rPr>
          <w:lang w:eastAsia="fr-FR" w:bidi="fr-FR"/>
        </w:rPr>
        <w:t>ble qu’il faudrait étudier bien d’autres thèmes encore pour pa</w:t>
      </w:r>
      <w:r w:rsidRPr="00FB6C30">
        <w:rPr>
          <w:lang w:eastAsia="fr-FR" w:bidi="fr-FR"/>
        </w:rPr>
        <w:t>r</w:t>
      </w:r>
      <w:r w:rsidRPr="00FB6C30">
        <w:rPr>
          <w:lang w:eastAsia="fr-FR" w:bidi="fr-FR"/>
        </w:rPr>
        <w:t>venir à cerner, à décrire, à analyser le coefficient d’américanité de la culture et de la littérature québécoises.</w:t>
      </w:r>
    </w:p>
    <w:p w:rsidR="00133E33" w:rsidRPr="00FB6C30" w:rsidRDefault="00133E33" w:rsidP="00133E33">
      <w:pPr>
        <w:spacing w:before="120" w:after="120"/>
        <w:jc w:val="both"/>
      </w:pPr>
      <w:r w:rsidRPr="00FB6C30">
        <w:rPr>
          <w:lang w:eastAsia="fr-FR" w:bidi="fr-FR"/>
        </w:rPr>
        <w:t>Dans une entrevue accordée à Donald Smith, Jacques Go</w:t>
      </w:r>
      <w:r w:rsidRPr="00FB6C30">
        <w:rPr>
          <w:lang w:eastAsia="fr-FR" w:bidi="fr-FR"/>
        </w:rPr>
        <w:t>d</w:t>
      </w:r>
      <w:r w:rsidRPr="00FB6C30">
        <w:rPr>
          <w:lang w:eastAsia="fr-FR" w:bidi="fr-FR"/>
        </w:rPr>
        <w:t>bout confiait que, comme une majorité d’écrivains d’ici, il pr</w:t>
      </w:r>
      <w:r w:rsidRPr="00FB6C30">
        <w:rPr>
          <w:lang w:eastAsia="fr-FR" w:bidi="fr-FR"/>
        </w:rPr>
        <w:t>é</w:t>
      </w:r>
      <w:r w:rsidRPr="00FB6C30">
        <w:rPr>
          <w:lang w:eastAsia="fr-FR" w:bidi="fr-FR"/>
        </w:rPr>
        <w:t>férait et connaissait mieux la littérature américaine que la litt</w:t>
      </w:r>
      <w:r w:rsidRPr="00FB6C30">
        <w:rPr>
          <w:lang w:eastAsia="fr-FR" w:bidi="fr-FR"/>
        </w:rPr>
        <w:t>é</w:t>
      </w:r>
      <w:r w:rsidRPr="00FB6C30">
        <w:rPr>
          <w:lang w:eastAsia="fr-FR" w:bidi="fr-FR"/>
        </w:rPr>
        <w:t>rature française, celle-ci lui apportant des idées (dont il n’avait que faire), celle-là, la fiction. La fiction. Chère fiction... L’imaginaire. Tout est là</w:t>
      </w:r>
      <w:r>
        <w:rPr>
          <w:lang w:eastAsia="fr-FR" w:bidi="fr-FR"/>
        </w:rPr>
        <w:t> !</w:t>
      </w:r>
      <w:r w:rsidRPr="00FB6C30">
        <w:rPr>
          <w:lang w:eastAsia="fr-FR" w:bidi="fr-FR"/>
        </w:rPr>
        <w:t xml:space="preserve"> Il ne s’agit pas tellement de savoir comment tel écrivain américain a pu i</w:t>
      </w:r>
      <w:r w:rsidRPr="00FB6C30">
        <w:rPr>
          <w:lang w:eastAsia="fr-FR" w:bidi="fr-FR"/>
        </w:rPr>
        <w:t>n</w:t>
      </w:r>
      <w:r w:rsidRPr="00FB6C30">
        <w:rPr>
          <w:lang w:eastAsia="fr-FR" w:bidi="fr-FR"/>
        </w:rPr>
        <w:t>fluencer tel écrivain québécois mais plutôt de chercher à comprendre pourquoi, l’un lisant l’autre, il y a plaisir, il y a communication intime, il y a sentiment d’appartenance, voire de filiation. J’ai déjà prétendu, et je maintiens mon sentiment là-dessus, qu’il y avait un i</w:t>
      </w:r>
      <w:r w:rsidRPr="00FB6C30">
        <w:rPr>
          <w:lang w:eastAsia="fr-FR" w:bidi="fr-FR"/>
        </w:rPr>
        <w:t>n</w:t>
      </w:r>
      <w:r w:rsidRPr="00FB6C30">
        <w:rPr>
          <w:lang w:eastAsia="fr-FR" w:bidi="fr-FR"/>
        </w:rPr>
        <w:t>conscient collectif américain qui englobait partiellement l’inconscient collectif québécois. Que nous participions d’un inconscient collectif américain. Que c’était là que résidait notre américanité.</w:t>
      </w:r>
    </w:p>
    <w:p w:rsidR="00133E33" w:rsidRPr="00FB6C30" w:rsidRDefault="00133E33" w:rsidP="00133E33">
      <w:pPr>
        <w:spacing w:before="120" w:after="120"/>
        <w:jc w:val="both"/>
      </w:pPr>
      <w:r w:rsidRPr="00FB6C30">
        <w:rPr>
          <w:lang w:eastAsia="fr-FR" w:bidi="fr-FR"/>
        </w:rPr>
        <w:t>J’ai encore prétendu que l’on trouverait, moyennant reche</w:t>
      </w:r>
      <w:r w:rsidRPr="00FB6C30">
        <w:rPr>
          <w:lang w:eastAsia="fr-FR" w:bidi="fr-FR"/>
        </w:rPr>
        <w:t>r</w:t>
      </w:r>
      <w:r w:rsidRPr="00FB6C30">
        <w:rPr>
          <w:lang w:eastAsia="fr-FR" w:bidi="fr-FR"/>
        </w:rPr>
        <w:t xml:space="preserve">ches </w:t>
      </w:r>
      <w:r>
        <w:rPr>
          <w:lang w:eastAsia="fr-FR" w:bidi="fr-FR"/>
        </w:rPr>
        <w:t>« </w:t>
      </w:r>
      <w:r w:rsidRPr="00FB6C30">
        <w:rPr>
          <w:lang w:eastAsia="fr-FR" w:bidi="fr-FR"/>
        </w:rPr>
        <w:t>ad hoc</w:t>
      </w:r>
      <w:r>
        <w:rPr>
          <w:lang w:eastAsia="fr-FR" w:bidi="fr-FR"/>
        </w:rPr>
        <w:t> »</w:t>
      </w:r>
      <w:r w:rsidRPr="00FB6C30">
        <w:rPr>
          <w:lang w:eastAsia="fr-FR" w:bidi="fr-FR"/>
        </w:rPr>
        <w:t xml:space="preserve">, dans une zone grise de cet inconscient collectif commun, continental, une </w:t>
      </w:r>
      <w:r>
        <w:rPr>
          <w:lang w:eastAsia="fr-FR" w:bidi="fr-FR"/>
        </w:rPr>
        <w:t>« </w:t>
      </w:r>
      <w:r w:rsidRPr="00FB6C30">
        <w:rPr>
          <w:lang w:eastAsia="fr-FR" w:bidi="fr-FR"/>
        </w:rPr>
        <w:t>mythologie</w:t>
      </w:r>
      <w:r>
        <w:rPr>
          <w:lang w:eastAsia="fr-FR" w:bidi="fr-FR"/>
        </w:rPr>
        <w:t> »</w:t>
      </w:r>
      <w:r w:rsidRPr="00FB6C30">
        <w:rPr>
          <w:lang w:eastAsia="fr-FR" w:bidi="fr-FR"/>
        </w:rPr>
        <w:t>, des valeurs archétypales, une symb</w:t>
      </w:r>
      <w:r w:rsidRPr="00FB6C30">
        <w:rPr>
          <w:lang w:eastAsia="fr-FR" w:bidi="fr-FR"/>
        </w:rPr>
        <w:t>o</w:t>
      </w:r>
      <w:r w:rsidRPr="00FB6C30">
        <w:rPr>
          <w:lang w:eastAsia="fr-FR" w:bidi="fr-FR"/>
        </w:rPr>
        <w:t>lique, une conception de l’homme et de sa destinée qui soient co</w:t>
      </w:r>
      <w:r w:rsidRPr="00FB6C30">
        <w:rPr>
          <w:lang w:eastAsia="fr-FR" w:bidi="fr-FR"/>
        </w:rPr>
        <w:t>m</w:t>
      </w:r>
      <w:r w:rsidRPr="00FB6C30">
        <w:rPr>
          <w:lang w:eastAsia="fr-FR" w:bidi="fr-FR"/>
        </w:rPr>
        <w:t>munes aux cultures américaine et québécoise, une imagerie, en so</w:t>
      </w:r>
      <w:r w:rsidRPr="00FB6C30">
        <w:rPr>
          <w:lang w:eastAsia="fr-FR" w:bidi="fr-FR"/>
        </w:rPr>
        <w:t>m</w:t>
      </w:r>
      <w:r w:rsidRPr="00FB6C30">
        <w:rPr>
          <w:lang w:eastAsia="fr-FR" w:bidi="fr-FR"/>
        </w:rPr>
        <w:t>me, qui fait que nous ne sommes pas des Asiatiques, des Africains, ou des Européens mais bien des Américains.</w:t>
      </w:r>
    </w:p>
    <w:p w:rsidR="00133E33" w:rsidRPr="00FB6C30" w:rsidRDefault="00133E33" w:rsidP="00133E33">
      <w:pPr>
        <w:spacing w:before="120" w:after="120"/>
        <w:jc w:val="both"/>
      </w:pPr>
      <w:r w:rsidRPr="00FB6C30">
        <w:rPr>
          <w:lang w:eastAsia="fr-FR" w:bidi="fr-FR"/>
        </w:rPr>
        <w:t>Pour scruter cet inconscient collectif, il faut faire enquête. Inte</w:t>
      </w:r>
      <w:r w:rsidRPr="00FB6C30">
        <w:rPr>
          <w:lang w:eastAsia="fr-FR" w:bidi="fr-FR"/>
        </w:rPr>
        <w:t>r</w:t>
      </w:r>
      <w:r w:rsidRPr="00FB6C30">
        <w:rPr>
          <w:lang w:eastAsia="fr-FR" w:bidi="fr-FR"/>
        </w:rPr>
        <w:t>viewer les écrivains sur leur bibliothèque, leurs lectures, recenser les témoignages diffusés par les médias, étudier les marginalia, repérer dans notre littérature dramatique, romane</w:t>
      </w:r>
      <w:r w:rsidRPr="00FB6C30">
        <w:rPr>
          <w:lang w:eastAsia="fr-FR" w:bidi="fr-FR"/>
        </w:rPr>
        <w:t>s</w:t>
      </w:r>
      <w:r w:rsidRPr="00FB6C30">
        <w:rPr>
          <w:lang w:eastAsia="fr-FR" w:bidi="fr-FR"/>
        </w:rPr>
        <w:t xml:space="preserve">que et poétique les traces laissées par la </w:t>
      </w:r>
      <w:r w:rsidRPr="008B6E85">
        <w:rPr>
          <w:i/>
        </w:rPr>
        <w:t>Lost Generation</w:t>
      </w:r>
      <w:r w:rsidRPr="00FB6C30">
        <w:t>,</w:t>
      </w:r>
      <w:r w:rsidRPr="00FB6C30">
        <w:rPr>
          <w:lang w:eastAsia="fr-FR" w:bidi="fr-FR"/>
        </w:rPr>
        <w:t xml:space="preserve"> la </w:t>
      </w:r>
      <w:r w:rsidRPr="008B6E85">
        <w:rPr>
          <w:i/>
        </w:rPr>
        <w:t>Beat Generation</w:t>
      </w:r>
      <w:r w:rsidRPr="00FB6C30">
        <w:t>,</w:t>
      </w:r>
      <w:r w:rsidRPr="00FB6C30">
        <w:rPr>
          <w:lang w:eastAsia="fr-FR" w:bidi="fr-FR"/>
        </w:rPr>
        <w:t xml:space="preserve"> les écoles de New York et de San Fancisco, par le théâtre, qu’il soit de Broadway ou </w:t>
      </w:r>
      <w:r w:rsidRPr="008B6E85">
        <w:rPr>
          <w:i/>
        </w:rPr>
        <w:t>off off off</w:t>
      </w:r>
      <w:r w:rsidRPr="00FB6C30">
        <w:t>,</w:t>
      </w:r>
      <w:r w:rsidRPr="00FB6C30">
        <w:rPr>
          <w:lang w:eastAsia="fr-FR" w:bidi="fr-FR"/>
        </w:rPr>
        <w:t xml:space="preserve"> la peinture, la musique, fût</w:t>
      </w:r>
      <w:r>
        <w:rPr>
          <w:lang w:eastAsia="fr-FR" w:bidi="fr-FR"/>
        </w:rPr>
        <w:t xml:space="preserve">-elle Pop, l’esthétique urbaine, </w:t>
      </w:r>
      <w:r>
        <w:t xml:space="preserve">[214] </w:t>
      </w:r>
      <w:r w:rsidRPr="00FB6C30">
        <w:rPr>
          <w:lang w:eastAsia="fr-FR" w:bidi="fr-FR"/>
        </w:rPr>
        <w:t>la bande dessinée, la pornographie, la morale billygrah</w:t>
      </w:r>
      <w:r w:rsidRPr="00FB6C30">
        <w:rPr>
          <w:lang w:eastAsia="fr-FR" w:bidi="fr-FR"/>
        </w:rPr>
        <w:t>a</w:t>
      </w:r>
      <w:r w:rsidRPr="00FB6C30">
        <w:rPr>
          <w:lang w:eastAsia="fr-FR" w:bidi="fr-FR"/>
        </w:rPr>
        <w:t>mienne et que sais-je encore</w:t>
      </w:r>
      <w:r>
        <w:rPr>
          <w:lang w:eastAsia="fr-FR" w:bidi="fr-FR"/>
        </w:rPr>
        <w:t> ?</w:t>
      </w:r>
    </w:p>
    <w:p w:rsidR="00133E33" w:rsidRPr="00FB6C30" w:rsidRDefault="00133E33" w:rsidP="00133E33">
      <w:pPr>
        <w:spacing w:before="120" w:after="120"/>
        <w:jc w:val="both"/>
      </w:pPr>
      <w:r w:rsidRPr="00FB6C30">
        <w:rPr>
          <w:lang w:eastAsia="fr-FR" w:bidi="fr-FR"/>
        </w:rPr>
        <w:t>Mais, ce désir, cette nécessité de mesurer le rêve américain à l’aulne québécoise tiennent-ils davantage du rêve que de la r</w:t>
      </w:r>
      <w:r w:rsidRPr="00FB6C30">
        <w:rPr>
          <w:lang w:eastAsia="fr-FR" w:bidi="fr-FR"/>
        </w:rPr>
        <w:t>é</w:t>
      </w:r>
      <w:r w:rsidRPr="00FB6C30">
        <w:rPr>
          <w:lang w:eastAsia="fr-FR" w:bidi="fr-FR"/>
        </w:rPr>
        <w:t>alité</w:t>
      </w:r>
      <w:r>
        <w:rPr>
          <w:lang w:eastAsia="fr-FR" w:bidi="fr-FR"/>
        </w:rPr>
        <w:t> ?</w:t>
      </w:r>
      <w:r w:rsidRPr="00FB6C30">
        <w:rPr>
          <w:lang w:eastAsia="fr-FR" w:bidi="fr-FR"/>
        </w:rPr>
        <w:t xml:space="preserve"> J’ose espérer que les études comparatistes des dix pr</w:t>
      </w:r>
      <w:r w:rsidRPr="00FB6C30">
        <w:rPr>
          <w:lang w:eastAsia="fr-FR" w:bidi="fr-FR"/>
        </w:rPr>
        <w:t>o</w:t>
      </w:r>
      <w:r w:rsidRPr="00FB6C30">
        <w:rPr>
          <w:lang w:eastAsia="fr-FR" w:bidi="fr-FR"/>
        </w:rPr>
        <w:t>chaines années qui aborderont les littératures québécoise et américaine me démontr</w:t>
      </w:r>
      <w:r w:rsidRPr="00FB6C30">
        <w:rPr>
          <w:lang w:eastAsia="fr-FR" w:bidi="fr-FR"/>
        </w:rPr>
        <w:t>e</w:t>
      </w:r>
      <w:r w:rsidRPr="00FB6C30">
        <w:rPr>
          <w:lang w:eastAsia="fr-FR" w:bidi="fr-FR"/>
        </w:rPr>
        <w:t>ront que je n’ai pas trop rêvé.</w:t>
      </w:r>
    </w:p>
    <w:p w:rsidR="00133E33" w:rsidRDefault="00133E33" w:rsidP="00133E33">
      <w:pPr>
        <w:pStyle w:val="p"/>
        <w:rPr>
          <w:lang w:eastAsia="fr-FR" w:bidi="fr-FR"/>
        </w:rPr>
      </w:pPr>
    </w:p>
    <w:p w:rsidR="00133E33" w:rsidRDefault="00133E33" w:rsidP="00133E33">
      <w:pPr>
        <w:pStyle w:val="p"/>
      </w:pPr>
      <w:r>
        <w:rPr>
          <w:lang w:eastAsia="fr-FR" w:bidi="fr-FR"/>
        </w:rPr>
        <w:br w:type="page"/>
      </w:r>
      <w:r>
        <w:t>[215]</w:t>
      </w: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B12BB5" w:rsidRDefault="00133E33" w:rsidP="00133E33">
      <w:pPr>
        <w:spacing w:before="120"/>
        <w:ind w:firstLine="0"/>
        <w:jc w:val="center"/>
        <w:rPr>
          <w:sz w:val="24"/>
        </w:rPr>
      </w:pPr>
      <w:bookmarkStart w:id="22" w:name="Rapports_culturels_pt_2_texte_08"/>
      <w:r>
        <w:rPr>
          <w:caps/>
          <w:sz w:val="24"/>
        </w:rPr>
        <w:t>DEUXIÈME</w:t>
      </w:r>
      <w:r w:rsidRPr="00B12BB5">
        <w:rPr>
          <w:caps/>
          <w:sz w:val="24"/>
        </w:rPr>
        <w:t xml:space="preserve"> partie.</w:t>
      </w:r>
      <w:r w:rsidRPr="00B12BB5">
        <w:rPr>
          <w:caps/>
          <w:sz w:val="24"/>
        </w:rPr>
        <w:br/>
      </w:r>
      <w:r>
        <w:rPr>
          <w:caps/>
          <w:sz w:val="24"/>
        </w:rPr>
        <w:t>PROBLÈMES D’AUJOURD’HUI</w:t>
      </w:r>
    </w:p>
    <w:p w:rsidR="00133E33" w:rsidRPr="00E07116" w:rsidRDefault="00133E33" w:rsidP="00133E33">
      <w:pPr>
        <w:jc w:val="both"/>
        <w:rPr>
          <w:szCs w:val="36"/>
        </w:rPr>
      </w:pPr>
    </w:p>
    <w:p w:rsidR="00133E33" w:rsidRPr="00384B20" w:rsidRDefault="00133E33" w:rsidP="00133E33">
      <w:pPr>
        <w:pStyle w:val="Titreniveau1"/>
      </w:pPr>
      <w:r>
        <w:t>8</w:t>
      </w:r>
    </w:p>
    <w:p w:rsidR="00133E33" w:rsidRPr="00E07116" w:rsidRDefault="00133E33" w:rsidP="00133E33">
      <w:pPr>
        <w:pStyle w:val="Titreniveau2"/>
      </w:pPr>
      <w:r>
        <w:t>“L’enseignement supérieur</w:t>
      </w:r>
      <w:r>
        <w:br/>
        <w:t>et la recherche.”</w:t>
      </w:r>
    </w:p>
    <w:bookmarkEnd w:id="22"/>
    <w:p w:rsidR="00133E33" w:rsidRPr="00E07116" w:rsidRDefault="00133E33" w:rsidP="00133E33">
      <w:pPr>
        <w:jc w:val="both"/>
        <w:rPr>
          <w:szCs w:val="36"/>
        </w:rPr>
      </w:pPr>
    </w:p>
    <w:p w:rsidR="00133E33" w:rsidRPr="00E07116" w:rsidRDefault="00133E33" w:rsidP="00133E33">
      <w:pPr>
        <w:pStyle w:val="suite"/>
      </w:pPr>
      <w:r>
        <w:t>Par Charles H. DAVIS</w:t>
      </w:r>
    </w:p>
    <w:p w:rsidR="00133E33" w:rsidRPr="00E07116" w:rsidRDefault="00133E33" w:rsidP="00133E33">
      <w:pPr>
        <w:jc w:val="both"/>
      </w:pPr>
    </w:p>
    <w:p w:rsidR="00133E33" w:rsidRDefault="00133E33" w:rsidP="00133E33">
      <w:pPr>
        <w:jc w:val="both"/>
      </w:pP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Default="00133E33" w:rsidP="00133E33">
      <w:pPr>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r w:rsidRPr="00FF7DB1">
        <w:t>Les vues exprimées ici n’engagent que l’auteur</w:t>
      </w: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[216]</w:t>
      </w:r>
    </w:p>
    <w:p w:rsidR="00133E33" w:rsidRDefault="00133E33" w:rsidP="00133E33">
      <w:pPr>
        <w:pStyle w:val="p"/>
      </w:pPr>
      <w:r>
        <w:br w:type="page"/>
        <w:t>[217]</w:t>
      </w:r>
    </w:p>
    <w:p w:rsidR="00133E33" w:rsidRDefault="00133E33" w:rsidP="00133E33">
      <w:pPr>
        <w:spacing w:before="120" w:after="120"/>
        <w:jc w:val="both"/>
      </w:pPr>
    </w:p>
    <w:p w:rsidR="00133E33" w:rsidRPr="00FF7DB1" w:rsidRDefault="00133E33" w:rsidP="00133E33">
      <w:pPr>
        <w:pStyle w:val="planche"/>
      </w:pPr>
      <w:r w:rsidRPr="00FF7DB1">
        <w:t>Introduction</w:t>
      </w:r>
    </w:p>
    <w:p w:rsidR="00133E33" w:rsidRDefault="00133E33" w:rsidP="00133E33">
      <w:pPr>
        <w:spacing w:before="120" w:after="120"/>
        <w:jc w:val="both"/>
      </w:pPr>
    </w:p>
    <w:p w:rsidR="00133E33" w:rsidRPr="00FF7DB1" w:rsidRDefault="00133E33" w:rsidP="00133E33">
      <w:pPr>
        <w:spacing w:before="120" w:after="120"/>
        <w:jc w:val="both"/>
      </w:pPr>
      <w:r w:rsidRPr="00FF7DB1">
        <w:t>Dans ce texte nous présentons un relevé sommaire de l’état des r</w:t>
      </w:r>
      <w:r w:rsidRPr="00FF7DB1">
        <w:t>e</w:t>
      </w:r>
      <w:r w:rsidRPr="00FF7DB1">
        <w:t>cherches sur les relations entre le Québec et les États-Unis dans le domaine des sciences et de l’enseignement supérieur. Le caractère hétéroclite de cette littérature donne une idée de l’ampleur du phén</w:t>
      </w:r>
      <w:r w:rsidRPr="00FF7DB1">
        <w:t>o</w:t>
      </w:r>
      <w:r w:rsidRPr="00FF7DB1">
        <w:t>mène qu’il s’agit de cerner et de conceptualiser</w:t>
      </w:r>
      <w:r>
        <w:t> ;</w:t>
      </w:r>
      <w:r w:rsidRPr="00FF7DB1">
        <w:t xml:space="preserve"> de plus, si depuis quelque temps déjà les relations intern</w:t>
      </w:r>
      <w:r w:rsidRPr="00FF7DB1">
        <w:t>a</w:t>
      </w:r>
      <w:r w:rsidRPr="00FF7DB1">
        <w:t>tionales du Québec deviennent un objet d’analyse, l’étude des relations scientifiques internationales du Québec est encore à l’état embryonnaire.</w:t>
      </w:r>
    </w:p>
    <w:p w:rsidR="00133E33" w:rsidRPr="00FF7DB1" w:rsidRDefault="00133E33" w:rsidP="00133E33">
      <w:pPr>
        <w:spacing w:before="120" w:after="120"/>
        <w:jc w:val="both"/>
      </w:pPr>
      <w:r w:rsidRPr="00FF7DB1">
        <w:t>Quelques commentaires s’imposent pour préciser les diff</w:t>
      </w:r>
      <w:r w:rsidRPr="00FF7DB1">
        <w:t>i</w:t>
      </w:r>
      <w:r w:rsidRPr="00FF7DB1">
        <w:t>cultés d’ordre conceptuel et matériel de cette étude. Comme l’a soul</w:t>
      </w:r>
      <w:r w:rsidRPr="00FF7DB1">
        <w:t>i</w:t>
      </w:r>
      <w:r>
        <w:t>gné R. Pouliot (</w:t>
      </w:r>
      <w:r w:rsidRPr="00FF7DB1">
        <w:t>1972,</w:t>
      </w:r>
      <w:r>
        <w:t xml:space="preserve"> </w:t>
      </w:r>
      <w:r w:rsidRPr="00FF7DB1">
        <w:t>4) dans l’introduction à sa bibliographie sur les i</w:t>
      </w:r>
      <w:r w:rsidRPr="00FF7DB1">
        <w:t>n</w:t>
      </w:r>
      <w:r w:rsidRPr="00FF7DB1">
        <w:t xml:space="preserve">fluences culturelles des États-Unis sur le Québec, </w:t>
      </w:r>
      <w:r>
        <w:t>« </w:t>
      </w:r>
      <w:r w:rsidRPr="00FF7DB1">
        <w:t>il est loin d’être certain que... les influences culturelles soient susceptibles de mes</w:t>
      </w:r>
      <w:r w:rsidRPr="00FF7DB1">
        <w:t>u</w:t>
      </w:r>
      <w:r w:rsidRPr="00FF7DB1">
        <w:t>re</w:t>
      </w:r>
      <w:r>
        <w:t> »</w:t>
      </w:r>
      <w:r w:rsidRPr="00FF7DB1">
        <w:t>. Ce problème est encore plus manifeste lorsqu’on analyse les rel</w:t>
      </w:r>
      <w:r w:rsidRPr="00FF7DB1">
        <w:t>a</w:t>
      </w:r>
      <w:r w:rsidRPr="00FF7DB1">
        <w:t>tions i</w:t>
      </w:r>
      <w:r w:rsidRPr="00FF7DB1">
        <w:t>n</w:t>
      </w:r>
      <w:r w:rsidRPr="00FF7DB1">
        <w:t>ternationales en science et en éducation. En général, ce sont les scie</w:t>
      </w:r>
      <w:r w:rsidRPr="00FF7DB1">
        <w:t>n</w:t>
      </w:r>
      <w:r w:rsidRPr="00FF7DB1">
        <w:t>ces sociales qui jouent des rôles plus facilement identifiables comme culturels, au sens où la production intellectuelle en sciences sociales se dissocie rarement du commentaire sur le fait social et sert à définir l’identité collective de façon plus directe que ne le font les a</w:t>
      </w:r>
      <w:r w:rsidRPr="00FF7DB1">
        <w:t>u</w:t>
      </w:r>
      <w:r w:rsidRPr="00FF7DB1">
        <w:t>tres sciences. Il serait néanmoins i</w:t>
      </w:r>
      <w:r w:rsidRPr="00FF7DB1">
        <w:t>m</w:t>
      </w:r>
      <w:r w:rsidRPr="00FF7DB1">
        <w:t>portant d’analyser les incidences culturelles des sciences pures et appl</w:t>
      </w:r>
      <w:r w:rsidRPr="00FF7DB1">
        <w:t>i</w:t>
      </w:r>
      <w:r w:rsidRPr="00FF7DB1">
        <w:t>quées. Qu’on songe aux projets actuels concernant le virage technologique pour a</w:t>
      </w:r>
      <w:r w:rsidRPr="00FF7DB1">
        <w:t>p</w:t>
      </w:r>
      <w:r w:rsidRPr="00FF7DB1">
        <w:t>précier comment les disciplines jouissant traditionnellement d’un faible capital culturel au sein d’une société peuvent acquérir une s</w:t>
      </w:r>
      <w:r w:rsidRPr="00FF7DB1">
        <w:t>i</w:t>
      </w:r>
      <w:r w:rsidRPr="00FF7DB1">
        <w:t>gnification culturelle tout autre dans le contexte d’un mouvement nationaliste favorisant le d</w:t>
      </w:r>
      <w:r w:rsidRPr="00FF7DB1">
        <w:t>é</w:t>
      </w:r>
      <w:r w:rsidRPr="00FF7DB1">
        <w:t>veloppement de ce</w:t>
      </w:r>
      <w:r>
        <w:t>r</w:t>
      </w:r>
      <w:r w:rsidRPr="00FF7DB1">
        <w:t>taines technologies de pointe. Les changements technologiques sont d’ailleurs l’un des facteurs ayant un impact i</w:t>
      </w:r>
      <w:r w:rsidRPr="00FF7DB1">
        <w:t>m</w:t>
      </w:r>
      <w:r w:rsidRPr="00FF7DB1">
        <w:t>portant sur les valeurs et le mode de vie des gens. Dans le cas du Qu</w:t>
      </w:r>
      <w:r w:rsidRPr="00FF7DB1">
        <w:t>é</w:t>
      </w:r>
      <w:r w:rsidRPr="00FF7DB1">
        <w:t>bec, ces changements, qui sont souvent liés à des activités de R-D (r</w:t>
      </w:r>
      <w:r w:rsidRPr="00FF7DB1">
        <w:t>e</w:t>
      </w:r>
      <w:r w:rsidRPr="00FF7DB1">
        <w:t>cherche-développement) industriel, proviennent majoritair</w:t>
      </w:r>
      <w:r w:rsidRPr="00FF7DB1">
        <w:t>e</w:t>
      </w:r>
      <w:r w:rsidRPr="00FF7DB1">
        <w:t>ment de l’extérieur et souvent des États-Unis.</w:t>
      </w:r>
    </w:p>
    <w:p w:rsidR="00133E33" w:rsidRPr="00FF7DB1" w:rsidRDefault="00133E33" w:rsidP="00133E33">
      <w:pPr>
        <w:spacing w:before="120" w:after="120"/>
        <w:jc w:val="both"/>
      </w:pPr>
      <w:r w:rsidRPr="00FF7DB1">
        <w:t>L’asymétrie des relations scientifiques québéco-américaines se trouve magnifiée par l’expansion des valeurs et des influences amér</w:t>
      </w:r>
      <w:r w:rsidRPr="00FF7DB1">
        <w:t>i</w:t>
      </w:r>
      <w:r w:rsidRPr="00FF7DB1">
        <w:t xml:space="preserve">caines en science et en technologie, à tel point qu’il est difficile de distinguer l’américanisation de la </w:t>
      </w:r>
      <w:r>
        <w:t>« </w:t>
      </w:r>
      <w:r w:rsidRPr="00FF7DB1">
        <w:t>modernisation</w:t>
      </w:r>
      <w:r>
        <w:t> »</w:t>
      </w:r>
      <w:r w:rsidRPr="00FF7DB1">
        <w:t>. Ainsi que l’a remarqué L. Tra</w:t>
      </w:r>
      <w:r w:rsidRPr="00FF7DB1">
        <w:t>i</w:t>
      </w:r>
      <w:r w:rsidRPr="00FF7DB1">
        <w:t>nor (1970, 242) lors d’une tentative d’évaluation de l’importance des i</w:t>
      </w:r>
      <w:r w:rsidRPr="00FF7DB1">
        <w:t>n</w:t>
      </w:r>
      <w:r w:rsidRPr="00FF7DB1">
        <w:t xml:space="preserve">fluences américaines sur le système scientifique canadien, </w:t>
      </w:r>
      <w:r>
        <w:t>« </w:t>
      </w:r>
      <w:r w:rsidRPr="00FF7DB1">
        <w:t>the impact of American values upon scientific develo</w:t>
      </w:r>
      <w:r w:rsidRPr="00FF7DB1">
        <w:t>p</w:t>
      </w:r>
      <w:r w:rsidRPr="00FF7DB1">
        <w:t>ment in Canada is particularly difficult to assess. American influences are so widespread and perv</w:t>
      </w:r>
      <w:r w:rsidRPr="00FF7DB1">
        <w:t>a</w:t>
      </w:r>
      <w:r w:rsidRPr="00FF7DB1">
        <w:t>sive in Canadian science that they seem both natural and inév</w:t>
      </w:r>
      <w:r w:rsidRPr="00FF7DB1">
        <w:t>i</w:t>
      </w:r>
      <w:r w:rsidRPr="00FF7DB1">
        <w:t>table, and are widely accepted without critical analysis of their underlying value Sy</w:t>
      </w:r>
      <w:r w:rsidRPr="00FF7DB1">
        <w:t>s</w:t>
      </w:r>
      <w:r w:rsidRPr="00FF7DB1">
        <w:t>tem</w:t>
      </w:r>
      <w:r>
        <w:t> »</w:t>
      </w:r>
      <w:r w:rsidRPr="00FF7DB1">
        <w:t>.</w:t>
      </w:r>
    </w:p>
    <w:p w:rsidR="00133E33" w:rsidRPr="00FF7DB1" w:rsidRDefault="00133E33" w:rsidP="00133E33">
      <w:pPr>
        <w:spacing w:before="120" w:after="120"/>
        <w:jc w:val="both"/>
      </w:pPr>
      <w:r w:rsidRPr="00FF7DB1">
        <w:t>Le troisième problème à résoudre est celui de l’absence, pour la plupart des disciplines et des institutions scientifiques québéco</w:t>
      </w:r>
      <w:r w:rsidRPr="00FF7DB1">
        <w:t>i</w:t>
      </w:r>
      <w:r w:rsidRPr="00FF7DB1">
        <w:t>ses, d’histoires récentes. Au début des années soixante, le champ scientif</w:t>
      </w:r>
      <w:r w:rsidRPr="00FF7DB1">
        <w:t>i</w:t>
      </w:r>
      <w:r w:rsidRPr="00FF7DB1">
        <w:t>que québécois a commencé à prendre de l’essor et s’est concentré dans les universités, les disciplines ainsi constituées étant pour la pl</w:t>
      </w:r>
      <w:r w:rsidRPr="00FF7DB1">
        <w:t>u</w:t>
      </w:r>
      <w:r w:rsidRPr="00FF7DB1">
        <w:t>part imprégnées de valeurs universitaires. Ch</w:t>
      </w:r>
      <w:r w:rsidRPr="00FF7DB1">
        <w:t>a</w:t>
      </w:r>
      <w:r w:rsidRPr="00FF7DB1">
        <w:t>que discipline jouit</w:t>
      </w:r>
      <w:r>
        <w:t xml:space="preserve"> [218] </w:t>
      </w:r>
      <w:r w:rsidRPr="00FF7DB1">
        <w:t>normalement d’une certaine autonomie vis-à-vis d’autres disc</w:t>
      </w:r>
      <w:r w:rsidRPr="00FF7DB1">
        <w:t>i</w:t>
      </w:r>
      <w:r w:rsidRPr="00FF7DB1">
        <w:t>plines et d’autres champs sociaux (économique, politique, rel</w:t>
      </w:r>
      <w:r w:rsidRPr="00FF7DB1">
        <w:t>i</w:t>
      </w:r>
      <w:r w:rsidRPr="00FF7DB1">
        <w:t>gieux). Les disc</w:t>
      </w:r>
      <w:r w:rsidRPr="00FF7DB1">
        <w:t>i</w:t>
      </w:r>
      <w:r w:rsidRPr="00FF7DB1">
        <w:t>plines scientifiques peuvent donc paraître comme des forces transnationales importantes dans le sens qu’elles évoluent d</w:t>
      </w:r>
      <w:r w:rsidRPr="00FF7DB1">
        <w:t>a</w:t>
      </w:r>
      <w:r w:rsidRPr="00FF7DB1">
        <w:t>vantage sous l’influence de facteurs intrinsèques que sous celles de leurs env</w:t>
      </w:r>
      <w:r w:rsidRPr="00FF7DB1">
        <w:t>i</w:t>
      </w:r>
      <w:r w:rsidRPr="00FF7DB1">
        <w:t>ronnements nati</w:t>
      </w:r>
      <w:r w:rsidRPr="00FF7DB1">
        <w:t>o</w:t>
      </w:r>
      <w:r w:rsidRPr="00FF7DB1">
        <w:t>naux. Ce sont notamment les disciplines en sciences naturelles qui rév</w:t>
      </w:r>
      <w:r w:rsidRPr="00FF7DB1">
        <w:t>è</w:t>
      </w:r>
      <w:r w:rsidRPr="00FF7DB1">
        <w:t>lent le plus haut degré de consensus quant à leurs vocabulaires et leurs méthodes. Ces sciences, dont le nombre de prat</w:t>
      </w:r>
      <w:r w:rsidRPr="00FF7DB1">
        <w:t>i</w:t>
      </w:r>
      <w:r w:rsidRPr="00FF7DB1">
        <w:t>ciens par spécialité est souvent restreint au Québec, s’insèrent presque d’emblée aux réseaux transnationaux de communication et de corr</w:t>
      </w:r>
      <w:r w:rsidRPr="00FF7DB1">
        <w:t>o</w:t>
      </w:r>
      <w:r w:rsidRPr="00FF7DB1">
        <w:t>boration. Comme la connaissance du fonctionnement social de ces disciplines sera l’œuvre d’historiens et de sociologues de la scie</w:t>
      </w:r>
      <w:r w:rsidRPr="00FF7DB1">
        <w:t>n</w:t>
      </w:r>
      <w:r w:rsidRPr="00FF7DB1">
        <w:t>ce, notre compréhension des modalités de la pratique scientifique québ</w:t>
      </w:r>
      <w:r w:rsidRPr="00FF7DB1">
        <w:t>é</w:t>
      </w:r>
      <w:r w:rsidRPr="00FF7DB1">
        <w:t>coise vis-à-vis des champs scientifiques ext</w:t>
      </w:r>
      <w:r w:rsidRPr="00FF7DB1">
        <w:t>é</w:t>
      </w:r>
      <w:r w:rsidRPr="00FF7DB1">
        <w:t>rieurs dépendra des éclaircissements apportés par ceux qui étudient les a</w:t>
      </w:r>
      <w:r w:rsidRPr="00FF7DB1">
        <w:t>s</w:t>
      </w:r>
      <w:r w:rsidRPr="00FF7DB1">
        <w:t>pects sociaux de la science au Québec.</w:t>
      </w:r>
    </w:p>
    <w:p w:rsidR="00133E33" w:rsidRPr="00FF7DB1" w:rsidRDefault="00133E33" w:rsidP="00133E33">
      <w:pPr>
        <w:spacing w:before="120" w:after="120"/>
        <w:jc w:val="both"/>
      </w:pPr>
      <w:r w:rsidRPr="00FF7DB1">
        <w:t>Un quatrième problème a trait au statut particulier du champ scie</w:t>
      </w:r>
      <w:r w:rsidRPr="00FF7DB1">
        <w:t>n</w:t>
      </w:r>
      <w:r w:rsidRPr="00FF7DB1">
        <w:t>tifique québécois, caractérisé par son intégration, plus ou moins pou</w:t>
      </w:r>
      <w:r w:rsidRPr="00FF7DB1">
        <w:t>s</w:t>
      </w:r>
      <w:r w:rsidRPr="00FF7DB1">
        <w:t>sée selon le moment historique, la discipline conce</w:t>
      </w:r>
      <w:r w:rsidRPr="00FF7DB1">
        <w:t>r</w:t>
      </w:r>
      <w:r w:rsidRPr="00FF7DB1">
        <w:t>née et la mesure d’intégration choisie, à des champs scientif</w:t>
      </w:r>
      <w:r w:rsidRPr="00FF7DB1">
        <w:t>i</w:t>
      </w:r>
      <w:r w:rsidRPr="00FF7DB1">
        <w:t xml:space="preserve">ques extérieurs, en l’occurrence ceux des </w:t>
      </w:r>
      <w:r>
        <w:t>État</w:t>
      </w:r>
      <w:r w:rsidRPr="00FF7DB1">
        <w:t>s-Unis, du Canada anglophone et de la France. Cette intégration n’est donc pas h</w:t>
      </w:r>
      <w:r w:rsidRPr="00FF7DB1">
        <w:t>o</w:t>
      </w:r>
      <w:r w:rsidRPr="00FF7DB1">
        <w:t>mogène, certains éléments du champ scientifique québécois ayant acquis un degré d’autonomie que d’autres n’ont ni acquis, ni revendiqué par rapport aux champs étrangers. Il serait probablement erroné de chercher à interpréter la position internation</w:t>
      </w:r>
      <w:r w:rsidRPr="00FF7DB1">
        <w:t>a</w:t>
      </w:r>
      <w:r w:rsidRPr="00FF7DB1">
        <w:t>le du champ scientifique québécois seulement par rapport au champ prédominant, celui des États-Unis, puisque tout po</w:t>
      </w:r>
      <w:r w:rsidRPr="00FF7DB1">
        <w:t>r</w:t>
      </w:r>
      <w:r w:rsidRPr="00FF7DB1">
        <w:t>te à croire que ce sont ses rapports avec trois champs distincts qui lui confèrent sa dynamique part</w:t>
      </w:r>
      <w:r w:rsidRPr="00FF7DB1">
        <w:t>i</w:t>
      </w:r>
      <w:r w:rsidRPr="00FF7DB1">
        <w:t>culière.</w:t>
      </w:r>
    </w:p>
    <w:p w:rsidR="00133E33" w:rsidRPr="00FF7DB1" w:rsidRDefault="00133E33" w:rsidP="00133E33">
      <w:pPr>
        <w:spacing w:before="120" w:after="120"/>
        <w:jc w:val="both"/>
      </w:pPr>
      <w:r w:rsidRPr="00FF7DB1">
        <w:t>L’analyse qui suit porte d’abord sur les textes concernant les rel</w:t>
      </w:r>
      <w:r w:rsidRPr="00FF7DB1">
        <w:t>a</w:t>
      </w:r>
      <w:r w:rsidRPr="00FF7DB1">
        <w:t>tions transnationales du champ scientifique québécois. Ensuite, nous aborderons la littérature ayant trait à la coopération internationale (i</w:t>
      </w:r>
      <w:r w:rsidRPr="00FF7DB1">
        <w:t>n</w:t>
      </w:r>
      <w:r w:rsidRPr="00FF7DB1">
        <w:t>terunivers</w:t>
      </w:r>
      <w:r w:rsidRPr="00FF7DB1">
        <w:t>i</w:t>
      </w:r>
      <w:r w:rsidRPr="00FF7DB1">
        <w:t>taire et intergouvemementale) avec les États-Unis.</w:t>
      </w:r>
    </w:p>
    <w:p w:rsidR="00133E33" w:rsidRDefault="00133E33" w:rsidP="00133E33">
      <w:pPr>
        <w:spacing w:before="120" w:after="120"/>
        <w:jc w:val="both"/>
      </w:pPr>
    </w:p>
    <w:p w:rsidR="00133E33" w:rsidRDefault="00133E33" w:rsidP="00133E33">
      <w:pPr>
        <w:pStyle w:val="planche"/>
      </w:pPr>
      <w:r w:rsidRPr="00FF7DB1">
        <w:t>Aperçus généraux</w:t>
      </w:r>
      <w:r>
        <w:br/>
      </w:r>
      <w:r w:rsidRPr="00FF7DB1">
        <w:t>sur les effets des influences ext</w:t>
      </w:r>
      <w:r w:rsidRPr="00FF7DB1">
        <w:t>é</w:t>
      </w:r>
      <w:r w:rsidRPr="00FF7DB1">
        <w:t>rieures</w:t>
      </w:r>
      <w:r>
        <w:br/>
      </w:r>
      <w:r w:rsidRPr="00FF7DB1">
        <w:t>au sein du champ scientifique québécois</w:t>
      </w:r>
    </w:p>
    <w:p w:rsidR="00133E33" w:rsidRPr="00FF7DB1" w:rsidRDefault="00133E33" w:rsidP="00133E33">
      <w:pPr>
        <w:spacing w:before="120" w:after="120"/>
        <w:jc w:val="both"/>
      </w:pPr>
    </w:p>
    <w:p w:rsidR="00133E33" w:rsidRDefault="00133E33" w:rsidP="00133E33">
      <w:pPr>
        <w:spacing w:before="120" w:after="120"/>
        <w:jc w:val="both"/>
      </w:pPr>
      <w:r w:rsidRPr="00FF7DB1">
        <w:t>La question des influences extérieures est souvent implicite et pa</w:t>
      </w:r>
      <w:r w:rsidRPr="00FF7DB1">
        <w:t>r</w:t>
      </w:r>
      <w:r w:rsidRPr="00FF7DB1">
        <w:t>fois explicite dans les études portant sur l’histoire ou sur la sociologie du champ scientifique québécois. Parmi les travaux traitant explicit</w:t>
      </w:r>
      <w:r w:rsidRPr="00FF7DB1">
        <w:t>e</w:t>
      </w:r>
      <w:r w:rsidRPr="00FF7DB1">
        <w:t>ment ce thème, citons</w:t>
      </w:r>
      <w:r>
        <w:t> :</w:t>
      </w:r>
      <w:r w:rsidRPr="00FF7DB1">
        <w:t xml:space="preserve"> celui de J.-M. Desroches et de R. Gagnon (1983) au sujet de la venue du scientifique luxembourgeois Georges Welter à l’École P</w:t>
      </w:r>
      <w:r w:rsidRPr="00FF7DB1">
        <w:t>o</w:t>
      </w:r>
      <w:r w:rsidRPr="00FF7DB1">
        <w:t>lytechnique de Montréal</w:t>
      </w:r>
      <w:r>
        <w:t> ;</w:t>
      </w:r>
      <w:r w:rsidRPr="00FF7DB1">
        <w:t xml:space="preserve"> l’étude de Y. Gingras (1981) portant sur la réception de la mécanique quantique par les ph</w:t>
      </w:r>
      <w:r w:rsidRPr="00FF7DB1">
        <w:t>y</w:t>
      </w:r>
      <w:r w:rsidRPr="00FF7DB1">
        <w:t>siciens de l’Université McGill</w:t>
      </w:r>
      <w:r>
        <w:t> ;</w:t>
      </w:r>
      <w:r w:rsidRPr="00FF7DB1">
        <w:t xml:space="preserve"> celles de A. Dubuc (1979), de G. R</w:t>
      </w:r>
      <w:r w:rsidRPr="00FF7DB1">
        <w:t>o</w:t>
      </w:r>
      <w:r w:rsidRPr="00FF7DB1">
        <w:t>cher (1973) et de M. Fou</w:t>
      </w:r>
      <w:r w:rsidRPr="00FF7DB1">
        <w:t>r</w:t>
      </w:r>
      <w:r w:rsidRPr="00FF7DB1">
        <w:t>nier (1972) traitant respectivement de l’influence de l’École des Annales, de la sociologie américaine et de la soci</w:t>
      </w:r>
      <w:r w:rsidRPr="00FF7DB1">
        <w:t>o</w:t>
      </w:r>
      <w:r w:rsidRPr="00FF7DB1">
        <w:t>logie française au Québec</w:t>
      </w:r>
      <w:r>
        <w:t> ;</w:t>
      </w:r>
      <w:r w:rsidRPr="00FF7DB1">
        <w:t xml:space="preserve"> l’article de L. Pyenson (1978) sur la transmission de modèles européens de la physique universitaire vers McGill et Buenos Aires</w:t>
      </w:r>
      <w:r>
        <w:t> ;</w:t>
      </w:r>
      <w:r w:rsidRPr="00FF7DB1">
        <w:t xml:space="preserve"> et l’étude de É. Montpetit (1940) sur l’américanisation de l’enseignement supérieur qu</w:t>
      </w:r>
      <w:r w:rsidRPr="00FF7DB1">
        <w:t>é</w:t>
      </w:r>
      <w:r w:rsidRPr="00FF7DB1">
        <w:t>bécois.</w:t>
      </w:r>
    </w:p>
    <w:p w:rsidR="00133E33" w:rsidRPr="00FF7DB1" w:rsidRDefault="00133E33" w:rsidP="00133E33">
      <w:pPr>
        <w:spacing w:before="120" w:after="120"/>
        <w:jc w:val="both"/>
      </w:pPr>
      <w:r>
        <w:t>[219]</w:t>
      </w:r>
    </w:p>
    <w:p w:rsidR="00133E33" w:rsidRPr="00FF7DB1" w:rsidRDefault="00133E33" w:rsidP="00133E33">
      <w:pPr>
        <w:spacing w:before="120" w:after="120"/>
        <w:jc w:val="both"/>
      </w:pPr>
      <w:r w:rsidRPr="00FF7DB1">
        <w:t>De plus, un certain nombre d’études ont pour thème le développ</w:t>
      </w:r>
      <w:r w:rsidRPr="00FF7DB1">
        <w:t>e</w:t>
      </w:r>
      <w:r w:rsidRPr="00FF7DB1">
        <w:t>ment des sciences ou de l’enseignement au Québec selon le contexte social, économique ou politique québécois. En reliant l’analyse stru</w:t>
      </w:r>
      <w:r w:rsidRPr="00FF7DB1">
        <w:t>c</w:t>
      </w:r>
      <w:r w:rsidRPr="00FF7DB1">
        <w:t>turelle des formations sociales québécoises à l’analyse de l’institutionnalisation de l’activité scientifique, ces études situent la recherche et l’enseignement au Québec par rapport aux forces écon</w:t>
      </w:r>
      <w:r w:rsidRPr="00FF7DB1">
        <w:t>o</w:t>
      </w:r>
      <w:r w:rsidRPr="00FF7DB1">
        <w:t>miques externes. Au risque d’assimiler à un ensemble homogène ce qui est en réalité une diversité d’approches disciplinaires, mentio</w:t>
      </w:r>
      <w:r w:rsidRPr="00FF7DB1">
        <w:t>n</w:t>
      </w:r>
      <w:r w:rsidRPr="00FF7DB1">
        <w:t>nons</w:t>
      </w:r>
      <w:r>
        <w:t> :</w:t>
      </w:r>
      <w:r w:rsidRPr="00FF7DB1">
        <w:t xml:space="preserve"> le livre de M. Leclerc (1982) sur la science politique au Qu</w:t>
      </w:r>
      <w:r w:rsidRPr="00FF7DB1">
        <w:t>é</w:t>
      </w:r>
      <w:r w:rsidRPr="00FF7DB1">
        <w:t>bec</w:t>
      </w:r>
      <w:r>
        <w:t> ;</w:t>
      </w:r>
      <w:r w:rsidRPr="00FF7DB1">
        <w:t xml:space="preserve"> les travaux de M. Fournier, de L. Maheu et de leurs collabor</w:t>
      </w:r>
      <w:r w:rsidRPr="00FF7DB1">
        <w:t>a</w:t>
      </w:r>
      <w:r w:rsidRPr="00FF7DB1">
        <w:t xml:space="preserve">teurs sur les sciences et sur l’enseignement supérieur au Québec (M. Fournier </w:t>
      </w:r>
      <w:r w:rsidRPr="00FF7DB1">
        <w:rPr>
          <w:rFonts w:eastAsia="Courier New"/>
        </w:rPr>
        <w:t>et al.,</w:t>
      </w:r>
      <w:r w:rsidRPr="00FF7DB1">
        <w:t xml:space="preserve"> 1975) critiquant l’idée reçue selon laquelle le dévelo</w:t>
      </w:r>
      <w:r w:rsidRPr="00FF7DB1">
        <w:t>p</w:t>
      </w:r>
      <w:r w:rsidRPr="00FF7DB1">
        <w:t>pement d’un champ scientifique périphérique reproduit le mod</w:t>
      </w:r>
      <w:r w:rsidRPr="00FF7DB1">
        <w:t>è</w:t>
      </w:r>
      <w:r w:rsidRPr="00FF7DB1">
        <w:t>le de développement des champs centraux</w:t>
      </w:r>
      <w:r>
        <w:t> ;</w:t>
      </w:r>
      <w:r w:rsidRPr="00FF7DB1">
        <w:t xml:space="preserve"> aussi de M. Fournier et L. M</w:t>
      </w:r>
      <w:r w:rsidRPr="00FF7DB1">
        <w:t>a</w:t>
      </w:r>
      <w:r w:rsidRPr="00FF7DB1">
        <w:t xml:space="preserve">heu (1975) qui demandent si </w:t>
      </w:r>
      <w:r>
        <w:t>« </w:t>
      </w:r>
      <w:r w:rsidRPr="00FF7DB1">
        <w:t>la périphérie d’une activité locale do</w:t>
      </w:r>
      <w:r w:rsidRPr="00FF7DB1">
        <w:t>n</w:t>
      </w:r>
      <w:r w:rsidRPr="00FF7DB1">
        <w:t>née est (...) en corrélation avec sa complète dépenda</w:t>
      </w:r>
      <w:r w:rsidRPr="00FF7DB1">
        <w:t>n</w:t>
      </w:r>
      <w:r w:rsidRPr="00FF7DB1">
        <w:t>ce, et dans ses formes institutionnelles et dans ses objets, par rapport à des champs scientifiques extérieurs, centres ou non de la production scientif</w:t>
      </w:r>
      <w:r w:rsidRPr="00FF7DB1">
        <w:t>i</w:t>
      </w:r>
      <w:r w:rsidRPr="00FF7DB1">
        <w:t>que mondiale</w:t>
      </w:r>
      <w:r>
        <w:t> ? » ;</w:t>
      </w:r>
      <w:r w:rsidRPr="00FF7DB1">
        <w:t xml:space="preserve"> de P. Dandurand </w:t>
      </w:r>
      <w:r w:rsidRPr="00FF7DB1">
        <w:rPr>
          <w:rFonts w:eastAsia="Courier New"/>
        </w:rPr>
        <w:t>et al.</w:t>
      </w:r>
      <w:r w:rsidRPr="00FF7DB1">
        <w:t xml:space="preserve"> (1980) sur la formation univers</w:t>
      </w:r>
      <w:r w:rsidRPr="00FF7DB1">
        <w:t>i</w:t>
      </w:r>
      <w:r w:rsidRPr="00FF7DB1">
        <w:t>taire en tant qu'élément de la stratégie de reproduction du capital cult</w:t>
      </w:r>
      <w:r w:rsidRPr="00FF7DB1">
        <w:t>u</w:t>
      </w:r>
      <w:r w:rsidRPr="00FF7DB1">
        <w:t>rel des couches sociales québécoises)</w:t>
      </w:r>
      <w:r>
        <w:t> ;</w:t>
      </w:r>
      <w:r w:rsidRPr="00FF7DB1">
        <w:t xml:space="preserve"> enfin les travaux de R. Duchesne (1981a) et de R. Jarrell (1977, 1981) sur les sciences au Québec en tant que société coloniale. Cette liste n’est pas exhaust</w:t>
      </w:r>
      <w:r w:rsidRPr="00FF7DB1">
        <w:t>i</w:t>
      </w:r>
      <w:r w:rsidRPr="00FF7DB1">
        <w:t>ve</w:t>
      </w:r>
      <w:r>
        <w:t> :</w:t>
      </w:r>
      <w:r w:rsidRPr="00FF7DB1">
        <w:t xml:space="preserve"> un examen approfondi de la production historique et sociologique po</w:t>
      </w:r>
      <w:r w:rsidRPr="00FF7DB1">
        <w:t>r</w:t>
      </w:r>
      <w:r w:rsidRPr="00FF7DB1">
        <w:t>tant sur les sciences au Québec fournirait beaucoup d’informations supplémentaires concernant les aspects internationaux du développ</w:t>
      </w:r>
      <w:r w:rsidRPr="00FF7DB1">
        <w:t>e</w:t>
      </w:r>
      <w:r w:rsidRPr="00FF7DB1">
        <w:t>ment scientifique québécois (bien que ce thème ne domine pas l’historiographie des sciences au Québec et au Canada</w:t>
      </w:r>
      <w:r>
        <w:t> :</w:t>
      </w:r>
      <w:r w:rsidRPr="00FF7DB1">
        <w:t xml:space="preserve"> voir R. D</w:t>
      </w:r>
      <w:r w:rsidRPr="00FF7DB1">
        <w:t>u</w:t>
      </w:r>
      <w:r w:rsidRPr="00FF7DB1">
        <w:t>chesne (1981b).</w:t>
      </w:r>
    </w:p>
    <w:p w:rsidR="00133E33" w:rsidRPr="00FF7DB1" w:rsidRDefault="00133E33" w:rsidP="00133E33">
      <w:pPr>
        <w:spacing w:before="120" w:after="120"/>
        <w:jc w:val="both"/>
      </w:pPr>
      <w:r w:rsidRPr="00FF7DB1">
        <w:t>Plutôt que de résumer davantage cette littérature, nous avons préf</w:t>
      </w:r>
      <w:r w:rsidRPr="00FF7DB1">
        <w:t>é</w:t>
      </w:r>
      <w:r w:rsidRPr="00FF7DB1">
        <w:t>ré analyser ici les relations transnationales entre le Québec et les États-Unis en recherche et en éducation, en fonction de certains ind</w:t>
      </w:r>
      <w:r w:rsidRPr="00FF7DB1">
        <w:t>i</w:t>
      </w:r>
      <w:r w:rsidRPr="00FF7DB1">
        <w:t>ces fréque</w:t>
      </w:r>
      <w:r w:rsidRPr="00FF7DB1">
        <w:t>m</w:t>
      </w:r>
      <w:r w:rsidRPr="00FF7DB1">
        <w:t>ment utilisés lorsqu’on évalue le degré d’autonomie d’un champ scientifique</w:t>
      </w:r>
      <w:r>
        <w:t> :</w:t>
      </w:r>
      <w:r w:rsidRPr="00FF7DB1">
        <w:t xml:space="preserve"> les flux de personnel, les interventions financi</w:t>
      </w:r>
      <w:r w:rsidRPr="00FF7DB1">
        <w:t>è</w:t>
      </w:r>
      <w:r w:rsidRPr="00FF7DB1">
        <w:t>res dans la recherche universitaire, industrielle et militaire, et la la</w:t>
      </w:r>
      <w:r w:rsidRPr="00FF7DB1">
        <w:t>n</w:t>
      </w:r>
      <w:r w:rsidRPr="00FF7DB1">
        <w:t>gue de publication des résultats de la recherche. Nous allons cepe</w:t>
      </w:r>
      <w:r w:rsidRPr="00FF7DB1">
        <w:t>n</w:t>
      </w:r>
      <w:r w:rsidRPr="00FF7DB1">
        <w:t>dant souligner, lorsqu’il est pertinent de le faire, l’existence d’études portant sur le sujet en que</w:t>
      </w:r>
      <w:r w:rsidRPr="00FF7DB1">
        <w:t>s</w:t>
      </w:r>
      <w:r w:rsidRPr="00FF7DB1">
        <w:t>tion.</w:t>
      </w:r>
    </w:p>
    <w:p w:rsidR="00133E33" w:rsidRDefault="00133E33" w:rsidP="00133E33">
      <w:pPr>
        <w:spacing w:before="120" w:after="120"/>
        <w:jc w:val="both"/>
      </w:pPr>
      <w:r>
        <w:br w:type="page"/>
      </w:r>
    </w:p>
    <w:p w:rsidR="00133E33" w:rsidRPr="00FF7DB1" w:rsidRDefault="00133E33" w:rsidP="00133E33">
      <w:pPr>
        <w:pStyle w:val="planche"/>
      </w:pPr>
      <w:r w:rsidRPr="00FF7DB1">
        <w:t>Les flux de personnel hautement qualifié</w:t>
      </w:r>
      <w:r>
        <w:br/>
      </w:r>
      <w:r w:rsidRPr="00FF7DB1">
        <w:t>et d’étudiants</w:t>
      </w:r>
    </w:p>
    <w:p w:rsidR="00133E33" w:rsidRDefault="00133E33" w:rsidP="00133E33">
      <w:pPr>
        <w:spacing w:before="120" w:after="120"/>
        <w:jc w:val="both"/>
      </w:pPr>
    </w:p>
    <w:p w:rsidR="00133E33" w:rsidRPr="00FF7DB1" w:rsidRDefault="00133E33" w:rsidP="00133E33">
      <w:pPr>
        <w:spacing w:before="120" w:after="120"/>
        <w:jc w:val="both"/>
      </w:pPr>
      <w:r w:rsidRPr="00FF7DB1">
        <w:t>Le Québec a été historiquement un importateur de personnel scie</w:t>
      </w:r>
      <w:r w:rsidRPr="00FF7DB1">
        <w:t>n</w:t>
      </w:r>
      <w:r w:rsidRPr="00FF7DB1">
        <w:t>tif</w:t>
      </w:r>
      <w:r w:rsidRPr="00FF7DB1">
        <w:t>i</w:t>
      </w:r>
      <w:r w:rsidRPr="00FF7DB1">
        <w:t>que et technique. Ce personnel s’est surtout dirigé vers l’enseignement post-secondaire, les strates administratives du secteur tertiaire et les po</w:t>
      </w:r>
      <w:r w:rsidRPr="00FF7DB1">
        <w:t>s</w:t>
      </w:r>
      <w:r w:rsidRPr="00FF7DB1">
        <w:t>tes techniques des secteurs primaire et secondaire. La plupart des études sont quantitatives, c’est-à-dire qu’elles se lim</w:t>
      </w:r>
      <w:r w:rsidRPr="00FF7DB1">
        <w:t>i</w:t>
      </w:r>
      <w:r w:rsidRPr="00FF7DB1">
        <w:t>tent à la description des taux d’immigration et d’émigration et de la répartition géographique des lieux de fo</w:t>
      </w:r>
      <w:r w:rsidRPr="00FF7DB1">
        <w:t>r</w:t>
      </w:r>
      <w:r w:rsidRPr="00FF7DB1">
        <w:t>mation professionnelle. Les tentatives d’évaluer l’impact de l’importation de connaissances et de savoir-faire sur la structure du champ scientifique québécois, sur les moeurs universitaires, sur le cont</w:t>
      </w:r>
      <w:r w:rsidRPr="00FF7DB1">
        <w:t>e</w:t>
      </w:r>
      <w:r w:rsidRPr="00FF7DB1">
        <w:t>nu des discours scientifiques, sur l’orientation des recherches, ou sur les activités d’innovation techn</w:t>
      </w:r>
      <w:r w:rsidRPr="00FF7DB1">
        <w:t>o</w:t>
      </w:r>
      <w:r w:rsidRPr="00FF7DB1">
        <w:t>logique, sont plus rares.</w:t>
      </w:r>
    </w:p>
    <w:p w:rsidR="00133E33" w:rsidRPr="00FF7DB1" w:rsidRDefault="00133E33" w:rsidP="00133E33">
      <w:pPr>
        <w:spacing w:before="120" w:after="120"/>
        <w:jc w:val="both"/>
      </w:pPr>
      <w:r>
        <w:t>[220]</w:t>
      </w:r>
    </w:p>
    <w:p w:rsidR="00133E33" w:rsidRPr="00FF7DB1" w:rsidRDefault="00133E33" w:rsidP="00133E33">
      <w:pPr>
        <w:spacing w:before="120" w:after="120"/>
        <w:jc w:val="both"/>
      </w:pPr>
      <w:r w:rsidRPr="00FF7DB1">
        <w:t xml:space="preserve">Une étude de G. Girard </w:t>
      </w:r>
      <w:r w:rsidRPr="00FF7DB1">
        <w:rPr>
          <w:rFonts w:eastAsia="Courier New"/>
        </w:rPr>
        <w:t>et al.</w:t>
      </w:r>
      <w:r w:rsidRPr="00FF7DB1">
        <w:t xml:space="preserve"> (1977) donne une indication de l’ampleur de l’importation des compétences dans le champ scientif</w:t>
      </w:r>
      <w:r w:rsidRPr="00FF7DB1">
        <w:t>i</w:t>
      </w:r>
      <w:r w:rsidRPr="00FF7DB1">
        <w:t>que québécois. En 1973, 26,8% des diplômés univers</w:t>
      </w:r>
      <w:r w:rsidRPr="00FF7DB1">
        <w:t>i</w:t>
      </w:r>
      <w:r w:rsidRPr="00FF7DB1">
        <w:t>taires au Québec avaient complété leurs études secondaires hors de la province. En scie</w:t>
      </w:r>
      <w:r w:rsidRPr="00FF7DB1">
        <w:t>n</w:t>
      </w:r>
      <w:r w:rsidRPr="00FF7DB1">
        <w:t>ces fondamentales et génie, la proportion était de 29% et de 34% respe</w:t>
      </w:r>
      <w:r w:rsidRPr="00FF7DB1">
        <w:t>c</w:t>
      </w:r>
      <w:r w:rsidRPr="00FF7DB1">
        <w:t xml:space="preserve">tivement. La même année, </w:t>
      </w:r>
      <w:r>
        <w:t>« </w:t>
      </w:r>
      <w:r w:rsidRPr="00FF7DB1">
        <w:t>seulement un diplômé de troisième cycle sur quatre est un Québécois d’origine, sur la base des études s</w:t>
      </w:r>
      <w:r w:rsidRPr="00FF7DB1">
        <w:t>e</w:t>
      </w:r>
      <w:r w:rsidRPr="00FF7DB1">
        <w:t>condaires</w:t>
      </w:r>
      <w:r>
        <w:t> »</w:t>
      </w:r>
      <w:r w:rsidRPr="00FF7DB1">
        <w:t xml:space="preserve"> (p. 56). 46% des effectifs du personnel scientifique et technique de la pr</w:t>
      </w:r>
      <w:r w:rsidRPr="00FF7DB1">
        <w:t>o</w:t>
      </w:r>
      <w:r w:rsidRPr="00FF7DB1">
        <w:t>vince étaient des immigrants</w:t>
      </w:r>
      <w:r>
        <w:t> ;</w:t>
      </w:r>
      <w:r w:rsidRPr="00FF7DB1">
        <w:t xml:space="preserve"> la proportion était de 76,9% chez les d</w:t>
      </w:r>
      <w:r w:rsidRPr="00FF7DB1">
        <w:t>i</w:t>
      </w:r>
      <w:r w:rsidRPr="00FF7DB1">
        <w:t>plômés des 2</w:t>
      </w:r>
      <w:r w:rsidRPr="00FF7DB1">
        <w:rPr>
          <w:vertAlign w:val="superscript"/>
        </w:rPr>
        <w:t>e</w:t>
      </w:r>
      <w:r w:rsidRPr="00FF7DB1">
        <w:t xml:space="preserve"> et 3</w:t>
      </w:r>
      <w:r w:rsidRPr="00FF7DB1">
        <w:rPr>
          <w:vertAlign w:val="superscript"/>
        </w:rPr>
        <w:t>e</w:t>
      </w:r>
      <w:r w:rsidRPr="00FF7DB1">
        <w:t xml:space="preserve"> cycles du secteur primaire et de 66,7% chez les détenteurs de ces diplômes dans le secteur manufact</w:t>
      </w:r>
      <w:r w:rsidRPr="00FF7DB1">
        <w:t>u</w:t>
      </w:r>
      <w:r w:rsidRPr="00FF7DB1">
        <w:t>rier. Presque la moitié des diplômés formés hors-Québec l’avaient été au Canada, 10,8% aux États-Unis, et 39,6% ailleurs (p. 106).</w:t>
      </w:r>
    </w:p>
    <w:p w:rsidR="00133E33" w:rsidRPr="00FF7DB1" w:rsidRDefault="00133E33" w:rsidP="00133E33">
      <w:pPr>
        <w:spacing w:before="120" w:after="120"/>
        <w:jc w:val="both"/>
      </w:pPr>
      <w:r w:rsidRPr="00FF7DB1">
        <w:t>Entre 1968 et 1975, ce sont les États-Unis (en tant que pays de nai</w:t>
      </w:r>
      <w:r w:rsidRPr="00FF7DB1">
        <w:t>s</w:t>
      </w:r>
      <w:r w:rsidRPr="00FF7DB1">
        <w:t>sance) qui ont fourni la plus grande proportion d’immigrants au Québec</w:t>
      </w:r>
      <w:r>
        <w:t> :</w:t>
      </w:r>
      <w:r w:rsidRPr="00FF7DB1">
        <w:t xml:space="preserve"> 8,8% du total (M. Polèseet A. LeMinh, 1978). D</w:t>
      </w:r>
      <w:r w:rsidRPr="00FF7DB1">
        <w:t>u</w:t>
      </w:r>
      <w:r w:rsidRPr="00FF7DB1">
        <w:t>rant ces années, l’âge moyen des immigrés nés aux États-Unis était, avec celui des immigrés suisses, le plus bas de tous les pays d’origine, et les i</w:t>
      </w:r>
      <w:r w:rsidRPr="00FF7DB1">
        <w:t>m</w:t>
      </w:r>
      <w:r w:rsidRPr="00FF7DB1">
        <w:t>migrants amér</w:t>
      </w:r>
      <w:r w:rsidRPr="00FF7DB1">
        <w:t>i</w:t>
      </w:r>
      <w:r w:rsidRPr="00FF7DB1">
        <w:t>cains avaient le nombre moyen d’années de scolarité le plus élevé de tous les immigrants (M. PolèseetD. Bédard, 1978,9-15). La proportion des immigrants citoyens des États-Unis a ensuite baissé, mais les Amér</w:t>
      </w:r>
      <w:r w:rsidRPr="00FF7DB1">
        <w:t>i</w:t>
      </w:r>
      <w:r w:rsidRPr="00FF7DB1">
        <w:t>cains d’origine sont restés parmi les plus scolarisés de toute la population d’immigrants.</w:t>
      </w:r>
    </w:p>
    <w:p w:rsidR="00133E33" w:rsidRPr="00FF7DB1" w:rsidRDefault="00133E33" w:rsidP="00133E33">
      <w:pPr>
        <w:spacing w:before="120" w:after="120"/>
        <w:jc w:val="both"/>
      </w:pPr>
      <w:r w:rsidRPr="00FF7DB1">
        <w:t>En plus de fournir au Québec une main-d’oeuvre plus jeune et plus scolarisée que la moyenne, les États-Unis jouent un autre rôle en tant que fournisseur de personnel qualifié</w:t>
      </w:r>
      <w:r>
        <w:t> :</w:t>
      </w:r>
      <w:r w:rsidRPr="00FF7DB1">
        <w:t xml:space="preserve"> ils servent de pays de transit pour un nombre important de francophones. Des quelques 4</w:t>
      </w:r>
      <w:r>
        <w:t> </w:t>
      </w:r>
      <w:r w:rsidRPr="00FF7DB1">
        <w:t>500 i</w:t>
      </w:r>
      <w:r w:rsidRPr="00FF7DB1">
        <w:t>m</w:t>
      </w:r>
      <w:r w:rsidRPr="00FF7DB1">
        <w:t>migrants pr</w:t>
      </w:r>
      <w:r w:rsidRPr="00FF7DB1">
        <w:t>o</w:t>
      </w:r>
      <w:r w:rsidRPr="00FF7DB1">
        <w:t>venant des États-Unis entre 1968 et 1974 et dont le pays de naissance était autre que les États-Unis, approximativement la mo</w:t>
      </w:r>
      <w:r w:rsidRPr="00FF7DB1">
        <w:t>i</w:t>
      </w:r>
      <w:r w:rsidRPr="00FF7DB1">
        <w:t>tié possédaient une connaissance de la langue française. Ce groupe comprenait des Européens francophones, des Haïtiens et approximat</w:t>
      </w:r>
      <w:r w:rsidRPr="00FF7DB1">
        <w:t>i</w:t>
      </w:r>
      <w:r w:rsidRPr="00FF7DB1">
        <w:t>vement mille Franco-américains nés au Québec (M. Polèse et D. B</w:t>
      </w:r>
      <w:r w:rsidRPr="00FF7DB1">
        <w:t>é</w:t>
      </w:r>
      <w:r w:rsidRPr="00FF7DB1">
        <w:t>dard, 1978, 9).</w:t>
      </w:r>
    </w:p>
    <w:p w:rsidR="00133E33" w:rsidRPr="00FF7DB1" w:rsidRDefault="00133E33" w:rsidP="00133E33">
      <w:pPr>
        <w:spacing w:before="120" w:after="120"/>
        <w:jc w:val="both"/>
      </w:pPr>
      <w:r w:rsidRPr="00FF7DB1">
        <w:t>Contrairement à ce qui s’est passé au Canada anglais, les c</w:t>
      </w:r>
      <w:r w:rsidRPr="00FF7DB1">
        <w:t>i</w:t>
      </w:r>
      <w:r w:rsidRPr="00FF7DB1">
        <w:t>toyens américains n’ont guère pénétré le secteur universitaire francophone. En 1979-1980 seulement 2,4% des professeurs-chercheurs du réseau franc</w:t>
      </w:r>
      <w:r w:rsidRPr="00FF7DB1">
        <w:t>o</w:t>
      </w:r>
      <w:r w:rsidRPr="00FF7DB1">
        <w:t>phone étaient de naissance américaine, tandis que pour le réseau angl</w:t>
      </w:r>
      <w:r w:rsidRPr="00FF7DB1">
        <w:t>o</w:t>
      </w:r>
      <w:r w:rsidRPr="00FF7DB1">
        <w:t>phone québécois (McGill exclu) la proportion était de 18,9% (Gouve</w:t>
      </w:r>
      <w:r w:rsidRPr="00FF7DB1">
        <w:t>r</w:t>
      </w:r>
      <w:r w:rsidRPr="00FF7DB1">
        <w:t>nement du Québec, 1982a). Cette proportion d’Américains dans le réseau universitaire anglophone du Québec est plus élevée que la proportion c</w:t>
      </w:r>
      <w:r w:rsidRPr="00FF7DB1">
        <w:t>a</w:t>
      </w:r>
      <w:r w:rsidRPr="00FF7DB1">
        <w:t>nadienne (le Québec exclu)</w:t>
      </w:r>
      <w:r>
        <w:t> :</w:t>
      </w:r>
      <w:r w:rsidRPr="00FF7DB1">
        <w:t xml:space="preserve"> en 1981-1982, 13,4% des professeurs un</w:t>
      </w:r>
      <w:r w:rsidRPr="00FF7DB1">
        <w:t>i</w:t>
      </w:r>
      <w:r w:rsidRPr="00FF7DB1">
        <w:t>versitaires au Canada étaient des citoyens américains, la proportion étant plus élevée que la moyenne en arts, sciences soci</w:t>
      </w:r>
      <w:r w:rsidRPr="00FF7DB1">
        <w:t>a</w:t>
      </w:r>
      <w:r w:rsidRPr="00FF7DB1">
        <w:t>les, humanités, et agr</w:t>
      </w:r>
      <w:r w:rsidRPr="00FF7DB1">
        <w:t>o</w:t>
      </w:r>
      <w:r w:rsidRPr="00FF7DB1">
        <w:t>nomie-biologie (Gouvernement du Canada, 1982).</w:t>
      </w:r>
    </w:p>
    <w:p w:rsidR="00133E33" w:rsidRPr="00FF7DB1" w:rsidRDefault="00133E33" w:rsidP="00133E33">
      <w:pPr>
        <w:spacing w:before="120" w:after="120"/>
        <w:jc w:val="both"/>
      </w:pPr>
      <w:r w:rsidRPr="00FF7DB1">
        <w:t>Le recrutement du personnel enseignant dans les universités fra</w:t>
      </w:r>
      <w:r w:rsidRPr="00FF7DB1">
        <w:t>n</w:t>
      </w:r>
      <w:r w:rsidRPr="00FF7DB1">
        <w:t>cophones du Québesc se caractérise par une diversification des sou</w:t>
      </w:r>
      <w:r w:rsidRPr="00FF7DB1">
        <w:t>r</w:t>
      </w:r>
      <w:r w:rsidRPr="00FF7DB1">
        <w:t>ces comparativement au Canada anglais, à laquelle s’ajoute un taux de recr</w:t>
      </w:r>
      <w:r w:rsidRPr="00FF7DB1">
        <w:t>u</w:t>
      </w:r>
      <w:r w:rsidRPr="00FF7DB1">
        <w:t>tement interne plus élevé qu’ailleurs au Canada. Dans le secteur francophone, presque les trois quarts des professeurs sont nés au C</w:t>
      </w:r>
      <w:r w:rsidRPr="00FF7DB1">
        <w:t>a</w:t>
      </w:r>
      <w:r w:rsidRPr="00FF7DB1">
        <w:t>nada et e</w:t>
      </w:r>
      <w:r w:rsidRPr="00FF7DB1">
        <w:t>n</w:t>
      </w:r>
      <w:r w:rsidRPr="00FF7DB1">
        <w:t>tre 75% et 80% de ceux-ci sont nés au Québec</w:t>
      </w:r>
      <w:r>
        <w:t xml:space="preserve"> ; [221] </w:t>
      </w:r>
      <w:r w:rsidRPr="00FF7DB1">
        <w:t>84,5% des professeurs des universités québécoises franc</w:t>
      </w:r>
      <w:r w:rsidRPr="00FF7DB1">
        <w:t>o</w:t>
      </w:r>
      <w:r w:rsidRPr="00FF7DB1">
        <w:t>phones étaient citoyens canadiens en 1979-1980. 18% des pr</w:t>
      </w:r>
      <w:r w:rsidRPr="00FF7DB1">
        <w:t>o</w:t>
      </w:r>
      <w:r w:rsidRPr="00FF7DB1">
        <w:t>fesseurs-chercheurs du secteur francophone sont nés en Europe (Gouve</w:t>
      </w:r>
      <w:r w:rsidRPr="00FF7DB1">
        <w:t>r</w:t>
      </w:r>
      <w:r w:rsidRPr="00FF7DB1">
        <w:t>nement du Québec, 1982a). Excluant le Québec, la pr</w:t>
      </w:r>
      <w:r w:rsidRPr="00FF7DB1">
        <w:t>o</w:t>
      </w:r>
      <w:r w:rsidRPr="00FF7DB1">
        <w:t>portion de professeurs universitaires citoyens canadiens en 1981-1982 était de 76%</w:t>
      </w:r>
      <w:r>
        <w:t> ;</w:t>
      </w:r>
      <w:r w:rsidRPr="00FF7DB1">
        <w:t xml:space="preserve"> parmi ceux qui n’étaient pas citoyens canadiens, plus de la moitié (53%) étaient citoyens amér</w:t>
      </w:r>
      <w:r w:rsidRPr="00FF7DB1">
        <w:t>i</w:t>
      </w:r>
      <w:r w:rsidRPr="00FF7DB1">
        <w:t>cains, tandis que 21% étaient britanniques et 7,5% étaient citoyens d’autres pays européens (Gouvernement du C</w:t>
      </w:r>
      <w:r w:rsidRPr="00FF7DB1">
        <w:t>a</w:t>
      </w:r>
      <w:r w:rsidRPr="00FF7DB1">
        <w:t>nada, 1982).</w:t>
      </w:r>
    </w:p>
    <w:p w:rsidR="00133E33" w:rsidRPr="00FF7DB1" w:rsidRDefault="00133E33" w:rsidP="00133E33">
      <w:pPr>
        <w:spacing w:before="120" w:after="120"/>
        <w:jc w:val="both"/>
      </w:pPr>
      <w:r w:rsidRPr="00FF7DB1">
        <w:t>Un autre indice proposé pour évaluer le degré d’autonomie d’un champ scientifique est la répartition des lieux de formation. Une telle démarche s’appuie sur la présomption que la formation à l’étranger est un facteur important dans l’acquisition des problématiques, traditions, mod</w:t>
      </w:r>
      <w:r w:rsidRPr="00FF7DB1">
        <w:t>è</w:t>
      </w:r>
      <w:r w:rsidRPr="00FF7DB1">
        <w:t>les d’analyse, styles et valeurs d’un champ étranger, et que ce champ continuera d’être un point de repère une fois le diplômé de r</w:t>
      </w:r>
      <w:r w:rsidRPr="00FF7DB1">
        <w:t>e</w:t>
      </w:r>
      <w:r w:rsidRPr="00FF7DB1">
        <w:t>tour chez lui. La valeur de cette hypothèse n’a pas encore été rigo</w:t>
      </w:r>
      <w:r w:rsidRPr="00FF7DB1">
        <w:t>u</w:t>
      </w:r>
      <w:r w:rsidRPr="00FF7DB1">
        <w:t>reusement vér</w:t>
      </w:r>
      <w:r w:rsidRPr="00FF7DB1">
        <w:t>i</w:t>
      </w:r>
      <w:r w:rsidRPr="00FF7DB1">
        <w:t>fiée pour le cas du Québec, mais on dispose d’études (B. Schroeder-Gudehus, 1973, 1974) mettant en lumière les caract</w:t>
      </w:r>
      <w:r w:rsidRPr="00FF7DB1">
        <w:t>é</w:t>
      </w:r>
      <w:r w:rsidRPr="00FF7DB1">
        <w:t>ristiques de l’importation massive de diplômés étrangers au Canada pendant les années 1950-1972. La proportion du personnel univers</w:t>
      </w:r>
      <w:r w:rsidRPr="00FF7DB1">
        <w:t>i</w:t>
      </w:r>
      <w:r w:rsidRPr="00FF7DB1">
        <w:t>taire canadien ayant obtenu son dernier diplôme d’une université c</w:t>
      </w:r>
      <w:r w:rsidRPr="00FF7DB1">
        <w:t>a</w:t>
      </w:r>
      <w:r w:rsidRPr="00FF7DB1">
        <w:t>nadienne est tombée de 64,8% en 1950 à 39,7% en 1972. Les sciences sociales représentaient la plus grande proportion de d</w:t>
      </w:r>
      <w:r w:rsidRPr="00FF7DB1">
        <w:t>i</w:t>
      </w:r>
      <w:r w:rsidRPr="00FF7DB1">
        <w:t>plômes obtenus à l’étranger tandis que les sciences physiques et le génie représe</w:t>
      </w:r>
      <w:r w:rsidRPr="00FF7DB1">
        <w:t>n</w:t>
      </w:r>
      <w:r w:rsidRPr="00FF7DB1">
        <w:t>taient la moins grande proportion. De toutes les régions géographiques ou linguistiques canadiennes, le Québec francophone avait la plus grande proportion d’enseignants un</w:t>
      </w:r>
      <w:r w:rsidRPr="00FF7DB1">
        <w:t>i</w:t>
      </w:r>
      <w:r w:rsidRPr="00FF7DB1">
        <w:t>versitaires formés au Canada</w:t>
      </w:r>
      <w:r>
        <w:t> :</w:t>
      </w:r>
      <w:r w:rsidRPr="00FF7DB1">
        <w:t xml:space="preserve"> 57,3% en 1972. Tandis que les diplômes américains représentaient 66,3% de tous les diplômes étrangers dans les universités de l’Ouest canadien en 1972, au Québec cette proportion n’était que 35,7%, la proportion de d</w:t>
      </w:r>
      <w:r w:rsidRPr="00FF7DB1">
        <w:t>i</w:t>
      </w:r>
      <w:r w:rsidRPr="00FF7DB1">
        <w:t>plômes français parmi les diplômes étrangers revenant à 28,7%. Tout comme c’est le cas en ce qui concerne la citoyenneté des professeurs universitaires, le Québec francophone jouit d’une d</w:t>
      </w:r>
      <w:r w:rsidRPr="00FF7DB1">
        <w:t>i</w:t>
      </w:r>
      <w:r w:rsidRPr="00FF7DB1">
        <w:t>versité de sources de formation à l’étranger plus grande que celle de toute autre province.</w:t>
      </w:r>
    </w:p>
    <w:p w:rsidR="00133E33" w:rsidRPr="00FF7DB1" w:rsidRDefault="00133E33" w:rsidP="00133E33">
      <w:pPr>
        <w:spacing w:before="120" w:after="120"/>
        <w:jc w:val="both"/>
      </w:pPr>
      <w:r w:rsidRPr="00FF7DB1">
        <w:t>L’émigration des diplômés des universités francophones du Qu</w:t>
      </w:r>
      <w:r w:rsidRPr="00FF7DB1">
        <w:t>é</w:t>
      </w:r>
      <w:r w:rsidRPr="00FF7DB1">
        <w:t xml:space="preserve">bec semble avoir été relativement faible. Selon G. Girard </w:t>
      </w:r>
      <w:r w:rsidRPr="00FF7DB1">
        <w:rPr>
          <w:rFonts w:eastAsia="Courier New"/>
        </w:rPr>
        <w:t>et al.</w:t>
      </w:r>
      <w:r w:rsidRPr="00FF7DB1">
        <w:t xml:space="preserve"> (1977, 63), en 1973 le taux de rétention du Québec sur la p</w:t>
      </w:r>
      <w:r w:rsidRPr="00FF7DB1">
        <w:t>o</w:t>
      </w:r>
      <w:r w:rsidRPr="00FF7DB1">
        <w:t>pulation totale des diplômés était approximativement de 70%, les départs étant plus fréquents en sciences (33%) et moins fr</w:t>
      </w:r>
      <w:r w:rsidRPr="00FF7DB1">
        <w:t>é</w:t>
      </w:r>
      <w:r w:rsidRPr="00FF7DB1">
        <w:t>quents en génie (23%) et en sciences sociales et humanités (18%). Les différences entre les taux de rétention des diplômés des universités anglophones et francoph</w:t>
      </w:r>
      <w:r w:rsidRPr="00FF7DB1">
        <w:t>o</w:t>
      </w:r>
      <w:r w:rsidRPr="00FF7DB1">
        <w:t>nes québécoises sont révélatrices</w:t>
      </w:r>
      <w:r>
        <w:t> :</w:t>
      </w:r>
      <w:r w:rsidRPr="00FF7DB1">
        <w:t xml:space="preserve"> 95% des diplômés des universités fra</w:t>
      </w:r>
      <w:r w:rsidRPr="00FF7DB1">
        <w:t>n</w:t>
      </w:r>
      <w:r w:rsidRPr="00FF7DB1">
        <w:t>cophones sont restés au Québec en 1973, tandis que seulement 57% des diplômés des univers</w:t>
      </w:r>
      <w:r w:rsidRPr="00FF7DB1">
        <w:t>i</w:t>
      </w:r>
      <w:r w:rsidRPr="00FF7DB1">
        <w:t>tés anglophones l’ont fait. En 1981 les deux tiers des nouveaux diplômés de doctorat sont restés au Québec, ce qui était le taux de rétention le plus fort de toute province productrice i</w:t>
      </w:r>
      <w:r w:rsidRPr="00FF7DB1">
        <w:t>m</w:t>
      </w:r>
      <w:r w:rsidRPr="00FF7DB1">
        <w:t>portante de doctorats (Gouvernement du Canada, 1982). Des inform</w:t>
      </w:r>
      <w:r w:rsidRPr="00FF7DB1">
        <w:t>a</w:t>
      </w:r>
      <w:r w:rsidRPr="00FF7DB1">
        <w:t>tions fournies par l’Université de Montréal sur la répartition géogr</w:t>
      </w:r>
      <w:r w:rsidRPr="00FF7DB1">
        <w:t>a</w:t>
      </w:r>
      <w:r w:rsidRPr="00FF7DB1">
        <w:t xml:space="preserve">phique des abonnements à la revue </w:t>
      </w:r>
      <w:r w:rsidRPr="00533996">
        <w:rPr>
          <w:rFonts w:eastAsia="Courier New" w:cs="Symbol"/>
          <w:i/>
          <w:iCs/>
          <w:color w:val="000000"/>
          <w:szCs w:val="24"/>
        </w:rPr>
        <w:t>Les Diplômés</w:t>
      </w:r>
      <w:r w:rsidRPr="00FF7DB1">
        <w:t xml:space="preserve"> (chaque diplômé dont l’adresse est connue reçoit un abonn</w:t>
      </w:r>
      <w:r w:rsidRPr="00FF7DB1">
        <w:t>e</w:t>
      </w:r>
      <w:r w:rsidRPr="00FF7DB1">
        <w:t>ment) soulignent le faible degré de mobilité géographique de ses dipl</w:t>
      </w:r>
      <w:r w:rsidRPr="00FF7DB1">
        <w:t>ô</w:t>
      </w:r>
      <w:r w:rsidRPr="00FF7DB1">
        <w:t>més</w:t>
      </w:r>
      <w:r>
        <w:t> :</w:t>
      </w:r>
      <w:r w:rsidRPr="00FF7DB1">
        <w:t xml:space="preserve"> des quelque 51 400 abonnements analysables sous l’angle de la ré</w:t>
      </w:r>
      <w:r>
        <w:t>parti</w:t>
      </w:r>
      <w:r w:rsidRPr="00FF7DB1">
        <w:t>tion</w:t>
      </w:r>
      <w:r>
        <w:t xml:space="preserve"> [222]</w:t>
      </w:r>
      <w:r w:rsidRPr="00FF7DB1">
        <w:t xml:space="preserve"> géogr</w:t>
      </w:r>
      <w:r w:rsidRPr="00FF7DB1">
        <w:t>a</w:t>
      </w:r>
      <w:r w:rsidRPr="00FF7DB1">
        <w:t>phique, 96,45% étaient au Québec, 0,55% aux États-Unis et 0,86% dans d’autres pays (M. Maheu, 1983).</w:t>
      </w:r>
    </w:p>
    <w:p w:rsidR="00133E33" w:rsidRPr="00FF7DB1" w:rsidRDefault="00133E33" w:rsidP="00133E33">
      <w:pPr>
        <w:spacing w:before="120" w:after="120"/>
        <w:jc w:val="both"/>
      </w:pPr>
      <w:r w:rsidRPr="00FF7DB1">
        <w:t>Il semblerait donc que l’</w:t>
      </w:r>
      <w:r>
        <w:t>« </w:t>
      </w:r>
      <w:r w:rsidRPr="00FF7DB1">
        <w:t>exode des cerveaux</w:t>
      </w:r>
      <w:r>
        <w:t> »</w:t>
      </w:r>
      <w:r w:rsidRPr="00FF7DB1">
        <w:t xml:space="preserve"> québécois soit un mythe, à tout le moins partiellement, car ce sont les scientifiques a</w:t>
      </w:r>
      <w:r w:rsidRPr="00FF7DB1">
        <w:t>n</w:t>
      </w:r>
      <w:r w:rsidRPr="00FF7DB1">
        <w:t>glophones et allophones qui sont surreprésentés parmi les ressorti</w:t>
      </w:r>
      <w:r w:rsidRPr="00FF7DB1">
        <w:t>s</w:t>
      </w:r>
      <w:r w:rsidRPr="00FF7DB1">
        <w:t>sants (G. Provost, 1983). Il serait intéressant de répertorier les scient</w:t>
      </w:r>
      <w:r w:rsidRPr="00FF7DB1">
        <w:t>i</w:t>
      </w:r>
      <w:r w:rsidRPr="00FF7DB1">
        <w:t>fiques québécois francophones actuellement à l'étra</w:t>
      </w:r>
      <w:r w:rsidRPr="00FF7DB1">
        <w:t>n</w:t>
      </w:r>
      <w:r w:rsidRPr="00FF7DB1">
        <w:t>ger afin de connaître les raisons ayant amené ces chercheurs à s’expatrier. Quoi qu’il en soit, le Québec ne semble pas avoir subi une hémorragie sy</w:t>
      </w:r>
      <w:r w:rsidRPr="00FF7DB1">
        <w:t>s</w:t>
      </w:r>
      <w:r w:rsidRPr="00FF7DB1">
        <w:t>tématique de ses chercheurs, bien que la saturation du secteur unive</w:t>
      </w:r>
      <w:r w:rsidRPr="00FF7DB1">
        <w:t>r</w:t>
      </w:r>
      <w:r w:rsidRPr="00FF7DB1">
        <w:t>sitaire puisse changer la situ</w:t>
      </w:r>
      <w:r w:rsidRPr="00FF7DB1">
        <w:t>a</w:t>
      </w:r>
      <w:r w:rsidRPr="00FF7DB1">
        <w:t>tion de façon substantielle.</w:t>
      </w:r>
    </w:p>
    <w:p w:rsidR="00133E33" w:rsidRPr="00FF7DB1" w:rsidRDefault="00133E33" w:rsidP="00133E33">
      <w:pPr>
        <w:spacing w:before="120" w:after="120"/>
        <w:jc w:val="both"/>
      </w:pPr>
      <w:r w:rsidRPr="00FF7DB1">
        <w:t>Nous passons maintenant à la question des flux d’étudiants entre le Québec et les États-Unis. À ce sujet nous ne disposons que d’informations fragmentaires. Parmi les raisons déterminant la déc</w:t>
      </w:r>
      <w:r w:rsidRPr="00FF7DB1">
        <w:t>i</w:t>
      </w:r>
      <w:r w:rsidRPr="00FF7DB1">
        <w:t>sion d’un étudiant d’aller acquérir une formation française ou amér</w:t>
      </w:r>
      <w:r w:rsidRPr="00FF7DB1">
        <w:t>i</w:t>
      </w:r>
      <w:r w:rsidRPr="00FF7DB1">
        <w:t>caine, les auteurs ont souligné les suivantes</w:t>
      </w:r>
      <w:r>
        <w:t> :</w:t>
      </w:r>
      <w:r w:rsidRPr="00FF7DB1">
        <w:t xml:space="preserve"> la plus grande légitimité qu’une formation européenne confère à un diplômé en science polit</w:t>
      </w:r>
      <w:r w:rsidRPr="00FF7DB1">
        <w:t>i</w:t>
      </w:r>
      <w:r w:rsidRPr="00FF7DB1">
        <w:t>que, à cause de l’auto-reproduction du corps professoral au Québec et de la rareté de tels diplômes dans le champ scientifique québécois (M. Leclerc, 1982, 209)</w:t>
      </w:r>
      <w:r>
        <w:t> ;</w:t>
      </w:r>
      <w:r w:rsidRPr="00FF7DB1">
        <w:t xml:space="preserve"> et la perception de la position hiérarchiquement supérieure du champ français en sciences sociales ajoutée à la possib</w:t>
      </w:r>
      <w:r w:rsidRPr="00FF7DB1">
        <w:t>i</w:t>
      </w:r>
      <w:r w:rsidRPr="00FF7DB1">
        <w:t>lité de se faire valoir en Amérique du Nord par une maîtrise du capital sociol</w:t>
      </w:r>
      <w:r w:rsidRPr="00FF7DB1">
        <w:t>o</w:t>
      </w:r>
      <w:r w:rsidRPr="00FF7DB1">
        <w:t xml:space="preserve">gique français et québécois (M. Fournier, 1972, 662-664). D’autres auteurs notent que la </w:t>
      </w:r>
      <w:r>
        <w:t>« </w:t>
      </w:r>
      <w:r w:rsidRPr="00FF7DB1">
        <w:t>classe de hauts fonctionnaires</w:t>
      </w:r>
      <w:r>
        <w:t> »</w:t>
      </w:r>
      <w:r w:rsidRPr="00FF7DB1">
        <w:t xml:space="preserve"> du Québec </w:t>
      </w:r>
      <w:r>
        <w:t>« </w:t>
      </w:r>
      <w:r w:rsidRPr="00FF7DB1">
        <w:t>est particulièrement bien intégrée dans un réseau nord-américain et que ses héritiers ont probabl</w:t>
      </w:r>
      <w:r w:rsidRPr="00FF7DB1">
        <w:t>e</w:t>
      </w:r>
      <w:r w:rsidRPr="00FF7DB1">
        <w:t>ment plus de chance de se retrouver dans les grandes universités amér</w:t>
      </w:r>
      <w:r w:rsidRPr="00FF7DB1">
        <w:t>i</w:t>
      </w:r>
      <w:r w:rsidRPr="00FF7DB1">
        <w:t>caines ou torontoises</w:t>
      </w:r>
      <w:r>
        <w:t> »</w:t>
      </w:r>
      <w:r w:rsidRPr="00FF7DB1">
        <w:t xml:space="preserve">, et notamment la Harvard Business School (P. Dandurand </w:t>
      </w:r>
      <w:r w:rsidRPr="00FF7DB1">
        <w:rPr>
          <w:rFonts w:eastAsia="Courier New"/>
        </w:rPr>
        <w:t>et al.,</w:t>
      </w:r>
      <w:r w:rsidRPr="00FF7DB1">
        <w:t xml:space="preserve"> 1980, 128). M. Fournier suggère que les ét</w:t>
      </w:r>
      <w:r w:rsidRPr="00FF7DB1">
        <w:t>u</w:t>
      </w:r>
      <w:r w:rsidRPr="00FF7DB1">
        <w:t xml:space="preserve">diants qui choisissent d’étudier aux États-Unis </w:t>
      </w:r>
      <w:r>
        <w:t>« </w:t>
      </w:r>
      <w:r w:rsidRPr="00FF7DB1">
        <w:t>sont, dans une plus grande proportion, issus des fra</w:t>
      </w:r>
      <w:r w:rsidRPr="00FF7DB1">
        <w:t>c</w:t>
      </w:r>
      <w:r w:rsidRPr="00FF7DB1">
        <w:t>tions dominantes des cla</w:t>
      </w:r>
      <w:r w:rsidRPr="00FF7DB1">
        <w:t>s</w:t>
      </w:r>
      <w:r w:rsidRPr="00FF7DB1">
        <w:t>ses supérieures, parce que, d’une part, les études y sont bea</w:t>
      </w:r>
      <w:r w:rsidRPr="00FF7DB1">
        <w:t>u</w:t>
      </w:r>
      <w:r w:rsidRPr="00FF7DB1">
        <w:t>coup plus coûteuses qu’en France et que, d’autre part, ces étudiants sont prédisposés à valoriser la culture am</w:t>
      </w:r>
      <w:r w:rsidRPr="00FF7DB1">
        <w:t>é</w:t>
      </w:r>
      <w:r w:rsidRPr="00FF7DB1">
        <w:t>ricaine</w:t>
      </w:r>
      <w:r>
        <w:t> »</w:t>
      </w:r>
      <w:r w:rsidRPr="00FF7DB1">
        <w:t xml:space="preserve"> (1972, 664). Il faudrait voir si cette explication s’applique dans le cas des études à l’étranger en sciences exactes et appliquées.</w:t>
      </w:r>
    </w:p>
    <w:p w:rsidR="00133E33" w:rsidRPr="00FF7DB1" w:rsidRDefault="00133E33" w:rsidP="00133E33">
      <w:pPr>
        <w:spacing w:before="120" w:after="120"/>
        <w:jc w:val="both"/>
      </w:pPr>
      <w:r w:rsidRPr="00FF7DB1">
        <w:t>Quoi qu’il en soit, l’une des caractéristiques des relations asym</w:t>
      </w:r>
      <w:r w:rsidRPr="00FF7DB1">
        <w:t>é</w:t>
      </w:r>
      <w:r w:rsidRPr="00FF7DB1">
        <w:t>triques québéco-américaines en enseignement et en recherche est le très faible pouvoir d’attraction qu’ont les universités qu</w:t>
      </w:r>
      <w:r w:rsidRPr="00FF7DB1">
        <w:t>é</w:t>
      </w:r>
      <w:r w:rsidRPr="00FF7DB1">
        <w:t>bécoises francophones sur les étudiants américains. Pendant l’année univers</w:t>
      </w:r>
      <w:r w:rsidRPr="00FF7DB1">
        <w:t>i</w:t>
      </w:r>
      <w:r w:rsidRPr="00FF7DB1">
        <w:t>taire 1980-1981 (sessions d’été, d’automne et d’hiver), des quelques 2 500 inscriptions trimestrielles d’étudiants américains à temps plein dans les universités québécoises, 94,4% ont eu lieu dans les univers</w:t>
      </w:r>
      <w:r w:rsidRPr="00FF7DB1">
        <w:t>i</w:t>
      </w:r>
      <w:r w:rsidRPr="00FF7DB1">
        <w:t>tés anglophones (Gouvernement du Québec, 1982a). Il est donc év</w:t>
      </w:r>
      <w:r w:rsidRPr="00FF7DB1">
        <w:t>i</w:t>
      </w:r>
      <w:r w:rsidRPr="00FF7DB1">
        <w:t>dent que la plupart des ét</w:t>
      </w:r>
      <w:r w:rsidRPr="00FF7DB1">
        <w:t>u</w:t>
      </w:r>
      <w:r w:rsidRPr="00FF7DB1">
        <w:t>diants américains entrant en contact avec la soci</w:t>
      </w:r>
      <w:r w:rsidRPr="00FF7DB1">
        <w:t>é</w:t>
      </w:r>
      <w:r w:rsidRPr="00FF7DB1">
        <w:t>té québécoise le font par le biais des universités anglophones.</w:t>
      </w:r>
    </w:p>
    <w:p w:rsidR="00133E33" w:rsidRPr="00FF7DB1" w:rsidRDefault="00133E33" w:rsidP="00133E33">
      <w:pPr>
        <w:spacing w:before="120" w:after="120"/>
        <w:jc w:val="both"/>
      </w:pPr>
      <w:r w:rsidRPr="00FF7DB1">
        <w:t>Parmi les universités québécoises francophones, c’est l’Université Laval qui accueille la plupart des étudiants américains. Des 141 ét</w:t>
      </w:r>
      <w:r w:rsidRPr="00FF7DB1">
        <w:t>u</w:t>
      </w:r>
      <w:r w:rsidRPr="00FF7DB1">
        <w:t>diants d’origine américaine inscrits à Laval à l’automne 1982, 12 ava</w:t>
      </w:r>
      <w:r>
        <w:t>ient adopté la citoyenneté cana</w:t>
      </w:r>
      <w:r w:rsidRPr="00FF7DB1">
        <w:t>dienne,</w:t>
      </w:r>
      <w:r>
        <w:t xml:space="preserve"> [223]</w:t>
      </w:r>
      <w:r w:rsidRPr="00FF7DB1">
        <w:t xml:space="preserve"> 45 étaient des imm</w:t>
      </w:r>
      <w:r w:rsidRPr="00FF7DB1">
        <w:t>i</w:t>
      </w:r>
      <w:r w:rsidRPr="00FF7DB1">
        <w:t>grants, et 84 avaient des visas d’étudiant. Les trois quarts d’entre eux faisaient leurs études en littér</w:t>
      </w:r>
      <w:r w:rsidRPr="00FF7DB1">
        <w:t>a</w:t>
      </w:r>
      <w:r w:rsidRPr="00FF7DB1">
        <w:t>ture, humanités et langues, et presque les trois quarts de ces étudiants étaient inscrits au n</w:t>
      </w:r>
      <w:r w:rsidRPr="00FF7DB1">
        <w:t>i</w:t>
      </w:r>
      <w:r w:rsidRPr="00FF7DB1">
        <w:t>veau du premier cycle (Fortin, 1983).</w:t>
      </w:r>
    </w:p>
    <w:p w:rsidR="00133E33" w:rsidRPr="00FF7DB1" w:rsidRDefault="00133E33" w:rsidP="00133E33">
      <w:pPr>
        <w:spacing w:before="120" w:after="120"/>
        <w:jc w:val="both"/>
      </w:pPr>
      <w:r w:rsidRPr="00FF7DB1">
        <w:t>Il n’existe que très peu de sources financières aux États-Unis pour f</w:t>
      </w:r>
      <w:r w:rsidRPr="00FF7DB1">
        <w:t>a</w:t>
      </w:r>
      <w:r w:rsidRPr="00FF7DB1">
        <w:t>ciliter les études universitaires au Canada, et la hausse des frais de scolarité au Québec atteint tous les étudiants étra</w:t>
      </w:r>
      <w:r w:rsidRPr="00FF7DB1">
        <w:t>n</w:t>
      </w:r>
      <w:r w:rsidRPr="00FF7DB1">
        <w:t>gers qui ne sont pas couverts par des accords entre le Québec et le pays d’origine. Les programmes d’échanges d’étudiants r</w:t>
      </w:r>
      <w:r w:rsidRPr="00FF7DB1">
        <w:t>é</w:t>
      </w:r>
      <w:r w:rsidRPr="00FF7DB1">
        <w:t>cemment mis sur pied par le Gouvernement du Québec avec certains groupes d’universités amér</w:t>
      </w:r>
      <w:r w:rsidRPr="00FF7DB1">
        <w:t>i</w:t>
      </w:r>
      <w:r w:rsidRPr="00FF7DB1">
        <w:t>caines (voir plus loin) commencent à rendre les universités franc</w:t>
      </w:r>
      <w:r w:rsidRPr="00FF7DB1">
        <w:t>o</w:t>
      </w:r>
      <w:r w:rsidRPr="00FF7DB1">
        <w:t>phones plus access</w:t>
      </w:r>
      <w:r w:rsidRPr="00FF7DB1">
        <w:t>i</w:t>
      </w:r>
      <w:r w:rsidRPr="00FF7DB1">
        <w:t>bles aux étudiants américains.</w:t>
      </w:r>
    </w:p>
    <w:p w:rsidR="00133E33" w:rsidRPr="00FF7DB1" w:rsidRDefault="00133E33" w:rsidP="00133E33">
      <w:pPr>
        <w:spacing w:before="120" w:after="120"/>
        <w:jc w:val="both"/>
      </w:pPr>
      <w:r w:rsidRPr="00FF7DB1">
        <w:t>Notons en passant qu’au début du siècle le Québec a exercé un po</w:t>
      </w:r>
      <w:r w:rsidRPr="00FF7DB1">
        <w:t>u</w:t>
      </w:r>
      <w:r w:rsidRPr="00FF7DB1">
        <w:t>voir d’attraction beaucoup plus important qu’actuellement sur les étudiants américains</w:t>
      </w:r>
      <w:r>
        <w:t> :</w:t>
      </w:r>
      <w:r w:rsidRPr="00FF7DB1">
        <w:t xml:space="preserve"> vers 1910, </w:t>
      </w:r>
      <w:r>
        <w:t>« </w:t>
      </w:r>
      <w:r w:rsidRPr="00FF7DB1">
        <w:t>3</w:t>
      </w:r>
      <w:r>
        <w:t> </w:t>
      </w:r>
      <w:r w:rsidRPr="00FF7DB1">
        <w:t>500 Franco-Américains poursu</w:t>
      </w:r>
      <w:r w:rsidRPr="00FF7DB1">
        <w:t>i</w:t>
      </w:r>
      <w:r w:rsidRPr="00FF7DB1">
        <w:t>vaient leurs études dans les collèges class</w:t>
      </w:r>
      <w:r w:rsidRPr="00FF7DB1">
        <w:t>i</w:t>
      </w:r>
      <w:r w:rsidRPr="00FF7DB1">
        <w:t>ques de la Province du Québec</w:t>
      </w:r>
      <w:r>
        <w:t> »</w:t>
      </w:r>
      <w:r w:rsidRPr="00FF7DB1">
        <w:t xml:space="preserve"> (A. Sénécal, 1981,</w:t>
      </w:r>
      <w:r>
        <w:t xml:space="preserve"> </w:t>
      </w:r>
      <w:r w:rsidRPr="00FF7DB1">
        <w:t>560). L’assimilation des Franco-Américains et le déclin de la pertinence des études classiques ont grandement diminué cette sou</w:t>
      </w:r>
      <w:r w:rsidRPr="00FF7DB1">
        <w:t>r</w:t>
      </w:r>
      <w:r w:rsidRPr="00FF7DB1">
        <w:t>ce d’influence sur les États-Unis.</w:t>
      </w:r>
    </w:p>
    <w:p w:rsidR="00133E33" w:rsidRDefault="00133E33" w:rsidP="00133E33">
      <w:pPr>
        <w:spacing w:before="120" w:after="120"/>
        <w:jc w:val="both"/>
      </w:pPr>
    </w:p>
    <w:p w:rsidR="00133E33" w:rsidRPr="00FF7DB1" w:rsidRDefault="00133E33" w:rsidP="00133E33">
      <w:pPr>
        <w:pStyle w:val="planche"/>
      </w:pPr>
      <w:r w:rsidRPr="00FF7DB1">
        <w:t>Les interventions financières américaines</w:t>
      </w:r>
      <w:r>
        <w:br/>
      </w:r>
      <w:r w:rsidRPr="00FF7DB1">
        <w:t>dans le champ scientif</w:t>
      </w:r>
      <w:r w:rsidRPr="00FF7DB1">
        <w:t>i</w:t>
      </w:r>
      <w:r w:rsidRPr="00FF7DB1">
        <w:t>que québécois</w:t>
      </w:r>
    </w:p>
    <w:p w:rsidR="00133E33" w:rsidRDefault="00133E33" w:rsidP="00133E33">
      <w:pPr>
        <w:spacing w:before="120" w:after="120"/>
        <w:jc w:val="both"/>
      </w:pPr>
    </w:p>
    <w:p w:rsidR="00133E33" w:rsidRPr="00FF7DB1" w:rsidRDefault="00133E33" w:rsidP="00133E33">
      <w:pPr>
        <w:spacing w:before="120" w:after="120"/>
        <w:jc w:val="both"/>
      </w:pPr>
      <w:r w:rsidRPr="00FF7DB1">
        <w:t>Les interventions financières américaines dans les universités qu</w:t>
      </w:r>
      <w:r w:rsidRPr="00FF7DB1">
        <w:t>é</w:t>
      </w:r>
      <w:r w:rsidRPr="00FF7DB1">
        <w:t>b</w:t>
      </w:r>
      <w:r w:rsidRPr="00FF7DB1">
        <w:t>é</w:t>
      </w:r>
      <w:r w:rsidRPr="00FF7DB1">
        <w:t>coises sont peu évidentes et ont tendance à décroître en importance rel</w:t>
      </w:r>
      <w:r w:rsidRPr="00FF7DB1">
        <w:t>a</w:t>
      </w:r>
      <w:r w:rsidRPr="00FF7DB1">
        <w:t>tivement aux financements provenant des gouvernements fédéral et provincial et du secteur privé can</w:t>
      </w:r>
      <w:r w:rsidRPr="00FF7DB1">
        <w:t>a</w:t>
      </w:r>
      <w:r>
        <w:t>dien. En 1967-1968, sur 25,5</w:t>
      </w:r>
      <w:r w:rsidRPr="00FF7DB1">
        <w:t>$ millions de subventions a</w:t>
      </w:r>
      <w:r>
        <w:t>ux universités québécoises, 2,2</w:t>
      </w:r>
      <w:r w:rsidRPr="00FF7DB1">
        <w:t>$ millions (8,5%) prov</w:t>
      </w:r>
      <w:r w:rsidRPr="00FF7DB1">
        <w:t>e</w:t>
      </w:r>
      <w:r w:rsidRPr="00FF7DB1">
        <w:t>naient de sources américaines. La proportion est tombée à 4,5% en 1969-1970 (Gouvernement du Québec, 1971, 154). En 1980-1981, 5,1% (6 millions de dollars) du montant total des subve</w:t>
      </w:r>
      <w:r w:rsidRPr="00FF7DB1">
        <w:t>n</w:t>
      </w:r>
      <w:r w:rsidRPr="00FF7DB1">
        <w:t>tions et contrats de r</w:t>
      </w:r>
      <w:r w:rsidRPr="00FF7DB1">
        <w:t>e</w:t>
      </w:r>
      <w:r w:rsidRPr="00FF7DB1">
        <w:t>cherche aux universités québécoises provenaient de sources étrangères (Gouvernement du Québec, 1983b). Approx</w:t>
      </w:r>
      <w:r w:rsidRPr="00FF7DB1">
        <w:t>i</w:t>
      </w:r>
      <w:r w:rsidRPr="00FF7DB1">
        <w:t>mativement 40% de ces fonds étrangers servent à subve</w:t>
      </w:r>
      <w:r w:rsidRPr="00FF7DB1">
        <w:t>n</w:t>
      </w:r>
      <w:r w:rsidRPr="00FF7DB1">
        <w:t>tionner la recherche médicale. À elle seule, l’Université McGill recevait 54,3% des subventions étrangères destinées aux un</w:t>
      </w:r>
      <w:r w:rsidRPr="00FF7DB1">
        <w:t>i</w:t>
      </w:r>
      <w:r w:rsidRPr="00FF7DB1">
        <w:t>versités québécoises en 1980-1981.</w:t>
      </w:r>
    </w:p>
    <w:p w:rsidR="00133E33" w:rsidRPr="00FF7DB1" w:rsidRDefault="00133E33" w:rsidP="00133E33">
      <w:pPr>
        <w:spacing w:before="120" w:after="120"/>
        <w:jc w:val="both"/>
      </w:pPr>
      <w:r w:rsidRPr="00FF7DB1">
        <w:t>Nous n’avons aucune information sur l’effet des interventions f</w:t>
      </w:r>
      <w:r w:rsidRPr="00FF7DB1">
        <w:t>i</w:t>
      </w:r>
      <w:r w:rsidRPr="00FF7DB1">
        <w:t>nancières étrangères sur l’orientation de la recherche univers</w:t>
      </w:r>
      <w:r w:rsidRPr="00FF7DB1">
        <w:t>i</w:t>
      </w:r>
      <w:r w:rsidRPr="00FF7DB1">
        <w:t>taire québécoise ou sur le déroulement des carrières des chercheurs qui r</w:t>
      </w:r>
      <w:r w:rsidRPr="00FF7DB1">
        <w:t>e</w:t>
      </w:r>
      <w:r w:rsidRPr="00FF7DB1">
        <w:t>çoivent ces subventions provenant de l’extérieur. Nous avons cepe</w:t>
      </w:r>
      <w:r w:rsidRPr="00FF7DB1">
        <w:t>n</w:t>
      </w:r>
      <w:r w:rsidRPr="00FF7DB1">
        <w:t>dant quelques exe</w:t>
      </w:r>
      <w:r w:rsidRPr="00FF7DB1">
        <w:t>m</w:t>
      </w:r>
      <w:r w:rsidRPr="00FF7DB1">
        <w:t>ples de l’importance dans le passé, sur le plan de la structuration instit</w:t>
      </w:r>
      <w:r w:rsidRPr="00FF7DB1">
        <w:t>u</w:t>
      </w:r>
      <w:r w:rsidRPr="00FF7DB1">
        <w:t>tionnelle de l’enseignement au Québec, d’interventions américaines. La F</w:t>
      </w:r>
      <w:r w:rsidRPr="00FF7DB1">
        <w:t>a</w:t>
      </w:r>
      <w:r w:rsidRPr="00FF7DB1">
        <w:t>culté des sciences sociales de l’Université Laval a reçu une subvention de la part de la Fondation Rockefeller dans les années ’50 pour promo</w:t>
      </w:r>
      <w:r w:rsidRPr="00FF7DB1">
        <w:t>u</w:t>
      </w:r>
      <w:r w:rsidRPr="00FF7DB1">
        <w:t>voir la recherche sur les structures familiales, le développement urbain, les régions économ</w:t>
      </w:r>
      <w:r w:rsidRPr="00FF7DB1">
        <w:t>i</w:t>
      </w:r>
      <w:r w:rsidRPr="00FF7DB1">
        <w:t>ques, et le syndicalisme au Québec (J.-C. Falardeau,</w:t>
      </w:r>
      <w:r>
        <w:t xml:space="preserve"> [224] </w:t>
      </w:r>
      <w:r w:rsidRPr="00FF7DB1">
        <w:t>1974, 151). La venue du sociologue américain Everett C. Hu</w:t>
      </w:r>
      <w:r w:rsidRPr="00FF7DB1">
        <w:t>g</w:t>
      </w:r>
      <w:r w:rsidRPr="00FF7DB1">
        <w:t>hes à l’Université Laval en 1943, rendue possible par un soutien de la Fondation Rock</w:t>
      </w:r>
      <w:r w:rsidRPr="00FF7DB1">
        <w:t>e</w:t>
      </w:r>
      <w:r w:rsidRPr="00FF7DB1">
        <w:t>feller, avait eu un impact (lequel est par ailleurs to</w:t>
      </w:r>
      <w:r w:rsidRPr="00FF7DB1">
        <w:t>u</w:t>
      </w:r>
      <w:r w:rsidRPr="00FF7DB1">
        <w:t>jours sujet à débat) sur le style de sociologie qui s’est développé à Laval pendant les a</w:t>
      </w:r>
      <w:r w:rsidRPr="00FF7DB1">
        <w:t>n</w:t>
      </w:r>
      <w:r w:rsidRPr="00FF7DB1">
        <w:t>nées ’40 et ’50 (J.-C. Fala</w:t>
      </w:r>
      <w:r w:rsidRPr="00FF7DB1">
        <w:t>r</w:t>
      </w:r>
      <w:r w:rsidRPr="00FF7DB1">
        <w:t>deau, 1974, 148-149</w:t>
      </w:r>
      <w:r>
        <w:t> ;</w:t>
      </w:r>
      <w:r w:rsidRPr="00FF7DB1">
        <w:t xml:space="preserve"> E. Hughes, 1963</w:t>
      </w:r>
      <w:r>
        <w:t> ;</w:t>
      </w:r>
      <w:r w:rsidRPr="00FF7DB1">
        <w:t xml:space="preserve"> M. Fournier et G. Houle, 1980, 29). La Fondation Rockefeller a subve</w:t>
      </w:r>
      <w:r w:rsidRPr="00FF7DB1">
        <w:t>n</w:t>
      </w:r>
      <w:r w:rsidRPr="00FF7DB1">
        <w:t>tio</w:t>
      </w:r>
      <w:r w:rsidRPr="00FF7DB1">
        <w:t>n</w:t>
      </w:r>
      <w:r w:rsidRPr="00FF7DB1">
        <w:t>né le Conseil canadien de recherches en sciences sociales afin de favor</w:t>
      </w:r>
      <w:r w:rsidRPr="00FF7DB1">
        <w:t>i</w:t>
      </w:r>
      <w:r w:rsidRPr="00FF7DB1">
        <w:t xml:space="preserve">ser la formation de sociologues aux </w:t>
      </w:r>
      <w:r>
        <w:t>État</w:t>
      </w:r>
      <w:r w:rsidRPr="00FF7DB1">
        <w:t>s-Unis</w:t>
      </w:r>
      <w:r>
        <w:t> ;</w:t>
      </w:r>
      <w:r w:rsidRPr="00FF7DB1">
        <w:t xml:space="preserve"> d’après J.-C. Falardeau, ces interventions auraient de </w:t>
      </w:r>
      <w:r>
        <w:t>« </w:t>
      </w:r>
      <w:r w:rsidRPr="00FF7DB1">
        <w:t>plus d’une manière</w:t>
      </w:r>
      <w:r>
        <w:t> »</w:t>
      </w:r>
      <w:r w:rsidRPr="00FF7DB1">
        <w:t xml:space="preserve"> acc</w:t>
      </w:r>
      <w:r w:rsidRPr="00FF7DB1">
        <w:t>é</w:t>
      </w:r>
      <w:r w:rsidRPr="00FF7DB1">
        <w:t>léré l’implantation de la sociologie dans la vie universitaire et intelle</w:t>
      </w:r>
      <w:r w:rsidRPr="00FF7DB1">
        <w:t>c</w:t>
      </w:r>
      <w:r w:rsidRPr="00FF7DB1">
        <w:t>tuelle québécoise</w:t>
      </w:r>
      <w:r>
        <w:t> »</w:t>
      </w:r>
      <w:r w:rsidRPr="00FF7DB1">
        <w:t xml:space="preserve"> (1974, 159). Pendant les années ’20, la Fondation Rockefeller a fourni un appui important à la jeune Faculté des scie</w:t>
      </w:r>
      <w:r w:rsidRPr="00FF7DB1">
        <w:t>n</w:t>
      </w:r>
      <w:r w:rsidRPr="00FF7DB1">
        <w:t>ces de l’Université de Montréal, et à la Faculté de médecine pour ét</w:t>
      </w:r>
      <w:r w:rsidRPr="00FF7DB1">
        <w:t>a</w:t>
      </w:r>
      <w:r w:rsidRPr="00FF7DB1">
        <w:t>blir un pr</w:t>
      </w:r>
      <w:r w:rsidRPr="00FF7DB1">
        <w:t>o</w:t>
      </w:r>
      <w:r w:rsidRPr="00FF7DB1">
        <w:t>gramme de formation d’hygiénistes (E. Montpetit, 1940, 246 et 251</w:t>
      </w:r>
      <w:r>
        <w:t> ;</w:t>
      </w:r>
      <w:r w:rsidRPr="00FF7DB1">
        <w:t xml:space="preserve"> D. Gaucher, 1979, 63</w:t>
      </w:r>
      <w:r>
        <w:t> ;</w:t>
      </w:r>
      <w:r w:rsidRPr="00FF7DB1">
        <w:t xml:space="preserve"> F. Descarries-Bélanger </w:t>
      </w:r>
      <w:r w:rsidRPr="00FF7DB1">
        <w:rPr>
          <w:rFonts w:eastAsia="Courier New"/>
        </w:rPr>
        <w:t>et al.,</w:t>
      </w:r>
      <w:r w:rsidRPr="00FF7DB1">
        <w:t xml:space="preserve"> 1979, 24-25).</w:t>
      </w:r>
    </w:p>
    <w:p w:rsidR="00133E33" w:rsidRPr="00FF7DB1" w:rsidRDefault="00133E33" w:rsidP="00133E33">
      <w:pPr>
        <w:spacing w:before="120" w:after="120"/>
        <w:jc w:val="both"/>
      </w:pPr>
      <w:r w:rsidRPr="00FF7DB1">
        <w:t>Il y aurait long à dire sur les relations entre le Québec et les États-Unis dans le domaine de la recherche industrielle, mais aborder co</w:t>
      </w:r>
      <w:r w:rsidRPr="00FF7DB1">
        <w:t>r</w:t>
      </w:r>
      <w:r w:rsidRPr="00FF7DB1">
        <w:t>rectement ce problème nous amènerait très loin, hors de notre cadre d’analyse. Les aspects généraux de la situation du Québec à l’endroit de l’innovation technologique sont d'ailleurs assez bien connus, ma</w:t>
      </w:r>
      <w:r w:rsidRPr="00FF7DB1">
        <w:t>l</w:t>
      </w:r>
      <w:r w:rsidRPr="00FF7DB1">
        <w:t>gré que la littérature en traite habituellement à l’échelle canadienne (voir par exemple Gouvernement du Québec, 1979, ch. 5</w:t>
      </w:r>
      <w:r>
        <w:t> ;</w:t>
      </w:r>
      <w:r w:rsidRPr="00FF7DB1">
        <w:t xml:space="preserve"> S. Globe</w:t>
      </w:r>
      <w:r w:rsidRPr="00FF7DB1">
        <w:t>r</w:t>
      </w:r>
      <w:r w:rsidRPr="00FF7DB1">
        <w:t>man, 1978</w:t>
      </w:r>
      <w:r>
        <w:t> ;</w:t>
      </w:r>
      <w:r w:rsidRPr="00FF7DB1">
        <w:t xml:space="preserve"> G. Boismenu et G. Ducatenzeiler, 1983).</w:t>
      </w:r>
    </w:p>
    <w:p w:rsidR="00133E33" w:rsidRPr="00FF7DB1" w:rsidRDefault="00133E33" w:rsidP="00133E33">
      <w:pPr>
        <w:spacing w:before="120" w:after="120"/>
        <w:jc w:val="both"/>
      </w:pPr>
      <w:r w:rsidRPr="00FF7DB1">
        <w:t>Selon l’enquête menée par le Centre de recherche industrielle du Québec en 1982 auprès des entreprises manufacturières s</w:t>
      </w:r>
      <w:r w:rsidRPr="00FF7DB1">
        <w:t>i</w:t>
      </w:r>
      <w:r w:rsidRPr="00FF7DB1">
        <w:t>tuées au Québec (Gouvernement du Québec, 1982b), sur les 510 e</w:t>
      </w:r>
      <w:r w:rsidRPr="00FF7DB1">
        <w:t>n</w:t>
      </w:r>
      <w:r w:rsidRPr="00FF7DB1">
        <w:t>treprises effectuant la R-D, les cinq unités employant le plus de personnel dans la R-D com</w:t>
      </w:r>
      <w:r w:rsidRPr="00FF7DB1">
        <w:t>p</w:t>
      </w:r>
      <w:r w:rsidRPr="00FF7DB1">
        <w:t>taient au total environ 2 600 chercheurs et techniciens, soit 37% de la capacité de la R-D du se</w:t>
      </w:r>
      <w:r w:rsidRPr="00FF7DB1">
        <w:t>c</w:t>
      </w:r>
      <w:r w:rsidRPr="00FF7DB1">
        <w:t>teur manufacturier québécois. Deux de ces unités (Pratt et Whitney, Ayerst) sont des filiales des multinationales américa</w:t>
      </w:r>
      <w:r w:rsidRPr="00FF7DB1">
        <w:t>i</w:t>
      </w:r>
      <w:r w:rsidRPr="00FF7DB1">
        <w:t>nes. La décision de la maison mère d’Ayerst de fermer les portes du laboratoire de Montréal en faveur du New Je</w:t>
      </w:r>
      <w:r w:rsidRPr="00FF7DB1">
        <w:t>r</w:t>
      </w:r>
      <w:r w:rsidRPr="00FF7DB1">
        <w:t>sey indique la vulnérabilité du Québec en matière de recherche indu</w:t>
      </w:r>
      <w:r w:rsidRPr="00FF7DB1">
        <w:t>s</w:t>
      </w:r>
      <w:r w:rsidRPr="00FF7DB1">
        <w:t>trielle, mais les situations aussi claires que celles-ci n’illustrent qu’imparfaitement la très forte dépenda</w:t>
      </w:r>
      <w:r w:rsidRPr="00FF7DB1">
        <w:t>n</w:t>
      </w:r>
      <w:r w:rsidRPr="00FF7DB1">
        <w:t>ce du Québec (et du Canada) à l’endroit des centres d’innovation technologique s</w:t>
      </w:r>
      <w:r w:rsidRPr="00FF7DB1">
        <w:t>i</w:t>
      </w:r>
      <w:r w:rsidRPr="00FF7DB1">
        <w:t>tués ailleurs.</w:t>
      </w:r>
    </w:p>
    <w:p w:rsidR="00133E33" w:rsidRPr="00FF7DB1" w:rsidRDefault="00133E33" w:rsidP="00133E33">
      <w:pPr>
        <w:spacing w:before="120" w:after="120"/>
        <w:jc w:val="both"/>
      </w:pPr>
      <w:r w:rsidRPr="00FF7DB1">
        <w:t>Dans les cas où la recherche industrielle d’envergure se fait au Qu</w:t>
      </w:r>
      <w:r w:rsidRPr="00FF7DB1">
        <w:t>é</w:t>
      </w:r>
      <w:r w:rsidRPr="00FF7DB1">
        <w:t>bec, les industries l’effectuant s’insèrent souvent dans les marchés cont</w:t>
      </w:r>
      <w:r w:rsidRPr="00FF7DB1">
        <w:t>i</w:t>
      </w:r>
      <w:r w:rsidRPr="00FF7DB1">
        <w:t>nentaux, d’où le poids considérable des acteurs américains. Qu’on pense à l’importance des commandes milita</w:t>
      </w:r>
      <w:r w:rsidRPr="00FF7DB1">
        <w:t>i</w:t>
      </w:r>
      <w:r w:rsidRPr="00FF7DB1">
        <w:t>res et aérospatiales américaines pour les compagnies de techn</w:t>
      </w:r>
      <w:r w:rsidRPr="00FF7DB1">
        <w:t>o</w:t>
      </w:r>
      <w:r w:rsidRPr="00FF7DB1">
        <w:t>logie de pointe telles que Pratt et Whitney, Canadair, Spar Aérospatiale, Marconi Canada et C</w:t>
      </w:r>
      <w:r w:rsidRPr="00FF7DB1">
        <w:t>a</w:t>
      </w:r>
      <w:r w:rsidRPr="00FF7DB1">
        <w:t>nadian Aviation E</w:t>
      </w:r>
      <w:r w:rsidRPr="00FF7DB1">
        <w:t>n</w:t>
      </w:r>
      <w:r w:rsidRPr="00FF7DB1">
        <w:t xml:space="preserve">gineering. L’importance des commandes militaires américaines va en croissant. En mai 1983, lors de la première </w:t>
      </w:r>
      <w:r>
        <w:t>« </w:t>
      </w:r>
      <w:r w:rsidRPr="00FF7DB1">
        <w:t>Can-Am Future-Tech Conf</w:t>
      </w:r>
      <w:r w:rsidRPr="00FF7DB1">
        <w:t>é</w:t>
      </w:r>
      <w:r w:rsidRPr="00FF7DB1">
        <w:t>rence</w:t>
      </w:r>
      <w:r>
        <w:t> »</w:t>
      </w:r>
      <w:r w:rsidRPr="00FF7DB1">
        <w:t>, tenue conjointement à Ottawa par la Canadian Advanced Techn</w:t>
      </w:r>
      <w:r w:rsidRPr="00FF7DB1">
        <w:t>o</w:t>
      </w:r>
      <w:r w:rsidRPr="00FF7DB1">
        <w:t>logy Association et la National Security Industrial Association des États-Unis, des représentants du gouvern</w:t>
      </w:r>
      <w:r w:rsidRPr="00FF7DB1">
        <w:t>e</w:t>
      </w:r>
      <w:r w:rsidRPr="00FF7DB1">
        <w:t>ment américain et de l’industrie américaine d’armements ont fait a</w:t>
      </w:r>
      <w:r w:rsidRPr="00FF7DB1">
        <w:t>p</w:t>
      </w:r>
      <w:r w:rsidRPr="00FF7DB1">
        <w:t>pel aux firmes canadiennes en vue d’accroître la participation de ce</w:t>
      </w:r>
      <w:r w:rsidRPr="00FF7DB1">
        <w:t>l</w:t>
      </w:r>
      <w:r w:rsidRPr="00FF7DB1">
        <w:t>les-ci au développement des technologies milita</w:t>
      </w:r>
      <w:r w:rsidRPr="00FF7DB1">
        <w:t>i</w:t>
      </w:r>
      <w:r w:rsidRPr="00FF7DB1">
        <w:t>res de pointe.</w:t>
      </w:r>
      <w:r>
        <w:t xml:space="preserve"> [225] </w:t>
      </w:r>
      <w:r w:rsidRPr="00FF7DB1">
        <w:t>D’après un représentant de l’ambassade canadienne à Wa</w:t>
      </w:r>
      <w:r w:rsidRPr="00FF7DB1">
        <w:t>s</w:t>
      </w:r>
      <w:r w:rsidRPr="00FF7DB1">
        <w:t xml:space="preserve">hington, </w:t>
      </w:r>
      <w:r>
        <w:t>« </w:t>
      </w:r>
      <w:r w:rsidRPr="00FF7DB1">
        <w:t>The goal is to get Canadian technology companies to gear more of their research and development efforts to the huge U.S. military ma</w:t>
      </w:r>
      <w:r w:rsidRPr="00FF7DB1">
        <w:t>r</w:t>
      </w:r>
      <w:r w:rsidRPr="00FF7DB1">
        <w:t>ket, est</w:t>
      </w:r>
      <w:r w:rsidRPr="00FF7DB1">
        <w:t>i</w:t>
      </w:r>
      <w:r w:rsidRPr="00FF7DB1">
        <w:t>mated to be worth 1,5 $ trillion over the next five years</w:t>
      </w:r>
      <w:r>
        <w:t> »</w:t>
      </w:r>
      <w:r w:rsidRPr="00FF7DB1">
        <w:t xml:space="preserve"> (J. Chevreau, 1983).</w:t>
      </w:r>
    </w:p>
    <w:p w:rsidR="00133E33" w:rsidRPr="00FF7DB1" w:rsidRDefault="00133E33" w:rsidP="00133E33">
      <w:pPr>
        <w:spacing w:before="120" w:after="120"/>
        <w:jc w:val="both"/>
      </w:pPr>
      <w:r w:rsidRPr="00FF7DB1">
        <w:t>La plupart des coûts résultant de la dépendance du Québec et du Canada envers la technologie étrangère ne sont pas directement pe</w:t>
      </w:r>
      <w:r w:rsidRPr="00FF7DB1">
        <w:t>r</w:t>
      </w:r>
      <w:r w:rsidRPr="00FF7DB1">
        <w:t>ceptibles</w:t>
      </w:r>
      <w:r>
        <w:t> :</w:t>
      </w:r>
      <w:r w:rsidRPr="00FF7DB1">
        <w:t xml:space="preserve"> le coût des subventions aux industries non concurrentie</w:t>
      </w:r>
      <w:r w:rsidRPr="00FF7DB1">
        <w:t>l</w:t>
      </w:r>
      <w:r w:rsidRPr="00FF7DB1">
        <w:t>les</w:t>
      </w:r>
      <w:r>
        <w:t> ;</w:t>
      </w:r>
      <w:r w:rsidRPr="00FF7DB1">
        <w:t xml:space="preserve"> le coût des redevances et d’autres paiements faits par les firmes aux non-résidents pour des brevets d’invention, dessins industriels, recherches scientifiques, reche</w:t>
      </w:r>
      <w:r w:rsidRPr="00FF7DB1">
        <w:t>r</w:t>
      </w:r>
      <w:r w:rsidRPr="00FF7DB1">
        <w:t>ches sur les produits et les procédés de production, et services de génie (voir Gouvernement du Canada, 1978a et 1978b)</w:t>
      </w:r>
      <w:r>
        <w:t> ;</w:t>
      </w:r>
      <w:r w:rsidRPr="00FF7DB1">
        <w:t xml:space="preserve"> les coûts résultant des difficultés des exportateurs québécois de s</w:t>
      </w:r>
      <w:r w:rsidRPr="00FF7DB1">
        <w:t>a</w:t>
      </w:r>
      <w:r w:rsidRPr="00FF7DB1">
        <w:t>voir-faire à s’imposer sur certains marchés (voir Major et Martin, Inc., 1981, et R. Parent, 1983)</w:t>
      </w:r>
      <w:r>
        <w:t> ;</w:t>
      </w:r>
      <w:r w:rsidRPr="00FF7DB1">
        <w:t xml:space="preserve"> et enfin les coûts intang</w:t>
      </w:r>
      <w:r w:rsidRPr="00FF7DB1">
        <w:t>i</w:t>
      </w:r>
      <w:r w:rsidRPr="00FF7DB1">
        <w:t>bles d’ordre politique et social découlant du faible degré de souvera</w:t>
      </w:r>
      <w:r w:rsidRPr="00FF7DB1">
        <w:t>i</w:t>
      </w:r>
      <w:r w:rsidRPr="00FF7DB1">
        <w:t>neté technologique du pays. À ce titre, a été remarqué (E. Cloutier, 1976) le développement d’une idéologie de nationalisme technolog</w:t>
      </w:r>
      <w:r w:rsidRPr="00FF7DB1">
        <w:t>i</w:t>
      </w:r>
      <w:r w:rsidRPr="00FF7DB1">
        <w:t>que au sein du Parti Québécois se tradu</w:t>
      </w:r>
      <w:r w:rsidRPr="00FF7DB1">
        <w:t>i</w:t>
      </w:r>
      <w:r w:rsidRPr="00FF7DB1">
        <w:t>sant, dans ses manifestations les plus récentes, par des efforts pour mettre en place des industries de pointe, pour renforcer la direction de l’État en matière de recherche-développement et de soutien public aux activités d’innovation techn</w:t>
      </w:r>
      <w:r w:rsidRPr="00FF7DB1">
        <w:t>o</w:t>
      </w:r>
      <w:r w:rsidRPr="00FF7DB1">
        <w:t>logique.</w:t>
      </w:r>
    </w:p>
    <w:p w:rsidR="00133E33" w:rsidRDefault="00133E33" w:rsidP="00133E33">
      <w:pPr>
        <w:spacing w:before="120" w:after="120"/>
        <w:jc w:val="both"/>
      </w:pPr>
      <w:r>
        <w:br w:type="page"/>
      </w:r>
    </w:p>
    <w:p w:rsidR="00133E33" w:rsidRPr="00FF7DB1" w:rsidRDefault="00133E33" w:rsidP="00133E33">
      <w:pPr>
        <w:pStyle w:val="planche"/>
      </w:pPr>
      <w:r w:rsidRPr="00FF7DB1">
        <w:t>Le déb</w:t>
      </w:r>
      <w:r>
        <w:t>at sur la langue de publication</w:t>
      </w:r>
      <w:r>
        <w:br/>
      </w:r>
      <w:r w:rsidRPr="00FF7DB1">
        <w:t>et la circulation de l’information</w:t>
      </w:r>
    </w:p>
    <w:p w:rsidR="00133E33" w:rsidRDefault="00133E33" w:rsidP="00133E33">
      <w:pPr>
        <w:spacing w:before="120" w:after="120"/>
        <w:jc w:val="both"/>
      </w:pPr>
    </w:p>
    <w:p w:rsidR="00133E33" w:rsidRPr="00FF7DB1" w:rsidRDefault="00133E33" w:rsidP="00133E33">
      <w:pPr>
        <w:spacing w:before="120" w:after="120"/>
        <w:jc w:val="both"/>
      </w:pPr>
      <w:r w:rsidRPr="00FF7DB1">
        <w:t>Un indice fréquemment utilisé pour évaluer le degré d’autonomie d’un champ scientifique est celui de la langue de publication des r</w:t>
      </w:r>
      <w:r w:rsidRPr="00FF7DB1">
        <w:t>é</w:t>
      </w:r>
      <w:r w:rsidRPr="00FF7DB1">
        <w:t>sultats de la recherche scientifique</w:t>
      </w:r>
      <w:r>
        <w:t> :</w:t>
      </w:r>
      <w:r w:rsidRPr="00FF7DB1">
        <w:t xml:space="preserve"> </w:t>
      </w:r>
      <w:r>
        <w:t>« </w:t>
      </w:r>
      <w:r w:rsidRPr="00FF7DB1">
        <w:t>N’est-il pas une caractéristique des collectivités scientifiques &lt;périph</w:t>
      </w:r>
      <w:r w:rsidRPr="00FF7DB1">
        <w:t>é</w:t>
      </w:r>
      <w:r w:rsidRPr="00FF7DB1">
        <w:t>riques&gt;, que leurs membres éprouvent dans une large mesure le besoin de chercher ailleurs que dans leurs revues nationales la publicité qu’ils veulent donner aux r</w:t>
      </w:r>
      <w:r w:rsidRPr="00FF7DB1">
        <w:t>é</w:t>
      </w:r>
      <w:r w:rsidRPr="00FF7DB1">
        <w:t>sultats de leurs recherches et parce fait même s’assurer de la reco</w:t>
      </w:r>
      <w:r w:rsidRPr="00FF7DB1">
        <w:t>n</w:t>
      </w:r>
      <w:r w:rsidRPr="00FF7DB1">
        <w:t>naissance de leurs pairs</w:t>
      </w:r>
      <w:r>
        <w:t> ? »</w:t>
      </w:r>
      <w:r w:rsidRPr="00FF7DB1">
        <w:t xml:space="preserve"> (B. Schroeder-Gudehus et L. Dandurand, 1980, 180).</w:t>
      </w:r>
    </w:p>
    <w:p w:rsidR="00133E33" w:rsidRPr="00FF7DB1" w:rsidRDefault="00133E33" w:rsidP="00133E33">
      <w:pPr>
        <w:spacing w:before="120" w:after="120"/>
        <w:jc w:val="both"/>
      </w:pPr>
      <w:r w:rsidRPr="00FF7DB1">
        <w:t>Deux études quantitatives (B. Schroeder-Gudehus et L. Dand</w:t>
      </w:r>
      <w:r w:rsidRPr="00FF7DB1">
        <w:t>u</w:t>
      </w:r>
      <w:r w:rsidRPr="00FF7DB1">
        <w:t>rand, 1980, et A. Drapeau, 1981) présentent des tableaux rel</w:t>
      </w:r>
      <w:r w:rsidRPr="00FF7DB1">
        <w:t>a</w:t>
      </w:r>
      <w:r w:rsidRPr="00FF7DB1">
        <w:t>tivement complets quant à la langue de publication utilisée par les chercheurs québécois. De ces études il ressort que, sous l’angle de la diffusion de l’information scientifique, le champ scientifique québécois est très axé sur les réseaux américains de communication. Drapeau a recensé 3 463 articles produits par les chercheurs des Universités Laval, de Montréal, du Québec et de cinq instituts de recherche</w:t>
      </w:r>
      <w:r>
        <w:t> :</w:t>
      </w:r>
      <w:r w:rsidRPr="00FF7DB1">
        <w:t xml:space="preserve"> 71 % des art</w:t>
      </w:r>
      <w:r w:rsidRPr="00FF7DB1">
        <w:t>i</w:t>
      </w:r>
      <w:r w:rsidRPr="00FF7DB1">
        <w:t>cles furent publiés en anglais. Répartissant les publications des che</w:t>
      </w:r>
      <w:r w:rsidRPr="00FF7DB1">
        <w:t>r</w:t>
      </w:r>
      <w:r w:rsidRPr="00FF7DB1">
        <w:t>cheurs des unive</w:t>
      </w:r>
      <w:r w:rsidRPr="00FF7DB1">
        <w:t>r</w:t>
      </w:r>
      <w:r w:rsidRPr="00FF7DB1">
        <w:t>sités Laval et de Montréal selon les domaines de spécialisation, Drapeau établit une éche</w:t>
      </w:r>
      <w:r w:rsidRPr="00FF7DB1">
        <w:t>l</w:t>
      </w:r>
      <w:r w:rsidRPr="00FF7DB1">
        <w:t>le d’orientation vers les champs anglophones</w:t>
      </w:r>
      <w:r>
        <w:t> :</w:t>
      </w:r>
      <w:r w:rsidRPr="00FF7DB1">
        <w:t xml:space="preserve"> seulement 11% des publications en criminol</w:t>
      </w:r>
      <w:r w:rsidRPr="00FF7DB1">
        <w:t>o</w:t>
      </w:r>
      <w:r w:rsidRPr="00FF7DB1">
        <w:t>gie et en droit étaient en anglais</w:t>
      </w:r>
      <w:r>
        <w:t> ;</w:t>
      </w:r>
      <w:r w:rsidRPr="00FF7DB1">
        <w:t xml:space="preserve"> 27% en </w:t>
      </w:r>
      <w:r>
        <w:t>« </w:t>
      </w:r>
      <w:r w:rsidRPr="00FF7DB1">
        <w:t>culture, religion, société, sport, inadaptation juvénile, consommation</w:t>
      </w:r>
      <w:r>
        <w:t> » ;</w:t>
      </w:r>
      <w:r w:rsidRPr="00FF7DB1">
        <w:t xml:space="preserve"> 47% en administration, aménagement, économie, transports</w:t>
      </w:r>
      <w:r>
        <w:t> ;</w:t>
      </w:r>
      <w:r w:rsidRPr="00FF7DB1">
        <w:t xml:space="preserve"> 58% en eau, écologie, n</w:t>
      </w:r>
      <w:r w:rsidRPr="00FF7DB1">
        <w:t>u</w:t>
      </w:r>
      <w:r w:rsidRPr="00FF7DB1">
        <w:t>trition</w:t>
      </w:r>
      <w:r>
        <w:t> ;</w:t>
      </w:r>
      <w:r w:rsidRPr="00FF7DB1">
        <w:t xml:space="preserve"> 80% en médecine</w:t>
      </w:r>
      <w:r>
        <w:t> ;</w:t>
      </w:r>
      <w:r w:rsidRPr="00FF7DB1">
        <w:t xml:space="preserve"> et 84% en chimie, mathématiques et physique (p. 2).</w:t>
      </w:r>
    </w:p>
    <w:p w:rsidR="00133E33" w:rsidRDefault="00133E33" w:rsidP="00133E33">
      <w:pPr>
        <w:spacing w:before="120" w:after="120"/>
        <w:jc w:val="both"/>
      </w:pPr>
      <w:r>
        <w:t>[226]</w:t>
      </w:r>
    </w:p>
    <w:p w:rsidR="00133E33" w:rsidRPr="00FF7DB1" w:rsidRDefault="00133E33" w:rsidP="00133E33">
      <w:pPr>
        <w:spacing w:before="120" w:after="120"/>
        <w:jc w:val="both"/>
      </w:pPr>
      <w:r w:rsidRPr="00FF7DB1">
        <w:t>Il est donc évident que le phénomène de l’anglicisation de la co</w:t>
      </w:r>
      <w:r w:rsidRPr="00FF7DB1">
        <w:t>m</w:t>
      </w:r>
      <w:r w:rsidRPr="00FF7DB1">
        <w:t>m</w:t>
      </w:r>
      <w:r w:rsidRPr="00FF7DB1">
        <w:t>u</w:t>
      </w:r>
      <w:r w:rsidRPr="00FF7DB1">
        <w:t>nication scientifique québécoise n’est pas le même pour toutes les disc</w:t>
      </w:r>
      <w:r w:rsidRPr="00FF7DB1">
        <w:t>i</w:t>
      </w:r>
      <w:r w:rsidRPr="00FF7DB1">
        <w:t>plines. En général, plus une discipline a pour objet l’environnement soc</w:t>
      </w:r>
      <w:r>
        <w:t>ial et moins elle est mathémati</w:t>
      </w:r>
      <w:r w:rsidRPr="00FF7DB1">
        <w:t>sée dans son voc</w:t>
      </w:r>
      <w:r w:rsidRPr="00FF7DB1">
        <w:t>a</w:t>
      </w:r>
      <w:r w:rsidRPr="00FF7DB1">
        <w:t>bulaire, plus ses praticiens semblent chercher leurs i</w:t>
      </w:r>
      <w:r w:rsidRPr="00FF7DB1">
        <w:t>n</w:t>
      </w:r>
      <w:r w:rsidRPr="00FF7DB1">
        <w:t>terlocuteurs (et par là, la reconnaissance et la gratification socioprofessionnelle) à l’intérieur de leur propre univers linguist</w:t>
      </w:r>
      <w:r w:rsidRPr="00FF7DB1">
        <w:t>i</w:t>
      </w:r>
      <w:r w:rsidRPr="00FF7DB1">
        <w:t>que.</w:t>
      </w:r>
    </w:p>
    <w:p w:rsidR="00133E33" w:rsidRPr="00FF7DB1" w:rsidRDefault="00133E33" w:rsidP="00133E33">
      <w:pPr>
        <w:spacing w:before="120" w:after="120"/>
        <w:jc w:val="both"/>
      </w:pPr>
      <w:r w:rsidRPr="00FF7DB1">
        <w:t>Comme l’a souligné Y. Gingras (1983a, 2-4) dans son étude de la quarantaine de communications présentées lors du Colloque intern</w:t>
      </w:r>
      <w:r w:rsidRPr="00FF7DB1">
        <w:t>a</w:t>
      </w:r>
      <w:r w:rsidRPr="00FF7DB1">
        <w:t xml:space="preserve">tional sur l’avenir du français dans les publications scientifiques, tenu à Montréal en novembre 1981, les débats sur la langue de publication tournent autour d’une vague notion de ’culture’ qui </w:t>
      </w:r>
      <w:r>
        <w:t>« </w:t>
      </w:r>
      <w:r w:rsidRPr="00FF7DB1">
        <w:t>amalgame tout un ensemble de marchés essentie</w:t>
      </w:r>
      <w:r w:rsidRPr="00FF7DB1">
        <w:t>l</w:t>
      </w:r>
      <w:r w:rsidRPr="00FF7DB1">
        <w:t>lement distincts</w:t>
      </w:r>
      <w:r>
        <w:t> »</w:t>
      </w:r>
      <w:r w:rsidRPr="00FF7DB1">
        <w:t xml:space="preserve">. Tandis que les défenseurs de l’idéologie universaliste de la science justifient </w:t>
      </w:r>
      <w:r>
        <w:t>« </w:t>
      </w:r>
      <w:r w:rsidRPr="00FF7DB1">
        <w:t>de f</w:t>
      </w:r>
      <w:r w:rsidRPr="00FF7DB1">
        <w:t>a</w:t>
      </w:r>
      <w:r w:rsidRPr="00FF7DB1">
        <w:t>çon instrumentale l’usage de l’anglais</w:t>
      </w:r>
      <w:r>
        <w:t> »</w:t>
      </w:r>
      <w:r w:rsidRPr="00FF7DB1">
        <w:t xml:space="preserve"> et distinguent </w:t>
      </w:r>
      <w:r>
        <w:t>« </w:t>
      </w:r>
      <w:r w:rsidRPr="00FF7DB1">
        <w:t>la science de la culture</w:t>
      </w:r>
      <w:r>
        <w:t> » (p. 11</w:t>
      </w:r>
      <w:r w:rsidRPr="00FF7DB1">
        <w:t>), ceux qui pr</w:t>
      </w:r>
      <w:r w:rsidRPr="00FF7DB1">
        <w:t>o</w:t>
      </w:r>
      <w:r w:rsidRPr="00FF7DB1">
        <w:t>meuvent la position culturelle-nationaliste déclarent équiv</w:t>
      </w:r>
      <w:r w:rsidRPr="00FF7DB1">
        <w:t>a</w:t>
      </w:r>
      <w:r w:rsidRPr="00FF7DB1">
        <w:t xml:space="preserve">lentes la science et la culture, passant </w:t>
      </w:r>
      <w:r>
        <w:t>« </w:t>
      </w:r>
      <w:r w:rsidRPr="00FF7DB1">
        <w:t>de la culture à la nation et de là à sa défe</w:t>
      </w:r>
      <w:r w:rsidRPr="00FF7DB1">
        <w:t>n</w:t>
      </w:r>
      <w:r w:rsidRPr="00FF7DB1">
        <w:t>se</w:t>
      </w:r>
      <w:r>
        <w:t> »</w:t>
      </w:r>
      <w:r w:rsidRPr="00FF7DB1">
        <w:t xml:space="preserve"> (p. 2). La langue </w:t>
      </w:r>
      <w:r>
        <w:t>« </w:t>
      </w:r>
      <w:r w:rsidRPr="00FF7DB1">
        <w:t>n’étant pas un enjeu sur tous les ma</w:t>
      </w:r>
      <w:r w:rsidRPr="00FF7DB1">
        <w:t>r</w:t>
      </w:r>
      <w:r w:rsidRPr="00FF7DB1">
        <w:t>chés</w:t>
      </w:r>
      <w:r>
        <w:t> »</w:t>
      </w:r>
      <w:r w:rsidRPr="00FF7DB1">
        <w:t>, il s’agit d’analyser le phénomène de la standardisation linguistique de la comm</w:t>
      </w:r>
      <w:r w:rsidRPr="00FF7DB1">
        <w:t>u</w:t>
      </w:r>
      <w:r w:rsidRPr="00FF7DB1">
        <w:t>nication scientifique en fonction de la dynamique des disciplines conce</w:t>
      </w:r>
      <w:r w:rsidRPr="00FF7DB1">
        <w:t>r</w:t>
      </w:r>
      <w:r w:rsidRPr="00FF7DB1">
        <w:t>nées, les unes visant des marchés plus vastes, plus pre</w:t>
      </w:r>
      <w:r w:rsidRPr="00FF7DB1">
        <w:t>s</w:t>
      </w:r>
      <w:r w:rsidRPr="00FF7DB1">
        <w:t>tigieux, plus faciles d’accès, ou plus côtoyés par les champs s</w:t>
      </w:r>
      <w:r w:rsidRPr="00FF7DB1">
        <w:t>o</w:t>
      </w:r>
      <w:r w:rsidRPr="00FF7DB1">
        <w:t>ciaux ou politiques que les autres.</w:t>
      </w:r>
    </w:p>
    <w:p w:rsidR="00133E33" w:rsidRPr="00FF7DB1" w:rsidRDefault="00133E33" w:rsidP="00133E33">
      <w:pPr>
        <w:spacing w:before="120" w:after="120"/>
        <w:jc w:val="both"/>
      </w:pPr>
      <w:r w:rsidRPr="00FF7DB1">
        <w:t>Au sujet des différentes stratégies des chercheurs québécois quant à la diffusion de leurs travaux et à l’obtention de la reconnaissance, les informations sont plutôt éparses (sur les efforts français pour dév</w:t>
      </w:r>
      <w:r w:rsidRPr="00FF7DB1">
        <w:t>e</w:t>
      </w:r>
      <w:r>
        <w:t>lopper une politique linguisti</w:t>
      </w:r>
      <w:r w:rsidRPr="00FF7DB1">
        <w:t>que en matière de communication scie</w:t>
      </w:r>
      <w:r w:rsidRPr="00FF7DB1">
        <w:t>n</w:t>
      </w:r>
      <w:r w:rsidRPr="00FF7DB1">
        <w:t>tifique voir M.-J. Chartier, 1977). Bonin (1981, 14) note que les p</w:t>
      </w:r>
      <w:r w:rsidRPr="00FF7DB1">
        <w:t>u</w:t>
      </w:r>
      <w:r w:rsidRPr="00FF7DB1">
        <w:t>blications économiques en français d’auteurs québécois francoph</w:t>
      </w:r>
      <w:r w:rsidRPr="00FF7DB1">
        <w:t>o</w:t>
      </w:r>
      <w:r w:rsidRPr="00FF7DB1">
        <w:t>nes ne sont que rar</w:t>
      </w:r>
      <w:r w:rsidRPr="00FF7DB1">
        <w:t>e</w:t>
      </w:r>
      <w:r w:rsidRPr="00FF7DB1">
        <w:t>ment citées par leurs collègues anglophones (ce même phén</w:t>
      </w:r>
      <w:r w:rsidRPr="00FF7DB1">
        <w:t>o</w:t>
      </w:r>
      <w:r w:rsidRPr="00FF7DB1">
        <w:t>mène a été signalé en sociologie et en science politique), mais que le processus d’évaluation de manuscrits en français soumis à des revues bilingues est aussi rigoureux que pour les manuscrits en a</w:t>
      </w:r>
      <w:r w:rsidRPr="00FF7DB1">
        <w:t>n</w:t>
      </w:r>
      <w:r w:rsidRPr="00FF7DB1">
        <w:t xml:space="preserve">glais. Néanmoins, le prix que paient les économistes qui publient en français en Amérique du Nord </w:t>
      </w:r>
      <w:r>
        <w:t>« </w:t>
      </w:r>
      <w:r w:rsidRPr="00FF7DB1">
        <w:t>est que leur r</w:t>
      </w:r>
      <w:r w:rsidRPr="00FF7DB1">
        <w:t>é</w:t>
      </w:r>
      <w:r w:rsidRPr="00FF7DB1">
        <w:t>putation franchira très rarement les frontièr</w:t>
      </w:r>
      <w:r>
        <w:t>e</w:t>
      </w:r>
      <w:r w:rsidRPr="00FF7DB1">
        <w:t>s du Québec</w:t>
      </w:r>
      <w:r>
        <w:t> »</w:t>
      </w:r>
      <w:r w:rsidRPr="00FF7DB1">
        <w:t>. Li</w:t>
      </w:r>
      <w:r w:rsidRPr="00FF7DB1">
        <w:t>o</w:t>
      </w:r>
      <w:r w:rsidRPr="00FF7DB1">
        <w:t>nel Boulet, directeur de l’IREQ, l’institut de recherche d’Hydro-Québec, souligne que puisque les domaines de reche</w:t>
      </w:r>
      <w:r w:rsidRPr="00FF7DB1">
        <w:t>r</w:t>
      </w:r>
      <w:r w:rsidRPr="00FF7DB1">
        <w:t>che de l’IREQ ne s’adressent au Québec qu’à un nombre restreint de personnes, il n’est pas dramatique que la pl</w:t>
      </w:r>
      <w:r w:rsidRPr="00FF7DB1">
        <w:t>u</w:t>
      </w:r>
      <w:r w:rsidRPr="00FF7DB1">
        <w:t xml:space="preserve">part des publications des chercheurs de l’IREQ soient en anglais (L. Boulet, 1981, 2). D’ailleurs, c’est </w:t>
      </w:r>
      <w:r>
        <w:t>« </w:t>
      </w:r>
      <w:r w:rsidRPr="00FF7DB1">
        <w:t>parce que les chercheurs de l’IREQ ont publié dans ces périodiques (américains) les résu</w:t>
      </w:r>
      <w:r w:rsidRPr="00FF7DB1">
        <w:t>l</w:t>
      </w:r>
      <w:r w:rsidRPr="00FF7DB1">
        <w:t>tats de leurs travaux... qu’Hydro-Québec a été le seul service public étranger invité à siéger sur un comité national américain</w:t>
      </w:r>
      <w:r>
        <w:t> »</w:t>
      </w:r>
      <w:r w:rsidRPr="00FF7DB1">
        <w:t xml:space="preserve"> sur le développ</w:t>
      </w:r>
      <w:r w:rsidRPr="00FF7DB1">
        <w:t>e</w:t>
      </w:r>
      <w:r w:rsidRPr="00FF7DB1">
        <w:t>ment de la technologie des piles à combustible. Il signale aussi des retombées industrielles de la prat</w:t>
      </w:r>
      <w:r w:rsidRPr="00FF7DB1">
        <w:t>i</w:t>
      </w:r>
      <w:r w:rsidRPr="00FF7DB1">
        <w:t>que de publication de l’IREQ</w:t>
      </w:r>
      <w:r>
        <w:t> :</w:t>
      </w:r>
      <w:r w:rsidRPr="00FF7DB1">
        <w:t xml:space="preserve"> bref, l’accession </w:t>
      </w:r>
      <w:r>
        <w:t>« </w:t>
      </w:r>
      <w:r w:rsidRPr="00FF7DB1">
        <w:t>aux ligues majeures de la science</w:t>
      </w:r>
      <w:r>
        <w:t> »</w:t>
      </w:r>
      <w:r w:rsidRPr="00FF7DB1">
        <w:t xml:space="preserve"> requiert la public</w:t>
      </w:r>
      <w:r w:rsidRPr="00FF7DB1">
        <w:t>a</w:t>
      </w:r>
      <w:r w:rsidRPr="00FF7DB1">
        <w:t>tion en anglais et co</w:t>
      </w:r>
      <w:r w:rsidRPr="00FF7DB1">
        <w:t>m</w:t>
      </w:r>
      <w:r w:rsidRPr="00FF7DB1">
        <w:t>porte des avantages.</w:t>
      </w:r>
    </w:p>
    <w:p w:rsidR="00133E33" w:rsidRPr="00FF7DB1" w:rsidRDefault="00133E33" w:rsidP="00133E33">
      <w:pPr>
        <w:spacing w:before="120" w:after="120"/>
        <w:jc w:val="both"/>
      </w:pPr>
      <w:r w:rsidRPr="00FF7DB1">
        <w:t>Néanmoins, mis à part le problème de la concentration des réseaux de traitement des informations scientifiques en Amér</w:t>
      </w:r>
      <w:r w:rsidRPr="00FF7DB1">
        <w:t>i</w:t>
      </w:r>
      <w:r w:rsidRPr="00FF7DB1">
        <w:t>que du Nord au sein des firmes américaines, la publication à l’étranger procède esse</w:t>
      </w:r>
      <w:r w:rsidRPr="00FF7DB1">
        <w:t>n</w:t>
      </w:r>
      <w:r w:rsidRPr="00FF7DB1">
        <w:t>tiell</w:t>
      </w:r>
      <w:r w:rsidRPr="00FF7DB1">
        <w:t>e</w:t>
      </w:r>
      <w:r w:rsidRPr="00FF7DB1">
        <w:t>ment de la perception</w:t>
      </w:r>
      <w:r>
        <w:t xml:space="preserve"> [227] </w:t>
      </w:r>
      <w:r w:rsidRPr="00FF7DB1">
        <w:t xml:space="preserve">qu’ont les praticiens d’une discipline donnée de la valeur de la science pratiquée ailleurs. Ce serait moins la </w:t>
      </w:r>
      <w:r>
        <w:t>« </w:t>
      </w:r>
      <w:r w:rsidRPr="00FF7DB1">
        <w:t>séduction de la culture anglo-saxonne</w:t>
      </w:r>
      <w:r>
        <w:t> »</w:t>
      </w:r>
      <w:r w:rsidRPr="00FF7DB1">
        <w:t xml:space="preserve"> (J.-L. Boursin, 1981,5) que l’effet de l’</w:t>
      </w:r>
      <w:r>
        <w:t>« </w:t>
      </w:r>
      <w:r w:rsidRPr="00FF7DB1">
        <w:t>idée que se font les scientifiques de l’importance de la r</w:t>
      </w:r>
      <w:r w:rsidRPr="00FF7DB1">
        <w:t>e</w:t>
      </w:r>
      <w:r w:rsidRPr="00FF7DB1">
        <w:t>cherche conduite aux États-Unis et des bénéfices à recueillir en se comportant comme s’ils faisaient partie du milieu américain</w:t>
      </w:r>
      <w:r>
        <w:t> »</w:t>
      </w:r>
      <w:r w:rsidRPr="00FF7DB1">
        <w:t xml:space="preserve"> (B. Schroeder-Gudehus et L. Dandurand, 1980, 181). La position relat</w:t>
      </w:r>
      <w:r w:rsidRPr="00FF7DB1">
        <w:t>i</w:t>
      </w:r>
      <w:r w:rsidRPr="00FF7DB1">
        <w:t>vement marginale des Anciens de la Faculté des scie</w:t>
      </w:r>
      <w:r w:rsidRPr="00FF7DB1">
        <w:t>n</w:t>
      </w:r>
      <w:r w:rsidRPr="00FF7DB1">
        <w:t>ces de l’Université de Montréal dans les années ’20 par rapport à la produ</w:t>
      </w:r>
      <w:r w:rsidRPr="00FF7DB1">
        <w:t>c</w:t>
      </w:r>
      <w:r w:rsidRPr="00FF7DB1">
        <w:t>tion scientifique internationale s’est traduite par la di</w:t>
      </w:r>
      <w:r w:rsidRPr="00FF7DB1">
        <w:t>f</w:t>
      </w:r>
      <w:r w:rsidRPr="00FF7DB1">
        <w:t>fusion de leur production scientifique à 75,9% à l’intérieur du Québec, et ceci par le biais de périodiques non propr</w:t>
      </w:r>
      <w:r w:rsidRPr="00FF7DB1">
        <w:t>e</w:t>
      </w:r>
      <w:r w:rsidRPr="00FF7DB1">
        <w:t xml:space="preserve">ment scientifiques (F. Descarries-Bélanger </w:t>
      </w:r>
      <w:r w:rsidRPr="00FF7DB1">
        <w:rPr>
          <w:rFonts w:eastAsia="Courier New"/>
        </w:rPr>
        <w:t>et al.,</w:t>
      </w:r>
      <w:r w:rsidRPr="00FF7DB1">
        <w:t xml:space="preserve"> 1979, 29-35). Dans les années ’60, les sociologues qu</w:t>
      </w:r>
      <w:r w:rsidRPr="00FF7DB1">
        <w:t>é</w:t>
      </w:r>
      <w:r w:rsidRPr="00FF7DB1">
        <w:t>bécois de langue française citaient proportionnellement plus d’auteurs américains que d’européens</w:t>
      </w:r>
      <w:r>
        <w:t> ;</w:t>
      </w:r>
      <w:r w:rsidRPr="00FF7DB1">
        <w:t xml:space="preserve"> d’après M. Fournier, la fon</w:t>
      </w:r>
      <w:r w:rsidRPr="00FF7DB1">
        <w:t>c</w:t>
      </w:r>
      <w:r w:rsidRPr="00FF7DB1">
        <w:t>tion de ces cit</w:t>
      </w:r>
      <w:r w:rsidRPr="00FF7DB1">
        <w:t>a</w:t>
      </w:r>
      <w:r w:rsidRPr="00FF7DB1">
        <w:t xml:space="preserve">tions aurait surtout été de certifier la production locale et, par là, de </w:t>
      </w:r>
      <w:r>
        <w:t>« </w:t>
      </w:r>
      <w:r w:rsidRPr="00FF7DB1">
        <w:t>consolider la position des chercheurs dans leur lutte pour le monopole de la légitimité culturelle sur le marché national ou un de ses sous-marchés</w:t>
      </w:r>
      <w:r>
        <w:t> »</w:t>
      </w:r>
      <w:r w:rsidRPr="00FF7DB1">
        <w:t xml:space="preserve"> (1972, 637-639). M. Leclerc signale le m</w:t>
      </w:r>
      <w:r w:rsidRPr="00FF7DB1">
        <w:t>ê</w:t>
      </w:r>
      <w:r w:rsidRPr="00FF7DB1">
        <w:t>me phénomène de légitimation-qua-citation dans le cas de la science politique au Québec</w:t>
      </w:r>
      <w:r>
        <w:t> :</w:t>
      </w:r>
      <w:r w:rsidRPr="00FF7DB1">
        <w:t xml:space="preserve"> </w:t>
      </w:r>
      <w:r>
        <w:t>« </w:t>
      </w:r>
      <w:r w:rsidRPr="00FF7DB1">
        <w:t>Tout indique que la sujétion du champ inte</w:t>
      </w:r>
      <w:r w:rsidRPr="00FF7DB1">
        <w:t>l</w:t>
      </w:r>
      <w:r w:rsidRPr="00FF7DB1">
        <w:t>lectuel aux structures matérielles de dépenda</w:t>
      </w:r>
      <w:r w:rsidRPr="00FF7DB1">
        <w:t>n</w:t>
      </w:r>
      <w:r w:rsidRPr="00FF7DB1">
        <w:t>ce ne s’opère que vis-à-vis des champs scientifiques ayant acquis une importante légitimité internationale, la référence à ceux-ci étant la seule à pouvoir assurer une légitimité culturelle véritable</w:t>
      </w:r>
      <w:r>
        <w:t> »</w:t>
      </w:r>
      <w:r w:rsidRPr="00FF7DB1">
        <w:t xml:space="preserve"> (1982, 233).</w:t>
      </w:r>
    </w:p>
    <w:p w:rsidR="00133E33" w:rsidRPr="00FF7DB1" w:rsidRDefault="00133E33" w:rsidP="00133E33">
      <w:pPr>
        <w:spacing w:before="120" w:after="120"/>
        <w:jc w:val="both"/>
      </w:pPr>
      <w:r w:rsidRPr="00FF7DB1">
        <w:t>À l’exception de quelques témoignages selon lesquels publier en français ne nuit pas à la visibilité d’un chercheur (si la publ</w:t>
      </w:r>
      <w:r w:rsidRPr="00FF7DB1">
        <w:t>i</w:t>
      </w:r>
      <w:r w:rsidRPr="00FF7DB1">
        <w:t>cation vaut la peine d’être lue, précisent-ils), la plupart des i</w:t>
      </w:r>
      <w:r w:rsidRPr="00FF7DB1">
        <w:t>n</w:t>
      </w:r>
      <w:r w:rsidRPr="00FF7DB1">
        <w:t>terventions en faveur de la thèse du nationalisme culturel lors des débats sur la la</w:t>
      </w:r>
      <w:r w:rsidRPr="00FF7DB1">
        <w:t>n</w:t>
      </w:r>
      <w:r w:rsidRPr="00FF7DB1">
        <w:t>gue de publication ont pour objectif de déf</w:t>
      </w:r>
      <w:r w:rsidRPr="00FF7DB1">
        <w:t>i</w:t>
      </w:r>
      <w:r w:rsidRPr="00FF7DB1">
        <w:t>nir les obligations des chercheurs francophones en matière de pratique linguistique et de les mettre en garde contre les effets néfastes qu’aurait la publication en anglais sur la culture scientif</w:t>
      </w:r>
      <w:r w:rsidRPr="00FF7DB1">
        <w:t>i</w:t>
      </w:r>
      <w:r w:rsidRPr="00FF7DB1">
        <w:t>que et technique du Québec (voir M. Mercier, 1981, 322-363 pour un r</w:t>
      </w:r>
      <w:r w:rsidRPr="00FF7DB1">
        <w:t>e</w:t>
      </w:r>
      <w:r w:rsidRPr="00FF7DB1">
        <w:t>levé des conséquences possibles de l’anglicisation de la production scie</w:t>
      </w:r>
      <w:r w:rsidRPr="00FF7DB1">
        <w:t>n</w:t>
      </w:r>
      <w:r w:rsidRPr="00FF7DB1">
        <w:t>tifique québécoise).</w:t>
      </w:r>
    </w:p>
    <w:p w:rsidR="00133E33" w:rsidRPr="00FF7DB1" w:rsidRDefault="00133E33" w:rsidP="00133E33">
      <w:pPr>
        <w:spacing w:before="120" w:after="120"/>
        <w:jc w:val="both"/>
      </w:pPr>
      <w:r w:rsidRPr="00FF7DB1">
        <w:t>L’un des facteurs contribuant à accroître l’importance des jug</w:t>
      </w:r>
      <w:r w:rsidRPr="00FF7DB1">
        <w:t>e</w:t>
      </w:r>
      <w:r w:rsidRPr="00FF7DB1">
        <w:t>ments que le champ scientifique américain porte sur la pr</w:t>
      </w:r>
      <w:r w:rsidRPr="00FF7DB1">
        <w:t>o</w:t>
      </w:r>
      <w:r w:rsidRPr="00FF7DB1">
        <w:t>duction scientifique des champs étrangers (facteur dont les implications co</w:t>
      </w:r>
      <w:r w:rsidRPr="00FF7DB1">
        <w:t>m</w:t>
      </w:r>
      <w:r w:rsidRPr="00FF7DB1">
        <w:t>mencent à être évaluées par ceux qui en subissent les conséquences) est la concentration aux États-Unis des grands réseaux de traitement d’informations scientifiques et bibliogr</w:t>
      </w:r>
      <w:r w:rsidRPr="00FF7DB1">
        <w:t>a</w:t>
      </w:r>
      <w:r w:rsidRPr="00FF7DB1">
        <w:t>phiques en Amérique du Nord. Par exemple, les trois Index de citations produits par l’Institute for Scientific Information (ISI) à Philadelphie dans les domaines des sciences naturelles, des sciences sociales et des humanités sont un o</w:t>
      </w:r>
      <w:r w:rsidRPr="00FF7DB1">
        <w:t>u</w:t>
      </w:r>
      <w:r w:rsidRPr="00FF7DB1">
        <w:t>til de recherche fort commode, mais leur choix des revues à répert</w:t>
      </w:r>
      <w:r w:rsidRPr="00FF7DB1">
        <w:t>o</w:t>
      </w:r>
      <w:r w:rsidRPr="00FF7DB1">
        <w:t xml:space="preserve">rier est basé sur les critères de visibilité dans le champ américain. Comme J.-L. Boursin l’explique, </w:t>
      </w:r>
      <w:r>
        <w:t>« </w:t>
      </w:r>
      <w:r w:rsidRPr="00FF7DB1">
        <w:t>le système démarre avec un noyau de r</w:t>
      </w:r>
      <w:r w:rsidRPr="00FF7DB1">
        <w:t>e</w:t>
      </w:r>
      <w:r w:rsidRPr="00FF7DB1">
        <w:t>vues américaines et s’étend de proche en proche aux revues les plus citées. Autrement dit, la probabilité d’inclusion d’une revue augmente lorsqu’elle est citée par les revues américaines</w:t>
      </w:r>
      <w:r>
        <w:t> » (</w:t>
      </w:r>
      <w:r w:rsidRPr="00FF7DB1">
        <w:t>1981,</w:t>
      </w:r>
      <w:r>
        <w:t xml:space="preserve"> </w:t>
      </w:r>
      <w:r w:rsidRPr="00FF7DB1">
        <w:t>9). Si la visibilité d’un chercheur ou la productivité d’une unité de r</w:t>
      </w:r>
      <w:r w:rsidRPr="00FF7DB1">
        <w:t>e</w:t>
      </w:r>
      <w:r w:rsidRPr="00FF7DB1">
        <w:t>cherche peut facilement être mesurée en utilisant les I</w:t>
      </w:r>
      <w:r w:rsidRPr="00FF7DB1">
        <w:t>n</w:t>
      </w:r>
      <w:r w:rsidRPr="00FF7DB1">
        <w:t>dex de l’ISI, il est évident que cette mesure est conçue en fonction du champ scient</w:t>
      </w:r>
      <w:r w:rsidRPr="00FF7DB1">
        <w:t>i</w:t>
      </w:r>
      <w:r w:rsidRPr="00FF7DB1">
        <w:t>fique américain.</w:t>
      </w:r>
    </w:p>
    <w:p w:rsidR="00133E33" w:rsidRPr="00FF7DB1" w:rsidRDefault="00133E33" w:rsidP="00133E33">
      <w:pPr>
        <w:spacing w:before="120" w:after="120"/>
        <w:jc w:val="both"/>
      </w:pPr>
      <w:r>
        <w:t>[228]</w:t>
      </w:r>
    </w:p>
    <w:p w:rsidR="00133E33" w:rsidRPr="00FF7DB1" w:rsidRDefault="00133E33" w:rsidP="00133E33">
      <w:pPr>
        <w:spacing w:before="120" w:after="120"/>
        <w:jc w:val="both"/>
      </w:pPr>
      <w:r w:rsidRPr="00FF7DB1">
        <w:t xml:space="preserve">Les difficultés à pénétrer dans ce réseau d’échanges d’informations scientifiques sont illustrées par l’expérience de la revue </w:t>
      </w:r>
      <w:r w:rsidRPr="00FF7DB1">
        <w:rPr>
          <w:rFonts w:eastAsia="Courier New"/>
        </w:rPr>
        <w:t>Eau du Qu</w:t>
      </w:r>
      <w:r w:rsidRPr="00FF7DB1">
        <w:rPr>
          <w:rFonts w:eastAsia="Courier New"/>
        </w:rPr>
        <w:t>é</w:t>
      </w:r>
      <w:r w:rsidRPr="00FF7DB1">
        <w:rPr>
          <w:rFonts w:eastAsia="Courier New"/>
        </w:rPr>
        <w:t>bec,</w:t>
      </w:r>
      <w:r w:rsidRPr="00FF7DB1">
        <w:t xml:space="preserve"> </w:t>
      </w:r>
      <w:r>
        <w:t>« </w:t>
      </w:r>
      <w:r w:rsidRPr="00FF7DB1">
        <w:t>la plus importante revue scientifique et technique de langue française dans le domaine de l’eau en Am</w:t>
      </w:r>
      <w:r w:rsidRPr="00FF7DB1">
        <w:t>é</w:t>
      </w:r>
      <w:r w:rsidRPr="00FF7DB1">
        <w:t>rique du Nord</w:t>
      </w:r>
      <w:r>
        <w:t> »</w:t>
      </w:r>
      <w:r w:rsidRPr="00FF7DB1">
        <w:t xml:space="preserve">. Cherchant à accroître la diffusion de la revue (en 1979 elle circulait dans 22 pays, mais à 88,8% au Québec), ses éditeurs ont obtenu qu’elle soit résumée ou indexée par 17 différents systèmes dans plusieurs pays. Pourtant, avant que la revue n’ait pu être considérée pour insertion dans </w:t>
      </w:r>
      <w:r w:rsidRPr="008A34E3">
        <w:rPr>
          <w:rFonts w:eastAsia="Courier New"/>
          <w:i/>
        </w:rPr>
        <w:t>Current Contents</w:t>
      </w:r>
      <w:r w:rsidRPr="00FF7DB1">
        <w:rPr>
          <w:rFonts w:eastAsia="Courier New"/>
        </w:rPr>
        <w:t xml:space="preserve">, </w:t>
      </w:r>
      <w:r w:rsidRPr="00FF7DB1">
        <w:t xml:space="preserve">périodique de signalisation publié par l’ISI, cet Institut a posé deux conditions (A. Perrault </w:t>
      </w:r>
      <w:r w:rsidRPr="00FF7DB1">
        <w:rPr>
          <w:rFonts w:eastAsia="Courier New"/>
        </w:rPr>
        <w:t>et al.,</w:t>
      </w:r>
      <w:r w:rsidRPr="00FF7DB1">
        <w:t xml:space="preserve"> 1979, 6)</w:t>
      </w:r>
      <w:r>
        <w:t> :</w:t>
      </w:r>
      <w:r w:rsidRPr="00FF7DB1">
        <w:t xml:space="preserve"> </w:t>
      </w:r>
      <w:r>
        <w:t>« </w:t>
      </w:r>
      <w:r w:rsidRPr="00FF7DB1">
        <w:t>ajouter une table des matières à la revue avec seulement les titres en anglais, ce qui fut fait</w:t>
      </w:r>
      <w:r>
        <w:t> »</w:t>
      </w:r>
      <w:r w:rsidRPr="00FF7DB1">
        <w:t xml:space="preserve">, et démontrer que la revue est citée </w:t>
      </w:r>
      <w:r>
        <w:t>« </w:t>
      </w:r>
      <w:r w:rsidRPr="00FF7DB1">
        <w:t>un no</w:t>
      </w:r>
      <w:r w:rsidRPr="00FF7DB1">
        <w:t>m</w:t>
      </w:r>
      <w:r w:rsidRPr="00FF7DB1">
        <w:t xml:space="preserve">bre appréciable de fois dans le </w:t>
      </w:r>
      <w:r w:rsidRPr="008A34E3">
        <w:rPr>
          <w:rFonts w:eastAsia="Courier New"/>
          <w:i/>
        </w:rPr>
        <w:t>Science Citation Index</w:t>
      </w:r>
      <w:r w:rsidRPr="00FF7DB1">
        <w:rPr>
          <w:rFonts w:eastAsia="Courier New"/>
        </w:rPr>
        <w:t>,</w:t>
      </w:r>
      <w:r w:rsidRPr="00FF7DB1">
        <w:t xml:space="preserve"> ce qui const</w:t>
      </w:r>
      <w:r w:rsidRPr="00FF7DB1">
        <w:t>i</w:t>
      </w:r>
      <w:r w:rsidRPr="00FF7DB1">
        <w:t>tue pour nous, à l’heure actuelle, un obstacle insurmontable. Car, pour apparaître dans cet Index, il faut que la revue soit diffusée la</w:t>
      </w:r>
      <w:r w:rsidRPr="00FF7DB1">
        <w:t>r</w:t>
      </w:r>
      <w:r w:rsidRPr="00FF7DB1">
        <w:t>gement à l’étranger</w:t>
      </w:r>
      <w:r>
        <w:t> »</w:t>
      </w:r>
      <w:r w:rsidRPr="00FF7DB1">
        <w:t>.</w:t>
      </w:r>
    </w:p>
    <w:p w:rsidR="00133E33" w:rsidRPr="00FF7DB1" w:rsidRDefault="00133E33" w:rsidP="00133E33">
      <w:pPr>
        <w:spacing w:before="120" w:after="120"/>
        <w:jc w:val="both"/>
      </w:pPr>
      <w:r w:rsidRPr="00FF7DB1">
        <w:t>La dépendance globale du champ scientifique québécois vis-à-vis des réseaux étrangers de traitement d’informations scient</w:t>
      </w:r>
      <w:r w:rsidRPr="00FF7DB1">
        <w:t>i</w:t>
      </w:r>
      <w:r w:rsidRPr="00FF7DB1">
        <w:t>fiques et techniques a été décrite par M. Risi (1981). Selon lui, les grands r</w:t>
      </w:r>
      <w:r w:rsidRPr="00FF7DB1">
        <w:t>é</w:t>
      </w:r>
      <w:r w:rsidRPr="00FF7DB1">
        <w:t xml:space="preserve">seaux américains, lesquels maintiennent actuellement </w:t>
      </w:r>
      <w:r>
        <w:t>« </w:t>
      </w:r>
      <w:r w:rsidRPr="00FF7DB1">
        <w:t>une suprém</w:t>
      </w:r>
      <w:r w:rsidRPr="00FF7DB1">
        <w:t>a</w:t>
      </w:r>
      <w:r w:rsidRPr="00FF7DB1">
        <w:t>tie sur le marché</w:t>
      </w:r>
      <w:r>
        <w:t> »</w:t>
      </w:r>
      <w:r w:rsidRPr="00FF7DB1">
        <w:t xml:space="preserve"> qu</w:t>
      </w:r>
      <w:r w:rsidRPr="00FF7DB1">
        <w:t>é</w:t>
      </w:r>
      <w:r w:rsidRPr="00FF7DB1">
        <w:t xml:space="preserve">bécois, excluent </w:t>
      </w:r>
      <w:r>
        <w:t>« </w:t>
      </w:r>
      <w:r w:rsidRPr="00FF7DB1">
        <w:t>la majorité des banques (de données) indexées en fra</w:t>
      </w:r>
      <w:r w:rsidRPr="00FF7DB1">
        <w:t>n</w:t>
      </w:r>
      <w:r w:rsidRPr="00FF7DB1">
        <w:t>çais</w:t>
      </w:r>
      <w:r>
        <w:t> »</w:t>
      </w:r>
      <w:r w:rsidRPr="00FF7DB1">
        <w:t xml:space="preserve">, tandis que les index français, </w:t>
      </w:r>
      <w:r>
        <w:t>« </w:t>
      </w:r>
      <w:r w:rsidRPr="00FF7DB1">
        <w:t>qui couvrent aussi la docume</w:t>
      </w:r>
      <w:r w:rsidRPr="00FF7DB1">
        <w:t>n</w:t>
      </w:r>
      <w:r w:rsidRPr="00FF7DB1">
        <w:t>tation en langue anglaise</w:t>
      </w:r>
      <w:r>
        <w:t> »</w:t>
      </w:r>
      <w:r w:rsidRPr="00FF7DB1">
        <w:t xml:space="preserve">, ont été </w:t>
      </w:r>
      <w:r>
        <w:t>« </w:t>
      </w:r>
      <w:r w:rsidRPr="00FF7DB1">
        <w:t>historiquement boudés</w:t>
      </w:r>
      <w:r>
        <w:t> »</w:t>
      </w:r>
      <w:r w:rsidRPr="00FF7DB1">
        <w:t xml:space="preserve"> par les centres de documentation scientif</w:t>
      </w:r>
      <w:r w:rsidRPr="00FF7DB1">
        <w:t>i</w:t>
      </w:r>
      <w:r w:rsidRPr="00FF7DB1">
        <w:t xml:space="preserve">que au Canada et au Québec, </w:t>
      </w:r>
      <w:r>
        <w:t>« </w:t>
      </w:r>
      <w:r w:rsidRPr="00FF7DB1">
        <w:t>probablement à cause de l’</w:t>
      </w:r>
      <w:r>
        <w:t>« </w:t>
      </w:r>
      <w:r w:rsidRPr="00FF7DB1">
        <w:t>immersion américaine</w:t>
      </w:r>
      <w:r>
        <w:t> »</w:t>
      </w:r>
      <w:r w:rsidRPr="00FF7DB1">
        <w:t>, de la facilité d’accès de ces banques am</w:t>
      </w:r>
      <w:r w:rsidRPr="00FF7DB1">
        <w:t>é</w:t>
      </w:r>
      <w:r w:rsidRPr="00FF7DB1">
        <w:t>ricaines et même d’une préte</w:t>
      </w:r>
      <w:r w:rsidRPr="00FF7DB1">
        <w:t>n</w:t>
      </w:r>
      <w:r w:rsidRPr="00FF7DB1">
        <w:t>due facilité du langage scientifique qu’elles utilisent</w:t>
      </w:r>
      <w:r>
        <w:t> »</w:t>
      </w:r>
      <w:r w:rsidRPr="00FF7DB1">
        <w:t xml:space="preserve"> (pp. 5-7). Cependant les banques françaises de données offrent certains avantages</w:t>
      </w:r>
      <w:r>
        <w:t> :</w:t>
      </w:r>
      <w:r w:rsidRPr="00FF7DB1">
        <w:t xml:space="preserve"> </w:t>
      </w:r>
      <w:r>
        <w:t>« </w:t>
      </w:r>
      <w:r w:rsidRPr="00FF7DB1">
        <w:t>une couverture éte</w:t>
      </w:r>
      <w:r w:rsidRPr="00FF7DB1">
        <w:t>n</w:t>
      </w:r>
      <w:r w:rsidRPr="00FF7DB1">
        <w:t>due de la documentation relative au domaine spécifique de la banque, qualité que l’on ne retrouve pas dans les banques américaines fortement orientées vers la documentation américaine</w:t>
      </w:r>
      <w:r>
        <w:t> »</w:t>
      </w:r>
      <w:r w:rsidRPr="00FF7DB1">
        <w:t xml:space="preserve">, et </w:t>
      </w:r>
      <w:r>
        <w:t>« </w:t>
      </w:r>
      <w:r w:rsidRPr="00FF7DB1">
        <w:t>une pertinence e</w:t>
      </w:r>
      <w:r w:rsidRPr="00FF7DB1">
        <w:t>x</w:t>
      </w:r>
      <w:r w:rsidRPr="00FF7DB1">
        <w:t>ce</w:t>
      </w:r>
      <w:r w:rsidRPr="00FF7DB1">
        <w:t>p</w:t>
      </w:r>
      <w:r w:rsidRPr="00FF7DB1">
        <w:t>tionnelle des descripteurs</w:t>
      </w:r>
      <w:r>
        <w:t> »</w:t>
      </w:r>
      <w:r w:rsidRPr="00FF7DB1">
        <w:t xml:space="preserve"> (p. 7).</w:t>
      </w:r>
    </w:p>
    <w:p w:rsidR="00133E33" w:rsidRPr="00FF7DB1" w:rsidRDefault="00133E33" w:rsidP="00133E33">
      <w:pPr>
        <w:spacing w:before="120" w:after="120"/>
        <w:jc w:val="both"/>
      </w:pPr>
      <w:r w:rsidRPr="00FF7DB1">
        <w:t>Un autre aspect de la pénétration du champ local par le système scientifique américain se retrouve dans le domaine des textes univers</w:t>
      </w:r>
      <w:r w:rsidRPr="00FF7DB1">
        <w:t>i</w:t>
      </w:r>
      <w:r w:rsidRPr="00FF7DB1">
        <w:t>taires. Cet aspect n’a pas retenu beaucoup d’attention, bien que tout le monde sache par expérience que les textes en français sont plus co</w:t>
      </w:r>
      <w:r w:rsidRPr="00FF7DB1">
        <w:t>û</w:t>
      </w:r>
      <w:r w:rsidRPr="00FF7DB1">
        <w:t>teux que les textes en anglais. Ce coût plus élevé des textes français serait, d’après les résultats d’une enquête menée par l’Office de la langue française, la ra</w:t>
      </w:r>
      <w:r w:rsidRPr="00FF7DB1">
        <w:t>i</w:t>
      </w:r>
      <w:r w:rsidRPr="00FF7DB1">
        <w:t>son principale conduisant au choix des textes en anglais par les enseignants universitaires (Gouvernement du Qu</w:t>
      </w:r>
      <w:r w:rsidRPr="00FF7DB1">
        <w:t>é</w:t>
      </w:r>
      <w:r w:rsidRPr="00FF7DB1">
        <w:t>bec, 1983c, 23). En général ce sont les cycles supérieurs et les doma</w:t>
      </w:r>
      <w:r w:rsidRPr="00FF7DB1">
        <w:t>i</w:t>
      </w:r>
      <w:r w:rsidRPr="00FF7DB1">
        <w:t>nes scientifiques et techniques qui utilisent le plus souvent des ouvr</w:t>
      </w:r>
      <w:r w:rsidRPr="00FF7DB1">
        <w:t>a</w:t>
      </w:r>
      <w:r w:rsidRPr="00FF7DB1">
        <w:t>ges en anglais. Les enseignants des sciences pures et appl</w:t>
      </w:r>
      <w:r w:rsidRPr="00FF7DB1">
        <w:t>i</w:t>
      </w:r>
      <w:r w:rsidRPr="00FF7DB1">
        <w:t>quées étaient d’ailleurs moins portés que les autres enseignants universita</w:t>
      </w:r>
      <w:r w:rsidRPr="00FF7DB1">
        <w:t>i</w:t>
      </w:r>
      <w:r w:rsidRPr="00FF7DB1">
        <w:t>res à considérer que l’utilisation d’un ouvrage dans une langue autre que la langue maternelle serait préjudiciable à l’apprentissage des ét</w:t>
      </w:r>
      <w:r w:rsidRPr="00FF7DB1">
        <w:t>u</w:t>
      </w:r>
      <w:r w:rsidRPr="00FF7DB1">
        <w:t>diants (p. 42).</w:t>
      </w:r>
    </w:p>
    <w:p w:rsidR="00133E33" w:rsidRPr="00FF7DB1" w:rsidRDefault="00133E33" w:rsidP="00133E33">
      <w:pPr>
        <w:spacing w:before="120" w:after="120"/>
        <w:jc w:val="both"/>
      </w:pPr>
      <w:r w:rsidRPr="00FF7DB1">
        <w:t>Une courte étude des facteurs non économiques entourant le choix de textes en anglais ou en français (Y. Gingras, 1983b) constate que les différences structurelles des champs intellectuels français et amér</w:t>
      </w:r>
      <w:r w:rsidRPr="00FF7DB1">
        <w:t>i</w:t>
      </w:r>
      <w:r w:rsidRPr="00FF7DB1">
        <w:t>cains se reflètent dans l’appareillage même des textes. Les livres ac</w:t>
      </w:r>
      <w:r w:rsidRPr="00FF7DB1">
        <w:t>a</w:t>
      </w:r>
      <w:r w:rsidRPr="00FF7DB1">
        <w:t>démiques américains sont conçus pour être</w:t>
      </w:r>
      <w:r>
        <w:t xml:space="preserve"> [229] </w:t>
      </w:r>
      <w:r w:rsidRPr="00FF7DB1">
        <w:t>utilisés comme o</w:t>
      </w:r>
      <w:r w:rsidRPr="00FF7DB1">
        <w:t>u</w:t>
      </w:r>
      <w:r w:rsidRPr="00FF7DB1">
        <w:t>tils de recherche et sont pourvus de bibliographies détaillées et de n</w:t>
      </w:r>
      <w:r w:rsidRPr="00FF7DB1">
        <w:t>o</w:t>
      </w:r>
      <w:r w:rsidRPr="00FF7DB1">
        <w:t>tes extensives, tandis que les livres français (même les traductions françaises d’ouvrages américains) visent fr</w:t>
      </w:r>
      <w:r w:rsidRPr="00FF7DB1">
        <w:t>é</w:t>
      </w:r>
      <w:r w:rsidRPr="00FF7DB1">
        <w:t>quemment un public plus général et manquent souvent des instr</w:t>
      </w:r>
      <w:r w:rsidRPr="00FF7DB1">
        <w:t>u</w:t>
      </w:r>
      <w:r w:rsidRPr="00FF7DB1">
        <w:t>ments essentiels à l’utilisation du livre aux fins de la production inte</w:t>
      </w:r>
      <w:r w:rsidRPr="00FF7DB1">
        <w:t>l</w:t>
      </w:r>
      <w:r w:rsidRPr="00FF7DB1">
        <w:t>lectuelle.</w:t>
      </w:r>
    </w:p>
    <w:p w:rsidR="00133E33" w:rsidRDefault="00133E33" w:rsidP="00133E33">
      <w:pPr>
        <w:spacing w:before="120" w:after="120"/>
        <w:jc w:val="both"/>
      </w:pPr>
    </w:p>
    <w:p w:rsidR="00133E33" w:rsidRPr="00FF7DB1" w:rsidRDefault="00133E33" w:rsidP="00133E33">
      <w:pPr>
        <w:pStyle w:val="planche"/>
      </w:pPr>
      <w:r w:rsidRPr="00FF7DB1">
        <w:t>Syncrétisme, assimilation, affrontements</w:t>
      </w:r>
    </w:p>
    <w:p w:rsidR="00133E33" w:rsidRDefault="00133E33" w:rsidP="00133E33">
      <w:pPr>
        <w:spacing w:before="120" w:after="120"/>
        <w:jc w:val="both"/>
      </w:pPr>
    </w:p>
    <w:p w:rsidR="00133E33" w:rsidRPr="00FF7DB1" w:rsidRDefault="00133E33" w:rsidP="00133E33">
      <w:pPr>
        <w:spacing w:before="120" w:after="120"/>
        <w:jc w:val="both"/>
      </w:pPr>
      <w:r w:rsidRPr="00FF7DB1">
        <w:t>La question qui se pose tout naturellement, étant donné la p</w:t>
      </w:r>
      <w:r w:rsidRPr="00FF7DB1">
        <w:t>o</w:t>
      </w:r>
      <w:r w:rsidRPr="00FF7DB1">
        <w:t>sition particulière du champ scientifique québécois en marge des trois autres champs, est celle de l’existence d’une spécificité québécoise à l’intérieur du discours scientifique. Cette spécific</w:t>
      </w:r>
      <w:r w:rsidRPr="00FF7DB1">
        <w:t>i</w:t>
      </w:r>
      <w:r w:rsidRPr="00FF7DB1">
        <w:t xml:space="preserve">té se traduirait-elle par un </w:t>
      </w:r>
      <w:r>
        <w:t>« </w:t>
      </w:r>
      <w:r w:rsidRPr="00FF7DB1">
        <w:t>rôle original de synthèse entre deux mondes, deux grandes cultures, l’européenne et l’américaine</w:t>
      </w:r>
      <w:r>
        <w:t> »</w:t>
      </w:r>
      <w:r w:rsidRPr="00FF7DB1">
        <w:t xml:space="preserve"> que la recherche au Québec est </w:t>
      </w:r>
      <w:r>
        <w:t>« </w:t>
      </w:r>
      <w:r w:rsidRPr="00FF7DB1">
        <w:t>par la force des choses, appelée à jouer</w:t>
      </w:r>
      <w:r>
        <w:t> » ?</w:t>
      </w:r>
      <w:r w:rsidRPr="00FF7DB1">
        <w:t xml:space="preserve"> (P. Lacoste, Univers</w:t>
      </w:r>
      <w:r w:rsidRPr="00FF7DB1">
        <w:t>i</w:t>
      </w:r>
      <w:r w:rsidRPr="00FF7DB1">
        <w:t>té de Montréal, 1978, préface).</w:t>
      </w:r>
    </w:p>
    <w:p w:rsidR="00133E33" w:rsidRPr="00FF7DB1" w:rsidRDefault="00133E33" w:rsidP="00133E33">
      <w:pPr>
        <w:spacing w:before="120" w:after="120"/>
        <w:jc w:val="both"/>
      </w:pPr>
      <w:r w:rsidRPr="00FF7DB1">
        <w:t>Ceux qui ont traité cette question mettent plus en évidence les a</w:t>
      </w:r>
      <w:r w:rsidRPr="00FF7DB1">
        <w:t>f</w:t>
      </w:r>
      <w:r w:rsidRPr="00FF7DB1">
        <w:t>frontements, les traductions et le syncrétisme que les synthèses orig</w:t>
      </w:r>
      <w:r w:rsidRPr="00FF7DB1">
        <w:t>i</w:t>
      </w:r>
      <w:r w:rsidRPr="00FF7DB1">
        <w:t>nales. Selon M. Fournier et L. Maheu (1975,97), étant donné la stru</w:t>
      </w:r>
      <w:r w:rsidRPr="00FF7DB1">
        <w:t>c</w:t>
      </w:r>
      <w:r w:rsidRPr="00FF7DB1">
        <w:t>ture éc</w:t>
      </w:r>
      <w:r w:rsidRPr="00FF7DB1">
        <w:t>o</w:t>
      </w:r>
      <w:r w:rsidRPr="00FF7DB1">
        <w:t xml:space="preserve">nomique du Québec et les formations sociales qui en sont la conséquence, </w:t>
      </w:r>
      <w:r>
        <w:t>« </w:t>
      </w:r>
      <w:r w:rsidRPr="00FF7DB1">
        <w:t>il n’y a que de faibles incitations au développement d’une activité scientifique bien artic</w:t>
      </w:r>
      <w:r w:rsidRPr="00FF7DB1">
        <w:t>u</w:t>
      </w:r>
      <w:r w:rsidRPr="00FF7DB1">
        <w:t>lée à la production industrielle et à la recherche de l’innovation technologique à caractère économique</w:t>
      </w:r>
      <w:r>
        <w:t> :</w:t>
      </w:r>
      <w:r w:rsidRPr="00FF7DB1">
        <w:t xml:space="preserve"> tout au plus y a-t-il place pour des scientifiques qui s’adonnent non à la découverte scientifique mais à des tâches de vulgarisation, de tr</w:t>
      </w:r>
      <w:r w:rsidRPr="00FF7DB1">
        <w:t>a</w:t>
      </w:r>
      <w:r w:rsidRPr="00FF7DB1">
        <w:t>ductions ou de &lt;transfert&gt; de travaux</w:t>
      </w:r>
      <w:r>
        <w:t> »</w:t>
      </w:r>
      <w:r w:rsidRPr="00FF7DB1">
        <w:t>. Jusqu’à quel point ces co</w:t>
      </w:r>
      <w:r w:rsidRPr="00FF7DB1">
        <w:t>m</w:t>
      </w:r>
      <w:r w:rsidRPr="00FF7DB1">
        <w:t>mentaires au sujet de la communauté scientifique québécoise des a</w:t>
      </w:r>
      <w:r w:rsidRPr="00FF7DB1">
        <w:t>n</w:t>
      </w:r>
      <w:r w:rsidRPr="00FF7DB1">
        <w:t>nées ’30 s’appliquent-ils à la production scientifique québécoise a</w:t>
      </w:r>
      <w:r w:rsidRPr="00FF7DB1">
        <w:t>c</w:t>
      </w:r>
      <w:r w:rsidRPr="00FF7DB1">
        <w:t>tuelle</w:t>
      </w:r>
      <w:r>
        <w:t> ?</w:t>
      </w:r>
    </w:p>
    <w:p w:rsidR="00133E33" w:rsidRPr="00FF7DB1" w:rsidRDefault="00133E33" w:rsidP="00133E33">
      <w:pPr>
        <w:spacing w:before="120" w:after="120"/>
        <w:jc w:val="both"/>
      </w:pPr>
      <w:r w:rsidRPr="00FF7DB1">
        <w:t>D’après G. Rocher (1973, 79), la sociologie québécoise a subi pl</w:t>
      </w:r>
      <w:r w:rsidRPr="00FF7DB1">
        <w:t>u</w:t>
      </w:r>
      <w:r w:rsidRPr="00FF7DB1">
        <w:t xml:space="preserve">tôt qu’intégré les influences américaines. Ce </w:t>
      </w:r>
      <w:r>
        <w:t>« </w:t>
      </w:r>
      <w:r w:rsidRPr="00FF7DB1">
        <w:t>tiraillement</w:t>
      </w:r>
      <w:r>
        <w:t> »</w:t>
      </w:r>
      <w:r w:rsidRPr="00FF7DB1">
        <w:t xml:space="preserve"> aurait réduit sa créativité</w:t>
      </w:r>
      <w:r>
        <w:t> :</w:t>
      </w:r>
      <w:r w:rsidRPr="00FF7DB1">
        <w:t xml:space="preserve"> </w:t>
      </w:r>
      <w:r>
        <w:t>« </w:t>
      </w:r>
      <w:r w:rsidRPr="00FF7DB1">
        <w:t>la sociologie québécoise n’a aucun caractère que l’on peut appeler &lt;national&gt;... elle est dans un état d’indétermination qui fait pour l’instant sa faiblesse mais qui pourrait faire peut-être sa force</w:t>
      </w:r>
      <w:r>
        <w:t> »</w:t>
      </w:r>
      <w:r w:rsidRPr="00FF7DB1">
        <w:t>. D’après M. Fournier, la position du sociol</w:t>
      </w:r>
      <w:r w:rsidRPr="00FF7DB1">
        <w:t>o</w:t>
      </w:r>
      <w:r w:rsidRPr="00FF7DB1">
        <w:t xml:space="preserve">gue québécois </w:t>
      </w:r>
      <w:r>
        <w:t>« </w:t>
      </w:r>
      <w:r w:rsidRPr="00FF7DB1">
        <w:t>exige une maîtrise telle des productions sociolog</w:t>
      </w:r>
      <w:r w:rsidRPr="00FF7DB1">
        <w:t>i</w:t>
      </w:r>
      <w:r w:rsidRPr="00FF7DB1">
        <w:t>ques américaines et françaises que les soci</w:t>
      </w:r>
      <w:r w:rsidRPr="00FF7DB1">
        <w:t>o</w:t>
      </w:r>
      <w:r w:rsidRPr="00FF7DB1">
        <w:t>logues québécois peuvent difficilement ne pas se donner comme tâche d’être des intermédiaires et des &lt;traducteurs&gt; ou ne pas valoriser le tr</w:t>
      </w:r>
      <w:r w:rsidRPr="00FF7DB1">
        <w:t>a</w:t>
      </w:r>
      <w:r w:rsidRPr="00FF7DB1">
        <w:t>vail d’exégèse et l’érudition. Un corollaire de cette fonction est une te</w:t>
      </w:r>
      <w:r w:rsidRPr="00FF7DB1">
        <w:t>n</w:t>
      </w:r>
      <w:r w:rsidRPr="00FF7DB1">
        <w:t>dance à l’éclectisme (ou au syncrétisme) souvent fondée dans une idéol</w:t>
      </w:r>
      <w:r w:rsidRPr="00FF7DB1">
        <w:t>o</w:t>
      </w:r>
      <w:r w:rsidRPr="00FF7DB1">
        <w:t>gie de la récollection et de la r</w:t>
      </w:r>
      <w:r w:rsidRPr="00FF7DB1">
        <w:t>é</w:t>
      </w:r>
      <w:r w:rsidRPr="00FF7DB1">
        <w:t>conciliation des doctrines et des idées</w:t>
      </w:r>
      <w:r>
        <w:t> »</w:t>
      </w:r>
      <w:r w:rsidRPr="00FF7DB1">
        <w:t xml:space="preserve"> (1972, 632). Quant à la science politique québécoise, les influences américaines et fra</w:t>
      </w:r>
      <w:r w:rsidRPr="00FF7DB1">
        <w:t>n</w:t>
      </w:r>
      <w:r w:rsidRPr="00FF7DB1">
        <w:t xml:space="preserve">çaises en auraient </w:t>
      </w:r>
      <w:r>
        <w:t>« </w:t>
      </w:r>
      <w:r w:rsidRPr="00FF7DB1">
        <w:t>permis le développement dans le contexte d’un pluralisme original qui a résisté habituellement aux entr</w:t>
      </w:r>
      <w:r w:rsidRPr="00FF7DB1">
        <w:t>e</w:t>
      </w:r>
      <w:r w:rsidRPr="00FF7DB1">
        <w:t>prises de réduction idéologique et méthodologique si fortes dans la science politique américaine ou même européenne</w:t>
      </w:r>
      <w:r>
        <w:t> »</w:t>
      </w:r>
      <w:r w:rsidRPr="00FF7DB1">
        <w:t xml:space="preserve"> (A. V</w:t>
      </w:r>
      <w:r w:rsidRPr="00FF7DB1">
        <w:t>a</w:t>
      </w:r>
      <w:r w:rsidRPr="00FF7DB1">
        <w:t>chet, cité par M. Leclerc, 1982, 213).</w:t>
      </w:r>
    </w:p>
    <w:p w:rsidR="00133E33" w:rsidRPr="00FF7DB1" w:rsidRDefault="00133E33" w:rsidP="00133E33">
      <w:pPr>
        <w:spacing w:before="120" w:after="120"/>
        <w:jc w:val="both"/>
      </w:pPr>
      <w:r>
        <w:t>[230]</w:t>
      </w:r>
    </w:p>
    <w:p w:rsidR="00133E33" w:rsidRPr="00FF7DB1" w:rsidRDefault="00133E33" w:rsidP="00133E33">
      <w:pPr>
        <w:spacing w:before="120" w:after="120"/>
        <w:jc w:val="both"/>
      </w:pPr>
      <w:r w:rsidRPr="00FF7DB1">
        <w:t>Ainsi que l’a constaté É. Montpetit en 1940, les influences amér</w:t>
      </w:r>
      <w:r w:rsidRPr="00FF7DB1">
        <w:t>i</w:t>
      </w:r>
      <w:r w:rsidRPr="00FF7DB1">
        <w:t>caines sur l’enseignement supérieur québécois ont été su</w:t>
      </w:r>
      <w:r w:rsidRPr="00FF7DB1">
        <w:t>r</w:t>
      </w:r>
      <w:r w:rsidRPr="00FF7DB1">
        <w:t>tout visibles dans les facultés et écoles professionnelles et dans les sciences à c</w:t>
      </w:r>
      <w:r w:rsidRPr="00FF7DB1">
        <w:t>a</w:t>
      </w:r>
      <w:r w:rsidRPr="00FF7DB1">
        <w:t>ractère a</w:t>
      </w:r>
      <w:r w:rsidRPr="00FF7DB1">
        <w:t>p</w:t>
      </w:r>
      <w:r w:rsidRPr="00FF7DB1">
        <w:t>pliqué, tandis que les disciplines dites de culture ont résisté au champ scientifique américain, ou ont même contre-attaqué. Il serait important de faire l’analyse des disciplines québécoises de sciences pures et appliquées afin de comprendre plus profondément comment elles se situent par ra</w:t>
      </w:r>
      <w:r w:rsidRPr="00FF7DB1">
        <w:t>p</w:t>
      </w:r>
      <w:r w:rsidRPr="00FF7DB1">
        <w:t>port aux champs scientifiques étrangers quant à leur discours et quant à leur fonctionnement.</w:t>
      </w:r>
    </w:p>
    <w:p w:rsidR="00133E33" w:rsidRDefault="00133E33" w:rsidP="00133E33">
      <w:pPr>
        <w:spacing w:before="120" w:after="120"/>
        <w:jc w:val="both"/>
      </w:pPr>
    </w:p>
    <w:p w:rsidR="00133E33" w:rsidRPr="00FF7DB1" w:rsidRDefault="00133E33" w:rsidP="00133E33">
      <w:pPr>
        <w:pStyle w:val="planche"/>
      </w:pPr>
      <w:r w:rsidRPr="00FF7DB1">
        <w:t>Les échanges québéco-américains en éducation</w:t>
      </w:r>
      <w:r>
        <w:br/>
      </w:r>
      <w:r w:rsidRPr="00FF7DB1">
        <w:t>et en recherche</w:t>
      </w:r>
      <w:r>
        <w:t> :</w:t>
      </w:r>
      <w:r w:rsidRPr="00FF7DB1">
        <w:t xml:space="preserve"> relations interuniversitaires</w:t>
      </w:r>
      <w:r>
        <w:br/>
      </w:r>
      <w:r w:rsidRPr="00FF7DB1">
        <w:t>et intergouve</w:t>
      </w:r>
      <w:r>
        <w:t>r</w:t>
      </w:r>
      <w:r>
        <w:t>n</w:t>
      </w:r>
      <w:r w:rsidRPr="00FF7DB1">
        <w:t>ementales</w:t>
      </w:r>
    </w:p>
    <w:p w:rsidR="00133E33" w:rsidRDefault="00133E33" w:rsidP="00133E33">
      <w:pPr>
        <w:spacing w:before="120" w:after="120"/>
        <w:jc w:val="both"/>
      </w:pPr>
    </w:p>
    <w:p w:rsidR="00133E33" w:rsidRPr="00FF7DB1" w:rsidRDefault="00133E33" w:rsidP="00133E33">
      <w:pPr>
        <w:spacing w:before="120" w:after="120"/>
        <w:jc w:val="both"/>
      </w:pPr>
      <w:r w:rsidRPr="00FF7DB1">
        <w:t xml:space="preserve">Ce que nous appelons ici </w:t>
      </w:r>
      <w:r>
        <w:t>« </w:t>
      </w:r>
      <w:r w:rsidRPr="00FF7DB1">
        <w:t>échanges</w:t>
      </w:r>
      <w:r>
        <w:t> »</w:t>
      </w:r>
      <w:r w:rsidRPr="00FF7DB1">
        <w:t xml:space="preserve"> englobe en fait une gamme d’interactions dont le degré de formalité, le statut juridique, les impl</w:t>
      </w:r>
      <w:r w:rsidRPr="00FF7DB1">
        <w:t>i</w:t>
      </w:r>
      <w:r w:rsidRPr="00FF7DB1">
        <w:t>c</w:t>
      </w:r>
      <w:r w:rsidRPr="00FF7DB1">
        <w:t>a</w:t>
      </w:r>
      <w:r w:rsidRPr="00FF7DB1">
        <w:t>tions politiques et constitutionnelles, ainsi que les moyens mis en œuvre sont tous très variables. Ces interactions peuvent être aussi m</w:t>
      </w:r>
      <w:r w:rsidRPr="00FF7DB1">
        <w:t>o</w:t>
      </w:r>
      <w:r w:rsidRPr="00FF7DB1">
        <w:t>destes et éphémères que des écha</w:t>
      </w:r>
      <w:r w:rsidRPr="00FF7DB1">
        <w:t>n</w:t>
      </w:r>
      <w:r w:rsidRPr="00FF7DB1">
        <w:t>ges irréguliers de documents entre chercheurs, ou aussi complexes que les accords ou ententes pa</w:t>
      </w:r>
      <w:r w:rsidRPr="00FF7DB1">
        <w:t>s</w:t>
      </w:r>
      <w:r w:rsidRPr="00FF7DB1">
        <w:t>sés entre gouvern</w:t>
      </w:r>
      <w:r w:rsidRPr="00FF7DB1">
        <w:t>e</w:t>
      </w:r>
      <w:r w:rsidRPr="00FF7DB1">
        <w:t>ments.</w:t>
      </w:r>
    </w:p>
    <w:p w:rsidR="00133E33" w:rsidRPr="00FF7DB1" w:rsidRDefault="00133E33" w:rsidP="00133E33">
      <w:pPr>
        <w:spacing w:before="120" w:after="120"/>
        <w:jc w:val="both"/>
      </w:pPr>
      <w:r w:rsidRPr="00FF7DB1">
        <w:t>L’étude des rapports de coopération québéco-américains en ense</w:t>
      </w:r>
      <w:r w:rsidRPr="00FF7DB1">
        <w:t>i</w:t>
      </w:r>
      <w:r w:rsidRPr="00FF7DB1">
        <w:t>gnement et en recherche se trouve alors d’emblée devant une hétér</w:t>
      </w:r>
      <w:r w:rsidRPr="00FF7DB1">
        <w:t>o</w:t>
      </w:r>
      <w:r w:rsidRPr="00FF7DB1">
        <w:t>généité de formes d’interaction qui résiste aux génér</w:t>
      </w:r>
      <w:r w:rsidRPr="00FF7DB1">
        <w:t>a</w:t>
      </w:r>
      <w:r w:rsidRPr="00FF7DB1">
        <w:t>lisations trop faciles. Parmi les facteurs qui limitent, pour le moment, le dévelo</w:t>
      </w:r>
      <w:r w:rsidRPr="00FF7DB1">
        <w:t>p</w:t>
      </w:r>
      <w:r w:rsidRPr="00FF7DB1">
        <w:t>pement des connaissances dans ce domaine, mentionnons l’absence d’études empiriques de base. Il existe quelques répertoires ou inve</w:t>
      </w:r>
      <w:r w:rsidRPr="00FF7DB1">
        <w:t>n</w:t>
      </w:r>
      <w:r w:rsidRPr="00FF7DB1">
        <w:t>taires d’activités de coopération (J. Loubser, 1976</w:t>
      </w:r>
      <w:r>
        <w:t> ;</w:t>
      </w:r>
      <w:r w:rsidRPr="00FF7DB1">
        <w:t xml:space="preserve"> R. Patry, 1977</w:t>
      </w:r>
      <w:r>
        <w:t> ;</w:t>
      </w:r>
      <w:r w:rsidRPr="00FF7DB1">
        <w:t xml:space="preserve"> R. Swanson, 1974</w:t>
      </w:r>
      <w:r>
        <w:t> ;</w:t>
      </w:r>
      <w:r w:rsidRPr="00FF7DB1">
        <w:t xml:space="preserve"> Un</w:t>
      </w:r>
      <w:r w:rsidRPr="00FF7DB1">
        <w:t>i</w:t>
      </w:r>
      <w:r w:rsidRPr="00FF7DB1">
        <w:t>versité de Montréal, 1978), mais ils sont loin d’être exhaustifs. L’exhaustivité est probablement, d’ailleurs, un idéal inaccessible, vu le volume des rapports interuniversitaires et intergo</w:t>
      </w:r>
      <w:r w:rsidRPr="00FF7DB1">
        <w:t>u</w:t>
      </w:r>
      <w:r w:rsidRPr="00FF7DB1">
        <w:t>ve</w:t>
      </w:r>
      <w:r>
        <w:t>rn</w:t>
      </w:r>
      <w:r w:rsidRPr="00FF7DB1">
        <w:t>ementaux entre le Québec et les États-Unis. De plus, approxim</w:t>
      </w:r>
      <w:r w:rsidRPr="00FF7DB1">
        <w:t>a</w:t>
      </w:r>
      <w:r w:rsidRPr="00FF7DB1">
        <w:t>tivement 15% des relations scientifiques et techniques entre les pr</w:t>
      </w:r>
      <w:r w:rsidRPr="00FF7DB1">
        <w:t>o</w:t>
      </w:r>
      <w:r w:rsidRPr="00FF7DB1">
        <w:t xml:space="preserve">vinces canadiennes et les États-Unis se font par des canaux fédéraux canadiens (J. Ghent, 1980, 26). Les activités d’envergure impliquant l’établissement d’une infrastructure commune, par exemple l’installation tripartite canado-franco-américaine d’un télescope à Hawaii, à laquelle l’Université de Montréal a participé dès le début, passent presque toujours par des canaux fédéraux. Mais la plupart des échanges scientifiques et techniques canado-américains </w:t>
      </w:r>
      <w:r>
        <w:t>« </w:t>
      </w:r>
      <w:r w:rsidRPr="00FF7DB1">
        <w:t>se font coup par coup, de f</w:t>
      </w:r>
      <w:r w:rsidRPr="00FF7DB1">
        <w:t>a</w:t>
      </w:r>
      <w:r w:rsidRPr="00FF7DB1">
        <w:t>çon très officieuse</w:t>
      </w:r>
      <w:r>
        <w:t> »</w:t>
      </w:r>
      <w:r w:rsidRPr="00FF7DB1">
        <w:t xml:space="preserve">, et ces échanges sont si </w:t>
      </w:r>
      <w:r>
        <w:t>« </w:t>
      </w:r>
      <w:r w:rsidRPr="00FF7DB1">
        <w:t>ubiquitaires... leur réseau est si complexe que l’élaboration d’une liste des relations intergouve</w:t>
      </w:r>
      <w:r>
        <w:t>rn</w:t>
      </w:r>
      <w:r w:rsidRPr="00FF7DB1">
        <w:t>ementales bilatérales (sans parler du nombre éno</w:t>
      </w:r>
      <w:r w:rsidRPr="00FF7DB1">
        <w:t>r</w:t>
      </w:r>
      <w:r w:rsidRPr="00FF7DB1">
        <w:t>me des liens multilatéraux des États, des provinces, de l’industrie, des universités ou d’autres sphères du secteur privé) se</w:t>
      </w:r>
      <w:r w:rsidRPr="00FF7DB1">
        <w:t>m</w:t>
      </w:r>
      <w:r w:rsidRPr="00FF7DB1">
        <w:t>ble défier toute compilation</w:t>
      </w:r>
      <w:r>
        <w:t> »</w:t>
      </w:r>
      <w:r w:rsidRPr="00FF7DB1">
        <w:t xml:space="preserve"> (J. Ghent, 1981, 96).</w:t>
      </w:r>
    </w:p>
    <w:p w:rsidR="00133E33" w:rsidRPr="00FF7DB1" w:rsidRDefault="00133E33" w:rsidP="00133E33">
      <w:pPr>
        <w:spacing w:before="120" w:after="120"/>
        <w:jc w:val="both"/>
      </w:pPr>
      <w:r w:rsidRPr="00FF7DB1">
        <w:t xml:space="preserve">Les quelques répertoires des </w:t>
      </w:r>
      <w:r>
        <w:t>« </w:t>
      </w:r>
      <w:r w:rsidRPr="00FF7DB1">
        <w:t>liens</w:t>
      </w:r>
      <w:r>
        <w:t> »</w:t>
      </w:r>
      <w:r w:rsidRPr="00FF7DB1">
        <w:t xml:space="preserve"> interuniversitaires fourni</w:t>
      </w:r>
      <w:r w:rsidRPr="00FF7DB1">
        <w:t>s</w:t>
      </w:r>
      <w:r w:rsidRPr="00FF7DB1">
        <w:t>sent des renseignements sur l’orientation géographique des activités de coopération des universités francophones québéco</w:t>
      </w:r>
      <w:r w:rsidRPr="00FF7DB1">
        <w:t>i</w:t>
      </w:r>
      <w:r w:rsidRPr="00FF7DB1">
        <w:t>ses. En 1975, la plus grande proportion des liens que ces unive</w:t>
      </w:r>
      <w:r w:rsidRPr="00FF7DB1">
        <w:t>r</w:t>
      </w:r>
      <w:r w:rsidRPr="00FF7DB1">
        <w:t>sités entretenaient en sciences sociales et humanités les me</w:t>
      </w:r>
      <w:r w:rsidRPr="00FF7DB1">
        <w:t>t</w:t>
      </w:r>
      <w:r w:rsidRPr="00FF7DB1">
        <w:t>taient en</w:t>
      </w:r>
      <w:r>
        <w:t xml:space="preserve"> [231] </w:t>
      </w:r>
      <w:r w:rsidRPr="00FF7DB1">
        <w:t>rapport avec la France (environ 50%), les États-Unis o</w:t>
      </w:r>
      <w:r w:rsidRPr="00FF7DB1">
        <w:t>c</w:t>
      </w:r>
      <w:r w:rsidRPr="00FF7DB1">
        <w:t>cupant la deuxième place (J. Loubser, 1976, 4). De toutes les universités canadiennes, les univers</w:t>
      </w:r>
      <w:r w:rsidRPr="00FF7DB1">
        <w:t>i</w:t>
      </w:r>
      <w:r w:rsidRPr="00FF7DB1">
        <w:t>tés Laval et de Montréal indiquaient le plus grand nombre de liens. Il est probable que ce chiffre soit plus significatif sur le plan qualitatif que quantitatif</w:t>
      </w:r>
      <w:r>
        <w:t> :</w:t>
      </w:r>
      <w:r w:rsidRPr="00FF7DB1">
        <w:t xml:space="preserve"> les universités francophones se</w:t>
      </w:r>
      <w:r w:rsidRPr="00FF7DB1">
        <w:t>m</w:t>
      </w:r>
      <w:r w:rsidRPr="00FF7DB1">
        <w:t>blent avoir été plus disposées, en 1975, à mettre en évidence leurs liens interuniversita</w:t>
      </w:r>
      <w:r w:rsidRPr="00FF7DB1">
        <w:t>i</w:t>
      </w:r>
      <w:r w:rsidRPr="00FF7DB1">
        <w:t>res que ne l’étaient les universités anglophones du Québec.</w:t>
      </w:r>
    </w:p>
    <w:p w:rsidR="00133E33" w:rsidRPr="00FF7DB1" w:rsidRDefault="00133E33" w:rsidP="00133E33">
      <w:pPr>
        <w:spacing w:before="120" w:after="120"/>
        <w:jc w:val="both"/>
      </w:pPr>
      <w:r w:rsidRPr="00FF7DB1">
        <w:t>Un répertoire établi en 1978 des activités de coopération de l’Université de Montréal montre que presque 52% des activités étaient dirigées vers l’Europe, tandis que l’Amérique du Nord (États-Unis, C</w:t>
      </w:r>
      <w:r w:rsidRPr="00FF7DB1">
        <w:t>a</w:t>
      </w:r>
      <w:r w:rsidRPr="00FF7DB1">
        <w:t xml:space="preserve">nada anglais, Mexique) était le partenaire d’environ 37%. Plus de la moitié des activités de coopération étaient des </w:t>
      </w:r>
      <w:r>
        <w:t>« </w:t>
      </w:r>
      <w:r w:rsidRPr="00FF7DB1">
        <w:t>projets universita</w:t>
      </w:r>
      <w:r w:rsidRPr="00FF7DB1">
        <w:t>i</w:t>
      </w:r>
      <w:r w:rsidRPr="00FF7DB1">
        <w:t>res</w:t>
      </w:r>
      <w:r>
        <w:t> »</w:t>
      </w:r>
      <w:r w:rsidRPr="00FF7DB1">
        <w:t xml:space="preserve">, </w:t>
      </w:r>
      <w:r w:rsidRPr="00FF7DB1">
        <w:rPr>
          <w:rFonts w:eastAsia="Courier New"/>
        </w:rPr>
        <w:t>i.e.</w:t>
      </w:r>
      <w:r w:rsidRPr="00FF7DB1">
        <w:t xml:space="preserve"> des activités semi-formelles impliquant des départements, des groupes de che</w:t>
      </w:r>
      <w:r w:rsidRPr="00FF7DB1">
        <w:t>r</w:t>
      </w:r>
      <w:r w:rsidRPr="00FF7DB1">
        <w:t>cheurs ou des chercheurs individuels (Université de Montréal, 1978). L’orientation européenne de cette même univers</w:t>
      </w:r>
      <w:r w:rsidRPr="00FF7DB1">
        <w:t>i</w:t>
      </w:r>
      <w:r w:rsidRPr="00FF7DB1">
        <w:t xml:space="preserve">té est indiquée par le fait qu’entre 1972-1973 et 1977-1978, </w:t>
      </w:r>
      <w:r>
        <w:t>« </w:t>
      </w:r>
      <w:r w:rsidRPr="00FF7DB1">
        <w:t>trois professeurs sur quatre ont e</w:t>
      </w:r>
      <w:r w:rsidRPr="00FF7DB1">
        <w:t>f</w:t>
      </w:r>
      <w:r w:rsidRPr="00FF7DB1">
        <w:t>fectué au moins un séjour en Europe à l’occasion de leur année sabbat</w:t>
      </w:r>
      <w:r w:rsidRPr="00FF7DB1">
        <w:t>i</w:t>
      </w:r>
      <w:r w:rsidRPr="00FF7DB1">
        <w:t>que</w:t>
      </w:r>
      <w:r>
        <w:t> »</w:t>
      </w:r>
      <w:r w:rsidRPr="00FF7DB1">
        <w:t xml:space="preserve"> (J.-G. Laurendeau, 1979, 16).</w:t>
      </w:r>
    </w:p>
    <w:p w:rsidR="00133E33" w:rsidRPr="00FF7DB1" w:rsidRDefault="00133E33" w:rsidP="00133E33">
      <w:pPr>
        <w:spacing w:before="120" w:after="120"/>
        <w:jc w:val="both"/>
      </w:pPr>
      <w:r w:rsidRPr="00FF7DB1">
        <w:t>Outre les liens tissés entre chercheurs européens et chercheurs québécois en raison de la provenance nationale et des lieux de form</w:t>
      </w:r>
      <w:r w:rsidRPr="00FF7DB1">
        <w:t>a</w:t>
      </w:r>
      <w:r w:rsidRPr="00FF7DB1">
        <w:t>tion de plusieurs de ceux-ci, la plupart des programmes de coopér</w:t>
      </w:r>
      <w:r w:rsidRPr="00FF7DB1">
        <w:t>a</w:t>
      </w:r>
      <w:r w:rsidRPr="00FF7DB1">
        <w:t>tion interun</w:t>
      </w:r>
      <w:r w:rsidRPr="00FF7DB1">
        <w:t>i</w:t>
      </w:r>
      <w:r w:rsidRPr="00FF7DB1">
        <w:t>versitaire subventionnés par le gouvernement provincial ont favorisé, jusqu’à présent, les contacts avec l’Europe et plus part</w:t>
      </w:r>
      <w:r w:rsidRPr="00FF7DB1">
        <w:t>i</w:t>
      </w:r>
      <w:r w:rsidRPr="00FF7DB1">
        <w:t>culièrement avec la France. Les accords France-Québec ont fournis l’occasion de no</w:t>
      </w:r>
      <w:r w:rsidRPr="00FF7DB1">
        <w:t>m</w:t>
      </w:r>
      <w:r w:rsidRPr="00FF7DB1">
        <w:t>breux échanges entre les deux pays en éducation et en recherche. L’un des objectifs de ces accords a été d’encourager le développement de r</w:t>
      </w:r>
      <w:r w:rsidRPr="00FF7DB1">
        <w:t>é</w:t>
      </w:r>
      <w:r w:rsidRPr="00FF7DB1">
        <w:t>seaux de communication entre le Québec et la France, et par là de réduire la position prédominante des États-Unis au sein du champ scientifique québécois au profit de la France. À ce titre, l’un des résultats d’une évaluation des échanges unive</w:t>
      </w:r>
      <w:r w:rsidRPr="00FF7DB1">
        <w:t>r</w:t>
      </w:r>
      <w:r w:rsidRPr="00FF7DB1">
        <w:t>sitaires franco-québécois est intéressant</w:t>
      </w:r>
      <w:r>
        <w:t> :</w:t>
      </w:r>
      <w:r w:rsidRPr="00FF7DB1">
        <w:t xml:space="preserve"> </w:t>
      </w:r>
      <w:r>
        <w:t>« </w:t>
      </w:r>
      <w:r w:rsidRPr="00FF7DB1">
        <w:t>plusieurs chercheurs nous ont avoué que les projets intégrés servent parfois de tremplin aux universitaires fra</w:t>
      </w:r>
      <w:r w:rsidRPr="00FF7DB1">
        <w:t>n</w:t>
      </w:r>
      <w:r w:rsidRPr="00FF7DB1">
        <w:t>çais qui cherchent une porte d’accès au circuit américain</w:t>
      </w:r>
      <w:r>
        <w:t> »</w:t>
      </w:r>
      <w:r w:rsidRPr="00FF7DB1">
        <w:t xml:space="preserve"> (L. Bra</w:t>
      </w:r>
      <w:r w:rsidRPr="00FF7DB1">
        <w:t>s</w:t>
      </w:r>
      <w:r w:rsidRPr="00FF7DB1">
        <w:t>sard et A. Donneur, 1981, 28).</w:t>
      </w:r>
    </w:p>
    <w:p w:rsidR="00133E33" w:rsidRPr="00FF7DB1" w:rsidRDefault="00133E33" w:rsidP="00133E33">
      <w:pPr>
        <w:spacing w:before="120" w:after="120"/>
        <w:jc w:val="both"/>
      </w:pPr>
      <w:r w:rsidRPr="00FF7DB1">
        <w:t>Il n’existe que très peu d’études sérieuses et bien étoffées des rel</w:t>
      </w:r>
      <w:r w:rsidRPr="00FF7DB1">
        <w:t>a</w:t>
      </w:r>
      <w:r w:rsidRPr="00FF7DB1">
        <w:t>tions scientifiques, techniques et éducatives internationales des pr</w:t>
      </w:r>
      <w:r w:rsidRPr="00FF7DB1">
        <w:t>o</w:t>
      </w:r>
      <w:r w:rsidRPr="00FF7DB1">
        <w:t>vinces c</w:t>
      </w:r>
      <w:r w:rsidRPr="00FF7DB1">
        <w:t>a</w:t>
      </w:r>
      <w:r w:rsidRPr="00FF7DB1">
        <w:t>nadiennes, bien que des informations éparses se trouvent dans la littérat</w:t>
      </w:r>
      <w:r w:rsidRPr="00FF7DB1">
        <w:t>u</w:t>
      </w:r>
      <w:r w:rsidRPr="00FF7DB1">
        <w:t>re, considérable, portant sur les implications juridiques et constitutionne</w:t>
      </w:r>
      <w:r w:rsidRPr="00FF7DB1">
        <w:t>l</w:t>
      </w:r>
      <w:r w:rsidRPr="00FF7DB1">
        <w:t>les des relations extérieures des provinces. Comme le Québec représente à la fois un cas parmi d’autres du phénomène de l’accroissement des activités intern</w:t>
      </w:r>
      <w:r w:rsidRPr="00FF7DB1">
        <w:t>a</w:t>
      </w:r>
      <w:r w:rsidRPr="00FF7DB1">
        <w:t>tionales des provinces, et un cas particulier, dans le sens qu’à tort ou à raison les activités internation</w:t>
      </w:r>
      <w:r w:rsidRPr="00FF7DB1">
        <w:t>a</w:t>
      </w:r>
      <w:r w:rsidRPr="00FF7DB1">
        <w:t>les du Québec sont i</w:t>
      </w:r>
      <w:r w:rsidRPr="00FF7DB1">
        <w:t>n</w:t>
      </w:r>
      <w:r w:rsidRPr="00FF7DB1">
        <w:t>terprétées souvent comme ayant des implications politiques qui seraient absentes de gestes semblables posés par l’Ontario ou la Colombie Britannique, l’étude des relations internati</w:t>
      </w:r>
      <w:r w:rsidRPr="00FF7DB1">
        <w:t>o</w:t>
      </w:r>
      <w:r w:rsidRPr="00FF7DB1">
        <w:t>nales québécoises en science et en éduc</w:t>
      </w:r>
      <w:r w:rsidRPr="00FF7DB1">
        <w:t>a</w:t>
      </w:r>
      <w:r w:rsidRPr="00FF7DB1">
        <w:t>tion mérite plus d’attention. Quant aux sources d’information, à part les études de R. Swa</w:t>
      </w:r>
      <w:r w:rsidRPr="00FF7DB1">
        <w:t>n</w:t>
      </w:r>
      <w:r w:rsidRPr="00FF7DB1">
        <w:t>son (1974), de J.-L. Roy (1977), de J. Ghent (1980) et de B. Schroeder-Gudehus (1978), il faut souvent avoir recours à des art</w:t>
      </w:r>
      <w:r w:rsidRPr="00FF7DB1">
        <w:t>i</w:t>
      </w:r>
      <w:r w:rsidRPr="00FF7DB1">
        <w:t>cles de presse, à des rapports</w:t>
      </w:r>
      <w:r>
        <w:t xml:space="preserve"> [232] </w:t>
      </w:r>
      <w:r w:rsidRPr="00FF7DB1">
        <w:t>gouvernementaux officiels et officieux, et à des entrevues avec les a</w:t>
      </w:r>
      <w:r w:rsidRPr="00FF7DB1">
        <w:t>c</w:t>
      </w:r>
      <w:r w:rsidRPr="00FF7DB1">
        <w:t>teurs concernés pour établir le profil des activités gouvernementales qu</w:t>
      </w:r>
      <w:r w:rsidRPr="00FF7DB1">
        <w:t>é</w:t>
      </w:r>
      <w:r w:rsidRPr="00FF7DB1">
        <w:t>bécoises vis-à-vis des États-Unis en matière d’enseignement et de r</w:t>
      </w:r>
      <w:r w:rsidRPr="00FF7DB1">
        <w:t>e</w:t>
      </w:r>
      <w:r w:rsidRPr="00FF7DB1">
        <w:t>cherche.</w:t>
      </w:r>
    </w:p>
    <w:p w:rsidR="00133E33" w:rsidRPr="00FF7DB1" w:rsidRDefault="00133E33" w:rsidP="00133E33">
      <w:pPr>
        <w:spacing w:before="120" w:after="120"/>
        <w:jc w:val="both"/>
      </w:pPr>
      <w:r w:rsidRPr="00FF7DB1">
        <w:t>Le développement de liens intergouve</w:t>
      </w:r>
      <w:r>
        <w:t>rn</w:t>
      </w:r>
      <w:r w:rsidRPr="00FF7DB1">
        <w:t>ementaux entre les provi</w:t>
      </w:r>
      <w:r w:rsidRPr="00FF7DB1">
        <w:t>n</w:t>
      </w:r>
      <w:r w:rsidRPr="00FF7DB1">
        <w:t>ces canadiennes et les États des États-Unis est devenu chose très co</w:t>
      </w:r>
      <w:r w:rsidRPr="00FF7DB1">
        <w:t>u</w:t>
      </w:r>
      <w:r w:rsidRPr="00FF7DB1">
        <w:t>rante, notamment dans des domaines techniques tels la santé, l’environnement, les transports et l’énergie. R. Swanson (1974) a r</w:t>
      </w:r>
      <w:r w:rsidRPr="00FF7DB1">
        <w:t>e</w:t>
      </w:r>
      <w:r w:rsidRPr="00FF7DB1">
        <w:t>censé plus de 80 ente</w:t>
      </w:r>
      <w:r w:rsidRPr="00FF7DB1">
        <w:t>n</w:t>
      </w:r>
      <w:r w:rsidRPr="00FF7DB1">
        <w:t xml:space="preserve">tes ou accords conclus entre le Gouvernement du Québec et, au total, 23 États américains. Les secteurs faisant plus fréquemment l’objet d’accords étaient les transports (22), les affaires culturelles et l’éducation (13), et la protection de l’environnement (10) (J.-L. Roy, 1977, 511). L’évaluation de cet </w:t>
      </w:r>
      <w:r>
        <w:t>« </w:t>
      </w:r>
      <w:r w:rsidRPr="00FF7DB1">
        <w:t>inventaire complexe et confus</w:t>
      </w:r>
      <w:r>
        <w:t> »</w:t>
      </w:r>
      <w:r w:rsidRPr="00FF7DB1">
        <w:t xml:space="preserve"> est, d’après Roy, </w:t>
      </w:r>
      <w:r>
        <w:t>« </w:t>
      </w:r>
      <w:r w:rsidRPr="00FF7DB1">
        <w:t>l’une des tâches les plus urgentes au</w:t>
      </w:r>
      <w:r w:rsidRPr="00FF7DB1">
        <w:t>x</w:t>
      </w:r>
      <w:r w:rsidRPr="00FF7DB1">
        <w:t>quelles le ministère des Affaires intergouvernementales d</w:t>
      </w:r>
      <w:r w:rsidRPr="00FF7DB1">
        <w:t>e</w:t>
      </w:r>
      <w:r w:rsidRPr="00FF7DB1">
        <w:t>vra s’attaquer</w:t>
      </w:r>
      <w:r>
        <w:t> »</w:t>
      </w:r>
      <w:r w:rsidRPr="00FF7DB1">
        <w:t>. Effectivement, les incidences et les effets pol</w:t>
      </w:r>
      <w:r w:rsidRPr="00FF7DB1">
        <w:t>i</w:t>
      </w:r>
      <w:r w:rsidRPr="00FF7DB1">
        <w:t>tiques de ces liens sont variables</w:t>
      </w:r>
      <w:r>
        <w:t> :</w:t>
      </w:r>
      <w:r w:rsidRPr="00FF7DB1">
        <w:t xml:space="preserve"> si certains liens s’établissent en fonction d’autres formes d’interaction, par exemple le co</w:t>
      </w:r>
      <w:r w:rsidRPr="00FF7DB1">
        <w:t>m</w:t>
      </w:r>
      <w:r w:rsidRPr="00FF7DB1">
        <w:t>merce, d’autres liens relèvent de l’initiative politique et doivent s’évaluer selon les objectifs politiques visés. En outre, si une bonne partie des liens tec</w:t>
      </w:r>
      <w:r w:rsidRPr="00FF7DB1">
        <w:t>h</w:t>
      </w:r>
      <w:r w:rsidRPr="00FF7DB1">
        <w:t>niques s’insèrent plus ou moins dans les préoccupations des échelons moyens de la hiérarchie adm</w:t>
      </w:r>
      <w:r w:rsidRPr="00FF7DB1">
        <w:t>i</w:t>
      </w:r>
      <w:r w:rsidRPr="00FF7DB1">
        <w:t>nistrative et, de ce fait, sont peu politisés, il n’est pas exclu que par la suite une question devienne controversée, ce qui élargit le cadre original d’interactions et fait intervenir de nouveaux a</w:t>
      </w:r>
      <w:r w:rsidRPr="00FF7DB1">
        <w:t>c</w:t>
      </w:r>
      <w:r w:rsidRPr="00FF7DB1">
        <w:t>teurs.</w:t>
      </w:r>
    </w:p>
    <w:p w:rsidR="00133E33" w:rsidRPr="00FF7DB1" w:rsidRDefault="00133E33" w:rsidP="00133E33">
      <w:pPr>
        <w:spacing w:before="120" w:after="120"/>
        <w:jc w:val="both"/>
      </w:pPr>
      <w:r w:rsidRPr="00FF7DB1">
        <w:t>Il est difficile de faire des observations générales sur les accords passés entre le Québec et les pays étrangers, car ces a</w:t>
      </w:r>
      <w:r w:rsidRPr="00FF7DB1">
        <w:t>c</w:t>
      </w:r>
      <w:r w:rsidRPr="00FF7DB1">
        <w:t>cords n’ont pas tous le même statut juridique</w:t>
      </w:r>
      <w:r>
        <w:t> :</w:t>
      </w:r>
      <w:r w:rsidRPr="00FF7DB1">
        <w:t xml:space="preserve"> ententes, accords, arrangements, lettres de déclaration commune, procès verbaux, protocoles, échanges de le</w:t>
      </w:r>
      <w:r w:rsidRPr="00FF7DB1">
        <w:t>t</w:t>
      </w:r>
      <w:r w:rsidRPr="00FF7DB1">
        <w:t>tres, conve</w:t>
      </w:r>
      <w:r w:rsidRPr="00FF7DB1">
        <w:t>n</w:t>
      </w:r>
      <w:r w:rsidRPr="00FF7DB1">
        <w:t>tions, contrats, etc. Une liste des accords passés entre le Québec et ses partenaires étrangers entre 1964 et janvier 1983 (Go</w:t>
      </w:r>
      <w:r w:rsidRPr="00FF7DB1">
        <w:t>u</w:t>
      </w:r>
      <w:r w:rsidRPr="00FF7DB1">
        <w:t>vernement du Qu</w:t>
      </w:r>
      <w:r w:rsidRPr="00FF7DB1">
        <w:t>é</w:t>
      </w:r>
      <w:r w:rsidRPr="00FF7DB1">
        <w:t>bec, 1983d) indique qu’approximativement 20% de la centaine d’accords ont été passés avec les États américains, partic</w:t>
      </w:r>
      <w:r w:rsidRPr="00FF7DB1">
        <w:t>u</w:t>
      </w:r>
      <w:r w:rsidRPr="00FF7DB1">
        <w:t>lièr</w:t>
      </w:r>
      <w:r w:rsidRPr="00FF7DB1">
        <w:t>e</w:t>
      </w:r>
      <w:r w:rsidRPr="00FF7DB1">
        <w:t>ment dans le domaine des transports.</w:t>
      </w:r>
    </w:p>
    <w:p w:rsidR="00133E33" w:rsidRPr="00FF7DB1" w:rsidRDefault="00133E33" w:rsidP="00133E33">
      <w:pPr>
        <w:spacing w:before="120" w:after="120"/>
        <w:jc w:val="both"/>
      </w:pPr>
      <w:r w:rsidRPr="00FF7DB1">
        <w:t>Depuis quelques années le Gouvernement du Québec effectue une r</w:t>
      </w:r>
      <w:r w:rsidRPr="00FF7DB1">
        <w:t>é</w:t>
      </w:r>
      <w:r w:rsidRPr="00FF7DB1">
        <w:t>orientation de sa politique étrangère afin d’y faire une place de choix aux États-Unis. Les motifs commerciaux et politiques prédom</w:t>
      </w:r>
      <w:r w:rsidRPr="00FF7DB1">
        <w:t>i</w:t>
      </w:r>
      <w:r w:rsidRPr="00FF7DB1">
        <w:t>nent et les interventions québécoises se conce</w:t>
      </w:r>
      <w:r w:rsidRPr="00FF7DB1">
        <w:t>n</w:t>
      </w:r>
      <w:r w:rsidRPr="00FF7DB1">
        <w:t>trent sur des milieux-clés américains</w:t>
      </w:r>
      <w:r>
        <w:t> :</w:t>
      </w:r>
      <w:r w:rsidRPr="00FF7DB1">
        <w:t xml:space="preserve"> commercial, financier, universitaire, la presse, et ce</w:t>
      </w:r>
      <w:r w:rsidRPr="00FF7DB1">
        <w:t>r</w:t>
      </w:r>
      <w:r w:rsidRPr="00FF7DB1">
        <w:t>tains groupements politiques.</w:t>
      </w:r>
    </w:p>
    <w:p w:rsidR="00133E33" w:rsidRPr="00FF7DB1" w:rsidRDefault="00133E33" w:rsidP="00133E33">
      <w:pPr>
        <w:spacing w:before="120" w:after="120"/>
        <w:jc w:val="both"/>
      </w:pPr>
      <w:r w:rsidRPr="00FF7DB1">
        <w:t>C’est dans le sillage de la nouvelle politique américaine du Québec que plusieurs programmes de coopération éducative ont été lancés. D</w:t>
      </w:r>
      <w:r w:rsidRPr="00FF7DB1">
        <w:t>e</w:t>
      </w:r>
      <w:r w:rsidRPr="00FF7DB1">
        <w:t>puis 1980, des ententes ont été conclues entre le Québec, d’une part, et plusieurs groupements importants d’universités américaines, d’autre part</w:t>
      </w:r>
      <w:r>
        <w:t> :</w:t>
      </w:r>
      <w:r w:rsidRPr="00FF7DB1">
        <w:t xml:space="preserve"> le New England Board of Higher Education, le State University of New York, l’International Student Exchange Program, le Committee on Inst</w:t>
      </w:r>
      <w:r w:rsidRPr="00FF7DB1">
        <w:t>i</w:t>
      </w:r>
      <w:r w:rsidRPr="00FF7DB1">
        <w:t>tutional Coop</w:t>
      </w:r>
      <w:r>
        <w:t>e</w:t>
      </w:r>
      <w:r w:rsidRPr="00FF7DB1">
        <w:t>ration in Higher Education, et le California State Univers</w:t>
      </w:r>
      <w:r w:rsidRPr="00FF7DB1">
        <w:t>i</w:t>
      </w:r>
      <w:r w:rsidRPr="00FF7DB1">
        <w:t xml:space="preserve">ty and Colleges System, lesquels regroupent, au total, des centaines d’universités et de </w:t>
      </w:r>
      <w:r>
        <w:t>« </w:t>
      </w:r>
      <w:r w:rsidRPr="00FF7DB1">
        <w:t>colleges</w:t>
      </w:r>
      <w:r>
        <w:t> »</w:t>
      </w:r>
      <w:r w:rsidRPr="00FF7DB1">
        <w:t xml:space="preserve"> américains. Les programmes établis pe</w:t>
      </w:r>
      <w:r w:rsidRPr="00FF7DB1">
        <w:t>r</w:t>
      </w:r>
      <w:r w:rsidRPr="00FF7DB1">
        <w:t>mettent des échanges d’étudiants, qui peuvent poursuivre leurs études dans un établissement d’accueil tout en restant inscrits à, et en payant les frais de</w:t>
      </w:r>
      <w:r>
        <w:t xml:space="preserve"> [233] </w:t>
      </w:r>
      <w:r w:rsidRPr="00FF7DB1">
        <w:t>scolarité de, leur université d’attache. En 1982-1983, 34 ét</w:t>
      </w:r>
      <w:r w:rsidRPr="00FF7DB1">
        <w:t>u</w:t>
      </w:r>
      <w:r w:rsidRPr="00FF7DB1">
        <w:t>diants québécois ont été accueillis par des universités californiennes, et 36 étudiants californiens ont passé une année dans une université québ</w:t>
      </w:r>
      <w:r w:rsidRPr="00FF7DB1">
        <w:t>é</w:t>
      </w:r>
      <w:r w:rsidRPr="00FF7DB1">
        <w:t>coise dans le cadre de l’un de ces pr</w:t>
      </w:r>
      <w:r w:rsidRPr="00FF7DB1">
        <w:t>o</w:t>
      </w:r>
      <w:r w:rsidRPr="00FF7DB1">
        <w:t>grammes (voir California State University International Program, 1982, et Conférence des Recteurs et des Princ</w:t>
      </w:r>
      <w:r w:rsidRPr="00FF7DB1">
        <w:t>i</w:t>
      </w:r>
      <w:r w:rsidRPr="00FF7DB1">
        <w:t>paux des Universités du Québec, 1983).</w:t>
      </w:r>
    </w:p>
    <w:p w:rsidR="00133E33" w:rsidRPr="00FF7DB1" w:rsidRDefault="00133E33" w:rsidP="00133E33">
      <w:pPr>
        <w:spacing w:before="120" w:after="120"/>
        <w:jc w:val="both"/>
      </w:pPr>
      <w:r w:rsidRPr="00FF7DB1">
        <w:t>La Direction États-Unis du ministère des Affaires intergouve</w:t>
      </w:r>
      <w:r>
        <w:t>rn</w:t>
      </w:r>
      <w:r w:rsidRPr="00FF7DB1">
        <w:t>e</w:t>
      </w:r>
      <w:r w:rsidRPr="00FF7DB1">
        <w:t>me</w:t>
      </w:r>
      <w:r w:rsidRPr="00FF7DB1">
        <w:t>n</w:t>
      </w:r>
      <w:r w:rsidRPr="00FF7DB1">
        <w:t>tales a disposé en 1982-1983 d’un budget d’environ 650</w:t>
      </w:r>
      <w:r>
        <w:t> </w:t>
      </w:r>
      <w:r w:rsidRPr="00FF7DB1">
        <w:t>000$ pour des activités de promotion et de coopération en matière d’éducation aux États-Unis. Ces crédits ont servi à subventionner e</w:t>
      </w:r>
      <w:r w:rsidRPr="00FF7DB1">
        <w:t>n</w:t>
      </w:r>
      <w:r w:rsidRPr="00FF7DB1">
        <w:t>tre autres un programme de conférenciers et de séminaires</w:t>
      </w:r>
      <w:r>
        <w:t> ;</w:t>
      </w:r>
      <w:r w:rsidRPr="00FF7DB1">
        <w:t xml:space="preserve"> un pr</w:t>
      </w:r>
      <w:r w:rsidRPr="00FF7DB1">
        <w:t>o</w:t>
      </w:r>
      <w:r w:rsidRPr="00FF7DB1">
        <w:t>gramme pour dévelo</w:t>
      </w:r>
      <w:r w:rsidRPr="00FF7DB1">
        <w:t>p</w:t>
      </w:r>
      <w:r w:rsidRPr="00FF7DB1">
        <w:t>per l’expertise sur les relations Québec—États-Unis (la plupart des su</w:t>
      </w:r>
      <w:r w:rsidRPr="00FF7DB1">
        <w:t>b</w:t>
      </w:r>
      <w:r w:rsidRPr="00FF7DB1">
        <w:t>ventions à ce programme ont été accordées à des organismes amér</w:t>
      </w:r>
      <w:r w:rsidRPr="00FF7DB1">
        <w:t>i</w:t>
      </w:r>
      <w:r w:rsidRPr="00FF7DB1">
        <w:t>cains)</w:t>
      </w:r>
      <w:r>
        <w:t> ;</w:t>
      </w:r>
      <w:r w:rsidRPr="00FF7DB1">
        <w:t xml:space="preserve"> des projets de coopération universitaire et collégiale</w:t>
      </w:r>
      <w:r>
        <w:t> ;</w:t>
      </w:r>
      <w:r w:rsidRPr="00FF7DB1">
        <w:t xml:space="preserve"> des écha</w:t>
      </w:r>
      <w:r w:rsidRPr="00FF7DB1">
        <w:t>n</w:t>
      </w:r>
      <w:r w:rsidRPr="00FF7DB1">
        <w:t>ges d’étudiants</w:t>
      </w:r>
      <w:r>
        <w:t> ;</w:t>
      </w:r>
      <w:r w:rsidRPr="00FF7DB1">
        <w:t xml:space="preserve"> un programme de bourses d’études d’été en français</w:t>
      </w:r>
      <w:r>
        <w:t> ;</w:t>
      </w:r>
      <w:r w:rsidRPr="00FF7DB1">
        <w:t xml:space="preserve"> et un programme d’enseignement du fra</w:t>
      </w:r>
      <w:r w:rsidRPr="00FF7DB1">
        <w:t>n</w:t>
      </w:r>
      <w:r w:rsidRPr="00FF7DB1">
        <w:t>çais en Louisiane (pour une description de ces programmes voir Go</w:t>
      </w:r>
      <w:r w:rsidRPr="00FF7DB1">
        <w:t>u</w:t>
      </w:r>
      <w:r w:rsidRPr="00FF7DB1">
        <w:t>vernement du Québec 1982c, 1981a, 1981b, 1980b). Le MAIQ a aussi favorisé la mise en place de structures permanentes à caractère de s</w:t>
      </w:r>
      <w:r w:rsidRPr="00FF7DB1">
        <w:t>o</w:t>
      </w:r>
      <w:r w:rsidRPr="00FF7DB1">
        <w:t>ciété savante (Northeast Council on Qu</w:t>
      </w:r>
      <w:r>
        <w:t>e</w:t>
      </w:r>
      <w:r w:rsidRPr="00FF7DB1">
        <w:t>bec Studies, Southeast Cou</w:t>
      </w:r>
      <w:r w:rsidRPr="00FF7DB1">
        <w:t>n</w:t>
      </w:r>
      <w:r w:rsidRPr="00FF7DB1">
        <w:t>cil on Qu</w:t>
      </w:r>
      <w:r>
        <w:t>e</w:t>
      </w:r>
      <w:r w:rsidRPr="00FF7DB1">
        <w:t>bec Studies) aux États-Unis afin de faciliter l’accès du go</w:t>
      </w:r>
      <w:r w:rsidRPr="00FF7DB1">
        <w:t>u</w:t>
      </w:r>
      <w:r w:rsidRPr="00FF7DB1">
        <w:t>vernement aux milieux intellectuels américains spécialisés en études québécoises et de promouvoir la connai</w:t>
      </w:r>
      <w:r w:rsidRPr="00FF7DB1">
        <w:t>s</w:t>
      </w:r>
      <w:r w:rsidRPr="00FF7DB1">
        <w:t>sance du Québec aux États-Unis. Ces moyens, pour la plupart mis en œuvre d</w:t>
      </w:r>
      <w:r w:rsidRPr="00FF7DB1">
        <w:t>e</w:t>
      </w:r>
      <w:r w:rsidRPr="00FF7DB1">
        <w:t>puis deux ou trois ans seulement, traduisent un revirement de l’orientation internationale du Québec en direction des États-Unis et, comparativement aux pr</w:t>
      </w:r>
      <w:r w:rsidRPr="00FF7DB1">
        <w:t>é</w:t>
      </w:r>
      <w:r w:rsidRPr="00FF7DB1">
        <w:t>occupations louisianistes des années ’70, ils sont l’indication d’une tran</w:t>
      </w:r>
      <w:r w:rsidRPr="00FF7DB1">
        <w:t>s</w:t>
      </w:r>
      <w:r w:rsidRPr="00FF7DB1">
        <w:t>formation de la perception du gouvernement tant des intérêts québécois qui sont enjeu aux États-Unis, que des moyens néce</w:t>
      </w:r>
      <w:r w:rsidRPr="00FF7DB1">
        <w:t>s</w:t>
      </w:r>
      <w:r w:rsidRPr="00FF7DB1">
        <w:t>saires pour les atteindre.</w:t>
      </w:r>
    </w:p>
    <w:p w:rsidR="00133E33" w:rsidRDefault="00133E33" w:rsidP="00133E33">
      <w:pPr>
        <w:spacing w:before="120" w:after="120"/>
        <w:jc w:val="both"/>
      </w:pPr>
    </w:p>
    <w:p w:rsidR="00133E33" w:rsidRPr="00FF7DB1" w:rsidRDefault="00133E33" w:rsidP="00133E33">
      <w:pPr>
        <w:pStyle w:val="planche"/>
      </w:pPr>
      <w:r w:rsidRPr="00FF7DB1">
        <w:t>Conclusion</w:t>
      </w:r>
    </w:p>
    <w:p w:rsidR="00133E33" w:rsidRDefault="00133E33" w:rsidP="00133E33">
      <w:pPr>
        <w:spacing w:before="120" w:after="120"/>
        <w:jc w:val="both"/>
      </w:pPr>
    </w:p>
    <w:p w:rsidR="00133E33" w:rsidRPr="00FF7DB1" w:rsidRDefault="00133E33" w:rsidP="00133E33">
      <w:pPr>
        <w:spacing w:before="120" w:after="120"/>
        <w:jc w:val="both"/>
      </w:pPr>
      <w:r w:rsidRPr="00FF7DB1">
        <w:t>Nous pouvons tirer plusieurs conclusions du survol, que nous avons présenté, de la littérature portant sur les rapports québéco-américains en enseignement et en recherche. En premier lieu, l’étude des relations i</w:t>
      </w:r>
      <w:r w:rsidRPr="00FF7DB1">
        <w:t>n</w:t>
      </w:r>
      <w:r w:rsidRPr="00FF7DB1">
        <w:t>ternationales scientifiques, techniques et éducatives du Québec est un domaine à faible d</w:t>
      </w:r>
      <w:r w:rsidRPr="00FF7DB1">
        <w:t>é</w:t>
      </w:r>
      <w:r w:rsidRPr="00FF7DB1">
        <w:t>veloppement. Pourtant, la littérature qui est disponible rend sceptique quant à toute déclaration prétendant voir dans le champ scientifique québécois un exemple de dépendance parfa</w:t>
      </w:r>
      <w:r w:rsidRPr="00FF7DB1">
        <w:t>i</w:t>
      </w:r>
      <w:r w:rsidRPr="00FF7DB1">
        <w:t>te envers des champs scientifiques étrangers, y compris celui des États-Unis. Le degré d’autonomie du champ québécois semble varier selon l’indice appliqué et aussi selon la discipline scientifique. A pl</w:t>
      </w:r>
      <w:r w:rsidRPr="00FF7DB1">
        <w:t>u</w:t>
      </w:r>
      <w:r w:rsidRPr="00FF7DB1">
        <w:t>sieurs égards, le champ scientifique québ</w:t>
      </w:r>
      <w:r w:rsidRPr="00FF7DB1">
        <w:t>é</w:t>
      </w:r>
      <w:r w:rsidRPr="00FF7DB1">
        <w:t>cois est moins dépendant du champ scientifique américain que ne l’est le champ scientifique anglo-canadien.</w:t>
      </w:r>
    </w:p>
    <w:p w:rsidR="00133E33" w:rsidRPr="00FF7DB1" w:rsidRDefault="00133E33" w:rsidP="00133E33">
      <w:pPr>
        <w:spacing w:before="120" w:after="120"/>
        <w:jc w:val="both"/>
      </w:pPr>
      <w:r w:rsidRPr="00FF7DB1">
        <w:t xml:space="preserve">En deuxième lieu, le problème des </w:t>
      </w:r>
      <w:r>
        <w:t>« </w:t>
      </w:r>
      <w:r w:rsidRPr="00FF7DB1">
        <w:t>rapports culturels</w:t>
      </w:r>
      <w:r>
        <w:t> »</w:t>
      </w:r>
      <w:r w:rsidRPr="00FF7DB1">
        <w:t xml:space="preserve"> doit être r</w:t>
      </w:r>
      <w:r w:rsidRPr="00FF7DB1">
        <w:t>e</w:t>
      </w:r>
      <w:r w:rsidRPr="00FF7DB1">
        <w:t>pensé lorsqu’il s’agit de rapports scientifiques internationaux. Les scie</w:t>
      </w:r>
      <w:r w:rsidRPr="00FF7DB1">
        <w:t>n</w:t>
      </w:r>
      <w:r w:rsidRPr="00FF7DB1">
        <w:t>ces sont, après tout, une collection diverse de disciplines dont chacune a des attributs microculturels propres. C’est probablement dans le débat sur la langue de publication</w:t>
      </w:r>
      <w:r>
        <w:t xml:space="preserve"> [234] </w:t>
      </w:r>
      <w:r w:rsidRPr="00FF7DB1">
        <w:t>qu’on voit les prises de position les plus consistantes de fractions importantes de la co</w:t>
      </w:r>
      <w:r w:rsidRPr="00FF7DB1">
        <w:t>m</w:t>
      </w:r>
      <w:r w:rsidRPr="00FF7DB1">
        <w:t>munauté scientifique québécoise à l’endroit de cult</w:t>
      </w:r>
      <w:r w:rsidRPr="00FF7DB1">
        <w:t>u</w:t>
      </w:r>
      <w:r w:rsidRPr="00FF7DB1">
        <w:t>res scientifiques étrangères.</w:t>
      </w:r>
    </w:p>
    <w:p w:rsidR="00133E33" w:rsidRPr="00FF7DB1" w:rsidRDefault="00133E33" w:rsidP="00133E33">
      <w:pPr>
        <w:spacing w:before="120" w:after="120"/>
        <w:jc w:val="both"/>
      </w:pPr>
      <w:r w:rsidRPr="00FF7DB1">
        <w:t>Enfin, quant aux rapports interuniversitaires et intergouve</w:t>
      </w:r>
      <w:r>
        <w:t>rn</w:t>
      </w:r>
      <w:r w:rsidRPr="00FF7DB1">
        <w:t>eme</w:t>
      </w:r>
      <w:r w:rsidRPr="00FF7DB1">
        <w:t>n</w:t>
      </w:r>
      <w:r w:rsidRPr="00FF7DB1">
        <w:t>taux en recherche et en éducation, nos connaissances sont fragmenta</w:t>
      </w:r>
      <w:r w:rsidRPr="00FF7DB1">
        <w:t>i</w:t>
      </w:r>
      <w:r w:rsidRPr="00FF7DB1">
        <w:t>res en raison du faible nombre d’études empir</w:t>
      </w:r>
      <w:r w:rsidRPr="00FF7DB1">
        <w:t>i</w:t>
      </w:r>
      <w:r w:rsidRPr="00FF7DB1">
        <w:t>ques de base, et aussi puisque la plupart des programmes de coopération avec les pays non francophones sont encore récents. Pourtant, le décloisonnement des relations internationales québécoises vers l’extérieur de la francoph</w:t>
      </w:r>
      <w:r w:rsidRPr="00FF7DB1">
        <w:t>o</w:t>
      </w:r>
      <w:r w:rsidRPr="00FF7DB1">
        <w:t>nie, la signification particulière que continueront d’avoir sur le plan constitutionnel les activ</w:t>
      </w:r>
      <w:r w:rsidRPr="00FF7DB1">
        <w:t>i</w:t>
      </w:r>
      <w:r w:rsidRPr="00FF7DB1">
        <w:t>tés internationales du Québec et la position du champ scientifique québécois en marge de trois autres champs scient</w:t>
      </w:r>
      <w:r w:rsidRPr="00FF7DB1">
        <w:t>i</w:t>
      </w:r>
      <w:r w:rsidRPr="00FF7DB1">
        <w:t>fiques laissent dans leur ensemble entrevoir l’éventualité d’une ge</w:t>
      </w:r>
      <w:r w:rsidRPr="00FF7DB1">
        <w:t>s</w:t>
      </w:r>
      <w:r w:rsidRPr="00FF7DB1">
        <w:t>tion politique plus poussée et plus intégrée des relations scientifiques, éducatives, et techniques du Québec, ne serait-ce qu’afin d’élaborer et d’appliquer des critères de promotion pr</w:t>
      </w:r>
      <w:r w:rsidRPr="00FF7DB1">
        <w:t>o</w:t>
      </w:r>
      <w:r w:rsidRPr="00FF7DB1">
        <w:t>pres aux diverses formes d’interactions possibles dans ces d</w:t>
      </w:r>
      <w:r w:rsidRPr="00FF7DB1">
        <w:t>o</w:t>
      </w:r>
      <w:r w:rsidRPr="00FF7DB1">
        <w:t>maines.</w:t>
      </w:r>
    </w:p>
    <w:p w:rsidR="00133E33" w:rsidRDefault="00133E33" w:rsidP="00133E33">
      <w:pPr>
        <w:spacing w:before="120" w:after="120"/>
        <w:jc w:val="both"/>
      </w:pPr>
      <w:r>
        <w:t>[235]</w:t>
      </w:r>
    </w:p>
    <w:p w:rsidR="00133E33" w:rsidRPr="00FF7DB1" w:rsidRDefault="00133E33" w:rsidP="00133E33">
      <w:pPr>
        <w:spacing w:before="120" w:after="120"/>
        <w:jc w:val="both"/>
      </w:pPr>
    </w:p>
    <w:p w:rsidR="00133E33" w:rsidRDefault="00133E33" w:rsidP="00133E33">
      <w:pPr>
        <w:pStyle w:val="planche"/>
      </w:pPr>
      <w:r w:rsidRPr="00FF7DB1">
        <w:t>Bibliographie</w:t>
      </w:r>
    </w:p>
    <w:p w:rsidR="00133E33" w:rsidRPr="00FF7DB1" w:rsidRDefault="00133E33" w:rsidP="00133E33">
      <w:pPr>
        <w:spacing w:before="120" w:after="120"/>
        <w:jc w:val="both"/>
        <w:rPr>
          <w:szCs w:val="19"/>
        </w:rPr>
      </w:pPr>
    </w:p>
    <w:p w:rsidR="00133E33" w:rsidRPr="00FF7DB1" w:rsidRDefault="00133E33" w:rsidP="00133E33">
      <w:pPr>
        <w:spacing w:before="120" w:after="120"/>
        <w:ind w:firstLine="0"/>
        <w:jc w:val="both"/>
      </w:pPr>
      <w:r w:rsidRPr="00FF7DB1">
        <w:t>Boismenu, Gérard et Gr</w:t>
      </w:r>
      <w:r w:rsidRPr="00FF7DB1">
        <w:t>a</w:t>
      </w:r>
      <w:r w:rsidRPr="00FF7DB1">
        <w:t>ciela Ducatenzeiler.</w:t>
      </w:r>
    </w:p>
    <w:p w:rsidR="00133E33" w:rsidRPr="00FF7DB1" w:rsidRDefault="00133E33" w:rsidP="00133E33">
      <w:pPr>
        <w:spacing w:before="120" w:after="120"/>
        <w:ind w:left="360" w:firstLine="0"/>
        <w:jc w:val="both"/>
      </w:pPr>
      <w:r w:rsidRPr="00226E3C">
        <w:rPr>
          <w:rFonts w:eastAsia="Courier New"/>
          <w:i/>
        </w:rPr>
        <w:t>Le Canda dans la circulation internationale de technologie : i</w:t>
      </w:r>
      <w:r w:rsidRPr="00226E3C">
        <w:rPr>
          <w:rFonts w:eastAsia="Courier New"/>
          <w:i/>
        </w:rPr>
        <w:t>m</w:t>
      </w:r>
      <w:r w:rsidRPr="00226E3C">
        <w:rPr>
          <w:rFonts w:eastAsia="Courier New"/>
          <w:i/>
        </w:rPr>
        <w:t>port</w:t>
      </w:r>
      <w:r w:rsidRPr="00226E3C">
        <w:rPr>
          <w:rFonts w:eastAsia="Courier New"/>
          <w:i/>
        </w:rPr>
        <w:t>a</w:t>
      </w:r>
      <w:r w:rsidRPr="00226E3C">
        <w:rPr>
          <w:rFonts w:eastAsia="Courier New"/>
          <w:i/>
        </w:rPr>
        <w:t>tion et maîtrise</w:t>
      </w:r>
      <w:r w:rsidRPr="00FF7DB1">
        <w:rPr>
          <w:rFonts w:eastAsia="Courier New"/>
        </w:rPr>
        <w:t>.</w:t>
      </w:r>
      <w:r w:rsidRPr="00FF7DB1">
        <w:t xml:space="preserve"> Communication présentée lors du Colloque sur la nouvelle division internationale du travail et le Canada. O</w:t>
      </w:r>
      <w:r w:rsidRPr="00FF7DB1">
        <w:t>t</w:t>
      </w:r>
      <w:r w:rsidRPr="00FF7DB1">
        <w:t>tawa, ja</w:t>
      </w:r>
      <w:r w:rsidRPr="00FF7DB1">
        <w:t>n</w:t>
      </w:r>
      <w:r w:rsidRPr="00FF7DB1">
        <w:t>vier 1983.</w:t>
      </w:r>
    </w:p>
    <w:p w:rsidR="00133E33" w:rsidRPr="00FF7DB1" w:rsidRDefault="00133E33" w:rsidP="00133E33">
      <w:pPr>
        <w:spacing w:before="120" w:after="120"/>
        <w:ind w:firstLine="0"/>
        <w:jc w:val="both"/>
      </w:pPr>
      <w:r w:rsidRPr="00FF7DB1">
        <w:t>Bonin, Bernard.</w:t>
      </w:r>
    </w:p>
    <w:p w:rsidR="00133E33" w:rsidRPr="00FF7DB1" w:rsidRDefault="00133E33" w:rsidP="00133E33">
      <w:pPr>
        <w:spacing w:before="120" w:after="120"/>
        <w:ind w:left="360" w:firstLine="0"/>
        <w:jc w:val="both"/>
      </w:pPr>
      <w:r w:rsidRPr="00226E3C">
        <w:rPr>
          <w:rFonts w:eastAsia="Courier New"/>
          <w:i/>
        </w:rPr>
        <w:t>L'utilisation du français en science économique : une expérience canadienne</w:t>
      </w:r>
      <w:r w:rsidRPr="00FF7DB1">
        <w:rPr>
          <w:rFonts w:eastAsia="Courier New"/>
        </w:rPr>
        <w:t>.</w:t>
      </w:r>
      <w:r w:rsidRPr="00FF7DB1">
        <w:t xml:space="preserve"> Communication présentée lors du Colloque intern</w:t>
      </w:r>
      <w:r w:rsidRPr="00FF7DB1">
        <w:t>a</w:t>
      </w:r>
      <w:r w:rsidRPr="00FF7DB1">
        <w:t>tional sur l’avenir du français dans les publications scientifiques. Montréal, 1981.</w:t>
      </w:r>
    </w:p>
    <w:p w:rsidR="00133E33" w:rsidRPr="00FF7DB1" w:rsidRDefault="00133E33" w:rsidP="00133E33">
      <w:pPr>
        <w:spacing w:before="120" w:after="120"/>
        <w:ind w:firstLine="0"/>
        <w:jc w:val="both"/>
      </w:pPr>
      <w:r w:rsidRPr="00FF7DB1">
        <w:t>Boulet, Lionel.</w:t>
      </w:r>
    </w:p>
    <w:p w:rsidR="00133E33" w:rsidRPr="00FF7DB1" w:rsidRDefault="00133E33" w:rsidP="00133E33">
      <w:pPr>
        <w:spacing w:before="120" w:after="120"/>
        <w:ind w:left="360" w:firstLine="0"/>
        <w:jc w:val="both"/>
      </w:pPr>
      <w:r w:rsidRPr="00226E3C">
        <w:rPr>
          <w:i/>
        </w:rPr>
        <w:t>L'avenir du français dans les communications et les p</w:t>
      </w:r>
      <w:r w:rsidRPr="00226E3C">
        <w:rPr>
          <w:i/>
        </w:rPr>
        <w:t>u</w:t>
      </w:r>
      <w:r w:rsidRPr="00226E3C">
        <w:rPr>
          <w:i/>
        </w:rPr>
        <w:t>blications scientifiques : l'expérience de l'Institut de r</w:t>
      </w:r>
      <w:r w:rsidRPr="00226E3C">
        <w:rPr>
          <w:i/>
        </w:rPr>
        <w:t>e</w:t>
      </w:r>
      <w:r w:rsidRPr="00226E3C">
        <w:rPr>
          <w:i/>
        </w:rPr>
        <w:t>cherche d'Hydro-Québec</w:t>
      </w:r>
      <w:r w:rsidRPr="00FF7DB1">
        <w:t>.</w:t>
      </w:r>
      <w:r w:rsidRPr="00FF7DB1">
        <w:rPr>
          <w:rFonts w:eastAsia="Courier New"/>
          <w:i/>
          <w:iCs/>
        </w:rPr>
        <w:t xml:space="preserve"> </w:t>
      </w:r>
      <w:r w:rsidRPr="00226E3C">
        <w:rPr>
          <w:rFonts w:eastAsia="Courier New"/>
          <w:iCs/>
        </w:rPr>
        <w:t>Communication présentée lors du Colloque international sur l’avenir du français dans les publications scientifiques. Mo</w:t>
      </w:r>
      <w:r w:rsidRPr="00226E3C">
        <w:rPr>
          <w:rFonts w:eastAsia="Courier New"/>
          <w:iCs/>
        </w:rPr>
        <w:t>n</w:t>
      </w:r>
      <w:r w:rsidRPr="00226E3C">
        <w:rPr>
          <w:rFonts w:eastAsia="Courier New"/>
          <w:iCs/>
        </w:rPr>
        <w:t>tréal, 1981.</w:t>
      </w:r>
    </w:p>
    <w:p w:rsidR="00133E33" w:rsidRPr="00FF7DB1" w:rsidRDefault="00133E33" w:rsidP="00133E33">
      <w:pPr>
        <w:spacing w:before="120" w:after="120"/>
        <w:ind w:firstLine="0"/>
        <w:jc w:val="both"/>
      </w:pPr>
      <w:r w:rsidRPr="00FF7DB1">
        <w:t>Boursin, Jean-Louis.</w:t>
      </w:r>
    </w:p>
    <w:p w:rsidR="00133E33" w:rsidRPr="00FF7DB1" w:rsidRDefault="00133E33" w:rsidP="00133E33">
      <w:pPr>
        <w:spacing w:before="120" w:after="120"/>
        <w:ind w:left="360" w:firstLine="0"/>
        <w:jc w:val="both"/>
      </w:pPr>
      <w:r w:rsidRPr="00226E3C">
        <w:rPr>
          <w:rFonts w:eastAsia="Courier New"/>
          <w:i/>
        </w:rPr>
        <w:t>Des thèses divergentes, des opinions contradictoires</w:t>
      </w:r>
      <w:r w:rsidRPr="00FF7DB1">
        <w:rPr>
          <w:rFonts w:eastAsia="Courier New"/>
        </w:rPr>
        <w:t>.</w:t>
      </w:r>
      <w:r w:rsidRPr="00FF7DB1">
        <w:t xml:space="preserve"> Communic</w:t>
      </w:r>
      <w:r w:rsidRPr="00FF7DB1">
        <w:t>a</w:t>
      </w:r>
      <w:r w:rsidRPr="00FF7DB1">
        <w:t>tion présentée lors du Colloque international sur l’avenir du fra</w:t>
      </w:r>
      <w:r w:rsidRPr="00FF7DB1">
        <w:t>n</w:t>
      </w:r>
      <w:r w:rsidRPr="00FF7DB1">
        <w:t>çais dans les publications scientifiques. Montréal, 1981.</w:t>
      </w:r>
    </w:p>
    <w:p w:rsidR="00133E33" w:rsidRPr="00FF7DB1" w:rsidRDefault="00133E33" w:rsidP="00133E33">
      <w:pPr>
        <w:spacing w:before="120" w:after="120"/>
        <w:ind w:firstLine="0"/>
        <w:jc w:val="both"/>
      </w:pPr>
      <w:r w:rsidRPr="00FF7DB1">
        <w:t>Brassard, Lise et André Donneur.</w:t>
      </w:r>
    </w:p>
    <w:p w:rsidR="00133E33" w:rsidRPr="00FF7DB1" w:rsidRDefault="00133E33" w:rsidP="00133E33">
      <w:pPr>
        <w:spacing w:before="120" w:after="120"/>
        <w:ind w:left="360" w:firstLine="0"/>
        <w:jc w:val="both"/>
      </w:pPr>
      <w:r w:rsidRPr="00226E3C">
        <w:rPr>
          <w:rFonts w:eastAsia="Courier New"/>
          <w:i/>
        </w:rPr>
        <w:t>Les échanges universita</w:t>
      </w:r>
      <w:r w:rsidRPr="00226E3C">
        <w:rPr>
          <w:rFonts w:eastAsia="Courier New"/>
          <w:i/>
        </w:rPr>
        <w:t>i</w:t>
      </w:r>
      <w:r w:rsidRPr="00226E3C">
        <w:rPr>
          <w:rFonts w:eastAsia="Courier New"/>
          <w:i/>
        </w:rPr>
        <w:t>res franco-québécois et les publications en français</w:t>
      </w:r>
      <w:r w:rsidRPr="00FF7DB1">
        <w:rPr>
          <w:rFonts w:eastAsia="Courier New"/>
        </w:rPr>
        <w:t>.</w:t>
      </w:r>
      <w:r w:rsidRPr="00FF7DB1">
        <w:t xml:space="preserve"> Communication présentée lors du Colloque internati</w:t>
      </w:r>
      <w:r w:rsidRPr="00FF7DB1">
        <w:t>o</w:t>
      </w:r>
      <w:r w:rsidRPr="00FF7DB1">
        <w:t>nal sur l’avenir du français dans les publications scientifiques. Montréal, 1981.</w:t>
      </w:r>
    </w:p>
    <w:p w:rsidR="00133E33" w:rsidRPr="00FF7DB1" w:rsidRDefault="00133E33" w:rsidP="00133E33">
      <w:pPr>
        <w:spacing w:before="120" w:after="120"/>
        <w:ind w:firstLine="0"/>
        <w:jc w:val="both"/>
      </w:pPr>
      <w:r w:rsidRPr="00FF7DB1">
        <w:t>California State University International Programs (1982).</w:t>
      </w:r>
    </w:p>
    <w:p w:rsidR="00133E33" w:rsidRPr="00FF7DB1" w:rsidRDefault="00133E33" w:rsidP="00133E33">
      <w:pPr>
        <w:spacing w:before="120" w:after="120"/>
        <w:ind w:left="360" w:firstLine="0"/>
        <w:jc w:val="both"/>
      </w:pPr>
      <w:r w:rsidRPr="00226E3C">
        <w:rPr>
          <w:i/>
        </w:rPr>
        <w:t>Student Country Report for 1982-1983 Participants. The Program in Québec</w:t>
      </w:r>
      <w:r w:rsidRPr="00FF7DB1">
        <w:t xml:space="preserve">. </w:t>
      </w:r>
      <w:r w:rsidRPr="00226E3C">
        <w:rPr>
          <w:rFonts w:eastAsia="Courier New"/>
          <w:iCs/>
        </w:rPr>
        <w:t>1982. (Sans lieu, polycopié).</w:t>
      </w:r>
    </w:p>
    <w:p w:rsidR="00133E33" w:rsidRPr="00FF7DB1" w:rsidRDefault="00133E33" w:rsidP="00133E33">
      <w:pPr>
        <w:spacing w:before="120" w:after="120"/>
        <w:ind w:firstLine="0"/>
        <w:jc w:val="both"/>
      </w:pPr>
      <w:r w:rsidRPr="00FF7DB1">
        <w:t>Chartier, Marie-Janie.</w:t>
      </w:r>
    </w:p>
    <w:p w:rsidR="00133E33" w:rsidRPr="00FF7DB1" w:rsidRDefault="00133E33" w:rsidP="00133E33">
      <w:pPr>
        <w:spacing w:before="120" w:after="120"/>
        <w:ind w:left="360" w:firstLine="0"/>
        <w:jc w:val="both"/>
      </w:pPr>
      <w:r w:rsidRPr="00226E3C">
        <w:rPr>
          <w:rFonts w:eastAsia="Courier New"/>
          <w:i/>
        </w:rPr>
        <w:t>Influence de la politique linguistique française sur le domaine sp</w:t>
      </w:r>
      <w:r w:rsidRPr="00226E3C">
        <w:rPr>
          <w:rFonts w:eastAsia="Courier New"/>
          <w:i/>
        </w:rPr>
        <w:t>é</w:t>
      </w:r>
      <w:r w:rsidRPr="00226E3C">
        <w:rPr>
          <w:rFonts w:eastAsia="Courier New"/>
          <w:i/>
        </w:rPr>
        <w:t>cifique de la communication scientifique</w:t>
      </w:r>
      <w:r w:rsidRPr="00FF7DB1">
        <w:rPr>
          <w:rFonts w:eastAsia="Courier New"/>
        </w:rPr>
        <w:t>.</w:t>
      </w:r>
      <w:r w:rsidRPr="00FF7DB1">
        <w:t xml:space="preserve"> Mémoire de maîtrise (Inst</w:t>
      </w:r>
      <w:r w:rsidRPr="00FF7DB1">
        <w:t>i</w:t>
      </w:r>
      <w:r w:rsidRPr="00FF7DB1">
        <w:t>tut d’histoire et de sociopolitique des sciences), Université de Mo</w:t>
      </w:r>
      <w:r w:rsidRPr="00FF7DB1">
        <w:t>n</w:t>
      </w:r>
      <w:r w:rsidRPr="00FF7DB1">
        <w:t>tréal, 1977.</w:t>
      </w:r>
    </w:p>
    <w:p w:rsidR="00133E33" w:rsidRPr="00FF7DB1" w:rsidRDefault="00133E33" w:rsidP="00133E33">
      <w:pPr>
        <w:spacing w:before="120" w:after="120"/>
        <w:ind w:firstLine="0"/>
        <w:jc w:val="both"/>
      </w:pPr>
      <w:r w:rsidRPr="00FF7DB1">
        <w:t>Chevreau, Jonathan.</w:t>
      </w:r>
    </w:p>
    <w:p w:rsidR="00133E33" w:rsidRPr="00FF7DB1" w:rsidRDefault="00133E33" w:rsidP="00133E33">
      <w:pPr>
        <w:spacing w:before="120" w:after="120"/>
        <w:ind w:left="360" w:firstLine="0"/>
        <w:jc w:val="both"/>
      </w:pPr>
      <w:r>
        <w:t>« </w:t>
      </w:r>
      <w:r w:rsidRPr="00FF7DB1">
        <w:t>U.S. Military Appeals for High-Tech Aid</w:t>
      </w:r>
      <w:r>
        <w:t> » </w:t>
      </w:r>
      <w:r w:rsidRPr="00FF7DB1">
        <w:t xml:space="preserve">, </w:t>
      </w:r>
      <w:r w:rsidRPr="00226E3C">
        <w:rPr>
          <w:rFonts w:eastAsia="Courier New"/>
          <w:i/>
        </w:rPr>
        <w:t>The Globe and Mail</w:t>
      </w:r>
      <w:r w:rsidRPr="00FF7DB1">
        <w:t xml:space="preserve"> (13 mai 1983).</w:t>
      </w:r>
    </w:p>
    <w:p w:rsidR="00133E33" w:rsidRPr="00FF7DB1" w:rsidRDefault="00133E33" w:rsidP="00133E33">
      <w:pPr>
        <w:spacing w:before="120" w:after="120"/>
        <w:ind w:firstLine="0"/>
        <w:jc w:val="both"/>
      </w:pPr>
      <w:r w:rsidRPr="00FF7DB1">
        <w:t>Cloutier, Édouard.</w:t>
      </w:r>
    </w:p>
    <w:p w:rsidR="00133E33" w:rsidRPr="00FF7DB1" w:rsidRDefault="00133E33" w:rsidP="00133E33">
      <w:pPr>
        <w:spacing w:before="120" w:after="120"/>
        <w:ind w:left="360" w:firstLine="0"/>
        <w:jc w:val="both"/>
      </w:pPr>
      <w:r>
        <w:t>« </w:t>
      </w:r>
      <w:r w:rsidRPr="00FF7DB1">
        <w:t>Industrialization, Techn</w:t>
      </w:r>
      <w:r w:rsidRPr="00FF7DB1">
        <w:t>o</w:t>
      </w:r>
      <w:r w:rsidRPr="00FF7DB1">
        <w:t xml:space="preserve">logy and Contemporary French-Canadian Nationalisme Wallace Gagné, </w:t>
      </w:r>
      <w:r w:rsidRPr="00226E3C">
        <w:rPr>
          <w:rFonts w:eastAsia="Courier New"/>
          <w:i/>
        </w:rPr>
        <w:t>Nationalism, Technology and the F</w:t>
      </w:r>
      <w:r w:rsidRPr="00226E3C">
        <w:rPr>
          <w:rFonts w:eastAsia="Courier New"/>
          <w:i/>
        </w:rPr>
        <w:t>u</w:t>
      </w:r>
      <w:r w:rsidRPr="00226E3C">
        <w:rPr>
          <w:rFonts w:eastAsia="Courier New"/>
          <w:i/>
        </w:rPr>
        <w:t>ture of Canada</w:t>
      </w:r>
      <w:r w:rsidRPr="00FF7DB1">
        <w:t xml:space="preserve"> (Toronto, Macmillan Co. of Canada, 1976)</w:t>
      </w:r>
      <w:r>
        <w:t> :</w:t>
      </w:r>
      <w:r w:rsidRPr="00FF7DB1">
        <w:t xml:space="preserve"> 147-166.</w:t>
      </w:r>
    </w:p>
    <w:p w:rsidR="00133E33" w:rsidRPr="00FF7DB1" w:rsidRDefault="00133E33" w:rsidP="00133E33">
      <w:pPr>
        <w:spacing w:before="120" w:after="120"/>
        <w:ind w:firstLine="0"/>
        <w:jc w:val="both"/>
      </w:pPr>
      <w:r w:rsidRPr="00FF7DB1">
        <w:t>Conférence des recteurs et des principaux des universités du Qu</w:t>
      </w:r>
      <w:r w:rsidRPr="00FF7DB1">
        <w:t>é</w:t>
      </w:r>
      <w:r w:rsidRPr="00FF7DB1">
        <w:t>bec.</w:t>
      </w:r>
    </w:p>
    <w:p w:rsidR="00133E33" w:rsidRPr="00FF7DB1" w:rsidRDefault="00133E33" w:rsidP="00133E33">
      <w:pPr>
        <w:spacing w:before="120" w:after="120"/>
        <w:ind w:left="360" w:firstLine="0"/>
        <w:jc w:val="both"/>
      </w:pPr>
      <w:r w:rsidRPr="00226E3C">
        <w:rPr>
          <w:rFonts w:eastAsia="Courier New"/>
          <w:i/>
        </w:rPr>
        <w:t xml:space="preserve">Les programmes d’échanges d’étudiants : bilan et perspectives, juin 1982 </w:t>
      </w:r>
      <w:r w:rsidRPr="00226E3C">
        <w:rPr>
          <w:i/>
        </w:rPr>
        <w:t xml:space="preserve">— </w:t>
      </w:r>
      <w:r w:rsidRPr="00226E3C">
        <w:rPr>
          <w:rFonts w:eastAsia="Courier New"/>
          <w:i/>
        </w:rPr>
        <w:t>février 1983</w:t>
      </w:r>
      <w:r w:rsidRPr="00FF7DB1">
        <w:rPr>
          <w:rFonts w:eastAsia="Courier New"/>
        </w:rPr>
        <w:t>,</w:t>
      </w:r>
      <w:r w:rsidRPr="00FF7DB1">
        <w:t xml:space="preserve"> sous-comité des programmes d’échanges d’étudiants, CREPUQ. Mo</w:t>
      </w:r>
      <w:r w:rsidRPr="00FF7DB1">
        <w:t>n</w:t>
      </w:r>
      <w:r w:rsidRPr="00FF7DB1">
        <w:t>tréal, 1983. Polycopié.</w:t>
      </w:r>
    </w:p>
    <w:p w:rsidR="00133E33" w:rsidRPr="00FF7DB1" w:rsidRDefault="00133E33" w:rsidP="00133E33">
      <w:pPr>
        <w:spacing w:before="120" w:after="120"/>
        <w:ind w:firstLine="0"/>
        <w:jc w:val="both"/>
      </w:pPr>
      <w:r w:rsidRPr="00FF7DB1">
        <w:t>Cousineau, Jean-Michel.</w:t>
      </w:r>
    </w:p>
    <w:p w:rsidR="00133E33" w:rsidRDefault="00133E33" w:rsidP="00133E33">
      <w:pPr>
        <w:spacing w:before="120" w:after="120"/>
        <w:ind w:left="360" w:firstLine="0"/>
        <w:jc w:val="both"/>
      </w:pPr>
      <w:r w:rsidRPr="00226E3C">
        <w:rPr>
          <w:i/>
        </w:rPr>
        <w:t>Le marché du travail des diplômés universitaires du Québec</w:t>
      </w:r>
      <w:r w:rsidRPr="00FF7DB1">
        <w:t>.</w:t>
      </w:r>
      <w:r w:rsidRPr="00FF7DB1">
        <w:rPr>
          <w:rFonts w:eastAsia="Courier New"/>
          <w:i/>
          <w:iCs/>
        </w:rPr>
        <w:t xml:space="preserve"> </w:t>
      </w:r>
      <w:r w:rsidRPr="00226E3C">
        <w:rPr>
          <w:rFonts w:eastAsia="Courier New"/>
          <w:iCs/>
        </w:rPr>
        <w:t>Qu</w:t>
      </w:r>
      <w:r w:rsidRPr="00226E3C">
        <w:rPr>
          <w:rFonts w:eastAsia="Courier New"/>
          <w:iCs/>
        </w:rPr>
        <w:t>é</w:t>
      </w:r>
      <w:r w:rsidRPr="00226E3C">
        <w:rPr>
          <w:rFonts w:eastAsia="Courier New"/>
          <w:iCs/>
        </w:rPr>
        <w:t>bec, Conseil des Universités, 1980.</w:t>
      </w:r>
    </w:p>
    <w:p w:rsidR="00133E33" w:rsidRDefault="00133E33" w:rsidP="00133E33">
      <w:pPr>
        <w:spacing w:before="120" w:after="120"/>
        <w:jc w:val="both"/>
      </w:pPr>
    </w:p>
    <w:p w:rsidR="00133E33" w:rsidRPr="00FF7DB1" w:rsidRDefault="00133E33" w:rsidP="00133E33">
      <w:pPr>
        <w:pStyle w:val="p"/>
      </w:pPr>
      <w:r>
        <w:t>[236]</w:t>
      </w:r>
    </w:p>
    <w:p w:rsidR="00133E33" w:rsidRPr="00FF7DB1" w:rsidRDefault="00133E33" w:rsidP="00133E33">
      <w:pPr>
        <w:spacing w:before="120" w:after="120"/>
        <w:ind w:firstLine="0"/>
        <w:jc w:val="both"/>
      </w:pPr>
      <w:r w:rsidRPr="00FF7DB1">
        <w:t>Dandurand, Pierre, Marcel Fournier et Léon Bernier.</w:t>
      </w:r>
    </w:p>
    <w:p w:rsidR="00133E33" w:rsidRPr="00FF7DB1" w:rsidRDefault="00133E33" w:rsidP="00133E33">
      <w:pPr>
        <w:spacing w:before="120" w:after="120"/>
        <w:ind w:left="360" w:firstLine="0"/>
        <w:jc w:val="both"/>
      </w:pPr>
      <w:r>
        <w:t>« </w:t>
      </w:r>
      <w:hyperlink r:id="rId34" w:history="1">
        <w:r w:rsidRPr="00226E3C">
          <w:rPr>
            <w:rStyle w:val="Lienhypertexte"/>
          </w:rPr>
          <w:t>Développement de l’enseignement supérieur, classes sociales et luttes nationales au Québec </w:t>
        </w:r>
      </w:hyperlink>
      <w:r>
        <w:t>»</w:t>
      </w:r>
      <w:r w:rsidRPr="00FF7DB1">
        <w:t xml:space="preserve">, </w:t>
      </w:r>
      <w:r w:rsidRPr="00226E3C">
        <w:rPr>
          <w:rFonts w:eastAsia="Courier New"/>
          <w:i/>
        </w:rPr>
        <w:t>Sociol</w:t>
      </w:r>
      <w:r w:rsidRPr="00226E3C">
        <w:rPr>
          <w:rFonts w:eastAsia="Courier New"/>
          <w:i/>
        </w:rPr>
        <w:t>o</w:t>
      </w:r>
      <w:r w:rsidRPr="00226E3C">
        <w:rPr>
          <w:rFonts w:eastAsia="Courier New"/>
          <w:i/>
        </w:rPr>
        <w:t>gie et Sociétés</w:t>
      </w:r>
      <w:r w:rsidRPr="00FF7DB1">
        <w:rPr>
          <w:rFonts w:eastAsia="Courier New"/>
        </w:rPr>
        <w:t>,</w:t>
      </w:r>
      <w:r w:rsidRPr="00FF7DB1">
        <w:t xml:space="preserve"> 12, l(av. 1980)</w:t>
      </w:r>
      <w:r>
        <w:t> :</w:t>
      </w:r>
      <w:r w:rsidRPr="00FF7DB1">
        <w:t xml:space="preserve"> 101-131.</w:t>
      </w:r>
    </w:p>
    <w:p w:rsidR="00133E33" w:rsidRPr="00FF7DB1" w:rsidRDefault="00133E33" w:rsidP="00133E33">
      <w:pPr>
        <w:spacing w:before="120" w:after="120"/>
        <w:ind w:firstLine="0"/>
        <w:jc w:val="both"/>
      </w:pPr>
      <w:r w:rsidRPr="00FF7DB1">
        <w:t>Descarries-Bélanger, Fra</w:t>
      </w:r>
      <w:r w:rsidRPr="00FF7DB1">
        <w:t>n</w:t>
      </w:r>
      <w:r w:rsidRPr="00FF7DB1">
        <w:t>cine, Marcel Fournier, et Louis Maheu.</w:t>
      </w:r>
    </w:p>
    <w:p w:rsidR="00133E33" w:rsidRPr="00FF7DB1" w:rsidRDefault="00133E33" w:rsidP="00133E33">
      <w:pPr>
        <w:spacing w:before="120" w:after="120"/>
        <w:ind w:left="360" w:firstLine="0"/>
        <w:jc w:val="both"/>
      </w:pPr>
      <w:r>
        <w:t>« </w:t>
      </w:r>
      <w:r w:rsidRPr="00FF7DB1">
        <w:t>Le frère Marie-Victorin et les 'petites sciences’</w:t>
      </w:r>
      <w:r>
        <w:t> »</w:t>
      </w:r>
      <w:r w:rsidRPr="00FF7DB1">
        <w:t xml:space="preserve">. </w:t>
      </w:r>
      <w:r w:rsidRPr="00226E3C">
        <w:rPr>
          <w:rFonts w:eastAsia="Courier New"/>
          <w:i/>
        </w:rPr>
        <w:t>Recherches s</w:t>
      </w:r>
      <w:r w:rsidRPr="00226E3C">
        <w:rPr>
          <w:rFonts w:eastAsia="Courier New"/>
          <w:i/>
        </w:rPr>
        <w:t>o</w:t>
      </w:r>
      <w:r w:rsidRPr="00226E3C">
        <w:rPr>
          <w:rFonts w:eastAsia="Courier New"/>
          <w:i/>
        </w:rPr>
        <w:t>ci</w:t>
      </w:r>
      <w:r w:rsidRPr="00226E3C">
        <w:rPr>
          <w:rFonts w:eastAsia="Courier New"/>
          <w:i/>
        </w:rPr>
        <w:t>o</w:t>
      </w:r>
      <w:r w:rsidRPr="00226E3C">
        <w:rPr>
          <w:rFonts w:eastAsia="Courier New"/>
          <w:i/>
        </w:rPr>
        <w:t>graphiques</w:t>
      </w:r>
      <w:r w:rsidRPr="00FF7DB1">
        <w:rPr>
          <w:rFonts w:eastAsia="Courier New"/>
        </w:rPr>
        <w:t>,</w:t>
      </w:r>
      <w:r w:rsidRPr="00FF7DB1">
        <w:t xml:space="preserve"> 20, l</w:t>
      </w:r>
      <w:r>
        <w:t xml:space="preserve"> </w:t>
      </w:r>
      <w:r w:rsidRPr="00FF7DB1">
        <w:t>(1979)</w:t>
      </w:r>
      <w:r>
        <w:t xml:space="preserve"> : </w:t>
      </w:r>
      <w:r w:rsidRPr="00FF7DB1">
        <w:t>7-39.</w:t>
      </w:r>
    </w:p>
    <w:p w:rsidR="00133E33" w:rsidRPr="00FF7DB1" w:rsidRDefault="00133E33" w:rsidP="00133E33">
      <w:pPr>
        <w:spacing w:before="120" w:after="120"/>
        <w:ind w:firstLine="0"/>
        <w:jc w:val="both"/>
      </w:pPr>
      <w:r w:rsidRPr="00FF7DB1">
        <w:t>Desroches, Jean-Marie, et Robert Gagnon.</w:t>
      </w:r>
    </w:p>
    <w:p w:rsidR="00133E33" w:rsidRPr="00FF7DB1" w:rsidRDefault="00133E33" w:rsidP="00133E33">
      <w:pPr>
        <w:spacing w:before="120" w:after="120"/>
        <w:ind w:left="360" w:firstLine="0"/>
        <w:jc w:val="both"/>
      </w:pPr>
      <w:r>
        <w:t>« </w:t>
      </w:r>
      <w:r w:rsidRPr="00FF7DB1">
        <w:t>Georges Welter et l’émergence de la recherche à l’École pol</w:t>
      </w:r>
      <w:r w:rsidRPr="00FF7DB1">
        <w:t>y</w:t>
      </w:r>
      <w:r w:rsidRPr="00FF7DB1">
        <w:t>technique de Montréal</w:t>
      </w:r>
      <w:r>
        <w:t> »</w:t>
      </w:r>
      <w:r w:rsidRPr="00FF7DB1">
        <w:t xml:space="preserve">, </w:t>
      </w:r>
      <w:r w:rsidRPr="00226E3C">
        <w:rPr>
          <w:rFonts w:eastAsia="Courier New"/>
          <w:i/>
        </w:rPr>
        <w:t>Recherches soci</w:t>
      </w:r>
      <w:r w:rsidRPr="00226E3C">
        <w:rPr>
          <w:rFonts w:eastAsia="Courier New"/>
          <w:i/>
        </w:rPr>
        <w:t>o</w:t>
      </w:r>
      <w:r w:rsidRPr="00226E3C">
        <w:rPr>
          <w:rFonts w:eastAsia="Courier New"/>
          <w:i/>
        </w:rPr>
        <w:t>graphiques</w:t>
      </w:r>
      <w:r w:rsidRPr="00FF7DB1">
        <w:rPr>
          <w:rFonts w:eastAsia="Courier New"/>
        </w:rPr>
        <w:t>,</w:t>
      </w:r>
      <w:r w:rsidRPr="00FF7DB1">
        <w:t xml:space="preserve"> 14, l</w:t>
      </w:r>
      <w:r>
        <w:t xml:space="preserve"> </w:t>
      </w:r>
      <w:r w:rsidRPr="00FF7DB1">
        <w:t>(1983)</w:t>
      </w:r>
      <w:r>
        <w:t xml:space="preserve"> : </w:t>
      </w:r>
      <w:r w:rsidRPr="00FF7DB1">
        <w:t>33-54.</w:t>
      </w:r>
    </w:p>
    <w:p w:rsidR="00133E33" w:rsidRPr="00FF7DB1" w:rsidRDefault="00133E33" w:rsidP="00133E33">
      <w:pPr>
        <w:spacing w:before="120" w:after="120"/>
        <w:ind w:firstLine="0"/>
        <w:jc w:val="both"/>
      </w:pPr>
      <w:r w:rsidRPr="00FF7DB1">
        <w:t>Drapeau, Arnold.</w:t>
      </w:r>
    </w:p>
    <w:p w:rsidR="00133E33" w:rsidRPr="00FF7DB1" w:rsidRDefault="00133E33" w:rsidP="00133E33">
      <w:pPr>
        <w:spacing w:before="120" w:after="120"/>
        <w:ind w:left="360" w:firstLine="0"/>
        <w:jc w:val="both"/>
      </w:pPr>
      <w:r w:rsidRPr="00226E3C">
        <w:rPr>
          <w:i/>
        </w:rPr>
        <w:t>Les publications et les communications scientifiques. La langue utilisée par les chercheurs des centres de recherches des univers</w:t>
      </w:r>
      <w:r w:rsidRPr="00226E3C">
        <w:rPr>
          <w:i/>
        </w:rPr>
        <w:t>i</w:t>
      </w:r>
      <w:r w:rsidRPr="00226E3C">
        <w:rPr>
          <w:i/>
        </w:rPr>
        <w:t>tés francophones du Québec</w:t>
      </w:r>
      <w:r w:rsidRPr="00FF7DB1">
        <w:t>.</w:t>
      </w:r>
      <w:r w:rsidRPr="00FF7DB1">
        <w:rPr>
          <w:rFonts w:eastAsia="Courier New"/>
          <w:i/>
          <w:iCs/>
        </w:rPr>
        <w:t xml:space="preserve"> </w:t>
      </w:r>
      <w:r w:rsidRPr="00226E3C">
        <w:rPr>
          <w:rFonts w:eastAsia="Courier New"/>
          <w:iCs/>
        </w:rPr>
        <w:t>Québec, Conseil de la langue frança</w:t>
      </w:r>
      <w:r w:rsidRPr="00226E3C">
        <w:rPr>
          <w:rFonts w:eastAsia="Courier New"/>
          <w:iCs/>
        </w:rPr>
        <w:t>i</w:t>
      </w:r>
      <w:r w:rsidRPr="00226E3C">
        <w:rPr>
          <w:rFonts w:eastAsia="Courier New"/>
          <w:iCs/>
        </w:rPr>
        <w:t>se, Notes et d</w:t>
      </w:r>
      <w:r w:rsidRPr="00226E3C">
        <w:rPr>
          <w:rFonts w:eastAsia="Courier New"/>
          <w:iCs/>
        </w:rPr>
        <w:t>o</w:t>
      </w:r>
      <w:r w:rsidRPr="00226E3C">
        <w:rPr>
          <w:rFonts w:eastAsia="Courier New"/>
          <w:iCs/>
        </w:rPr>
        <w:t>cuments no 9, 1981.</w:t>
      </w:r>
    </w:p>
    <w:p w:rsidR="00133E33" w:rsidRPr="00FF7DB1" w:rsidRDefault="00133E33" w:rsidP="00133E33">
      <w:pPr>
        <w:spacing w:before="120" w:after="120"/>
        <w:ind w:firstLine="0"/>
        <w:jc w:val="both"/>
      </w:pPr>
      <w:r w:rsidRPr="00FF7DB1">
        <w:t>Drapeau, Arnold.</w:t>
      </w:r>
    </w:p>
    <w:p w:rsidR="00133E33" w:rsidRPr="00FF7DB1" w:rsidRDefault="00133E33" w:rsidP="00133E33">
      <w:pPr>
        <w:spacing w:before="120" w:after="120"/>
        <w:ind w:left="360" w:firstLine="0"/>
        <w:jc w:val="both"/>
      </w:pPr>
      <w:r>
        <w:t>« </w:t>
      </w:r>
      <w:r w:rsidRPr="00FF7DB1">
        <w:t>Publions en français, langue scientifique inte</w:t>
      </w:r>
      <w:r>
        <w:t>rn</w:t>
      </w:r>
      <w:r w:rsidRPr="00FF7DB1">
        <w:t>ation</w:t>
      </w:r>
      <w:r w:rsidRPr="00FF7DB1">
        <w:t>a</w:t>
      </w:r>
      <w:r w:rsidRPr="00FF7DB1">
        <w:t>le</w:t>
      </w:r>
      <w:r>
        <w:t> »</w:t>
      </w:r>
      <w:r w:rsidRPr="00FF7DB1">
        <w:t xml:space="preserve">, </w:t>
      </w:r>
      <w:r w:rsidRPr="00226E3C">
        <w:rPr>
          <w:rFonts w:eastAsia="Courier New"/>
          <w:i/>
        </w:rPr>
        <w:t>Eau du Québec</w:t>
      </w:r>
      <w:r w:rsidRPr="00FF7DB1">
        <w:rPr>
          <w:rFonts w:eastAsia="Courier New"/>
        </w:rPr>
        <w:t xml:space="preserve">, </w:t>
      </w:r>
      <w:r w:rsidRPr="00FF7DB1">
        <w:t>12, 4</w:t>
      </w:r>
      <w:r>
        <w:t xml:space="preserve"> </w:t>
      </w:r>
      <w:r w:rsidRPr="00FF7DB1">
        <w:t>(nov. 1979)</w:t>
      </w:r>
      <w:r>
        <w:t> :</w:t>
      </w:r>
      <w:r w:rsidRPr="00FF7DB1">
        <w:t>313-322.</w:t>
      </w:r>
    </w:p>
    <w:p w:rsidR="00133E33" w:rsidRPr="00FF7DB1" w:rsidRDefault="00133E33" w:rsidP="00133E33">
      <w:pPr>
        <w:spacing w:before="120" w:after="120"/>
        <w:ind w:firstLine="0"/>
        <w:jc w:val="both"/>
      </w:pPr>
      <w:r w:rsidRPr="00FF7DB1">
        <w:t>Dubuc, Alfred.</w:t>
      </w:r>
    </w:p>
    <w:p w:rsidR="00133E33" w:rsidRPr="00FF7DB1" w:rsidRDefault="00133E33" w:rsidP="00133E33">
      <w:pPr>
        <w:spacing w:before="120" w:after="120"/>
        <w:ind w:left="360" w:firstLine="0"/>
        <w:jc w:val="both"/>
      </w:pPr>
      <w:r>
        <w:t>« </w:t>
      </w:r>
      <w:r w:rsidRPr="00FF7DB1">
        <w:t>L’influence de l’École des annales au Québec</w:t>
      </w:r>
      <w:r>
        <w:t> »</w:t>
      </w:r>
      <w:r w:rsidRPr="00FF7DB1">
        <w:rPr>
          <w:rFonts w:eastAsia="Courier New"/>
        </w:rPr>
        <w:t xml:space="preserve">, </w:t>
      </w:r>
      <w:r w:rsidRPr="00226E3C">
        <w:rPr>
          <w:rFonts w:eastAsia="Courier New"/>
          <w:i/>
        </w:rPr>
        <w:t>R</w:t>
      </w:r>
      <w:r w:rsidRPr="00226E3C">
        <w:rPr>
          <w:rFonts w:eastAsia="Courier New"/>
          <w:i/>
        </w:rPr>
        <w:t>e</w:t>
      </w:r>
      <w:r w:rsidRPr="00226E3C">
        <w:rPr>
          <w:rFonts w:eastAsia="Courier New"/>
          <w:i/>
        </w:rPr>
        <w:t>vue d’histoire de l’Amérique française</w:t>
      </w:r>
      <w:r w:rsidRPr="00FF7DB1">
        <w:rPr>
          <w:rFonts w:eastAsia="Courier New"/>
        </w:rPr>
        <w:t>,</w:t>
      </w:r>
      <w:r w:rsidRPr="00FF7DB1">
        <w:t xml:space="preserve"> 33, 3</w:t>
      </w:r>
      <w:r>
        <w:t xml:space="preserve"> </w:t>
      </w:r>
      <w:r w:rsidRPr="00FF7DB1">
        <w:t>(déc. 1979)</w:t>
      </w:r>
      <w:r>
        <w:t> :</w:t>
      </w:r>
      <w:r w:rsidRPr="00FF7DB1">
        <w:t>357- 386.</w:t>
      </w:r>
    </w:p>
    <w:p w:rsidR="00133E33" w:rsidRPr="00FF7DB1" w:rsidRDefault="00133E33" w:rsidP="00133E33">
      <w:pPr>
        <w:spacing w:before="120" w:after="120"/>
        <w:ind w:firstLine="0"/>
        <w:jc w:val="both"/>
      </w:pPr>
      <w:r w:rsidRPr="00FF7DB1">
        <w:t>Duchesne, Raymond.</w:t>
      </w:r>
    </w:p>
    <w:p w:rsidR="00133E33" w:rsidRPr="00FF7DB1" w:rsidRDefault="00133E33" w:rsidP="00133E33">
      <w:pPr>
        <w:spacing w:before="120" w:after="120"/>
        <w:ind w:left="360" w:firstLine="0"/>
        <w:jc w:val="both"/>
      </w:pPr>
      <w:r>
        <w:t>« </w:t>
      </w:r>
      <w:r w:rsidRPr="00FF7DB1">
        <w:t>Science et société coloniale</w:t>
      </w:r>
      <w:r>
        <w:t> :</w:t>
      </w:r>
      <w:r w:rsidRPr="00FF7DB1">
        <w:t xml:space="preserve"> les naturalistes du C</w:t>
      </w:r>
      <w:r w:rsidRPr="00FF7DB1">
        <w:t>a</w:t>
      </w:r>
      <w:r w:rsidRPr="00FF7DB1">
        <w:t>nada français et leurs corre</w:t>
      </w:r>
      <w:r w:rsidRPr="00FF7DB1">
        <w:t>s</w:t>
      </w:r>
      <w:r w:rsidRPr="00FF7DB1">
        <w:t>pondants scientifiques</w:t>
      </w:r>
      <w:r>
        <w:t> »</w:t>
      </w:r>
      <w:r w:rsidRPr="00FF7DB1">
        <w:t xml:space="preserve">, </w:t>
      </w:r>
      <w:r w:rsidRPr="00226E3C">
        <w:rPr>
          <w:rFonts w:eastAsia="Courier New"/>
          <w:i/>
        </w:rPr>
        <w:t>HSTC</w:t>
      </w:r>
      <w:r w:rsidRPr="00FF7DB1">
        <w:rPr>
          <w:rFonts w:eastAsia="Courier New"/>
        </w:rPr>
        <w:t xml:space="preserve"> Bulletin,</w:t>
      </w:r>
      <w:r w:rsidRPr="00FF7DB1">
        <w:t xml:space="preserve"> 5, 2</w:t>
      </w:r>
      <w:r>
        <w:t xml:space="preserve"> </w:t>
      </w:r>
      <w:r w:rsidRPr="00FF7DB1">
        <w:t>(mai 1981a)</w:t>
      </w:r>
      <w:r>
        <w:t xml:space="preserve"> : </w:t>
      </w:r>
      <w:r w:rsidRPr="00FF7DB1">
        <w:t>99-139.</w:t>
      </w:r>
    </w:p>
    <w:p w:rsidR="00133E33" w:rsidRDefault="00133E33" w:rsidP="00133E33">
      <w:pPr>
        <w:spacing w:before="120" w:after="120"/>
        <w:ind w:firstLine="0"/>
        <w:jc w:val="both"/>
      </w:pPr>
      <w:r>
        <w:t>Duchesne, Raymond.</w:t>
      </w:r>
    </w:p>
    <w:p w:rsidR="00133E33" w:rsidRPr="00FF7DB1" w:rsidRDefault="00133E33" w:rsidP="00133E33">
      <w:pPr>
        <w:spacing w:before="120" w:after="120"/>
        <w:ind w:left="360" w:firstLine="0"/>
        <w:jc w:val="both"/>
      </w:pPr>
      <w:r>
        <w:t>« </w:t>
      </w:r>
      <w:r w:rsidRPr="00FF7DB1">
        <w:t xml:space="preserve">Historiographie des sciences et des techniques au </w:t>
      </w:r>
      <w:r>
        <w:t>Canada »</w:t>
      </w:r>
      <w:r w:rsidRPr="00FF7DB1">
        <w:t xml:space="preserve">, </w:t>
      </w:r>
      <w:r w:rsidRPr="00226E3C">
        <w:rPr>
          <w:rFonts w:eastAsia="Courier New"/>
          <w:i/>
        </w:rPr>
        <w:t>R</w:t>
      </w:r>
      <w:r w:rsidRPr="00226E3C">
        <w:rPr>
          <w:rFonts w:eastAsia="Courier New"/>
          <w:i/>
        </w:rPr>
        <w:t>e</w:t>
      </w:r>
      <w:r w:rsidRPr="00226E3C">
        <w:rPr>
          <w:rFonts w:eastAsia="Courier New"/>
          <w:i/>
        </w:rPr>
        <w:t>vue d’histoire de l’Amérique française</w:t>
      </w:r>
      <w:r w:rsidRPr="00FF7DB1">
        <w:rPr>
          <w:rFonts w:eastAsia="Courier New"/>
        </w:rPr>
        <w:t>,</w:t>
      </w:r>
      <w:r w:rsidRPr="00FF7DB1">
        <w:t xml:space="preserve"> 35, 2</w:t>
      </w:r>
      <w:r>
        <w:t xml:space="preserve"> </w:t>
      </w:r>
      <w:r w:rsidRPr="00FF7DB1">
        <w:t>(sept. 1981b)</w:t>
      </w:r>
      <w:r>
        <w:t xml:space="preserve"> : </w:t>
      </w:r>
      <w:r w:rsidRPr="00FF7DB1">
        <w:t>193-165.</w:t>
      </w:r>
    </w:p>
    <w:p w:rsidR="00133E33" w:rsidRDefault="00133E33" w:rsidP="00133E33">
      <w:pPr>
        <w:spacing w:before="120" w:after="120"/>
        <w:ind w:firstLine="0"/>
        <w:jc w:val="both"/>
      </w:pPr>
    </w:p>
    <w:p w:rsidR="00133E33" w:rsidRDefault="00133E33" w:rsidP="00133E33">
      <w:pPr>
        <w:spacing w:before="120" w:after="120"/>
        <w:ind w:firstLine="0"/>
        <w:jc w:val="both"/>
      </w:pPr>
      <w:r w:rsidRPr="00FF7DB1">
        <w:t>Falardeau, Jean-Charles.</w:t>
      </w:r>
    </w:p>
    <w:p w:rsidR="00133E33" w:rsidRPr="00FF7DB1" w:rsidRDefault="00133E33" w:rsidP="00133E33">
      <w:pPr>
        <w:spacing w:before="120" w:after="120"/>
        <w:ind w:left="360" w:firstLine="0"/>
        <w:jc w:val="both"/>
      </w:pPr>
      <w:r>
        <w:t>« </w:t>
      </w:r>
      <w:hyperlink r:id="rId35" w:history="1">
        <w:r w:rsidRPr="00226E3C">
          <w:rPr>
            <w:rStyle w:val="Lienhypertexte"/>
          </w:rPr>
          <w:t>Antécédents, débuts et croissance de la sociologie du Québec </w:t>
        </w:r>
      </w:hyperlink>
      <w:r>
        <w:t>»</w:t>
      </w:r>
      <w:r w:rsidRPr="00FF7DB1">
        <w:t xml:space="preserve">, </w:t>
      </w:r>
      <w:r w:rsidRPr="00226E3C">
        <w:rPr>
          <w:rFonts w:eastAsia="Courier New"/>
          <w:i/>
        </w:rPr>
        <w:t>Recherches soci</w:t>
      </w:r>
      <w:r w:rsidRPr="00226E3C">
        <w:rPr>
          <w:rFonts w:eastAsia="Courier New"/>
          <w:i/>
        </w:rPr>
        <w:t>o</w:t>
      </w:r>
      <w:r w:rsidRPr="00226E3C">
        <w:rPr>
          <w:rFonts w:eastAsia="Courier New"/>
          <w:i/>
        </w:rPr>
        <w:t>graphiques</w:t>
      </w:r>
      <w:r w:rsidRPr="00FF7DB1">
        <w:rPr>
          <w:rFonts w:eastAsia="Courier New"/>
        </w:rPr>
        <w:t>,</w:t>
      </w:r>
      <w:r w:rsidRPr="00FF7DB1">
        <w:t xml:space="preserve"> 15, 2-3</w:t>
      </w:r>
      <w:r>
        <w:t xml:space="preserve"> </w:t>
      </w:r>
      <w:r w:rsidRPr="00FF7DB1">
        <w:t>(1974)</w:t>
      </w:r>
      <w:r>
        <w:t> :</w:t>
      </w:r>
      <w:r w:rsidRPr="00FF7DB1">
        <w:t xml:space="preserve"> 135- 165.</w:t>
      </w:r>
    </w:p>
    <w:p w:rsidR="00133E33" w:rsidRPr="00FF7DB1" w:rsidRDefault="00133E33" w:rsidP="00133E33">
      <w:pPr>
        <w:spacing w:before="120" w:after="120"/>
        <w:ind w:firstLine="0"/>
        <w:jc w:val="both"/>
      </w:pPr>
      <w:r w:rsidRPr="00FF7DB1">
        <w:t>Fortin, Jocelyne.</w:t>
      </w:r>
    </w:p>
    <w:p w:rsidR="00133E33" w:rsidRPr="00FF7DB1" w:rsidRDefault="00133E33" w:rsidP="00133E33">
      <w:pPr>
        <w:spacing w:before="120" w:after="120"/>
        <w:ind w:left="360" w:firstLine="0"/>
        <w:jc w:val="both"/>
      </w:pPr>
      <w:r w:rsidRPr="00FF7DB1">
        <w:t>Communication personne</w:t>
      </w:r>
      <w:r w:rsidRPr="00FF7DB1">
        <w:t>l</w:t>
      </w:r>
      <w:r w:rsidRPr="00FF7DB1">
        <w:t>le, Bureau du Registraire, Université Laval, 1983.</w:t>
      </w:r>
    </w:p>
    <w:p w:rsidR="00133E33" w:rsidRPr="00FF7DB1" w:rsidRDefault="00133E33" w:rsidP="00133E33">
      <w:pPr>
        <w:spacing w:before="120" w:after="120"/>
        <w:ind w:firstLine="0"/>
        <w:jc w:val="both"/>
      </w:pPr>
      <w:r w:rsidRPr="00FF7DB1">
        <w:t>Fournier, Marcel.</w:t>
      </w:r>
    </w:p>
    <w:p w:rsidR="00133E33" w:rsidRPr="00FF7DB1" w:rsidRDefault="00133E33" w:rsidP="00133E33">
      <w:pPr>
        <w:spacing w:before="120" w:after="120"/>
        <w:ind w:left="360" w:firstLine="0"/>
        <w:jc w:val="both"/>
      </w:pPr>
      <w:r>
        <w:t>« </w:t>
      </w:r>
      <w:hyperlink r:id="rId36" w:history="1">
        <w:r w:rsidRPr="00226E3C">
          <w:rPr>
            <w:rStyle w:val="Lienhypertexte"/>
          </w:rPr>
          <w:t>De l’influence de la sociologie française au Québec </w:t>
        </w:r>
      </w:hyperlink>
      <w:r>
        <w:t>»</w:t>
      </w:r>
      <w:r w:rsidRPr="00FF7DB1">
        <w:t xml:space="preserve">, </w:t>
      </w:r>
      <w:r w:rsidRPr="00226E3C">
        <w:rPr>
          <w:rFonts w:eastAsia="Courier New"/>
          <w:i/>
        </w:rPr>
        <w:t>Revue française de s</w:t>
      </w:r>
      <w:r w:rsidRPr="00226E3C">
        <w:rPr>
          <w:rFonts w:eastAsia="Courier New"/>
          <w:i/>
        </w:rPr>
        <w:t>o</w:t>
      </w:r>
      <w:r w:rsidRPr="00226E3C">
        <w:rPr>
          <w:rFonts w:eastAsia="Courier New"/>
          <w:i/>
        </w:rPr>
        <w:t>ciologie</w:t>
      </w:r>
      <w:r w:rsidRPr="00FF7DB1">
        <w:rPr>
          <w:rFonts w:eastAsia="Courier New"/>
        </w:rPr>
        <w:t>,</w:t>
      </w:r>
      <w:r w:rsidRPr="00FF7DB1">
        <w:t xml:space="preserve"> 13, suppl. (1972)</w:t>
      </w:r>
      <w:r>
        <w:t> :</w:t>
      </w:r>
      <w:r w:rsidRPr="00FF7DB1">
        <w:t>630- 665.</w:t>
      </w:r>
    </w:p>
    <w:p w:rsidR="00133E33" w:rsidRDefault="00133E33" w:rsidP="00133E33">
      <w:pPr>
        <w:spacing w:before="120" w:after="120"/>
        <w:ind w:firstLine="0"/>
        <w:jc w:val="both"/>
      </w:pPr>
      <w:r w:rsidRPr="00FF7DB1">
        <w:t>Fournier, Marcel et Louis</w:t>
      </w:r>
      <w:r>
        <w:t xml:space="preserve"> Maheu.</w:t>
      </w:r>
    </w:p>
    <w:p w:rsidR="00133E33" w:rsidRPr="00FF7DB1" w:rsidRDefault="00133E33" w:rsidP="00133E33">
      <w:pPr>
        <w:spacing w:before="120" w:after="120"/>
        <w:ind w:left="360" w:firstLine="0"/>
        <w:jc w:val="both"/>
      </w:pPr>
      <w:r>
        <w:t>« </w:t>
      </w:r>
      <w:hyperlink r:id="rId37" w:history="1">
        <w:r w:rsidRPr="00226E3C">
          <w:rPr>
            <w:rStyle w:val="Lienhypertexte"/>
          </w:rPr>
          <w:t>Nationalismes et nationalisation du champ scientifique québ</w:t>
        </w:r>
        <w:r w:rsidRPr="00226E3C">
          <w:rPr>
            <w:rStyle w:val="Lienhypertexte"/>
          </w:rPr>
          <w:t>é</w:t>
        </w:r>
        <w:r w:rsidRPr="00226E3C">
          <w:rPr>
            <w:rStyle w:val="Lienhypertexte"/>
          </w:rPr>
          <w:t>cois </w:t>
        </w:r>
      </w:hyperlink>
      <w:r>
        <w:t>»</w:t>
      </w:r>
      <w:r w:rsidRPr="00FF7DB1">
        <w:t xml:space="preserve">, </w:t>
      </w:r>
      <w:r w:rsidRPr="00226E3C">
        <w:rPr>
          <w:rFonts w:eastAsia="Courier New"/>
          <w:i/>
        </w:rPr>
        <w:t>Sociologie et Sociétés</w:t>
      </w:r>
      <w:r w:rsidRPr="00FF7DB1">
        <w:rPr>
          <w:rFonts w:eastAsia="Courier New"/>
        </w:rPr>
        <w:t>,</w:t>
      </w:r>
      <w:r w:rsidRPr="00FF7DB1">
        <w:t xml:space="preserve"> 7, 2</w:t>
      </w:r>
      <w:r>
        <w:t xml:space="preserve"> </w:t>
      </w:r>
      <w:r w:rsidRPr="00FF7DB1">
        <w:t>(nov. 1975)</w:t>
      </w:r>
      <w:r>
        <w:t xml:space="preserve"> : </w:t>
      </w:r>
      <w:r w:rsidRPr="00FF7DB1">
        <w:t>89- 113.</w:t>
      </w:r>
    </w:p>
    <w:p w:rsidR="00133E33" w:rsidRPr="00FF7DB1" w:rsidRDefault="00133E33" w:rsidP="00133E33">
      <w:pPr>
        <w:spacing w:before="120" w:after="120"/>
        <w:ind w:firstLine="0"/>
        <w:jc w:val="both"/>
      </w:pPr>
      <w:r w:rsidRPr="00FF7DB1">
        <w:t>Fournier, Marcel et Gilles Houle.</w:t>
      </w:r>
    </w:p>
    <w:p w:rsidR="00133E33" w:rsidRPr="00FF7DB1" w:rsidRDefault="00133E33" w:rsidP="00133E33">
      <w:pPr>
        <w:spacing w:before="120" w:after="120"/>
        <w:ind w:left="360" w:firstLine="0"/>
        <w:jc w:val="both"/>
      </w:pPr>
      <w:r>
        <w:t>« </w:t>
      </w:r>
      <w:hyperlink r:id="rId38" w:history="1">
        <w:r w:rsidRPr="00226E3C">
          <w:rPr>
            <w:rStyle w:val="Lienhypertexte"/>
          </w:rPr>
          <w:t>La sociologie québécoise et son objet : problématique et d</w:t>
        </w:r>
        <w:r w:rsidRPr="00226E3C">
          <w:rPr>
            <w:rStyle w:val="Lienhypertexte"/>
          </w:rPr>
          <w:t>é</w:t>
        </w:r>
        <w:r w:rsidRPr="00226E3C">
          <w:rPr>
            <w:rStyle w:val="Lienhypertexte"/>
          </w:rPr>
          <w:t>bats </w:t>
        </w:r>
      </w:hyperlink>
      <w:r>
        <w:t>»</w:t>
      </w:r>
      <w:r w:rsidRPr="00FF7DB1">
        <w:t xml:space="preserve">, </w:t>
      </w:r>
      <w:r w:rsidRPr="00226E3C">
        <w:rPr>
          <w:rFonts w:eastAsia="Courier New"/>
          <w:i/>
        </w:rPr>
        <w:t>Sociologie et Soci</w:t>
      </w:r>
      <w:r w:rsidRPr="00226E3C">
        <w:rPr>
          <w:rFonts w:eastAsia="Courier New"/>
          <w:i/>
        </w:rPr>
        <w:t>é</w:t>
      </w:r>
      <w:r w:rsidRPr="00226E3C">
        <w:rPr>
          <w:rFonts w:eastAsia="Courier New"/>
          <w:i/>
        </w:rPr>
        <w:t>tés</w:t>
      </w:r>
      <w:r w:rsidRPr="00FF7DB1">
        <w:rPr>
          <w:rFonts w:eastAsia="Courier New"/>
        </w:rPr>
        <w:t>,</w:t>
      </w:r>
      <w:r w:rsidRPr="00FF7DB1">
        <w:t xml:space="preserve"> 7, l</w:t>
      </w:r>
      <w:r>
        <w:t xml:space="preserve"> </w:t>
      </w:r>
      <w:r w:rsidRPr="00FF7DB1">
        <w:t>(mai 1980)</w:t>
      </w:r>
      <w:r>
        <w:t> :</w:t>
      </w:r>
      <w:r w:rsidRPr="00FF7DB1">
        <w:t xml:space="preserve"> 119- 131.</w:t>
      </w:r>
    </w:p>
    <w:p w:rsidR="00133E33" w:rsidRPr="00FF7DB1" w:rsidRDefault="00133E33" w:rsidP="00133E33">
      <w:pPr>
        <w:spacing w:before="120" w:after="120"/>
        <w:ind w:firstLine="0"/>
        <w:jc w:val="both"/>
      </w:pPr>
      <w:r w:rsidRPr="00FF7DB1">
        <w:t>Gaucher, Dominique.</w:t>
      </w:r>
    </w:p>
    <w:p w:rsidR="00133E33" w:rsidRPr="00FF7DB1" w:rsidRDefault="00133E33" w:rsidP="00133E33">
      <w:pPr>
        <w:spacing w:before="120" w:after="120"/>
        <w:ind w:left="360" w:firstLine="0"/>
        <w:jc w:val="both"/>
      </w:pPr>
      <w:r>
        <w:t>« </w:t>
      </w:r>
      <w:r w:rsidRPr="00FF7DB1">
        <w:t>La formation des hygiénistes à l’Université de Mo</w:t>
      </w:r>
      <w:r w:rsidRPr="00FF7DB1">
        <w:t>n</w:t>
      </w:r>
      <w:r w:rsidRPr="00FF7DB1">
        <w:t>tréal, 1910-1975</w:t>
      </w:r>
      <w:r>
        <w:t> :</w:t>
      </w:r>
      <w:r w:rsidRPr="00FF7DB1">
        <w:t xml:space="preserve"> de la santé publique à la santé préventive</w:t>
      </w:r>
      <w:r>
        <w:t> »</w:t>
      </w:r>
      <w:r w:rsidRPr="00FF7DB1">
        <w:t xml:space="preserve">, </w:t>
      </w:r>
      <w:r w:rsidRPr="00226E3C">
        <w:rPr>
          <w:rFonts w:eastAsia="Courier New"/>
          <w:i/>
        </w:rPr>
        <w:t>Recherches s</w:t>
      </w:r>
      <w:r w:rsidRPr="00226E3C">
        <w:rPr>
          <w:rFonts w:eastAsia="Courier New"/>
          <w:i/>
        </w:rPr>
        <w:t>o</w:t>
      </w:r>
      <w:r w:rsidRPr="00226E3C">
        <w:rPr>
          <w:rFonts w:eastAsia="Courier New"/>
          <w:i/>
        </w:rPr>
        <w:t>ciograph</w:t>
      </w:r>
      <w:r w:rsidRPr="00226E3C">
        <w:rPr>
          <w:rFonts w:eastAsia="Courier New"/>
          <w:i/>
        </w:rPr>
        <w:t>i</w:t>
      </w:r>
      <w:r w:rsidRPr="00226E3C">
        <w:rPr>
          <w:rFonts w:eastAsia="Courier New"/>
          <w:i/>
        </w:rPr>
        <w:t>ques</w:t>
      </w:r>
      <w:r w:rsidRPr="00FF7DB1">
        <w:rPr>
          <w:rFonts w:eastAsia="Courier New"/>
        </w:rPr>
        <w:t>,</w:t>
      </w:r>
      <w:r w:rsidRPr="00FF7DB1">
        <w:t xml:space="preserve"> 20, l</w:t>
      </w:r>
      <w:r>
        <w:t xml:space="preserve"> </w:t>
      </w:r>
      <w:r w:rsidRPr="00FF7DB1">
        <w:t>(1979)</w:t>
      </w:r>
      <w:r>
        <w:t> :</w:t>
      </w:r>
      <w:r w:rsidRPr="00FF7DB1">
        <w:t>59-86.</w:t>
      </w:r>
    </w:p>
    <w:p w:rsidR="00133E33" w:rsidRPr="00FF7DB1" w:rsidRDefault="00133E33" w:rsidP="00133E33">
      <w:pPr>
        <w:spacing w:before="120" w:after="120"/>
        <w:ind w:firstLine="0"/>
        <w:jc w:val="both"/>
      </w:pPr>
      <w:r w:rsidRPr="00FF7DB1">
        <w:t>Ghent, Jocelyn Maynard.</w:t>
      </w:r>
    </w:p>
    <w:p w:rsidR="00133E33" w:rsidRDefault="00D82EAD" w:rsidP="00133E33">
      <w:pPr>
        <w:spacing w:before="120" w:after="120"/>
        <w:ind w:left="360" w:firstLine="0"/>
        <w:jc w:val="both"/>
      </w:pPr>
      <w:r w:rsidRPr="00226E3C">
        <w:rPr>
          <w:i/>
          <w:noProof/>
        </w:rPr>
        <mc:AlternateContent>
          <mc:Choice Requires="wps">
            <w:drawing>
              <wp:anchor distT="0" distB="0" distL="63500" distR="63500" simplePos="0" relativeHeight="251658752" behindDoc="1" locked="0" layoutInCell="1" allowOverlap="1">
                <wp:simplePos x="0" y="0"/>
                <wp:positionH relativeFrom="margin">
                  <wp:posOffset>5231130</wp:posOffset>
                </wp:positionH>
                <wp:positionV relativeFrom="margin">
                  <wp:posOffset>7823835</wp:posOffset>
                </wp:positionV>
                <wp:extent cx="57150" cy="231775"/>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E33" w:rsidRDefault="00133E33" w:rsidP="00133E33">
                            <w:pPr>
                              <w:spacing w:line="26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11.9pt;margin-top:616.05pt;width:4.5pt;height:18.2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" filled="f" stroked="f">
                <v:path arrowok="t"/>
                <v:textbox style="mso-fit-shape-to-text:t" inset="0,0,0,0">
                  <w:txbxContent>
                    <w:p w:rsidR="00133E33" w:rsidRDefault="00133E33" w:rsidP="00133E33">
                      <w:pPr>
                        <w:spacing w:line="260" w:lineRule="exact"/>
                      </w:pPr>
                      <w:r>
                        <w:t>,</w:t>
                      </w:r>
                    </w:p>
                  </w:txbxContent>
                </v:textbox>
                <w10:wrap type="topAndBottom" anchorx="margin" anchory="margin"/>
              </v:shape>
            </w:pict>
          </mc:Fallback>
        </mc:AlternateContent>
      </w:r>
      <w:r w:rsidR="00133E33" w:rsidRPr="00226E3C">
        <w:rPr>
          <w:i/>
        </w:rPr>
        <w:t>La participation du gouvernement canadien à l’activité scientif</w:t>
      </w:r>
      <w:r w:rsidR="00133E33" w:rsidRPr="00226E3C">
        <w:rPr>
          <w:i/>
        </w:rPr>
        <w:t>i</w:t>
      </w:r>
      <w:r w:rsidR="00133E33" w:rsidRPr="00226E3C">
        <w:rPr>
          <w:i/>
        </w:rPr>
        <w:t>que et technique internationale</w:t>
      </w:r>
      <w:r w:rsidR="00133E33" w:rsidRPr="00FF7DB1">
        <w:t>.</w:t>
      </w:r>
      <w:r w:rsidR="00133E33" w:rsidRPr="00FF7DB1">
        <w:rPr>
          <w:rFonts w:eastAsia="Courier New"/>
          <w:i/>
          <w:iCs/>
        </w:rPr>
        <w:t xml:space="preserve"> </w:t>
      </w:r>
      <w:r w:rsidR="00133E33" w:rsidRPr="00226E3C">
        <w:rPr>
          <w:rFonts w:eastAsia="Courier New"/>
          <w:iCs/>
        </w:rPr>
        <w:t>Ottawa, Conseil des Sciences du C</w:t>
      </w:r>
      <w:r w:rsidR="00133E33" w:rsidRPr="00226E3C">
        <w:rPr>
          <w:rFonts w:eastAsia="Courier New"/>
          <w:iCs/>
        </w:rPr>
        <w:t>a</w:t>
      </w:r>
      <w:r w:rsidR="00133E33" w:rsidRPr="00226E3C">
        <w:rPr>
          <w:rFonts w:eastAsia="Courier New"/>
          <w:iCs/>
        </w:rPr>
        <w:t>nada, 1981.</w:t>
      </w:r>
    </w:p>
    <w:p w:rsidR="00133E33" w:rsidRPr="00FF7DB1" w:rsidRDefault="00133E33" w:rsidP="00133E33">
      <w:pPr>
        <w:spacing w:before="120" w:after="120"/>
        <w:jc w:val="both"/>
      </w:pPr>
      <w:r>
        <w:t>[237]</w:t>
      </w:r>
    </w:p>
    <w:p w:rsidR="00133E33" w:rsidRPr="00FF7DB1" w:rsidRDefault="00133E33" w:rsidP="00133E33">
      <w:pPr>
        <w:spacing w:before="120" w:after="120"/>
        <w:ind w:firstLine="0"/>
        <w:jc w:val="both"/>
      </w:pPr>
      <w:r w:rsidRPr="00FF7DB1">
        <w:t>Ghent, Jocelyn Maynard.</w:t>
      </w:r>
    </w:p>
    <w:p w:rsidR="00133E33" w:rsidRPr="00FF7DB1" w:rsidRDefault="00133E33" w:rsidP="00133E33">
      <w:pPr>
        <w:spacing w:before="120" w:after="120"/>
        <w:ind w:left="360" w:firstLine="0"/>
        <w:jc w:val="both"/>
      </w:pPr>
      <w:r>
        <w:t>« </w:t>
      </w:r>
      <w:r w:rsidRPr="00FF7DB1">
        <w:t>The</w:t>
      </w:r>
      <w:r>
        <w:t xml:space="preserve"> Participation of Provincial Go</w:t>
      </w:r>
      <w:r w:rsidRPr="00FF7DB1">
        <w:t>vernments in I</w:t>
      </w:r>
      <w:r w:rsidRPr="00FF7DB1">
        <w:t>n</w:t>
      </w:r>
      <w:r w:rsidRPr="00FF7DB1">
        <w:t>ternational Science and Technology</w:t>
      </w:r>
      <w:r>
        <w:t> »</w:t>
      </w:r>
      <w:r w:rsidRPr="00FF7DB1">
        <w:t xml:space="preserve">, </w:t>
      </w:r>
      <w:r w:rsidRPr="00226E3C">
        <w:rPr>
          <w:rFonts w:eastAsia="Courier New"/>
          <w:i/>
        </w:rPr>
        <w:t>The American Review of Canadian St</w:t>
      </w:r>
      <w:r w:rsidRPr="00226E3C">
        <w:rPr>
          <w:rFonts w:eastAsia="Courier New"/>
          <w:i/>
        </w:rPr>
        <w:t>u</w:t>
      </w:r>
      <w:r w:rsidRPr="00226E3C">
        <w:rPr>
          <w:rFonts w:eastAsia="Courier New"/>
          <w:i/>
        </w:rPr>
        <w:t>dies</w:t>
      </w:r>
      <w:r w:rsidRPr="00FF7DB1">
        <w:rPr>
          <w:rFonts w:eastAsia="Courier New"/>
        </w:rPr>
        <w:t>,</w:t>
      </w:r>
      <w:r w:rsidRPr="00FF7DB1">
        <w:t xml:space="preserve"> 10, l</w:t>
      </w:r>
      <w:r>
        <w:t xml:space="preserve"> </w:t>
      </w:r>
      <w:r w:rsidRPr="00FF7DB1">
        <w:t>(1980)</w:t>
      </w:r>
      <w:r>
        <w:t xml:space="preserve"> : </w:t>
      </w:r>
      <w:r w:rsidRPr="00FF7DB1">
        <w:t>48-62.</w:t>
      </w:r>
    </w:p>
    <w:p w:rsidR="00133E33" w:rsidRPr="00FF7DB1" w:rsidRDefault="00133E33" w:rsidP="00133E33">
      <w:pPr>
        <w:spacing w:before="120" w:after="120"/>
        <w:ind w:firstLine="0"/>
        <w:jc w:val="both"/>
      </w:pPr>
      <w:r w:rsidRPr="00FF7DB1">
        <w:t>Gingras, Yves.</w:t>
      </w:r>
    </w:p>
    <w:p w:rsidR="00133E33" w:rsidRPr="00FF7DB1" w:rsidRDefault="00133E33" w:rsidP="00133E33">
      <w:pPr>
        <w:spacing w:before="120" w:after="120"/>
        <w:ind w:left="360" w:firstLine="0"/>
        <w:jc w:val="both"/>
      </w:pPr>
      <w:r w:rsidRPr="00CD6334">
        <w:rPr>
          <w:rFonts w:eastAsia="Courier New"/>
          <w:i/>
        </w:rPr>
        <w:t>La</w:t>
      </w:r>
      <w:r w:rsidRPr="00FF7DB1">
        <w:rPr>
          <w:rFonts w:eastAsia="Courier New"/>
        </w:rPr>
        <w:t xml:space="preserve"> </w:t>
      </w:r>
      <w:r w:rsidRPr="00226E3C">
        <w:rPr>
          <w:rFonts w:eastAsia="Courier New"/>
          <w:i/>
        </w:rPr>
        <w:t>valeur d’une langue dans un champ scientifique</w:t>
      </w:r>
      <w:r w:rsidRPr="00FF7DB1">
        <w:t>. Communic</w:t>
      </w:r>
      <w:r w:rsidRPr="00FF7DB1">
        <w:t>a</w:t>
      </w:r>
      <w:r w:rsidRPr="00FF7DB1">
        <w:t>tion présentée lors de la conférence de l’ACFAS, Trois-Rivières, mai 1983a.</w:t>
      </w:r>
    </w:p>
    <w:p w:rsidR="00133E33" w:rsidRPr="00FF7DB1" w:rsidRDefault="00133E33" w:rsidP="00133E33">
      <w:pPr>
        <w:spacing w:before="120" w:after="120"/>
        <w:ind w:firstLine="0"/>
        <w:jc w:val="both"/>
      </w:pPr>
      <w:r w:rsidRPr="00FF7DB1">
        <w:t>Gingras, Yves.</w:t>
      </w:r>
    </w:p>
    <w:p w:rsidR="00133E33" w:rsidRPr="00FF7DB1" w:rsidRDefault="00133E33" w:rsidP="00133E33">
      <w:pPr>
        <w:spacing w:before="120" w:after="120"/>
        <w:ind w:left="360" w:firstLine="0"/>
        <w:jc w:val="both"/>
      </w:pPr>
      <w:r>
        <w:t>« </w:t>
      </w:r>
      <w:r w:rsidRPr="00FF7DB1">
        <w:t>Une faille dans l’édition de langue française</w:t>
      </w:r>
      <w:r>
        <w:t> »</w:t>
      </w:r>
      <w:r w:rsidRPr="00FF7DB1">
        <w:t xml:space="preserve">, </w:t>
      </w:r>
      <w:r w:rsidRPr="002B1EE0">
        <w:rPr>
          <w:rFonts w:eastAsia="Courier New"/>
          <w:i/>
        </w:rPr>
        <w:t>La R</w:t>
      </w:r>
      <w:r w:rsidRPr="002B1EE0">
        <w:rPr>
          <w:rFonts w:eastAsia="Courier New"/>
          <w:i/>
        </w:rPr>
        <w:t>e</w:t>
      </w:r>
      <w:r w:rsidRPr="002B1EE0">
        <w:rPr>
          <w:rFonts w:eastAsia="Courier New"/>
          <w:i/>
        </w:rPr>
        <w:t>cherche</w:t>
      </w:r>
      <w:r w:rsidRPr="00FF7DB1">
        <w:rPr>
          <w:rFonts w:eastAsia="Courier New"/>
        </w:rPr>
        <w:t>,</w:t>
      </w:r>
      <w:r w:rsidRPr="00FF7DB1">
        <w:t xml:space="preserve"> 144</w:t>
      </w:r>
      <w:r>
        <w:t xml:space="preserve"> </w:t>
      </w:r>
      <w:r w:rsidRPr="00FF7DB1">
        <w:t>(janv. 1983b)</w:t>
      </w:r>
      <w:r>
        <w:t> :</w:t>
      </w:r>
      <w:r w:rsidRPr="00FF7DB1">
        <w:t xml:space="preserve"> 112-113.</w:t>
      </w:r>
    </w:p>
    <w:p w:rsidR="00133E33" w:rsidRPr="00FF7DB1" w:rsidRDefault="00133E33" w:rsidP="00133E33">
      <w:pPr>
        <w:spacing w:before="120" w:after="120"/>
        <w:jc w:val="both"/>
      </w:pPr>
      <w:r w:rsidRPr="00FF7DB1">
        <w:t>Gingras, Yves.</w:t>
      </w:r>
    </w:p>
    <w:p w:rsidR="00133E33" w:rsidRPr="00FF7DB1" w:rsidRDefault="00133E33" w:rsidP="00133E33">
      <w:pPr>
        <w:spacing w:before="120" w:after="120"/>
        <w:ind w:left="360" w:firstLine="0"/>
        <w:jc w:val="both"/>
      </w:pPr>
      <w:r>
        <w:t>« </w:t>
      </w:r>
      <w:r w:rsidRPr="00FF7DB1">
        <w:t>La physique à McGill entre 1920 et 1940</w:t>
      </w:r>
      <w:r>
        <w:t> :</w:t>
      </w:r>
      <w:r w:rsidRPr="00FF7DB1">
        <w:t xml:space="preserve"> la réception de la m</w:t>
      </w:r>
      <w:r w:rsidRPr="00FF7DB1">
        <w:t>é</w:t>
      </w:r>
      <w:r w:rsidRPr="00FF7DB1">
        <w:t>canique quantique par une communauté scientifique périphér</w:t>
      </w:r>
      <w:r w:rsidRPr="00FF7DB1">
        <w:t>i</w:t>
      </w:r>
      <w:r w:rsidRPr="00FF7DB1">
        <w:t>que</w:t>
      </w:r>
      <w:r>
        <w:t> »</w:t>
      </w:r>
      <w:r w:rsidRPr="00FF7DB1">
        <w:t xml:space="preserve">, </w:t>
      </w:r>
      <w:r w:rsidRPr="002B1EE0">
        <w:rPr>
          <w:rFonts w:eastAsia="Courier New"/>
          <w:i/>
        </w:rPr>
        <w:t>HSTC Bulletin</w:t>
      </w:r>
      <w:r w:rsidRPr="00FF7DB1">
        <w:rPr>
          <w:rFonts w:eastAsia="Courier New"/>
        </w:rPr>
        <w:t xml:space="preserve">, </w:t>
      </w:r>
      <w:r w:rsidRPr="00FF7DB1">
        <w:t>5, l</w:t>
      </w:r>
      <w:r>
        <w:t xml:space="preserve"> </w:t>
      </w:r>
      <w:r w:rsidRPr="00FF7DB1">
        <w:t>(janv. 1981)</w:t>
      </w:r>
      <w:r>
        <w:t> :</w:t>
      </w:r>
      <w:r w:rsidRPr="00FF7DB1">
        <w:t xml:space="preserve"> 15-40.</w:t>
      </w:r>
    </w:p>
    <w:p w:rsidR="00133E33" w:rsidRPr="00FF7DB1" w:rsidRDefault="00133E33" w:rsidP="00133E33">
      <w:pPr>
        <w:spacing w:before="120" w:after="120"/>
        <w:ind w:firstLine="0"/>
        <w:jc w:val="both"/>
      </w:pPr>
      <w:r w:rsidRPr="00FF7DB1">
        <w:t>Girard, Guy, Jean-Claude Otis et Normand Proulx.</w:t>
      </w:r>
    </w:p>
    <w:p w:rsidR="00133E33" w:rsidRPr="00FF7DB1" w:rsidRDefault="00133E33" w:rsidP="00133E33">
      <w:pPr>
        <w:spacing w:before="120" w:after="120"/>
        <w:ind w:left="360" w:firstLine="0"/>
        <w:jc w:val="both"/>
      </w:pPr>
      <w:r w:rsidRPr="002B1EE0">
        <w:rPr>
          <w:i/>
        </w:rPr>
        <w:t>Eléments pour l’étude du personnel scientifique et tec</w:t>
      </w:r>
      <w:r w:rsidRPr="002B1EE0">
        <w:rPr>
          <w:i/>
        </w:rPr>
        <w:t>h</w:t>
      </w:r>
      <w:r w:rsidRPr="002B1EE0">
        <w:rPr>
          <w:i/>
        </w:rPr>
        <w:t>nique dans le cadre d’une politique de la recherche scientifique au Québec</w:t>
      </w:r>
      <w:r w:rsidRPr="00FF7DB1">
        <w:t>.</w:t>
      </w:r>
      <w:r w:rsidRPr="00FF7DB1">
        <w:rPr>
          <w:rFonts w:eastAsia="Courier New"/>
          <w:i/>
          <w:iCs/>
        </w:rPr>
        <w:t xml:space="preserve"> </w:t>
      </w:r>
      <w:r w:rsidRPr="002B1EE0">
        <w:rPr>
          <w:rFonts w:eastAsia="Courier New"/>
          <w:iCs/>
        </w:rPr>
        <w:t>Qu</w:t>
      </w:r>
      <w:r w:rsidRPr="002B1EE0">
        <w:rPr>
          <w:rFonts w:eastAsia="Courier New"/>
          <w:iCs/>
        </w:rPr>
        <w:t>é</w:t>
      </w:r>
      <w:r w:rsidRPr="002B1EE0">
        <w:rPr>
          <w:rFonts w:eastAsia="Courier New"/>
          <w:iCs/>
        </w:rPr>
        <w:t>bec, Gouvernement du Québec, Bureau de la Science et de la Techn</w:t>
      </w:r>
      <w:r w:rsidRPr="002B1EE0">
        <w:rPr>
          <w:rFonts w:eastAsia="Courier New"/>
          <w:iCs/>
        </w:rPr>
        <w:t>o</w:t>
      </w:r>
      <w:r w:rsidRPr="002B1EE0">
        <w:rPr>
          <w:rFonts w:eastAsia="Courier New"/>
          <w:iCs/>
        </w:rPr>
        <w:t>logie, 1977.</w:t>
      </w:r>
    </w:p>
    <w:p w:rsidR="00133E33" w:rsidRPr="00FF7DB1" w:rsidRDefault="00133E33" w:rsidP="00133E33">
      <w:pPr>
        <w:spacing w:before="120" w:after="120"/>
        <w:ind w:firstLine="0"/>
        <w:jc w:val="both"/>
      </w:pPr>
      <w:r w:rsidRPr="00FF7DB1">
        <w:t>Globerman, Steven.</w:t>
      </w:r>
    </w:p>
    <w:p w:rsidR="00133E33" w:rsidRPr="00FF7DB1" w:rsidRDefault="00133E33" w:rsidP="00133E33">
      <w:pPr>
        <w:spacing w:before="120" w:after="120"/>
        <w:ind w:left="360" w:firstLine="0"/>
        <w:jc w:val="both"/>
      </w:pPr>
      <w:r>
        <w:t>« </w:t>
      </w:r>
      <w:r w:rsidRPr="00FF7DB1">
        <w:t>Ca</w:t>
      </w:r>
      <w:r>
        <w:t>nadian Science Policy and Tech</w:t>
      </w:r>
      <w:r w:rsidRPr="00FF7DB1">
        <w:t>nological Sovereignty</w:t>
      </w:r>
      <w:r>
        <w:t> »</w:t>
      </w:r>
      <w:r w:rsidRPr="00FF7DB1">
        <w:t xml:space="preserve">, </w:t>
      </w:r>
      <w:r w:rsidRPr="002B1EE0">
        <w:rPr>
          <w:rFonts w:eastAsia="Courier New"/>
          <w:i/>
        </w:rPr>
        <w:t>C</w:t>
      </w:r>
      <w:r w:rsidRPr="002B1EE0">
        <w:rPr>
          <w:rFonts w:eastAsia="Courier New"/>
          <w:i/>
        </w:rPr>
        <w:t>a</w:t>
      </w:r>
      <w:r w:rsidRPr="002B1EE0">
        <w:rPr>
          <w:rFonts w:eastAsia="Courier New"/>
          <w:i/>
        </w:rPr>
        <w:t>nadian Public Policy</w:t>
      </w:r>
      <w:r w:rsidRPr="00FF7DB1">
        <w:rPr>
          <w:rFonts w:eastAsia="Courier New"/>
        </w:rPr>
        <w:t>,</w:t>
      </w:r>
      <w:r w:rsidRPr="00FF7DB1">
        <w:t xml:space="preserve"> 4</w:t>
      </w:r>
      <w:r>
        <w:t xml:space="preserve"> </w:t>
      </w:r>
      <w:r w:rsidRPr="00FF7DB1">
        <w:t>(hiv. 1978)</w:t>
      </w:r>
      <w:r>
        <w:t> :</w:t>
      </w:r>
      <w:r w:rsidRPr="00FF7DB1">
        <w:t>34-45.</w:t>
      </w:r>
    </w:p>
    <w:p w:rsidR="00133E33" w:rsidRDefault="00133E33" w:rsidP="00133E33">
      <w:pPr>
        <w:spacing w:before="120" w:after="120"/>
        <w:ind w:firstLine="0"/>
        <w:jc w:val="both"/>
      </w:pPr>
      <w:r w:rsidRPr="00FF7DB1">
        <w:t>Gouvernement du Can</w:t>
      </w:r>
      <w:r>
        <w:t>ada.</w:t>
      </w:r>
    </w:p>
    <w:p w:rsidR="00133E33" w:rsidRPr="00FF7DB1" w:rsidRDefault="00133E33" w:rsidP="00133E33">
      <w:pPr>
        <w:spacing w:before="120" w:after="120"/>
        <w:ind w:left="360" w:firstLine="0"/>
        <w:jc w:val="both"/>
      </w:pPr>
      <w:r w:rsidRPr="002B1EE0">
        <w:rPr>
          <w:rFonts w:eastAsia="Courier New"/>
          <w:i/>
        </w:rPr>
        <w:t>Enseignants dans les universités</w:t>
      </w:r>
      <w:r w:rsidRPr="00FF7DB1">
        <w:rPr>
          <w:rFonts w:eastAsia="Courier New"/>
        </w:rPr>
        <w:t>.</w:t>
      </w:r>
      <w:r w:rsidRPr="00FF7DB1">
        <w:t xml:space="preserve"> Statistique Canada, cat</w:t>
      </w:r>
      <w:r w:rsidRPr="00FF7DB1">
        <w:t>a</w:t>
      </w:r>
      <w:r w:rsidRPr="00FF7DB1">
        <w:t>logue 81-241, 1982.</w:t>
      </w:r>
    </w:p>
    <w:p w:rsidR="00133E33" w:rsidRPr="00FF7DB1" w:rsidRDefault="00133E33" w:rsidP="00133E33">
      <w:pPr>
        <w:spacing w:before="120" w:after="120"/>
        <w:ind w:firstLine="0"/>
        <w:jc w:val="both"/>
      </w:pPr>
      <w:r w:rsidRPr="00FF7DB1">
        <w:t>Gouvernement du Canada.</w:t>
      </w:r>
    </w:p>
    <w:p w:rsidR="00133E33" w:rsidRPr="00FF7DB1" w:rsidRDefault="00133E33" w:rsidP="00133E33">
      <w:pPr>
        <w:spacing w:before="120" w:after="120"/>
        <w:ind w:left="360" w:firstLine="0"/>
        <w:jc w:val="both"/>
      </w:pPr>
      <w:r w:rsidRPr="002B1EE0">
        <w:rPr>
          <w:rFonts w:eastAsia="Courier New"/>
          <w:i/>
        </w:rPr>
        <w:t>Loi sur les déclarations des corporations et des synd</w:t>
      </w:r>
      <w:r w:rsidRPr="002B1EE0">
        <w:rPr>
          <w:rFonts w:eastAsia="Courier New"/>
          <w:i/>
        </w:rPr>
        <w:t>i</w:t>
      </w:r>
      <w:r w:rsidRPr="002B1EE0">
        <w:rPr>
          <w:rFonts w:eastAsia="Courier New"/>
          <w:i/>
        </w:rPr>
        <w:t>cats ouvriers</w:t>
      </w:r>
      <w:r w:rsidRPr="00FF7DB1">
        <w:rPr>
          <w:rFonts w:eastAsia="Courier New"/>
        </w:rPr>
        <w:t>.</w:t>
      </w:r>
      <w:r w:rsidRPr="00FF7DB1">
        <w:t xml:space="preserve"> Statistique C</w:t>
      </w:r>
      <w:r w:rsidRPr="00FF7DB1">
        <w:t>a</w:t>
      </w:r>
      <w:r w:rsidRPr="00FF7DB1">
        <w:t>nada, catalogue 61-210, partie 1</w:t>
      </w:r>
      <w:r>
        <w:t> :</w:t>
      </w:r>
      <w:r w:rsidRPr="00FF7DB1">
        <w:t xml:space="preserve"> corporations, 1978a.</w:t>
      </w:r>
    </w:p>
    <w:p w:rsidR="00133E33" w:rsidRPr="00FF7DB1" w:rsidRDefault="00133E33" w:rsidP="00133E33">
      <w:pPr>
        <w:spacing w:before="120" w:after="120"/>
        <w:ind w:firstLine="0"/>
        <w:jc w:val="both"/>
      </w:pPr>
      <w:r w:rsidRPr="00FF7DB1">
        <w:t>Gouvernement du Canada.</w:t>
      </w:r>
    </w:p>
    <w:p w:rsidR="00133E33" w:rsidRPr="00FF7DB1" w:rsidRDefault="00133E33" w:rsidP="00133E33">
      <w:pPr>
        <w:spacing w:before="120" w:after="120"/>
        <w:ind w:left="360" w:firstLine="0"/>
        <w:jc w:val="both"/>
      </w:pPr>
      <w:r w:rsidRPr="002B1EE0">
        <w:rPr>
          <w:i/>
        </w:rPr>
        <w:t>L’importation de la recherche et du développement invisibles.</w:t>
      </w:r>
      <w:r w:rsidRPr="00FF7DB1">
        <w:rPr>
          <w:rFonts w:eastAsia="Courier New"/>
          <w:i/>
          <w:iCs/>
        </w:rPr>
        <w:t xml:space="preserve"> </w:t>
      </w:r>
      <w:r w:rsidRPr="002B1EE0">
        <w:rPr>
          <w:rFonts w:eastAsia="Courier New"/>
          <w:iCs/>
        </w:rPr>
        <w:t>M</w:t>
      </w:r>
      <w:r w:rsidRPr="002B1EE0">
        <w:rPr>
          <w:rFonts w:eastAsia="Courier New"/>
          <w:iCs/>
        </w:rPr>
        <w:t>i</w:t>
      </w:r>
      <w:r w:rsidRPr="002B1EE0">
        <w:rPr>
          <w:rFonts w:eastAsia="Courier New"/>
          <w:iCs/>
        </w:rPr>
        <w:t>ni</w:t>
      </w:r>
      <w:r w:rsidRPr="002B1EE0">
        <w:rPr>
          <w:rFonts w:eastAsia="Courier New"/>
          <w:iCs/>
        </w:rPr>
        <w:t>s</w:t>
      </w:r>
      <w:r w:rsidRPr="002B1EE0">
        <w:rPr>
          <w:rFonts w:eastAsia="Courier New"/>
          <w:iCs/>
        </w:rPr>
        <w:t>tère d’</w:t>
      </w:r>
      <w:r>
        <w:rPr>
          <w:rFonts w:eastAsia="Courier New"/>
          <w:iCs/>
        </w:rPr>
        <w:t>État</w:t>
      </w:r>
      <w:r w:rsidRPr="002B1EE0">
        <w:rPr>
          <w:rFonts w:eastAsia="Courier New"/>
          <w:iCs/>
        </w:rPr>
        <w:t>, Sciences et Technologie, 1978b.</w:t>
      </w:r>
    </w:p>
    <w:p w:rsidR="00133E33" w:rsidRDefault="00133E33" w:rsidP="00133E33">
      <w:pPr>
        <w:spacing w:before="120" w:after="120"/>
        <w:ind w:firstLine="0"/>
        <w:jc w:val="both"/>
      </w:pPr>
      <w:r>
        <w:t>Gouvernement du Québec.</w:t>
      </w:r>
    </w:p>
    <w:p w:rsidR="00133E33" w:rsidRPr="00FF7DB1" w:rsidRDefault="00133E33" w:rsidP="00133E33">
      <w:pPr>
        <w:spacing w:before="120" w:after="120"/>
        <w:ind w:left="360" w:firstLine="0"/>
        <w:jc w:val="both"/>
      </w:pPr>
      <w:r w:rsidRPr="002B1EE0">
        <w:rPr>
          <w:rFonts w:eastAsia="Courier New"/>
          <w:i/>
        </w:rPr>
        <w:t>Caractéristiques des inscriptions universitaires au Qu</w:t>
      </w:r>
      <w:r w:rsidRPr="002B1EE0">
        <w:rPr>
          <w:rFonts w:eastAsia="Courier New"/>
          <w:i/>
        </w:rPr>
        <w:t>é</w:t>
      </w:r>
      <w:r w:rsidRPr="002B1EE0">
        <w:rPr>
          <w:rFonts w:eastAsia="Courier New"/>
          <w:i/>
        </w:rPr>
        <w:t>bec, 1978-79, 1979-80, 1980-81</w:t>
      </w:r>
      <w:r w:rsidRPr="00FF7DB1">
        <w:rPr>
          <w:rFonts w:eastAsia="Courier New"/>
        </w:rPr>
        <w:t>.</w:t>
      </w:r>
      <w:r w:rsidRPr="00FF7DB1">
        <w:t xml:space="preserve"> Québec, ministère de l’Éducation, Direction générale de l’enseignement et de la recherche un</w:t>
      </w:r>
      <w:r w:rsidRPr="00FF7DB1">
        <w:t>i</w:t>
      </w:r>
      <w:r w:rsidRPr="00FF7DB1">
        <w:t>versitaires, 1983a.</w:t>
      </w:r>
    </w:p>
    <w:p w:rsidR="00133E33" w:rsidRPr="00FF7DB1" w:rsidRDefault="00133E33" w:rsidP="00133E33">
      <w:pPr>
        <w:spacing w:before="120" w:after="120"/>
        <w:ind w:firstLine="0"/>
        <w:jc w:val="both"/>
      </w:pPr>
      <w:r>
        <w:br w:type="page"/>
      </w:r>
      <w:r w:rsidRPr="00FF7DB1">
        <w:t>Gouvernement du Québec.</w:t>
      </w:r>
    </w:p>
    <w:p w:rsidR="00133E33" w:rsidRPr="00FF7DB1" w:rsidRDefault="00133E33" w:rsidP="00133E33">
      <w:pPr>
        <w:spacing w:before="120" w:after="120"/>
        <w:ind w:left="360" w:firstLine="0"/>
        <w:jc w:val="both"/>
      </w:pPr>
      <w:r w:rsidRPr="002B1EE0">
        <w:rPr>
          <w:rFonts w:eastAsia="Courier New"/>
          <w:i/>
        </w:rPr>
        <w:t>Les subventions et contrats de recherche des universités du Qu</w:t>
      </w:r>
      <w:r w:rsidRPr="002B1EE0">
        <w:rPr>
          <w:rFonts w:eastAsia="Courier New"/>
          <w:i/>
        </w:rPr>
        <w:t>é</w:t>
      </w:r>
      <w:r w:rsidRPr="002B1EE0">
        <w:rPr>
          <w:rFonts w:eastAsia="Courier New"/>
          <w:i/>
        </w:rPr>
        <w:t>bec en 1979-80 et 1980-81</w:t>
      </w:r>
      <w:r w:rsidRPr="00FF7DB1">
        <w:rPr>
          <w:rFonts w:eastAsia="Courier New"/>
        </w:rPr>
        <w:t>.</w:t>
      </w:r>
      <w:r w:rsidRPr="00FF7DB1">
        <w:t xml:space="preserve"> Québec, ministère de l’Éducation, d</w:t>
      </w:r>
      <w:r w:rsidRPr="00FF7DB1">
        <w:t>i</w:t>
      </w:r>
      <w:r w:rsidRPr="00FF7DB1">
        <w:t>rection générale de l’enseignement et de la recherche universita</w:t>
      </w:r>
      <w:r w:rsidRPr="00FF7DB1">
        <w:t>i</w:t>
      </w:r>
      <w:r w:rsidRPr="00FF7DB1">
        <w:t>res, 1983b.</w:t>
      </w:r>
    </w:p>
    <w:p w:rsidR="00133E33" w:rsidRPr="00FF7DB1" w:rsidRDefault="00133E33" w:rsidP="00133E33">
      <w:pPr>
        <w:spacing w:before="120" w:after="120"/>
        <w:ind w:firstLine="0"/>
        <w:jc w:val="both"/>
      </w:pPr>
      <w:r w:rsidRPr="00FF7DB1">
        <w:t>Gouvernement du Québec.</w:t>
      </w:r>
    </w:p>
    <w:p w:rsidR="00133E33" w:rsidRPr="00FF7DB1" w:rsidRDefault="00133E33" w:rsidP="00133E33">
      <w:pPr>
        <w:spacing w:before="120" w:after="120"/>
        <w:ind w:left="360" w:firstLine="0"/>
        <w:jc w:val="both"/>
      </w:pPr>
      <w:r w:rsidRPr="002B1EE0">
        <w:rPr>
          <w:i/>
        </w:rPr>
        <w:t>La langue des manuels utilisés dans l’enseignement un</w:t>
      </w:r>
      <w:r w:rsidRPr="002B1EE0">
        <w:rPr>
          <w:i/>
        </w:rPr>
        <w:t>i</w:t>
      </w:r>
      <w:r w:rsidRPr="002B1EE0">
        <w:rPr>
          <w:i/>
        </w:rPr>
        <w:t>versitaire.</w:t>
      </w:r>
      <w:r w:rsidRPr="00FF7DB1">
        <w:rPr>
          <w:rFonts w:eastAsia="Courier New"/>
          <w:i/>
          <w:iCs/>
        </w:rPr>
        <w:t xml:space="preserve"> </w:t>
      </w:r>
      <w:r w:rsidRPr="002B1EE0">
        <w:rPr>
          <w:rFonts w:eastAsia="Courier New"/>
          <w:iCs/>
        </w:rPr>
        <w:t>Québec, Office de la langue française, 1983c.</w:t>
      </w:r>
    </w:p>
    <w:p w:rsidR="00133E33" w:rsidRPr="00FF7DB1" w:rsidRDefault="00133E33" w:rsidP="00133E33">
      <w:pPr>
        <w:spacing w:before="120" w:after="120"/>
        <w:ind w:firstLine="0"/>
        <w:jc w:val="both"/>
      </w:pPr>
      <w:r w:rsidRPr="00FF7DB1">
        <w:t>Gouvernement du Québec.</w:t>
      </w:r>
    </w:p>
    <w:p w:rsidR="00133E33" w:rsidRDefault="00133E33" w:rsidP="00133E33">
      <w:pPr>
        <w:spacing w:before="120" w:after="120"/>
        <w:ind w:left="360" w:firstLine="0"/>
        <w:jc w:val="both"/>
      </w:pPr>
      <w:r w:rsidRPr="002B1EE0">
        <w:rPr>
          <w:i/>
        </w:rPr>
        <w:t>Liste des accords, etc. conclus entre le Québec et les gouvern</w:t>
      </w:r>
      <w:r w:rsidRPr="002B1EE0">
        <w:rPr>
          <w:i/>
        </w:rPr>
        <w:t>e</w:t>
      </w:r>
      <w:r w:rsidRPr="002B1EE0">
        <w:rPr>
          <w:i/>
        </w:rPr>
        <w:t>ments étrangers, 1964-1983</w:t>
      </w:r>
      <w:r w:rsidRPr="00FF7DB1">
        <w:t>.</w:t>
      </w:r>
      <w:r w:rsidRPr="00FF7DB1">
        <w:rPr>
          <w:rFonts w:eastAsia="Courier New"/>
          <w:i/>
          <w:iCs/>
        </w:rPr>
        <w:t xml:space="preserve"> </w:t>
      </w:r>
      <w:r w:rsidRPr="002B1EE0">
        <w:rPr>
          <w:rFonts w:eastAsia="Courier New"/>
          <w:iCs/>
        </w:rPr>
        <w:t>Québec, ministère des Affaires inte</w:t>
      </w:r>
      <w:r w:rsidRPr="002B1EE0">
        <w:rPr>
          <w:rFonts w:eastAsia="Courier New"/>
          <w:iCs/>
        </w:rPr>
        <w:t>r</w:t>
      </w:r>
      <w:r w:rsidRPr="002B1EE0">
        <w:rPr>
          <w:rFonts w:eastAsia="Courier New"/>
          <w:iCs/>
        </w:rPr>
        <w:t>gouvernementales, document non p</w:t>
      </w:r>
      <w:r w:rsidRPr="002B1EE0">
        <w:rPr>
          <w:rFonts w:eastAsia="Courier New"/>
          <w:iCs/>
        </w:rPr>
        <w:t>u</w:t>
      </w:r>
      <w:r w:rsidRPr="002B1EE0">
        <w:rPr>
          <w:rFonts w:eastAsia="Courier New"/>
          <w:iCs/>
        </w:rPr>
        <w:t>blié, 1983d.</w:t>
      </w:r>
    </w:p>
    <w:p w:rsidR="00133E33" w:rsidRDefault="00133E33" w:rsidP="00133E33">
      <w:pPr>
        <w:pStyle w:val="p"/>
        <w:rPr>
          <w:rFonts w:eastAsia="Courier New"/>
        </w:rPr>
      </w:pPr>
      <w:r>
        <w:rPr>
          <w:rFonts w:eastAsia="Courier New"/>
        </w:rPr>
        <w:t>[238]</w:t>
      </w:r>
    </w:p>
    <w:p w:rsidR="00133E33" w:rsidRDefault="00133E33" w:rsidP="00133E33">
      <w:pPr>
        <w:spacing w:before="120" w:after="120"/>
        <w:ind w:firstLine="0"/>
        <w:jc w:val="both"/>
        <w:rPr>
          <w:rFonts w:eastAsia="Courier New"/>
          <w:iCs/>
        </w:rPr>
      </w:pPr>
      <w:r w:rsidRPr="002B1EE0">
        <w:rPr>
          <w:rFonts w:eastAsia="Courier New"/>
          <w:iCs/>
        </w:rPr>
        <w:t>Gouvernement du Québec.</w:t>
      </w:r>
    </w:p>
    <w:p w:rsidR="00133E33" w:rsidRPr="00FF7DB1" w:rsidRDefault="00133E33" w:rsidP="00133E33">
      <w:pPr>
        <w:spacing w:before="120" w:after="120"/>
        <w:ind w:left="360" w:firstLine="0"/>
        <w:jc w:val="both"/>
      </w:pPr>
      <w:r w:rsidRPr="002B1EE0">
        <w:rPr>
          <w:i/>
        </w:rPr>
        <w:t xml:space="preserve">Caractéristiques socio-démographiques </w:t>
      </w:r>
      <w:r>
        <w:rPr>
          <w:i/>
        </w:rPr>
        <w:t>et académiques des pr</w:t>
      </w:r>
      <w:r>
        <w:rPr>
          <w:i/>
        </w:rPr>
        <w:t>o</w:t>
      </w:r>
      <w:r>
        <w:rPr>
          <w:i/>
        </w:rPr>
        <w:t>fesseurs-</w:t>
      </w:r>
      <w:r w:rsidRPr="002B1EE0">
        <w:rPr>
          <w:i/>
        </w:rPr>
        <w:t>chercheurs des universités québécoises en 1979-80 et év</w:t>
      </w:r>
      <w:r w:rsidRPr="002B1EE0">
        <w:rPr>
          <w:i/>
        </w:rPr>
        <w:t>o</w:t>
      </w:r>
      <w:r w:rsidRPr="002B1EE0">
        <w:rPr>
          <w:i/>
        </w:rPr>
        <w:t>l</w:t>
      </w:r>
      <w:r w:rsidRPr="002B1EE0">
        <w:rPr>
          <w:i/>
        </w:rPr>
        <w:t>u</w:t>
      </w:r>
      <w:r w:rsidRPr="002B1EE0">
        <w:rPr>
          <w:i/>
        </w:rPr>
        <w:t>tion depuis 1972-73</w:t>
      </w:r>
      <w:r w:rsidRPr="00FF7DB1">
        <w:t>.</w:t>
      </w:r>
      <w:r w:rsidRPr="00FF7DB1">
        <w:rPr>
          <w:rFonts w:eastAsia="Courier New"/>
          <w:i/>
          <w:iCs/>
        </w:rPr>
        <w:t xml:space="preserve"> </w:t>
      </w:r>
      <w:r w:rsidRPr="002B1EE0">
        <w:rPr>
          <w:rFonts w:eastAsia="Courier New"/>
          <w:iCs/>
        </w:rPr>
        <w:t>Québec, ministère de l’Education, Direction générale de l’enseignement et de la r</w:t>
      </w:r>
      <w:r w:rsidRPr="002B1EE0">
        <w:rPr>
          <w:rFonts w:eastAsia="Courier New"/>
          <w:iCs/>
        </w:rPr>
        <w:t>e</w:t>
      </w:r>
      <w:r w:rsidRPr="002B1EE0">
        <w:rPr>
          <w:rFonts w:eastAsia="Courier New"/>
          <w:iCs/>
        </w:rPr>
        <w:t>cherche universitaires, 1982a.</w:t>
      </w:r>
    </w:p>
    <w:p w:rsidR="00133E33" w:rsidRPr="00FF7DB1" w:rsidRDefault="00133E33" w:rsidP="00133E33">
      <w:pPr>
        <w:spacing w:before="120" w:after="120"/>
        <w:ind w:firstLine="0"/>
        <w:jc w:val="both"/>
      </w:pPr>
      <w:r w:rsidRPr="00FF7DB1">
        <w:t>Gouvernement du Québec.</w:t>
      </w:r>
    </w:p>
    <w:p w:rsidR="00133E33" w:rsidRPr="00FF7DB1" w:rsidRDefault="00133E33" w:rsidP="00133E33">
      <w:pPr>
        <w:spacing w:before="120" w:after="120"/>
        <w:ind w:left="360" w:firstLine="0"/>
        <w:jc w:val="both"/>
      </w:pPr>
      <w:r w:rsidRPr="002B1EE0">
        <w:rPr>
          <w:i/>
        </w:rPr>
        <w:t>Inventaire des entreprises manufacturières qui font de la recherche et du développement au Québec</w:t>
      </w:r>
      <w:r w:rsidRPr="00FF7DB1">
        <w:t>.</w:t>
      </w:r>
      <w:r w:rsidRPr="00FF7DB1">
        <w:rPr>
          <w:rFonts w:eastAsia="Courier New"/>
          <w:i/>
          <w:iCs/>
        </w:rPr>
        <w:t xml:space="preserve"> </w:t>
      </w:r>
      <w:r w:rsidRPr="002B1EE0">
        <w:rPr>
          <w:rFonts w:eastAsia="Courier New"/>
          <w:iCs/>
        </w:rPr>
        <w:t>Québec, S</w:t>
      </w:r>
      <w:r w:rsidRPr="002B1EE0">
        <w:rPr>
          <w:rFonts w:eastAsia="Courier New"/>
          <w:iCs/>
        </w:rPr>
        <w:t>e</w:t>
      </w:r>
      <w:r w:rsidRPr="002B1EE0">
        <w:rPr>
          <w:rFonts w:eastAsia="Courier New"/>
          <w:iCs/>
        </w:rPr>
        <w:t>crétariat à la Science et à la Technologie, 1982b.</w:t>
      </w:r>
    </w:p>
    <w:p w:rsidR="00133E33" w:rsidRPr="00FF7DB1" w:rsidRDefault="00133E33" w:rsidP="00133E33">
      <w:pPr>
        <w:spacing w:before="120" w:after="120"/>
        <w:ind w:firstLine="0"/>
        <w:jc w:val="both"/>
      </w:pPr>
      <w:r w:rsidRPr="00FF7DB1">
        <w:t>Gouvernement du Québec.</w:t>
      </w:r>
    </w:p>
    <w:p w:rsidR="00133E33" w:rsidRPr="00FF7DB1" w:rsidRDefault="00133E33" w:rsidP="00133E33">
      <w:pPr>
        <w:spacing w:before="120" w:after="120"/>
        <w:ind w:left="360" w:firstLine="0"/>
        <w:jc w:val="both"/>
      </w:pPr>
      <w:r w:rsidRPr="002B1EE0">
        <w:rPr>
          <w:i/>
        </w:rPr>
        <w:t>Rapport du groupe de travail pour l’orientation du d</w:t>
      </w:r>
      <w:r w:rsidRPr="002B1EE0">
        <w:rPr>
          <w:i/>
        </w:rPr>
        <w:t>é</w:t>
      </w:r>
      <w:r w:rsidRPr="002B1EE0">
        <w:rPr>
          <w:i/>
        </w:rPr>
        <w:t>veloppement de la coopér</w:t>
      </w:r>
      <w:r w:rsidRPr="002B1EE0">
        <w:rPr>
          <w:i/>
        </w:rPr>
        <w:t>a</w:t>
      </w:r>
      <w:r w:rsidRPr="002B1EE0">
        <w:rPr>
          <w:i/>
        </w:rPr>
        <w:t>tion Québec</w:t>
      </w:r>
      <w:r w:rsidRPr="002B1EE0">
        <w:rPr>
          <w:rFonts w:eastAsia="Courier New"/>
          <w:i/>
          <w:iCs/>
        </w:rPr>
        <w:t>—</w:t>
      </w:r>
      <w:r w:rsidRPr="002B1EE0">
        <w:rPr>
          <w:i/>
        </w:rPr>
        <w:t>États-Unis</w:t>
      </w:r>
      <w:r w:rsidRPr="00FF7DB1">
        <w:t xml:space="preserve">. </w:t>
      </w:r>
      <w:r w:rsidRPr="002B1EE0">
        <w:rPr>
          <w:rFonts w:eastAsia="Courier New"/>
          <w:iCs/>
        </w:rPr>
        <w:t>Québec, ministère de l’Éducation, document non publié, déc. 1982c.</w:t>
      </w:r>
    </w:p>
    <w:p w:rsidR="00133E33" w:rsidRPr="00FF7DB1" w:rsidRDefault="00133E33" w:rsidP="00133E33">
      <w:pPr>
        <w:spacing w:before="120" w:after="120"/>
        <w:ind w:firstLine="0"/>
        <w:jc w:val="both"/>
      </w:pPr>
      <w:r w:rsidRPr="00FF7DB1">
        <w:t>Gouvernement du Québec.</w:t>
      </w:r>
    </w:p>
    <w:p w:rsidR="00133E33" w:rsidRPr="00FF7DB1" w:rsidRDefault="00133E33" w:rsidP="00133E33">
      <w:pPr>
        <w:spacing w:before="120" w:after="120"/>
        <w:ind w:left="360" w:firstLine="0"/>
        <w:jc w:val="both"/>
      </w:pPr>
      <w:r w:rsidRPr="002B1EE0">
        <w:rPr>
          <w:rFonts w:eastAsia="Courier New"/>
          <w:i/>
        </w:rPr>
        <w:t>Stratégies d’interventions internationales. Direction États-Unis</w:t>
      </w:r>
      <w:r w:rsidRPr="00FF7DB1">
        <w:t>, par James Donovan. Québec, ministère des Affaires intergouve</w:t>
      </w:r>
      <w:r>
        <w:t>r</w:t>
      </w:r>
      <w:r>
        <w:t>n</w:t>
      </w:r>
      <w:r w:rsidRPr="00FF7DB1">
        <w:t>ement</w:t>
      </w:r>
      <w:r w:rsidRPr="00FF7DB1">
        <w:t>a</w:t>
      </w:r>
      <w:r w:rsidRPr="00FF7DB1">
        <w:t>les, document non publié, sept. 1981a.</w:t>
      </w:r>
    </w:p>
    <w:p w:rsidR="00133E33" w:rsidRDefault="00133E33" w:rsidP="00133E33">
      <w:pPr>
        <w:spacing w:before="120" w:after="120"/>
        <w:ind w:firstLine="0"/>
        <w:jc w:val="both"/>
      </w:pPr>
      <w:r>
        <w:br w:type="page"/>
        <w:t>Gouvernement du Québec.</w:t>
      </w:r>
    </w:p>
    <w:p w:rsidR="00133E33" w:rsidRPr="00FF7DB1" w:rsidRDefault="00133E33" w:rsidP="00133E33">
      <w:pPr>
        <w:spacing w:before="120" w:after="120"/>
        <w:ind w:left="360" w:firstLine="0"/>
        <w:jc w:val="both"/>
      </w:pPr>
      <w:r w:rsidRPr="002B1EE0">
        <w:rPr>
          <w:rFonts w:eastAsia="Courier New"/>
          <w:i/>
        </w:rPr>
        <w:t>Programmation États-Unis 1981-1982</w:t>
      </w:r>
      <w:r w:rsidRPr="00FF7DB1">
        <w:rPr>
          <w:rFonts w:eastAsia="Courier New"/>
        </w:rPr>
        <w:t>,</w:t>
      </w:r>
      <w:r w:rsidRPr="00FF7DB1">
        <w:t xml:space="preserve"> par André Bruneau. Qu</w:t>
      </w:r>
      <w:r w:rsidRPr="00FF7DB1">
        <w:t>é</w:t>
      </w:r>
      <w:r w:rsidRPr="00FF7DB1">
        <w:t>bec, ministère des Affaires intergouvemement</w:t>
      </w:r>
      <w:r w:rsidRPr="00FF7DB1">
        <w:t>a</w:t>
      </w:r>
      <w:r w:rsidRPr="00FF7DB1">
        <w:t>les, mars 1981b.</w:t>
      </w:r>
    </w:p>
    <w:p w:rsidR="00133E33" w:rsidRPr="00FF7DB1" w:rsidRDefault="00133E33" w:rsidP="00133E33">
      <w:pPr>
        <w:spacing w:before="120" w:after="120"/>
        <w:ind w:firstLine="0"/>
        <w:jc w:val="both"/>
      </w:pPr>
      <w:r w:rsidRPr="00FF7DB1">
        <w:t>Gouvernement du Québec.</w:t>
      </w:r>
    </w:p>
    <w:p w:rsidR="00133E33" w:rsidRPr="00FF7DB1" w:rsidRDefault="00133E33" w:rsidP="00133E33">
      <w:pPr>
        <w:spacing w:before="120" w:after="120"/>
        <w:ind w:left="360" w:firstLine="0"/>
        <w:jc w:val="both"/>
      </w:pPr>
      <w:r w:rsidRPr="002B1EE0">
        <w:rPr>
          <w:i/>
        </w:rPr>
        <w:t>Un projet collectif. Énoncé d’orientations et plan d’action pour la mise en œuvre d’une politique québécoise de la recherche scient</w:t>
      </w:r>
      <w:r w:rsidRPr="002B1EE0">
        <w:rPr>
          <w:i/>
        </w:rPr>
        <w:t>i</w:t>
      </w:r>
      <w:r w:rsidRPr="002B1EE0">
        <w:rPr>
          <w:i/>
        </w:rPr>
        <w:t>fique</w:t>
      </w:r>
      <w:r w:rsidRPr="00FF7DB1">
        <w:t>.</w:t>
      </w:r>
      <w:r w:rsidRPr="00FF7DB1">
        <w:rPr>
          <w:rFonts w:eastAsia="Courier New"/>
          <w:i/>
          <w:iCs/>
        </w:rPr>
        <w:t xml:space="preserve"> </w:t>
      </w:r>
      <w:r w:rsidRPr="002B1EE0">
        <w:rPr>
          <w:rFonts w:eastAsia="Courier New"/>
          <w:iCs/>
        </w:rPr>
        <w:t>Québec, Éditeur officiel du Qu</w:t>
      </w:r>
      <w:r w:rsidRPr="002B1EE0">
        <w:rPr>
          <w:rFonts w:eastAsia="Courier New"/>
          <w:iCs/>
        </w:rPr>
        <w:t>é</w:t>
      </w:r>
      <w:r w:rsidRPr="002B1EE0">
        <w:rPr>
          <w:rFonts w:eastAsia="Courier New"/>
          <w:iCs/>
        </w:rPr>
        <w:t>bec, 1980a.</w:t>
      </w:r>
    </w:p>
    <w:p w:rsidR="00133E33" w:rsidRDefault="00133E33" w:rsidP="00133E33">
      <w:pPr>
        <w:spacing w:before="120" w:after="120"/>
        <w:ind w:firstLine="0"/>
        <w:jc w:val="both"/>
      </w:pPr>
      <w:r>
        <w:t>Gouvernement du Québec.</w:t>
      </w:r>
    </w:p>
    <w:p w:rsidR="00133E33" w:rsidRPr="00FF7DB1" w:rsidRDefault="00133E33" w:rsidP="00133E33">
      <w:pPr>
        <w:spacing w:before="120" w:after="120"/>
        <w:ind w:left="360" w:firstLine="0"/>
        <w:jc w:val="both"/>
      </w:pPr>
      <w:r w:rsidRPr="002B1EE0">
        <w:rPr>
          <w:rFonts w:eastAsia="Courier New"/>
          <w:i/>
        </w:rPr>
        <w:t>Coopération éducative États-Unis</w:t>
      </w:r>
      <w:r w:rsidRPr="00FF7DB1">
        <w:rPr>
          <w:rFonts w:eastAsia="Courier New"/>
        </w:rPr>
        <w:t xml:space="preserve">, </w:t>
      </w:r>
      <w:r w:rsidRPr="00FF7DB1">
        <w:t>par André Bruneau. Québec, ministère des Affaires intergouve</w:t>
      </w:r>
      <w:r>
        <w:t>rn</w:t>
      </w:r>
      <w:r w:rsidRPr="00FF7DB1">
        <w:t>ement</w:t>
      </w:r>
      <w:r w:rsidRPr="00FF7DB1">
        <w:t>a</w:t>
      </w:r>
      <w:r w:rsidRPr="00FF7DB1">
        <w:t>les, janv. 1980b.</w:t>
      </w:r>
    </w:p>
    <w:p w:rsidR="00133E33" w:rsidRPr="00FF7DB1" w:rsidRDefault="00133E33" w:rsidP="00133E33">
      <w:pPr>
        <w:spacing w:before="120" w:after="120"/>
        <w:ind w:firstLine="0"/>
        <w:jc w:val="both"/>
      </w:pPr>
      <w:r w:rsidRPr="00FF7DB1">
        <w:t>Gouvernement du Québec.</w:t>
      </w:r>
    </w:p>
    <w:p w:rsidR="00133E33" w:rsidRPr="002B1EE0" w:rsidRDefault="00133E33" w:rsidP="00133E33">
      <w:pPr>
        <w:spacing w:before="120" w:after="120"/>
        <w:ind w:left="360" w:firstLine="0"/>
        <w:jc w:val="both"/>
      </w:pPr>
      <w:r w:rsidRPr="002B1EE0">
        <w:rPr>
          <w:i/>
        </w:rPr>
        <w:t>Bâtir le Québec. Énoncé de politique économique</w:t>
      </w:r>
      <w:r w:rsidRPr="00FF7DB1">
        <w:t>.</w:t>
      </w:r>
      <w:r w:rsidRPr="00FF7DB1">
        <w:rPr>
          <w:rFonts w:eastAsia="Courier New"/>
          <w:i/>
          <w:iCs/>
        </w:rPr>
        <w:t xml:space="preserve"> </w:t>
      </w:r>
      <w:r w:rsidRPr="002B1EE0">
        <w:rPr>
          <w:rFonts w:eastAsia="Courier New"/>
          <w:iCs/>
        </w:rPr>
        <w:t>Québec, Éditeur o</w:t>
      </w:r>
      <w:r w:rsidRPr="002B1EE0">
        <w:rPr>
          <w:rFonts w:eastAsia="Courier New"/>
          <w:iCs/>
        </w:rPr>
        <w:t>f</w:t>
      </w:r>
      <w:r w:rsidRPr="002B1EE0">
        <w:rPr>
          <w:rFonts w:eastAsia="Courier New"/>
          <w:iCs/>
        </w:rPr>
        <w:t>ficiel du Québec, 1979.</w:t>
      </w:r>
    </w:p>
    <w:p w:rsidR="00133E33" w:rsidRPr="00FF7DB1" w:rsidRDefault="00133E33" w:rsidP="00133E33">
      <w:pPr>
        <w:spacing w:before="120" w:after="120"/>
        <w:ind w:firstLine="0"/>
        <w:jc w:val="both"/>
      </w:pPr>
      <w:r w:rsidRPr="00FF7DB1">
        <w:t>Gouvernement du Québec.</w:t>
      </w:r>
    </w:p>
    <w:p w:rsidR="00133E33" w:rsidRPr="00FF7DB1" w:rsidRDefault="00133E33" w:rsidP="00133E33">
      <w:pPr>
        <w:spacing w:before="120" w:after="120"/>
        <w:ind w:left="360" w:firstLine="0"/>
        <w:jc w:val="both"/>
      </w:pPr>
      <w:r w:rsidRPr="002B1EE0">
        <w:rPr>
          <w:rFonts w:eastAsia="Courier New"/>
          <w:i/>
        </w:rPr>
        <w:t>Les principes de la politique scientifique du Québec</w:t>
      </w:r>
      <w:r w:rsidRPr="00FF7DB1">
        <w:rPr>
          <w:rFonts w:eastAsia="Courier New"/>
        </w:rPr>
        <w:t>.</w:t>
      </w:r>
      <w:r w:rsidRPr="00FF7DB1">
        <w:t xml:space="preserve"> Québec, m</w:t>
      </w:r>
      <w:r w:rsidRPr="00FF7DB1">
        <w:t>i</w:t>
      </w:r>
      <w:r w:rsidRPr="00FF7DB1">
        <w:t>nistère de l’Éducation, Comité des politiques scientifiques du Qu</w:t>
      </w:r>
      <w:r w:rsidRPr="00FF7DB1">
        <w:t>é</w:t>
      </w:r>
      <w:r w:rsidRPr="00FF7DB1">
        <w:t>bec, 1971.</w:t>
      </w:r>
    </w:p>
    <w:p w:rsidR="00133E33" w:rsidRPr="00FF7DB1" w:rsidRDefault="00133E33" w:rsidP="00133E33">
      <w:pPr>
        <w:spacing w:before="120" w:after="120"/>
        <w:ind w:firstLine="0"/>
        <w:jc w:val="both"/>
      </w:pPr>
      <w:r w:rsidRPr="00FF7DB1">
        <w:t>Hughes, Everett C.</w:t>
      </w:r>
    </w:p>
    <w:p w:rsidR="00133E33" w:rsidRPr="00FF7DB1" w:rsidRDefault="00133E33" w:rsidP="00133E33">
      <w:pPr>
        <w:spacing w:before="120" w:after="120"/>
        <w:ind w:left="360" w:firstLine="0"/>
        <w:jc w:val="both"/>
      </w:pPr>
      <w:r>
        <w:t>« </w:t>
      </w:r>
      <w:r w:rsidRPr="00FF7DB1">
        <w:t>The Natural History of a Research Project</w:t>
      </w:r>
      <w:r>
        <w:t> :</w:t>
      </w:r>
      <w:r w:rsidRPr="00FF7DB1">
        <w:t xml:space="preserve"> French </w:t>
      </w:r>
      <w:r>
        <w:t>Canada »</w:t>
      </w:r>
      <w:r w:rsidRPr="00FF7DB1">
        <w:t xml:space="preserve">, </w:t>
      </w:r>
      <w:r w:rsidRPr="002B1EE0">
        <w:rPr>
          <w:rFonts w:eastAsia="Courier New"/>
          <w:i/>
        </w:rPr>
        <w:t>Anthr</w:t>
      </w:r>
      <w:r w:rsidRPr="002B1EE0">
        <w:rPr>
          <w:rFonts w:eastAsia="Courier New"/>
          <w:i/>
        </w:rPr>
        <w:t>o</w:t>
      </w:r>
      <w:r w:rsidRPr="002B1EE0">
        <w:rPr>
          <w:rFonts w:eastAsia="Courier New"/>
          <w:i/>
        </w:rPr>
        <w:t>pologie</w:t>
      </w:r>
      <w:r w:rsidRPr="00FF7DB1">
        <w:rPr>
          <w:rFonts w:eastAsia="Courier New"/>
        </w:rPr>
        <w:t>,</w:t>
      </w:r>
      <w:r w:rsidRPr="00FF7DB1">
        <w:t xml:space="preserve"> 5, 2</w:t>
      </w:r>
      <w:r>
        <w:t xml:space="preserve"> </w:t>
      </w:r>
      <w:r w:rsidRPr="00FF7DB1">
        <w:t>(1963)</w:t>
      </w:r>
      <w:r>
        <w:t xml:space="preserve"> : </w:t>
      </w:r>
      <w:r w:rsidRPr="00FF7DB1">
        <w:t>225-240.</w:t>
      </w:r>
    </w:p>
    <w:p w:rsidR="00133E33" w:rsidRPr="00FF7DB1" w:rsidRDefault="00133E33" w:rsidP="00133E33">
      <w:pPr>
        <w:spacing w:before="120" w:after="120"/>
        <w:ind w:firstLine="0"/>
        <w:jc w:val="both"/>
      </w:pPr>
      <w:r w:rsidRPr="00FF7DB1">
        <w:t>Jarrell, R.A.</w:t>
      </w:r>
    </w:p>
    <w:p w:rsidR="00133E33" w:rsidRPr="00FF7DB1" w:rsidRDefault="00133E33" w:rsidP="00133E33">
      <w:pPr>
        <w:spacing w:before="120" w:after="120"/>
        <w:ind w:left="360" w:firstLine="0"/>
        <w:jc w:val="both"/>
      </w:pPr>
      <w:r>
        <w:t>« </w:t>
      </w:r>
      <w:r w:rsidRPr="00FF7DB1">
        <w:t>Two Scientific Révolutions that Fai- led</w:t>
      </w:r>
      <w:r>
        <w:t> :</w:t>
      </w:r>
      <w:r w:rsidRPr="00FF7DB1">
        <w:t xml:space="preserve"> the Tru</w:t>
      </w:r>
      <w:r w:rsidRPr="00FF7DB1">
        <w:t>n</w:t>
      </w:r>
      <w:r>
        <w:t>cation of Science and Co</w:t>
      </w:r>
      <w:r w:rsidRPr="00FF7DB1">
        <w:t>lonia</w:t>
      </w:r>
      <w:r>
        <w:t>lism in Ireland and French Canada »</w:t>
      </w:r>
      <w:r w:rsidRPr="00FF7DB1">
        <w:t xml:space="preserve">, </w:t>
      </w:r>
      <w:r w:rsidRPr="002B1EE0">
        <w:rPr>
          <w:rFonts w:eastAsia="Courier New"/>
          <w:i/>
        </w:rPr>
        <w:t>HSTC Bu</w:t>
      </w:r>
      <w:r w:rsidRPr="002B1EE0">
        <w:rPr>
          <w:rFonts w:eastAsia="Courier New"/>
          <w:i/>
        </w:rPr>
        <w:t>l</w:t>
      </w:r>
      <w:r w:rsidRPr="002B1EE0">
        <w:rPr>
          <w:rFonts w:eastAsia="Courier New"/>
          <w:i/>
        </w:rPr>
        <w:t>letin</w:t>
      </w:r>
      <w:r w:rsidRPr="00FF7DB1">
        <w:rPr>
          <w:rFonts w:eastAsia="Courier New"/>
        </w:rPr>
        <w:t>,</w:t>
      </w:r>
      <w:r w:rsidRPr="00FF7DB1">
        <w:t xml:space="preserve"> 18</w:t>
      </w:r>
      <w:r>
        <w:t xml:space="preserve"> </w:t>
      </w:r>
      <w:r w:rsidRPr="00FF7DB1">
        <w:t>(1981)</w:t>
      </w:r>
      <w:r>
        <w:t xml:space="preserve"> : </w:t>
      </w:r>
      <w:r w:rsidRPr="00FF7DB1">
        <w:t>150- 165.</w:t>
      </w:r>
    </w:p>
    <w:p w:rsidR="00133E33" w:rsidRPr="00FF7DB1" w:rsidRDefault="00133E33" w:rsidP="00133E33">
      <w:pPr>
        <w:spacing w:before="120" w:after="120"/>
        <w:ind w:firstLine="0"/>
        <w:jc w:val="both"/>
      </w:pPr>
      <w:r w:rsidRPr="00FF7DB1">
        <w:t>Jarrell, R.A.</w:t>
      </w:r>
    </w:p>
    <w:p w:rsidR="00133E33" w:rsidRPr="00FF7DB1" w:rsidRDefault="00133E33" w:rsidP="00133E33">
      <w:pPr>
        <w:spacing w:before="120" w:after="120"/>
        <w:ind w:left="360" w:firstLine="0"/>
        <w:jc w:val="both"/>
      </w:pPr>
      <w:r>
        <w:t>« </w:t>
      </w:r>
      <w:r w:rsidRPr="00FF7DB1">
        <w:t>The Rise and D</w:t>
      </w:r>
      <w:r>
        <w:t>e</w:t>
      </w:r>
      <w:r w:rsidRPr="00FF7DB1">
        <w:t>clin</w:t>
      </w:r>
      <w:r>
        <w:t>e</w:t>
      </w:r>
      <w:r w:rsidRPr="00FF7DB1">
        <w:t xml:space="preserve"> of Science at Québec, 1824-1844</w:t>
      </w:r>
      <w:r>
        <w:t> »</w:t>
      </w:r>
      <w:r w:rsidRPr="00FF7DB1">
        <w:t xml:space="preserve">, </w:t>
      </w:r>
      <w:r w:rsidRPr="002B1EE0">
        <w:rPr>
          <w:rFonts w:eastAsia="Courier New"/>
          <w:i/>
        </w:rPr>
        <w:t>Hi</w:t>
      </w:r>
      <w:r w:rsidRPr="002B1EE0">
        <w:rPr>
          <w:rFonts w:eastAsia="Courier New"/>
          <w:i/>
        </w:rPr>
        <w:t>s</w:t>
      </w:r>
      <w:r w:rsidRPr="002B1EE0">
        <w:rPr>
          <w:rFonts w:eastAsia="Courier New"/>
          <w:i/>
        </w:rPr>
        <w:t>toire Sociale</w:t>
      </w:r>
      <w:r w:rsidRPr="00FF7DB1">
        <w:rPr>
          <w:rFonts w:eastAsia="Courier New"/>
        </w:rPr>
        <w:t>,</w:t>
      </w:r>
      <w:r w:rsidRPr="00FF7DB1">
        <w:t xml:space="preserve"> 10</w:t>
      </w:r>
      <w:r>
        <w:t xml:space="preserve"> </w:t>
      </w:r>
      <w:r w:rsidRPr="00FF7DB1">
        <w:t>(1977)</w:t>
      </w:r>
      <w:r>
        <w:t xml:space="preserve"> : </w:t>
      </w:r>
      <w:r w:rsidRPr="00FF7DB1">
        <w:t>77-91.</w:t>
      </w:r>
    </w:p>
    <w:p w:rsidR="00133E33" w:rsidRPr="00FF7DB1" w:rsidRDefault="00133E33" w:rsidP="00133E33">
      <w:pPr>
        <w:spacing w:before="120" w:after="120"/>
        <w:ind w:firstLine="0"/>
        <w:jc w:val="both"/>
      </w:pPr>
      <w:r w:rsidRPr="00FF7DB1">
        <w:t>Laurendeau, Jean-Guy.</w:t>
      </w:r>
    </w:p>
    <w:p w:rsidR="00133E33" w:rsidRDefault="00133E33" w:rsidP="00133E33">
      <w:pPr>
        <w:spacing w:before="120" w:after="120"/>
        <w:ind w:left="360" w:firstLine="0"/>
        <w:jc w:val="both"/>
      </w:pPr>
      <w:r>
        <w:t>« </w:t>
      </w:r>
      <w:r w:rsidRPr="00FF7DB1">
        <w:t>L’Université de Montréal et l’Europe</w:t>
      </w:r>
      <w:r>
        <w:t> :</w:t>
      </w:r>
      <w:r w:rsidRPr="00FF7DB1">
        <w:t xml:space="preserve"> un mouvement continuel de contacts et d’échanges dans le domaine de la recherche et l’enseignement supérieur, Association des Universités et Collèges du Canada, </w:t>
      </w:r>
      <w:r w:rsidRPr="002B1EE0">
        <w:rPr>
          <w:rFonts w:eastAsia="Courier New"/>
          <w:i/>
        </w:rPr>
        <w:t>Les relations internationales des universités canadie</w:t>
      </w:r>
      <w:r w:rsidRPr="002B1EE0">
        <w:rPr>
          <w:rFonts w:eastAsia="Courier New"/>
          <w:i/>
        </w:rPr>
        <w:t>n</w:t>
      </w:r>
      <w:r w:rsidRPr="002B1EE0">
        <w:rPr>
          <w:rFonts w:eastAsia="Courier New"/>
          <w:i/>
        </w:rPr>
        <w:t>nes avec les pays évolués et industrialisés</w:t>
      </w:r>
      <w:r w:rsidRPr="00FF7DB1">
        <w:rPr>
          <w:rFonts w:eastAsia="Courier New"/>
        </w:rPr>
        <w:t>,</w:t>
      </w:r>
      <w:r w:rsidRPr="00FF7DB1">
        <w:t xml:space="preserve"> Ottawa, 1979.</w:t>
      </w:r>
    </w:p>
    <w:p w:rsidR="00133E33" w:rsidRDefault="00133E33" w:rsidP="00133E33">
      <w:pPr>
        <w:spacing w:before="120" w:after="120"/>
        <w:jc w:val="both"/>
      </w:pPr>
      <w:r>
        <w:t>[239]</w:t>
      </w:r>
    </w:p>
    <w:p w:rsidR="00133E33" w:rsidRPr="00FF7DB1" w:rsidRDefault="00133E33" w:rsidP="00133E33">
      <w:pPr>
        <w:spacing w:before="120" w:after="120"/>
        <w:ind w:firstLine="0"/>
        <w:jc w:val="both"/>
      </w:pPr>
      <w:r w:rsidRPr="00FF7DB1">
        <w:t>Leclerc, Michel.</w:t>
      </w:r>
    </w:p>
    <w:p w:rsidR="00133E33" w:rsidRPr="00FF7DB1" w:rsidRDefault="00133E33" w:rsidP="00133E33">
      <w:pPr>
        <w:spacing w:before="120" w:after="120"/>
        <w:ind w:left="360" w:firstLine="0"/>
        <w:jc w:val="both"/>
      </w:pPr>
      <w:r w:rsidRPr="00F6624C">
        <w:rPr>
          <w:i/>
        </w:rPr>
        <w:t>La Science Politique au Québec. Essai sur le développement inst</w:t>
      </w:r>
      <w:r w:rsidRPr="00F6624C">
        <w:rPr>
          <w:i/>
        </w:rPr>
        <w:t>i</w:t>
      </w:r>
      <w:r w:rsidRPr="00F6624C">
        <w:rPr>
          <w:i/>
        </w:rPr>
        <w:t>tutionnel, 1920-1980</w:t>
      </w:r>
      <w:r w:rsidRPr="00FF7DB1">
        <w:t>.</w:t>
      </w:r>
      <w:r w:rsidRPr="00FF7DB1">
        <w:rPr>
          <w:rFonts w:eastAsia="Courier New"/>
          <w:i/>
          <w:iCs/>
        </w:rPr>
        <w:t xml:space="preserve"> </w:t>
      </w:r>
      <w:r w:rsidRPr="00F6624C">
        <w:rPr>
          <w:rFonts w:eastAsia="Courier New"/>
          <w:iCs/>
        </w:rPr>
        <w:t>Montréal, L’Hexagone, 1982.</w:t>
      </w:r>
    </w:p>
    <w:p w:rsidR="00133E33" w:rsidRPr="00FF7DB1" w:rsidRDefault="00133E33" w:rsidP="00133E33">
      <w:pPr>
        <w:spacing w:before="120" w:after="120"/>
        <w:ind w:firstLine="0"/>
        <w:jc w:val="both"/>
      </w:pPr>
      <w:r w:rsidRPr="00FF7DB1">
        <w:t>Loubser, Jan J.</w:t>
      </w:r>
    </w:p>
    <w:p w:rsidR="00133E33" w:rsidRPr="00FF7DB1" w:rsidRDefault="00133E33" w:rsidP="00133E33">
      <w:pPr>
        <w:spacing w:before="120" w:after="120"/>
        <w:ind w:left="360" w:firstLine="0"/>
        <w:jc w:val="both"/>
      </w:pPr>
      <w:r w:rsidRPr="00F6624C">
        <w:rPr>
          <w:i/>
        </w:rPr>
        <w:t>Les liens internationaux du Canada dans les domaines des scie</w:t>
      </w:r>
      <w:r w:rsidRPr="00F6624C">
        <w:rPr>
          <w:i/>
        </w:rPr>
        <w:t>n</w:t>
      </w:r>
      <w:r w:rsidRPr="00F6624C">
        <w:rPr>
          <w:i/>
        </w:rPr>
        <w:t>ces sociales et des humanités</w:t>
      </w:r>
      <w:r w:rsidRPr="00FF7DB1">
        <w:t>.</w:t>
      </w:r>
      <w:r w:rsidRPr="00FF7DB1">
        <w:rPr>
          <w:rFonts w:eastAsia="Courier New"/>
          <w:i/>
          <w:iCs/>
        </w:rPr>
        <w:t xml:space="preserve"> </w:t>
      </w:r>
      <w:r w:rsidRPr="00F6624C">
        <w:rPr>
          <w:rFonts w:eastAsia="Courier New"/>
          <w:iCs/>
        </w:rPr>
        <w:t>Ottawa, Conseil canadien de reche</w:t>
      </w:r>
      <w:r w:rsidRPr="00F6624C">
        <w:rPr>
          <w:rFonts w:eastAsia="Courier New"/>
          <w:iCs/>
        </w:rPr>
        <w:t>r</w:t>
      </w:r>
      <w:r w:rsidRPr="00F6624C">
        <w:rPr>
          <w:rFonts w:eastAsia="Courier New"/>
          <w:iCs/>
        </w:rPr>
        <w:t>che en scie</w:t>
      </w:r>
      <w:r w:rsidRPr="00F6624C">
        <w:rPr>
          <w:rFonts w:eastAsia="Courier New"/>
          <w:iCs/>
        </w:rPr>
        <w:t>n</w:t>
      </w:r>
      <w:r w:rsidRPr="00F6624C">
        <w:rPr>
          <w:rFonts w:eastAsia="Courier New"/>
          <w:iCs/>
        </w:rPr>
        <w:t>ces sociales, 1976.</w:t>
      </w:r>
    </w:p>
    <w:p w:rsidR="00133E33" w:rsidRPr="00FF7DB1" w:rsidRDefault="00133E33" w:rsidP="00133E33">
      <w:pPr>
        <w:spacing w:before="120" w:after="120"/>
        <w:ind w:firstLine="0"/>
        <w:jc w:val="both"/>
      </w:pPr>
      <w:r w:rsidRPr="00FF7DB1">
        <w:t>Maheu, Marielle.</w:t>
      </w:r>
    </w:p>
    <w:p w:rsidR="00133E33" w:rsidRPr="00FF7DB1" w:rsidRDefault="00133E33" w:rsidP="00133E33">
      <w:pPr>
        <w:spacing w:before="120" w:after="120"/>
        <w:ind w:left="360" w:firstLine="0"/>
        <w:jc w:val="both"/>
      </w:pPr>
      <w:r w:rsidRPr="00FF7DB1">
        <w:t xml:space="preserve">Communication personnelle, Bureau de la revue </w:t>
      </w:r>
      <w:r w:rsidRPr="00FF7DB1">
        <w:rPr>
          <w:rFonts w:eastAsia="Courier New"/>
        </w:rPr>
        <w:t>Les Diplômés,</w:t>
      </w:r>
      <w:r w:rsidRPr="00FF7DB1">
        <w:t xml:space="preserve"> Université de Mo</w:t>
      </w:r>
      <w:r w:rsidRPr="00FF7DB1">
        <w:t>n</w:t>
      </w:r>
      <w:r w:rsidRPr="00FF7DB1">
        <w:t>tréal, 1983.</w:t>
      </w:r>
    </w:p>
    <w:p w:rsidR="00133E33" w:rsidRPr="00FF7DB1" w:rsidRDefault="00133E33" w:rsidP="00133E33">
      <w:pPr>
        <w:spacing w:before="120" w:after="120"/>
        <w:ind w:firstLine="0"/>
        <w:jc w:val="both"/>
      </w:pPr>
      <w:r w:rsidRPr="00FF7DB1">
        <w:t>Major et Martin, Inc.</w:t>
      </w:r>
    </w:p>
    <w:p w:rsidR="00133E33" w:rsidRPr="00FF7DB1" w:rsidRDefault="00133E33" w:rsidP="00133E33">
      <w:pPr>
        <w:spacing w:before="120" w:after="120"/>
        <w:ind w:left="360" w:firstLine="0"/>
        <w:jc w:val="both"/>
      </w:pPr>
      <w:r w:rsidRPr="00F6624C">
        <w:rPr>
          <w:rFonts w:eastAsia="Courier New"/>
          <w:i/>
        </w:rPr>
        <w:t>Les activités des sociétés québécoises de génie-conseil et leurs e</w:t>
      </w:r>
      <w:r w:rsidRPr="00F6624C">
        <w:rPr>
          <w:rFonts w:eastAsia="Courier New"/>
          <w:i/>
        </w:rPr>
        <w:t>f</w:t>
      </w:r>
      <w:r w:rsidRPr="00F6624C">
        <w:rPr>
          <w:rFonts w:eastAsia="Courier New"/>
          <w:i/>
        </w:rPr>
        <w:t>fets d’entraînement</w:t>
      </w:r>
      <w:r w:rsidRPr="00FF7DB1">
        <w:rPr>
          <w:rFonts w:eastAsia="Courier New"/>
        </w:rPr>
        <w:t>.</w:t>
      </w:r>
      <w:r w:rsidRPr="00FF7DB1">
        <w:t xml:space="preserve"> Québec, Gouvernement du Québec et Ass</w:t>
      </w:r>
      <w:r w:rsidRPr="00FF7DB1">
        <w:t>o</w:t>
      </w:r>
      <w:r w:rsidRPr="00FF7DB1">
        <w:t>ciation des ingénieurs-conseils du Qu</w:t>
      </w:r>
      <w:r w:rsidRPr="00FF7DB1">
        <w:t>é</w:t>
      </w:r>
      <w:r w:rsidRPr="00FF7DB1">
        <w:t>bec, 1981.</w:t>
      </w:r>
    </w:p>
    <w:p w:rsidR="00133E33" w:rsidRPr="00FF7DB1" w:rsidRDefault="00133E33" w:rsidP="00133E33">
      <w:pPr>
        <w:spacing w:before="120" w:after="120"/>
        <w:ind w:firstLine="0"/>
        <w:jc w:val="both"/>
      </w:pPr>
      <w:r w:rsidRPr="00FF7DB1">
        <w:t>Mercier, Maurice.</w:t>
      </w:r>
    </w:p>
    <w:p w:rsidR="00133E33" w:rsidRPr="00FF7DB1" w:rsidRDefault="00133E33" w:rsidP="00133E33">
      <w:pPr>
        <w:spacing w:before="120" w:after="120"/>
        <w:ind w:left="360" w:firstLine="0"/>
        <w:jc w:val="both"/>
      </w:pPr>
      <w:r w:rsidRPr="00F6624C">
        <w:rPr>
          <w:rFonts w:eastAsia="Courier New"/>
          <w:i/>
        </w:rPr>
        <w:t>L’avenir du français dans la science et la technologie. Un défi aux chercheurs francophones et aux francophones chercheurs</w:t>
      </w:r>
      <w:r w:rsidRPr="00FF7DB1">
        <w:rPr>
          <w:rFonts w:eastAsia="Courier New"/>
        </w:rPr>
        <w:t>,</w:t>
      </w:r>
      <w:r w:rsidRPr="00FF7DB1">
        <w:t xml:space="preserve"> Mo</w:t>
      </w:r>
      <w:r w:rsidRPr="00FF7DB1">
        <w:t>n</w:t>
      </w:r>
      <w:r w:rsidRPr="00FF7DB1">
        <w:t>tréal, document de travail, Colloque i</w:t>
      </w:r>
      <w:r w:rsidRPr="00FF7DB1">
        <w:t>n</w:t>
      </w:r>
      <w:r w:rsidRPr="00FF7DB1">
        <w:t>ternational sur l’avenir du français dans les publications scientifiques, 1981.</w:t>
      </w:r>
    </w:p>
    <w:p w:rsidR="00133E33" w:rsidRPr="00FF7DB1" w:rsidRDefault="00133E33" w:rsidP="00133E33">
      <w:pPr>
        <w:spacing w:before="120" w:after="120"/>
        <w:ind w:firstLine="0"/>
        <w:jc w:val="both"/>
      </w:pPr>
      <w:r w:rsidRPr="00FF7DB1">
        <w:t>Montpetit, Édouard.</w:t>
      </w:r>
    </w:p>
    <w:p w:rsidR="00133E33" w:rsidRPr="00FF7DB1" w:rsidRDefault="00133E33" w:rsidP="00133E33">
      <w:pPr>
        <w:spacing w:before="120" w:after="120"/>
        <w:ind w:left="360" w:firstLine="0"/>
        <w:jc w:val="both"/>
      </w:pPr>
      <w:r>
        <w:t>« </w:t>
      </w:r>
      <w:r w:rsidRPr="00FF7DB1">
        <w:t>L’ens</w:t>
      </w:r>
      <w:r>
        <w:t>eignement supérieur est-il amé</w:t>
      </w:r>
      <w:r w:rsidRPr="00FF7DB1">
        <w:t>ricanisé</w:t>
      </w:r>
      <w:r>
        <w:t> ? »</w:t>
      </w:r>
      <w:r w:rsidRPr="00FF7DB1">
        <w:t xml:space="preserve">, </w:t>
      </w:r>
      <w:r w:rsidRPr="00F6624C">
        <w:rPr>
          <w:rFonts w:eastAsia="Courier New"/>
          <w:i/>
        </w:rPr>
        <w:t>Revue trimestrie</w:t>
      </w:r>
      <w:r w:rsidRPr="00F6624C">
        <w:rPr>
          <w:rFonts w:eastAsia="Courier New"/>
          <w:i/>
        </w:rPr>
        <w:t>l</w:t>
      </w:r>
      <w:r w:rsidRPr="00F6624C">
        <w:rPr>
          <w:rFonts w:eastAsia="Courier New"/>
          <w:i/>
        </w:rPr>
        <w:t>le canadienne</w:t>
      </w:r>
      <w:r w:rsidRPr="00FF7DB1">
        <w:rPr>
          <w:rFonts w:eastAsia="Courier New"/>
        </w:rPr>
        <w:t>,</w:t>
      </w:r>
      <w:r w:rsidRPr="00FF7DB1">
        <w:t xml:space="preserve"> 26</w:t>
      </w:r>
      <w:r>
        <w:t xml:space="preserve"> </w:t>
      </w:r>
      <w:r w:rsidRPr="00FF7DB1">
        <w:t>(sept. 1940)</w:t>
      </w:r>
      <w:r>
        <w:t xml:space="preserve"> : </w:t>
      </w:r>
      <w:r w:rsidRPr="00FF7DB1">
        <w:t>229-273.</w:t>
      </w:r>
    </w:p>
    <w:p w:rsidR="00133E33" w:rsidRPr="00FF7DB1" w:rsidRDefault="00133E33" w:rsidP="00133E33">
      <w:pPr>
        <w:spacing w:before="120" w:after="120"/>
        <w:ind w:firstLine="0"/>
        <w:jc w:val="both"/>
      </w:pPr>
      <w:r w:rsidRPr="00FF7DB1">
        <w:t>Parent, Robert.</w:t>
      </w:r>
    </w:p>
    <w:p w:rsidR="00133E33" w:rsidRPr="00FF7DB1" w:rsidRDefault="00133E33" w:rsidP="00133E33">
      <w:pPr>
        <w:spacing w:before="120" w:after="120"/>
        <w:ind w:left="360" w:firstLine="0"/>
        <w:jc w:val="both"/>
      </w:pPr>
      <w:r>
        <w:t>« </w:t>
      </w:r>
      <w:r w:rsidRPr="00FF7DB1">
        <w:t>Les multinationales québécoises de l’ingénierie</w:t>
      </w:r>
      <w:r>
        <w:t> »</w:t>
      </w:r>
      <w:r w:rsidRPr="00FF7DB1">
        <w:t xml:space="preserve">. </w:t>
      </w:r>
      <w:r w:rsidRPr="00F6624C">
        <w:rPr>
          <w:rFonts w:eastAsia="Courier New"/>
          <w:i/>
        </w:rPr>
        <w:t>Recherches sociographiques</w:t>
      </w:r>
      <w:r w:rsidRPr="00FF7DB1">
        <w:rPr>
          <w:rFonts w:eastAsia="Courier New"/>
        </w:rPr>
        <w:t>,</w:t>
      </w:r>
      <w:r w:rsidRPr="00FF7DB1">
        <w:t xml:space="preserve"> 24, l</w:t>
      </w:r>
      <w:r>
        <w:t xml:space="preserve"> </w:t>
      </w:r>
      <w:r w:rsidRPr="00FF7DB1">
        <w:t>(janv.-av. 1983)</w:t>
      </w:r>
      <w:r>
        <w:t> :</w:t>
      </w:r>
      <w:r w:rsidRPr="00FF7DB1">
        <w:t>75-94.</w:t>
      </w:r>
    </w:p>
    <w:p w:rsidR="00133E33" w:rsidRPr="00FF7DB1" w:rsidRDefault="00133E33" w:rsidP="00133E33">
      <w:pPr>
        <w:spacing w:before="120" w:after="120"/>
        <w:ind w:firstLine="0"/>
        <w:jc w:val="both"/>
      </w:pPr>
      <w:r w:rsidRPr="00FF7DB1">
        <w:t>Patry, Robert.</w:t>
      </w:r>
    </w:p>
    <w:p w:rsidR="00133E33" w:rsidRPr="00FF7DB1" w:rsidRDefault="00133E33" w:rsidP="00133E33">
      <w:pPr>
        <w:spacing w:before="120" w:after="120"/>
        <w:ind w:left="360" w:firstLine="0"/>
        <w:jc w:val="both"/>
      </w:pPr>
      <w:r w:rsidRPr="00F6624C">
        <w:rPr>
          <w:i/>
        </w:rPr>
        <w:t>Enquête sur les programmes de coopération établis entre les un</w:t>
      </w:r>
      <w:r w:rsidRPr="00F6624C">
        <w:rPr>
          <w:i/>
        </w:rPr>
        <w:t>i</w:t>
      </w:r>
      <w:r w:rsidRPr="00F6624C">
        <w:rPr>
          <w:i/>
        </w:rPr>
        <w:t>versités canadiennes et les établissements étrangers</w:t>
      </w:r>
      <w:r w:rsidRPr="00FF7DB1">
        <w:t>.</w:t>
      </w:r>
      <w:r w:rsidRPr="00FF7DB1">
        <w:rPr>
          <w:rFonts w:eastAsia="Courier New"/>
          <w:i/>
          <w:iCs/>
        </w:rPr>
        <w:t xml:space="preserve"> </w:t>
      </w:r>
      <w:r w:rsidRPr="00F6624C">
        <w:rPr>
          <w:rFonts w:eastAsia="Courier New"/>
          <w:iCs/>
        </w:rPr>
        <w:t>Ottawa, A</w:t>
      </w:r>
      <w:r w:rsidRPr="00F6624C">
        <w:rPr>
          <w:rFonts w:eastAsia="Courier New"/>
          <w:iCs/>
        </w:rPr>
        <w:t>s</w:t>
      </w:r>
      <w:r w:rsidRPr="00F6624C">
        <w:rPr>
          <w:rFonts w:eastAsia="Courier New"/>
          <w:iCs/>
        </w:rPr>
        <w:t>sociation des Universités et Coll</w:t>
      </w:r>
      <w:r w:rsidRPr="00F6624C">
        <w:rPr>
          <w:rFonts w:eastAsia="Courier New"/>
          <w:iCs/>
        </w:rPr>
        <w:t>è</w:t>
      </w:r>
      <w:r w:rsidRPr="00F6624C">
        <w:rPr>
          <w:rFonts w:eastAsia="Courier New"/>
          <w:iCs/>
        </w:rPr>
        <w:t>ges du Canada, 1977.</w:t>
      </w:r>
    </w:p>
    <w:p w:rsidR="00133E33" w:rsidRPr="00FF7DB1" w:rsidRDefault="00133E33" w:rsidP="00133E33">
      <w:pPr>
        <w:spacing w:before="120" w:after="120"/>
        <w:ind w:firstLine="0"/>
        <w:jc w:val="both"/>
      </w:pPr>
      <w:r w:rsidRPr="00FF7DB1">
        <w:t>Perrault, André, Bertrand Samson et Arnold J. Drapeau.</w:t>
      </w:r>
    </w:p>
    <w:p w:rsidR="00133E33" w:rsidRPr="00FF7DB1" w:rsidRDefault="00133E33" w:rsidP="00133E33">
      <w:pPr>
        <w:spacing w:before="120" w:after="120"/>
        <w:ind w:left="360" w:firstLine="0"/>
        <w:jc w:val="both"/>
      </w:pPr>
      <w:r w:rsidRPr="00F6624C">
        <w:rPr>
          <w:rFonts w:eastAsia="Courier New"/>
          <w:i/>
        </w:rPr>
        <w:t>Mémoire pour la promotion du périodique de langue française</w:t>
      </w:r>
      <w:r w:rsidRPr="00FF7DB1">
        <w:rPr>
          <w:rFonts w:eastAsia="Courier New"/>
        </w:rPr>
        <w:t>.</w:t>
      </w:r>
      <w:r w:rsidRPr="00FF7DB1">
        <w:t xml:space="preserve"> Mo</w:t>
      </w:r>
      <w:r w:rsidRPr="00FF7DB1">
        <w:t>n</w:t>
      </w:r>
      <w:r w:rsidRPr="00FF7DB1">
        <w:t>tréal, mémoire déposé suite à la publication du Livre vert sur une polit</w:t>
      </w:r>
      <w:r w:rsidRPr="00FF7DB1">
        <w:t>i</w:t>
      </w:r>
      <w:r w:rsidRPr="00FF7DB1">
        <w:t>que québécoise de la recherche scientifique par l’Association québécoise des techniques de l’eau, 1979.</w:t>
      </w:r>
    </w:p>
    <w:p w:rsidR="00133E33" w:rsidRDefault="00133E33" w:rsidP="00133E33">
      <w:pPr>
        <w:spacing w:before="120" w:after="120"/>
        <w:ind w:firstLine="0"/>
        <w:jc w:val="both"/>
      </w:pPr>
      <w:r w:rsidRPr="00FF7DB1">
        <w:t>Po</w:t>
      </w:r>
      <w:r>
        <w:t>lèse, Mario et Danielle Bédard.</w:t>
      </w:r>
    </w:p>
    <w:p w:rsidR="00133E33" w:rsidRPr="00FF7DB1" w:rsidRDefault="00133E33" w:rsidP="00133E33">
      <w:pPr>
        <w:spacing w:before="120" w:after="120"/>
        <w:ind w:left="360" w:firstLine="0"/>
        <w:jc w:val="both"/>
      </w:pPr>
      <w:r w:rsidRPr="00F6624C">
        <w:rPr>
          <w:rFonts w:eastAsia="Courier New"/>
          <w:i/>
        </w:rPr>
        <w:t>Caractéristiques des immigrants au Québec à l’admission et p</w:t>
      </w:r>
      <w:r w:rsidRPr="00F6624C">
        <w:rPr>
          <w:rFonts w:eastAsia="Courier New"/>
          <w:i/>
        </w:rPr>
        <w:t>o</w:t>
      </w:r>
      <w:r w:rsidRPr="00F6624C">
        <w:rPr>
          <w:rFonts w:eastAsia="Courier New"/>
          <w:i/>
        </w:rPr>
        <w:t>tentiel d’immigration, 1968-1974</w:t>
      </w:r>
      <w:r w:rsidRPr="00FF7DB1">
        <w:rPr>
          <w:rFonts w:eastAsia="Courier New"/>
        </w:rPr>
        <w:t>.</w:t>
      </w:r>
      <w:r w:rsidRPr="00FF7DB1">
        <w:t xml:space="preserve"> Qu</w:t>
      </w:r>
      <w:r w:rsidRPr="00FF7DB1">
        <w:t>é</w:t>
      </w:r>
      <w:r w:rsidRPr="00FF7DB1">
        <w:t>bec, Gouvernement du Québec, ministère de l’Immigration, Études et doc</w:t>
      </w:r>
      <w:r w:rsidRPr="00FF7DB1">
        <w:t>u</w:t>
      </w:r>
      <w:r w:rsidRPr="00FF7DB1">
        <w:t>ments no</w:t>
      </w:r>
      <w:r>
        <w:t> </w:t>
      </w:r>
      <w:r w:rsidRPr="00FF7DB1">
        <w:t>1, fév. 1978.</w:t>
      </w:r>
    </w:p>
    <w:p w:rsidR="00133E33" w:rsidRDefault="00133E33" w:rsidP="00133E33">
      <w:pPr>
        <w:spacing w:before="120" w:after="120"/>
        <w:ind w:firstLine="0"/>
        <w:jc w:val="both"/>
      </w:pPr>
      <w:r w:rsidRPr="00FF7DB1">
        <w:t>Polèse, Mario et Agnès Le Minh.</w:t>
      </w:r>
    </w:p>
    <w:p w:rsidR="00133E33" w:rsidRPr="00FF7DB1" w:rsidRDefault="00133E33" w:rsidP="00133E33">
      <w:pPr>
        <w:spacing w:before="120" w:after="120"/>
        <w:ind w:left="360" w:firstLine="0"/>
        <w:jc w:val="both"/>
      </w:pPr>
      <w:r w:rsidRPr="00F6624C">
        <w:rPr>
          <w:rFonts w:eastAsia="Courier New"/>
          <w:i/>
        </w:rPr>
        <w:t>L’impact à court terme de l’immigration internationale sur la pr</w:t>
      </w:r>
      <w:r w:rsidRPr="00F6624C">
        <w:rPr>
          <w:rFonts w:eastAsia="Courier New"/>
          <w:i/>
        </w:rPr>
        <w:t>o</w:t>
      </w:r>
      <w:r w:rsidRPr="00F6624C">
        <w:rPr>
          <w:rFonts w:eastAsia="Courier New"/>
          <w:i/>
        </w:rPr>
        <w:t>duction et l’emploi au Québec, 1968-1975</w:t>
      </w:r>
      <w:r w:rsidRPr="00FF7DB1">
        <w:rPr>
          <w:rFonts w:eastAsia="Courier New"/>
        </w:rPr>
        <w:t>.</w:t>
      </w:r>
      <w:r w:rsidRPr="00FF7DB1">
        <w:t xml:space="preserve"> Québec, Gouvernement du Québec, ministère de l’Immigration, Études et d</w:t>
      </w:r>
      <w:r w:rsidRPr="00FF7DB1">
        <w:t>o</w:t>
      </w:r>
      <w:r w:rsidRPr="00FF7DB1">
        <w:t>cuments no</w:t>
      </w:r>
      <w:r>
        <w:t> </w:t>
      </w:r>
      <w:r w:rsidRPr="00FF7DB1">
        <w:t>3, av. 1978.</w:t>
      </w:r>
    </w:p>
    <w:p w:rsidR="00133E33" w:rsidRPr="00FF7DB1" w:rsidRDefault="00133E33" w:rsidP="00133E33">
      <w:pPr>
        <w:spacing w:before="120" w:after="120"/>
        <w:ind w:firstLine="0"/>
        <w:jc w:val="both"/>
      </w:pPr>
      <w:r w:rsidRPr="00FF7DB1">
        <w:t>Pouliot, Richard.</w:t>
      </w:r>
    </w:p>
    <w:p w:rsidR="00133E33" w:rsidRPr="00FF7DB1" w:rsidRDefault="00133E33" w:rsidP="00133E33">
      <w:pPr>
        <w:spacing w:before="120" w:after="120"/>
        <w:ind w:left="360" w:firstLine="0"/>
        <w:jc w:val="both"/>
      </w:pPr>
      <w:r w:rsidRPr="00B254D7">
        <w:rPr>
          <w:rFonts w:eastAsia="Courier New"/>
          <w:i/>
        </w:rPr>
        <w:t>Influences culturelles des États-Unis sur le Québec : état somma</w:t>
      </w:r>
      <w:r w:rsidRPr="00B254D7">
        <w:rPr>
          <w:rFonts w:eastAsia="Courier New"/>
          <w:i/>
        </w:rPr>
        <w:t>i</w:t>
      </w:r>
      <w:r w:rsidRPr="00B254D7">
        <w:rPr>
          <w:rFonts w:eastAsia="Courier New"/>
          <w:i/>
        </w:rPr>
        <w:t>re des travaux</w:t>
      </w:r>
      <w:r w:rsidRPr="00FF7DB1">
        <w:rPr>
          <w:rFonts w:eastAsia="Courier New"/>
        </w:rPr>
        <w:t>.</w:t>
      </w:r>
      <w:r w:rsidRPr="00FF7DB1">
        <w:t xml:space="preserve"> Québec, Université Laval, Centre québécois de r</w:t>
      </w:r>
      <w:r w:rsidRPr="00FF7DB1">
        <w:t>e</w:t>
      </w:r>
      <w:r w:rsidRPr="00FF7DB1">
        <w:t>lations inte</w:t>
      </w:r>
      <w:r w:rsidRPr="00FF7DB1">
        <w:t>r</w:t>
      </w:r>
      <w:r w:rsidRPr="00FF7DB1">
        <w:t>nationales, 1972.</w:t>
      </w:r>
    </w:p>
    <w:p w:rsidR="00133E33" w:rsidRPr="00FF7DB1" w:rsidRDefault="00133E33" w:rsidP="00133E33">
      <w:pPr>
        <w:spacing w:before="120" w:after="120"/>
        <w:ind w:firstLine="0"/>
        <w:jc w:val="both"/>
      </w:pPr>
      <w:r w:rsidRPr="00FF7DB1">
        <w:t>Provost, Gilles.</w:t>
      </w:r>
    </w:p>
    <w:p w:rsidR="00133E33" w:rsidRDefault="00133E33" w:rsidP="00133E33">
      <w:pPr>
        <w:spacing w:before="120" w:after="120"/>
        <w:ind w:left="360" w:firstLine="0"/>
        <w:jc w:val="both"/>
      </w:pPr>
      <w:r>
        <w:t>« </w:t>
      </w:r>
      <w:r w:rsidRPr="00FF7DB1">
        <w:t>Les unilingues angloph</w:t>
      </w:r>
      <w:r w:rsidRPr="00FF7DB1">
        <w:t>o</w:t>
      </w:r>
      <w:r w:rsidRPr="00FF7DB1">
        <w:t>nes quittent le Québec</w:t>
      </w:r>
      <w:r>
        <w:t> »</w:t>
      </w:r>
      <w:r w:rsidRPr="00FF7DB1">
        <w:t xml:space="preserve">, </w:t>
      </w:r>
      <w:r w:rsidRPr="00B254D7">
        <w:rPr>
          <w:rFonts w:eastAsia="Courier New"/>
          <w:i/>
        </w:rPr>
        <w:t>Le Devoir</w:t>
      </w:r>
      <w:r w:rsidRPr="00FF7DB1">
        <w:rPr>
          <w:rFonts w:eastAsia="Courier New"/>
        </w:rPr>
        <w:t>,</w:t>
      </w:r>
      <w:r w:rsidRPr="00FF7DB1">
        <w:t xml:space="preserve"> 28 mai 1983.</w:t>
      </w:r>
    </w:p>
    <w:p w:rsidR="00133E33" w:rsidRPr="00FF7DB1" w:rsidRDefault="00133E33" w:rsidP="00133E33">
      <w:pPr>
        <w:spacing w:before="120" w:after="120"/>
        <w:ind w:firstLine="0"/>
        <w:jc w:val="both"/>
        <w:rPr>
          <w:szCs w:val="19"/>
        </w:rPr>
      </w:pPr>
      <w:r>
        <w:t>[240]</w:t>
      </w:r>
    </w:p>
    <w:p w:rsidR="00133E33" w:rsidRPr="00FF7DB1" w:rsidRDefault="00133E33" w:rsidP="00133E33">
      <w:pPr>
        <w:spacing w:before="120" w:after="120"/>
        <w:ind w:firstLine="0"/>
        <w:jc w:val="both"/>
      </w:pPr>
      <w:r w:rsidRPr="00FF7DB1">
        <w:t>Pyenson, Lewis.</w:t>
      </w:r>
    </w:p>
    <w:p w:rsidR="00133E33" w:rsidRPr="00FF7DB1" w:rsidRDefault="00133E33" w:rsidP="00133E33">
      <w:pPr>
        <w:spacing w:before="120" w:after="120"/>
        <w:ind w:left="360" w:firstLine="0"/>
        <w:jc w:val="both"/>
      </w:pPr>
      <w:r>
        <w:t>« </w:t>
      </w:r>
      <w:r w:rsidRPr="00FF7DB1">
        <w:t>The Incomplète Tran</w:t>
      </w:r>
      <w:r w:rsidRPr="00FF7DB1">
        <w:t>s</w:t>
      </w:r>
      <w:r w:rsidRPr="00FF7DB1">
        <w:t>mission of a European Image</w:t>
      </w:r>
      <w:r>
        <w:t> :</w:t>
      </w:r>
      <w:r w:rsidRPr="00FF7DB1">
        <w:t xml:space="preserve"> Physics at Greater Buenos Aires and Montréal, 1890-1920</w:t>
      </w:r>
      <w:r>
        <w:t> »</w:t>
      </w:r>
      <w:r w:rsidRPr="00FF7DB1">
        <w:t xml:space="preserve">, </w:t>
      </w:r>
      <w:r w:rsidRPr="00B254D7">
        <w:rPr>
          <w:rFonts w:eastAsia="Courier New"/>
          <w:i/>
        </w:rPr>
        <w:t xml:space="preserve">Proceedings of the American </w:t>
      </w:r>
      <w:r w:rsidRPr="005E0166">
        <w:rPr>
          <w:rFonts w:eastAsia="Courier New"/>
          <w:i/>
          <w:iCs/>
        </w:rPr>
        <w:t>Philosophical Society,</w:t>
      </w:r>
      <w:r w:rsidRPr="00FF7DB1">
        <w:t xml:space="preserve"> 122, 12</w:t>
      </w:r>
      <w:r>
        <w:t xml:space="preserve"> </w:t>
      </w:r>
      <w:r w:rsidRPr="00FF7DB1">
        <w:t>(1978)</w:t>
      </w:r>
      <w:r>
        <w:t xml:space="preserve"> : </w:t>
      </w:r>
      <w:r w:rsidRPr="00FF7DB1">
        <w:t>92-114.</w:t>
      </w:r>
    </w:p>
    <w:p w:rsidR="00133E33" w:rsidRPr="00FF7DB1" w:rsidRDefault="00133E33" w:rsidP="00133E33">
      <w:pPr>
        <w:spacing w:before="120" w:after="120"/>
        <w:ind w:firstLine="0"/>
        <w:jc w:val="both"/>
      </w:pPr>
      <w:r w:rsidRPr="00FF7DB1">
        <w:t>Ranga Chand, U.K.</w:t>
      </w:r>
    </w:p>
    <w:p w:rsidR="00133E33" w:rsidRPr="00FF7DB1" w:rsidRDefault="00133E33" w:rsidP="00133E33">
      <w:pPr>
        <w:spacing w:before="120" w:after="120"/>
        <w:ind w:left="360" w:firstLine="0"/>
        <w:jc w:val="both"/>
      </w:pPr>
      <w:r>
        <w:t>« </w:t>
      </w:r>
      <w:r w:rsidRPr="00FF7DB1">
        <w:t>Characteristics of Research and Development Pe</w:t>
      </w:r>
      <w:r w:rsidRPr="00FF7DB1">
        <w:t>r</w:t>
      </w:r>
      <w:r w:rsidRPr="00FF7DB1">
        <w:t>forming Firms in Cana- dian Manufacturing</w:t>
      </w:r>
      <w:r>
        <w:t> »</w:t>
      </w:r>
      <w:r w:rsidRPr="00FF7DB1">
        <w:t xml:space="preserve">, </w:t>
      </w:r>
      <w:r w:rsidRPr="00B254D7">
        <w:rPr>
          <w:rFonts w:eastAsia="Courier New"/>
          <w:i/>
        </w:rPr>
        <w:t>Research Policy</w:t>
      </w:r>
      <w:r w:rsidRPr="00FF7DB1">
        <w:rPr>
          <w:rFonts w:eastAsia="Courier New"/>
        </w:rPr>
        <w:t>,</w:t>
      </w:r>
      <w:r w:rsidRPr="00FF7DB1">
        <w:t xml:space="preserve"> 11</w:t>
      </w:r>
      <w:r>
        <w:t xml:space="preserve"> </w:t>
      </w:r>
      <w:r w:rsidRPr="00FF7DB1">
        <w:t>(1981)</w:t>
      </w:r>
      <w:r>
        <w:t xml:space="preserve"> : </w:t>
      </w:r>
      <w:r w:rsidRPr="00FF7DB1">
        <w:t>193-203.</w:t>
      </w:r>
    </w:p>
    <w:p w:rsidR="00133E33" w:rsidRPr="00FF7DB1" w:rsidRDefault="00133E33" w:rsidP="00133E33">
      <w:pPr>
        <w:spacing w:before="120" w:after="120"/>
        <w:ind w:firstLine="0"/>
        <w:jc w:val="both"/>
      </w:pPr>
      <w:r>
        <w:br w:type="page"/>
      </w:r>
      <w:r w:rsidRPr="00FF7DB1">
        <w:t>Risi, Marcel.</w:t>
      </w:r>
    </w:p>
    <w:p w:rsidR="00133E33" w:rsidRPr="00FF7DB1" w:rsidRDefault="00133E33" w:rsidP="00133E33">
      <w:pPr>
        <w:spacing w:before="120" w:after="120"/>
        <w:ind w:left="360" w:firstLine="0"/>
        <w:jc w:val="both"/>
      </w:pPr>
      <w:r w:rsidRPr="00B254D7">
        <w:rPr>
          <w:rFonts w:eastAsia="Courier New"/>
          <w:i/>
        </w:rPr>
        <w:t>La technologie, une source d’assimilation</w:t>
      </w:r>
      <w:r w:rsidRPr="00FF7DB1">
        <w:rPr>
          <w:rFonts w:eastAsia="Courier New"/>
        </w:rPr>
        <w:t>.</w:t>
      </w:r>
      <w:r w:rsidRPr="00FF7DB1">
        <w:t xml:space="preserve"> Communication prése</w:t>
      </w:r>
      <w:r w:rsidRPr="00FF7DB1">
        <w:t>n</w:t>
      </w:r>
      <w:r w:rsidRPr="00FF7DB1">
        <w:t>tée lors du Colloque international sur l’avenir du français dans les public</w:t>
      </w:r>
      <w:r w:rsidRPr="00FF7DB1">
        <w:t>a</w:t>
      </w:r>
      <w:r w:rsidRPr="00FF7DB1">
        <w:t>tions scientifiques, Montréal, 1981.</w:t>
      </w:r>
    </w:p>
    <w:p w:rsidR="00133E33" w:rsidRPr="00FF7DB1" w:rsidRDefault="00133E33" w:rsidP="00133E33">
      <w:pPr>
        <w:spacing w:before="120" w:after="120"/>
        <w:ind w:firstLine="0"/>
        <w:jc w:val="both"/>
      </w:pPr>
      <w:r w:rsidRPr="00FF7DB1">
        <w:t>Rocher, Guy.</w:t>
      </w:r>
    </w:p>
    <w:p w:rsidR="00133E33" w:rsidRPr="00FF7DB1" w:rsidRDefault="00133E33" w:rsidP="00133E33">
      <w:pPr>
        <w:spacing w:before="120" w:after="120"/>
        <w:ind w:left="360" w:firstLine="0"/>
        <w:jc w:val="both"/>
      </w:pPr>
      <w:r>
        <w:t>« </w:t>
      </w:r>
      <w:r w:rsidRPr="00FF7DB1">
        <w:t>L’influence de la sociologie américaine sur la sociologie québ</w:t>
      </w:r>
      <w:r w:rsidRPr="00FF7DB1">
        <w:t>é</w:t>
      </w:r>
      <w:r w:rsidRPr="00FF7DB1">
        <w:t>coise</w:t>
      </w:r>
      <w:r>
        <w:t> »</w:t>
      </w:r>
      <w:r w:rsidRPr="00FF7DB1">
        <w:t xml:space="preserve">, </w:t>
      </w:r>
      <w:r w:rsidRPr="00B254D7">
        <w:rPr>
          <w:rFonts w:eastAsia="Courier New"/>
          <w:i/>
        </w:rPr>
        <w:t>Mémoires de la Société Royale du C</w:t>
      </w:r>
      <w:r w:rsidRPr="00B254D7">
        <w:rPr>
          <w:rFonts w:eastAsia="Courier New"/>
          <w:i/>
        </w:rPr>
        <w:t>a</w:t>
      </w:r>
      <w:r w:rsidRPr="00B254D7">
        <w:rPr>
          <w:rFonts w:eastAsia="Courier New"/>
          <w:i/>
        </w:rPr>
        <w:t>nada</w:t>
      </w:r>
      <w:r w:rsidRPr="00FF7DB1">
        <w:rPr>
          <w:rFonts w:eastAsia="Courier New"/>
        </w:rPr>
        <w:t>,</w:t>
      </w:r>
      <w:r w:rsidRPr="00FF7DB1">
        <w:t xml:space="preserve"> 4, 11</w:t>
      </w:r>
      <w:r>
        <w:t xml:space="preserve"> </w:t>
      </w:r>
      <w:r w:rsidRPr="00FF7DB1">
        <w:t>(1973)</w:t>
      </w:r>
      <w:r>
        <w:t xml:space="preserve"> : </w:t>
      </w:r>
      <w:r w:rsidRPr="00FF7DB1">
        <w:t>75-79.</w:t>
      </w:r>
    </w:p>
    <w:p w:rsidR="00133E33" w:rsidRPr="00FF7DB1" w:rsidRDefault="00133E33" w:rsidP="00133E33">
      <w:pPr>
        <w:spacing w:before="120" w:after="120"/>
        <w:ind w:firstLine="0"/>
        <w:jc w:val="both"/>
      </w:pPr>
      <w:r w:rsidRPr="00FF7DB1">
        <w:t>Roy, Jean-Louis.</w:t>
      </w:r>
    </w:p>
    <w:p w:rsidR="00133E33" w:rsidRPr="00FF7DB1" w:rsidRDefault="00133E33" w:rsidP="00133E33">
      <w:pPr>
        <w:spacing w:before="120" w:after="120"/>
        <w:ind w:left="360" w:firstLine="0"/>
        <w:jc w:val="both"/>
      </w:pPr>
      <w:r>
        <w:t>« </w:t>
      </w:r>
      <w:r w:rsidRPr="00FF7DB1">
        <w:t>Les relations du Québec et des États-Unis (1945-1970)</w:t>
      </w:r>
      <w:r>
        <w:t> »</w:t>
      </w:r>
      <w:r w:rsidRPr="00FF7DB1">
        <w:t xml:space="preserve">, P. Painchaud, </w:t>
      </w:r>
      <w:r w:rsidRPr="00B254D7">
        <w:rPr>
          <w:rFonts w:eastAsia="Courier New"/>
          <w:i/>
        </w:rPr>
        <w:t>Le Canada et le Québec sur la scène internationale</w:t>
      </w:r>
      <w:r w:rsidRPr="00FF7DB1">
        <w:t xml:space="preserve"> (Mo</w:t>
      </w:r>
      <w:r w:rsidRPr="00FF7DB1">
        <w:t>n</w:t>
      </w:r>
      <w:r w:rsidRPr="00FF7DB1">
        <w:t>tréal, Presses de l’Université du Québec, 1977)</w:t>
      </w:r>
      <w:r>
        <w:t xml:space="preserve"> : </w:t>
      </w:r>
      <w:r w:rsidRPr="00FF7DB1">
        <w:t>497- 514.</w:t>
      </w:r>
    </w:p>
    <w:p w:rsidR="00133E33" w:rsidRDefault="00133E33" w:rsidP="00133E33">
      <w:pPr>
        <w:spacing w:before="120" w:after="120"/>
        <w:ind w:firstLine="0"/>
        <w:jc w:val="both"/>
        <w:rPr>
          <w:rFonts w:eastAsia="Courier New"/>
          <w:i/>
          <w:iCs/>
        </w:rPr>
      </w:pPr>
      <w:r w:rsidRPr="00B254D7">
        <w:rPr>
          <w:rFonts w:eastAsia="Courier New"/>
          <w:iCs/>
        </w:rPr>
        <w:t>Schroeder-Gudehus, Brigitte.</w:t>
      </w:r>
    </w:p>
    <w:p w:rsidR="00133E33" w:rsidRPr="00FF7DB1" w:rsidRDefault="00133E33" w:rsidP="00133E33">
      <w:pPr>
        <w:spacing w:before="120" w:after="120"/>
        <w:ind w:left="360" w:firstLine="0"/>
        <w:jc w:val="both"/>
      </w:pPr>
      <w:r w:rsidRPr="00B254D7">
        <w:rPr>
          <w:i/>
        </w:rPr>
        <w:t>Évaluation des activités de coopér</w:t>
      </w:r>
      <w:r w:rsidRPr="00B254D7">
        <w:rPr>
          <w:i/>
        </w:rPr>
        <w:t>a</w:t>
      </w:r>
      <w:r w:rsidRPr="00B254D7">
        <w:rPr>
          <w:i/>
        </w:rPr>
        <w:t>tion franco-québécoises gérées par la sous-commission à la recherche scientifique et technolog</w:t>
      </w:r>
      <w:r w:rsidRPr="00B254D7">
        <w:rPr>
          <w:i/>
        </w:rPr>
        <w:t>i</w:t>
      </w:r>
      <w:r w:rsidRPr="00B254D7">
        <w:rPr>
          <w:i/>
        </w:rPr>
        <w:t>que du ministère des Affaires intergouve</w:t>
      </w:r>
      <w:r>
        <w:rPr>
          <w:i/>
        </w:rPr>
        <w:t>r</w:t>
      </w:r>
      <w:r>
        <w:rPr>
          <w:i/>
        </w:rPr>
        <w:t>n</w:t>
      </w:r>
      <w:r w:rsidRPr="00B254D7">
        <w:rPr>
          <w:i/>
        </w:rPr>
        <w:t>ementales</w:t>
      </w:r>
      <w:r w:rsidRPr="00FF7DB1">
        <w:t xml:space="preserve">. </w:t>
      </w:r>
      <w:r w:rsidRPr="00B254D7">
        <w:rPr>
          <w:rFonts w:eastAsia="Courier New"/>
          <w:iCs/>
        </w:rPr>
        <w:t>Octobre 1978. 50 p.</w:t>
      </w:r>
    </w:p>
    <w:p w:rsidR="00133E33" w:rsidRPr="00FF7DB1" w:rsidRDefault="00133E33" w:rsidP="00133E33">
      <w:pPr>
        <w:spacing w:before="120" w:after="120"/>
        <w:ind w:firstLine="0"/>
        <w:jc w:val="both"/>
      </w:pPr>
      <w:r w:rsidRPr="00FF7DB1">
        <w:t>Schroeder-Gudehus, Br</w:t>
      </w:r>
      <w:r w:rsidRPr="00FF7DB1">
        <w:t>i</w:t>
      </w:r>
      <w:r w:rsidRPr="00FF7DB1">
        <w:t>gitte.</w:t>
      </w:r>
    </w:p>
    <w:p w:rsidR="00133E33" w:rsidRPr="00FF7DB1" w:rsidRDefault="00133E33" w:rsidP="00133E33">
      <w:pPr>
        <w:spacing w:before="120" w:after="120"/>
        <w:ind w:left="360" w:firstLine="0"/>
        <w:jc w:val="both"/>
      </w:pPr>
      <w:r>
        <w:t>« </w:t>
      </w:r>
      <w:r w:rsidRPr="00FF7DB1">
        <w:t>Les relations internationales culturelles, scientifiques et techn</w:t>
      </w:r>
      <w:r w:rsidRPr="00FF7DB1">
        <w:t>i</w:t>
      </w:r>
      <w:r w:rsidRPr="00FF7DB1">
        <w:t>ques</w:t>
      </w:r>
      <w:r>
        <w:t> »</w:t>
      </w:r>
      <w:r w:rsidRPr="00FF7DB1">
        <w:t xml:space="preserve">, P. Painchaud, </w:t>
      </w:r>
      <w:r w:rsidRPr="00B254D7">
        <w:rPr>
          <w:rFonts w:eastAsia="Courier New"/>
          <w:i/>
        </w:rPr>
        <w:t>Le Canada et le Québec sur la scène intern</w:t>
      </w:r>
      <w:r w:rsidRPr="00B254D7">
        <w:rPr>
          <w:rFonts w:eastAsia="Courier New"/>
          <w:i/>
        </w:rPr>
        <w:t>a</w:t>
      </w:r>
      <w:r w:rsidRPr="00B254D7">
        <w:rPr>
          <w:rFonts w:eastAsia="Courier New"/>
          <w:i/>
        </w:rPr>
        <w:t>tionale</w:t>
      </w:r>
      <w:r w:rsidRPr="00FF7DB1">
        <w:t xml:space="preserve"> (Mo</w:t>
      </w:r>
      <w:r w:rsidRPr="00FF7DB1">
        <w:t>n</w:t>
      </w:r>
      <w:r w:rsidRPr="00FF7DB1">
        <w:t>tréal, Presses de l’Université du Québec, 1977)</w:t>
      </w:r>
      <w:r>
        <w:t> :</w:t>
      </w:r>
      <w:r w:rsidRPr="00FF7DB1">
        <w:t>253-274.</w:t>
      </w:r>
    </w:p>
    <w:p w:rsidR="00133E33" w:rsidRPr="00FF7DB1" w:rsidRDefault="00133E33" w:rsidP="00133E33">
      <w:pPr>
        <w:spacing w:before="120" w:after="120"/>
        <w:ind w:firstLine="0"/>
        <w:jc w:val="both"/>
      </w:pPr>
      <w:r w:rsidRPr="00FF7DB1">
        <w:t>Schroeder-Gudehus, Br</w:t>
      </w:r>
      <w:r w:rsidRPr="00FF7DB1">
        <w:t>i</w:t>
      </w:r>
      <w:r w:rsidRPr="00FF7DB1">
        <w:t>gitte.</w:t>
      </w:r>
    </w:p>
    <w:p w:rsidR="00133E33" w:rsidRPr="00FF7DB1" w:rsidRDefault="00133E33" w:rsidP="00133E33">
      <w:pPr>
        <w:spacing w:before="120" w:after="120"/>
        <w:ind w:left="360" w:firstLine="0"/>
        <w:jc w:val="both"/>
      </w:pPr>
      <w:r>
        <w:t>« </w:t>
      </w:r>
      <w:r w:rsidRPr="00FF7DB1">
        <w:t xml:space="preserve">Le </w:t>
      </w:r>
      <w:r>
        <w:t>paradoxe la croissance universi</w:t>
      </w:r>
      <w:r w:rsidRPr="00FF7DB1">
        <w:t>taire</w:t>
      </w:r>
      <w:r>
        <w:t> »</w:t>
      </w:r>
      <w:r w:rsidRPr="00FF7DB1">
        <w:t xml:space="preserve">, </w:t>
      </w:r>
      <w:r w:rsidRPr="00B254D7">
        <w:rPr>
          <w:rFonts w:eastAsia="Courier New"/>
          <w:i/>
        </w:rPr>
        <w:t>Revue can</w:t>
      </w:r>
      <w:r w:rsidRPr="00B254D7">
        <w:rPr>
          <w:rFonts w:eastAsia="Courier New"/>
          <w:i/>
        </w:rPr>
        <w:t>a</w:t>
      </w:r>
      <w:r w:rsidRPr="00B254D7">
        <w:rPr>
          <w:rFonts w:eastAsia="Courier New"/>
          <w:i/>
        </w:rPr>
        <w:t>dienne de l’enseignement s</w:t>
      </w:r>
      <w:r w:rsidRPr="00B254D7">
        <w:rPr>
          <w:rFonts w:eastAsia="Courier New"/>
          <w:i/>
        </w:rPr>
        <w:t>u</w:t>
      </w:r>
      <w:r w:rsidRPr="00B254D7">
        <w:rPr>
          <w:rFonts w:eastAsia="Courier New"/>
          <w:i/>
        </w:rPr>
        <w:t>périeur</w:t>
      </w:r>
      <w:r w:rsidRPr="00FF7DB1">
        <w:rPr>
          <w:rFonts w:eastAsia="Courier New"/>
        </w:rPr>
        <w:t>,</w:t>
      </w:r>
      <w:r w:rsidRPr="00FF7DB1">
        <w:t xml:space="preserve"> 4, 2</w:t>
      </w:r>
      <w:r>
        <w:t xml:space="preserve"> </w:t>
      </w:r>
      <w:r w:rsidRPr="00FF7DB1">
        <w:t>(1974)</w:t>
      </w:r>
      <w:r>
        <w:t> :</w:t>
      </w:r>
      <w:r w:rsidRPr="00FF7DB1">
        <w:t xml:space="preserve"> 10-20.</w:t>
      </w:r>
    </w:p>
    <w:p w:rsidR="00133E33" w:rsidRDefault="00133E33" w:rsidP="00133E33">
      <w:pPr>
        <w:spacing w:before="120" w:after="120"/>
        <w:ind w:firstLine="0"/>
        <w:jc w:val="both"/>
      </w:pPr>
      <w:r w:rsidRPr="00FF7DB1">
        <w:t>Schroed</w:t>
      </w:r>
      <w:r>
        <w:t>er-Gudehus, Brigitte.</w:t>
      </w:r>
    </w:p>
    <w:p w:rsidR="00133E33" w:rsidRPr="00FF7DB1" w:rsidRDefault="00133E33" w:rsidP="00133E33">
      <w:pPr>
        <w:spacing w:before="120" w:after="120"/>
        <w:ind w:left="360" w:firstLine="0"/>
        <w:jc w:val="both"/>
      </w:pPr>
      <w:r>
        <w:t>« </w:t>
      </w:r>
      <w:r w:rsidRPr="00FF7DB1">
        <w:t>Foreign degrees and autonomy in science</w:t>
      </w:r>
      <w:r>
        <w:t> :</w:t>
      </w:r>
      <w:r w:rsidRPr="00FF7DB1">
        <w:t xml:space="preserve"> what is the relation</w:t>
      </w:r>
      <w:r w:rsidRPr="00FF7DB1">
        <w:t>s</w:t>
      </w:r>
      <w:r w:rsidRPr="00FF7DB1">
        <w:t>hip</w:t>
      </w:r>
      <w:r>
        <w:t> ? »</w:t>
      </w:r>
      <w:r w:rsidRPr="00FF7DB1">
        <w:t xml:space="preserve">, </w:t>
      </w:r>
      <w:r w:rsidRPr="00B254D7">
        <w:rPr>
          <w:rFonts w:eastAsia="Courier New"/>
          <w:i/>
        </w:rPr>
        <w:t>Science Forum</w:t>
      </w:r>
      <w:r w:rsidRPr="00FF7DB1">
        <w:rPr>
          <w:rFonts w:eastAsia="Courier New"/>
        </w:rPr>
        <w:t>,</w:t>
      </w:r>
      <w:r w:rsidRPr="00FF7DB1">
        <w:t xml:space="preserve"> 34</w:t>
      </w:r>
      <w:r>
        <w:t xml:space="preserve"> </w:t>
      </w:r>
      <w:r w:rsidRPr="00FF7DB1">
        <w:t>(août 1973)</w:t>
      </w:r>
      <w:r>
        <w:t xml:space="preserve"> : </w:t>
      </w:r>
      <w:r w:rsidRPr="00FF7DB1">
        <w:t>14-17.</w:t>
      </w:r>
    </w:p>
    <w:p w:rsidR="00133E33" w:rsidRPr="00FF7DB1" w:rsidRDefault="00133E33" w:rsidP="00133E33">
      <w:pPr>
        <w:spacing w:before="120" w:after="120"/>
        <w:ind w:firstLine="0"/>
        <w:jc w:val="both"/>
      </w:pPr>
      <w:r w:rsidRPr="00FF7DB1">
        <w:t>Schroeder-Gudehus, Br</w:t>
      </w:r>
      <w:r w:rsidRPr="00FF7DB1">
        <w:t>i</w:t>
      </w:r>
      <w:r w:rsidRPr="00FF7DB1">
        <w:t>gitte et Louise Dandurand.</w:t>
      </w:r>
    </w:p>
    <w:p w:rsidR="00133E33" w:rsidRPr="00FF7DB1" w:rsidRDefault="00133E33" w:rsidP="00133E33">
      <w:pPr>
        <w:spacing w:before="120" w:after="120"/>
        <w:ind w:left="360" w:firstLine="0"/>
        <w:jc w:val="both"/>
      </w:pPr>
      <w:r>
        <w:t>« </w:t>
      </w:r>
      <w:r w:rsidRPr="00FF7DB1">
        <w:t>La recherche scientifique canadienne</w:t>
      </w:r>
      <w:r>
        <w:t> :</w:t>
      </w:r>
      <w:r w:rsidRPr="00FF7DB1">
        <w:t xml:space="preserve"> langue et lieu de public</w:t>
      </w:r>
      <w:r w:rsidRPr="00FF7DB1">
        <w:t>a</w:t>
      </w:r>
      <w:r w:rsidRPr="00FF7DB1">
        <w:t>tion</w:t>
      </w:r>
      <w:r>
        <w:t> »</w:t>
      </w:r>
      <w:r w:rsidRPr="00FF7DB1">
        <w:t xml:space="preserve">, </w:t>
      </w:r>
      <w:r w:rsidRPr="00B254D7">
        <w:rPr>
          <w:rFonts w:eastAsia="Courier New"/>
          <w:i/>
        </w:rPr>
        <w:t>Argus</w:t>
      </w:r>
      <w:r w:rsidRPr="00FF7DB1">
        <w:rPr>
          <w:rFonts w:eastAsia="Courier New"/>
        </w:rPr>
        <w:t>,</w:t>
      </w:r>
      <w:r w:rsidRPr="00FF7DB1">
        <w:t xml:space="preserve"> 9, 5-6 (sept.-déc. 1980)</w:t>
      </w:r>
      <w:r>
        <w:t> :</w:t>
      </w:r>
      <w:r w:rsidRPr="00FF7DB1">
        <w:t xml:space="preserve"> 179- 185.</w:t>
      </w:r>
    </w:p>
    <w:p w:rsidR="00133E33" w:rsidRPr="00FF7DB1" w:rsidRDefault="00133E33" w:rsidP="00133E33">
      <w:pPr>
        <w:spacing w:before="120" w:after="120"/>
        <w:ind w:firstLine="0"/>
        <w:jc w:val="both"/>
      </w:pPr>
      <w:r>
        <w:br w:type="page"/>
      </w:r>
      <w:r w:rsidRPr="00FF7DB1">
        <w:t>Sénécal, André.</w:t>
      </w:r>
    </w:p>
    <w:p w:rsidR="00133E33" w:rsidRPr="00FF7DB1" w:rsidRDefault="00133E33" w:rsidP="00133E33">
      <w:pPr>
        <w:spacing w:before="120" w:after="120"/>
        <w:ind w:left="360" w:firstLine="0"/>
        <w:jc w:val="both"/>
      </w:pPr>
      <w:r>
        <w:t>« </w:t>
      </w:r>
      <w:r w:rsidRPr="00FF7DB1">
        <w:t>La thèse messianique et les Franco-Américains</w:t>
      </w:r>
      <w:r>
        <w:t> »</w:t>
      </w:r>
      <w:r w:rsidRPr="00FF7DB1">
        <w:t xml:space="preserve">, </w:t>
      </w:r>
      <w:r w:rsidRPr="00B254D7">
        <w:rPr>
          <w:rFonts w:eastAsia="Courier New"/>
          <w:i/>
        </w:rPr>
        <w:t>R</w:t>
      </w:r>
      <w:r w:rsidRPr="00B254D7">
        <w:rPr>
          <w:rFonts w:eastAsia="Courier New"/>
          <w:i/>
        </w:rPr>
        <w:t>e</w:t>
      </w:r>
      <w:r w:rsidRPr="00B254D7">
        <w:rPr>
          <w:rFonts w:eastAsia="Courier New"/>
          <w:i/>
        </w:rPr>
        <w:t xml:space="preserve">vue d’histoire de </w:t>
      </w:r>
      <w:r w:rsidRPr="00CD6334">
        <w:rPr>
          <w:rFonts w:eastAsia="Courier New"/>
          <w:i/>
          <w:iCs/>
        </w:rPr>
        <w:t>l’A</w:t>
      </w:r>
      <w:r w:rsidRPr="00CD6334">
        <w:rPr>
          <w:rFonts w:eastAsia="Courier New"/>
          <w:i/>
        </w:rPr>
        <w:t>mérique française,</w:t>
      </w:r>
      <w:r w:rsidRPr="00FF7DB1">
        <w:t xml:space="preserve"> 34, 3</w:t>
      </w:r>
      <w:r>
        <w:t xml:space="preserve"> </w:t>
      </w:r>
      <w:r w:rsidRPr="00FF7DB1">
        <w:t>(mars 1981)</w:t>
      </w:r>
      <w:r>
        <w:t xml:space="preserve"> : </w:t>
      </w:r>
      <w:r w:rsidRPr="00FF7DB1">
        <w:t>557-567.</w:t>
      </w:r>
    </w:p>
    <w:p w:rsidR="00133E33" w:rsidRDefault="00133E33" w:rsidP="00133E33">
      <w:pPr>
        <w:spacing w:before="120" w:after="120"/>
        <w:ind w:firstLine="0"/>
        <w:jc w:val="both"/>
        <w:rPr>
          <w:rFonts w:eastAsia="Courier New"/>
          <w:i/>
          <w:iCs/>
        </w:rPr>
      </w:pPr>
      <w:r w:rsidRPr="00B254D7">
        <w:rPr>
          <w:rFonts w:eastAsia="Courier New"/>
          <w:iCs/>
        </w:rPr>
        <w:t>Swanson, Roger Frank</w:t>
      </w:r>
      <w:r w:rsidRPr="00FF7DB1">
        <w:rPr>
          <w:rFonts w:eastAsia="Courier New"/>
          <w:i/>
          <w:iCs/>
        </w:rPr>
        <w:t>.</w:t>
      </w:r>
    </w:p>
    <w:p w:rsidR="00133E33" w:rsidRPr="00FF7DB1" w:rsidRDefault="00133E33" w:rsidP="00133E33">
      <w:pPr>
        <w:spacing w:before="120" w:after="120"/>
        <w:ind w:left="360" w:firstLine="0"/>
        <w:jc w:val="both"/>
      </w:pPr>
      <w:r w:rsidRPr="00FF7DB1">
        <w:t>Sta</w:t>
      </w:r>
      <w:r w:rsidRPr="00B254D7">
        <w:rPr>
          <w:i/>
        </w:rPr>
        <w:t xml:space="preserve">te-Provincial Interaction. A Study of Relations Between </w:t>
      </w:r>
      <w:r w:rsidRPr="00B254D7">
        <w:rPr>
          <w:rFonts w:eastAsia="Courier New"/>
          <w:i/>
        </w:rPr>
        <w:t>U.S.</w:t>
      </w:r>
      <w:r w:rsidRPr="00B254D7">
        <w:rPr>
          <w:i/>
        </w:rPr>
        <w:t xml:space="preserve"> States and Can</w:t>
      </w:r>
      <w:r w:rsidRPr="00B254D7">
        <w:rPr>
          <w:i/>
        </w:rPr>
        <w:t>a</w:t>
      </w:r>
      <w:r w:rsidRPr="00B254D7">
        <w:rPr>
          <w:i/>
        </w:rPr>
        <w:t xml:space="preserve">dian Provinces Prepared for the </w:t>
      </w:r>
      <w:r w:rsidRPr="00B254D7">
        <w:rPr>
          <w:rFonts w:eastAsia="Courier New"/>
          <w:i/>
        </w:rPr>
        <w:t>U.S.</w:t>
      </w:r>
      <w:r w:rsidRPr="00B254D7">
        <w:rPr>
          <w:i/>
        </w:rPr>
        <w:t xml:space="preserve"> Department of State</w:t>
      </w:r>
      <w:r w:rsidRPr="00FF7DB1">
        <w:t>.</w:t>
      </w:r>
      <w:r w:rsidRPr="00FF7DB1">
        <w:rPr>
          <w:rFonts w:eastAsia="Courier New"/>
          <w:i/>
          <w:iCs/>
        </w:rPr>
        <w:t xml:space="preserve"> </w:t>
      </w:r>
      <w:r w:rsidRPr="00B254D7">
        <w:rPr>
          <w:rFonts w:eastAsia="Courier New"/>
          <w:iCs/>
        </w:rPr>
        <w:t>Washington (D.C.) et Mosherville (Pa.), CA- NUS R</w:t>
      </w:r>
      <w:r w:rsidRPr="00B254D7">
        <w:rPr>
          <w:rFonts w:eastAsia="Courier New"/>
          <w:iCs/>
        </w:rPr>
        <w:t>e</w:t>
      </w:r>
      <w:r w:rsidRPr="00B254D7">
        <w:rPr>
          <w:rFonts w:eastAsia="Courier New"/>
          <w:iCs/>
        </w:rPr>
        <w:t>search Institute, 1974.</w:t>
      </w:r>
    </w:p>
    <w:p w:rsidR="00133E33" w:rsidRPr="00FF7DB1" w:rsidRDefault="00133E33" w:rsidP="00133E33">
      <w:pPr>
        <w:spacing w:before="120" w:after="120"/>
        <w:ind w:firstLine="0"/>
        <w:jc w:val="both"/>
      </w:pPr>
      <w:r w:rsidRPr="00FF7DB1">
        <w:t>Trainor, Lynn.</w:t>
      </w:r>
    </w:p>
    <w:p w:rsidR="00133E33" w:rsidRDefault="00133E33" w:rsidP="00133E33">
      <w:pPr>
        <w:spacing w:before="120" w:after="120"/>
        <w:ind w:left="360" w:firstLine="0"/>
        <w:jc w:val="both"/>
      </w:pPr>
      <w:r>
        <w:t>« </w:t>
      </w:r>
      <w:r w:rsidRPr="00FF7DB1">
        <w:t>Science in Canada-American Style</w:t>
      </w:r>
      <w:r>
        <w:t> »</w:t>
      </w:r>
      <w:r w:rsidRPr="00FF7DB1">
        <w:t>, Ian Lum</w:t>
      </w:r>
      <w:r w:rsidRPr="00FF7DB1">
        <w:t>s</w:t>
      </w:r>
      <w:r w:rsidRPr="00FF7DB1">
        <w:t xml:space="preserve">den, </w:t>
      </w:r>
      <w:r w:rsidRPr="00B254D7">
        <w:rPr>
          <w:rFonts w:eastAsia="Courier New"/>
          <w:i/>
        </w:rPr>
        <w:t>Close to the 59th Parallel etc. The Americanization of Canada</w:t>
      </w:r>
      <w:r w:rsidRPr="00FF7DB1">
        <w:t xml:space="preserve"> (Toronto, Un</w:t>
      </w:r>
      <w:r w:rsidRPr="00FF7DB1">
        <w:t>i</w:t>
      </w:r>
      <w:r w:rsidRPr="00FF7DB1">
        <w:t>vers</w:t>
      </w:r>
      <w:r w:rsidRPr="00FF7DB1">
        <w:t>i</w:t>
      </w:r>
      <w:r w:rsidRPr="00FF7DB1">
        <w:t>ty of Toronto, 1970)</w:t>
      </w:r>
      <w:r>
        <w:t xml:space="preserve"> : </w:t>
      </w:r>
      <w:r w:rsidRPr="00FF7DB1">
        <w:t>241-255.</w:t>
      </w:r>
    </w:p>
    <w:p w:rsidR="00133E33" w:rsidRPr="00FF7DB1" w:rsidRDefault="00133E33" w:rsidP="00133E33">
      <w:pPr>
        <w:spacing w:before="120" w:after="120"/>
        <w:jc w:val="both"/>
        <w:rPr>
          <w:szCs w:val="19"/>
        </w:rPr>
      </w:pPr>
      <w:r>
        <w:rPr>
          <w:szCs w:val="19"/>
        </w:rPr>
        <w:t>[241]</w:t>
      </w:r>
    </w:p>
    <w:p w:rsidR="00133E33" w:rsidRDefault="00133E33" w:rsidP="00133E33">
      <w:pPr>
        <w:spacing w:before="120" w:after="120"/>
        <w:ind w:firstLine="0"/>
        <w:jc w:val="both"/>
      </w:pPr>
      <w:r w:rsidRPr="00FF7DB1">
        <w:t>Université de Montréal.</w:t>
      </w:r>
    </w:p>
    <w:p w:rsidR="00133E33" w:rsidRPr="00774570" w:rsidRDefault="00133E33" w:rsidP="00133E33">
      <w:pPr>
        <w:spacing w:before="120" w:after="120"/>
        <w:ind w:left="360" w:firstLine="0"/>
        <w:jc w:val="both"/>
      </w:pPr>
      <w:r>
        <w:rPr>
          <w:i/>
        </w:rPr>
        <w:t>Rapport annuel 1981-1982.</w:t>
      </w:r>
      <w:r>
        <w:t xml:space="preserve"> Montréal, 1982.</w:t>
      </w:r>
    </w:p>
    <w:p w:rsidR="00133E33" w:rsidRPr="00FF7DB1" w:rsidRDefault="00133E33" w:rsidP="00133E33">
      <w:pPr>
        <w:spacing w:before="120" w:after="120"/>
        <w:ind w:firstLine="0"/>
        <w:jc w:val="both"/>
      </w:pPr>
      <w:r w:rsidRPr="00FF7DB1">
        <w:t>Université de Montréal.</w:t>
      </w:r>
    </w:p>
    <w:p w:rsidR="00133E33" w:rsidRPr="00FF7DB1" w:rsidRDefault="00133E33" w:rsidP="00133E33">
      <w:pPr>
        <w:spacing w:before="120" w:after="120"/>
        <w:ind w:left="360" w:firstLine="0"/>
        <w:jc w:val="both"/>
      </w:pPr>
      <w:r w:rsidRPr="00774570">
        <w:rPr>
          <w:i/>
        </w:rPr>
        <w:t>Répertoire des actions de coopération de l’Unive</w:t>
      </w:r>
      <w:r w:rsidRPr="00774570">
        <w:rPr>
          <w:i/>
        </w:rPr>
        <w:t>r</w:t>
      </w:r>
      <w:r w:rsidRPr="00774570">
        <w:rPr>
          <w:i/>
        </w:rPr>
        <w:t>sité de Montréal et de ses Écoles affiliées</w:t>
      </w:r>
      <w:r w:rsidRPr="00FF7DB1">
        <w:t>.</w:t>
      </w:r>
      <w:r w:rsidRPr="00FF7DB1">
        <w:rPr>
          <w:rFonts w:eastAsia="Courier New"/>
          <w:i/>
          <w:iCs/>
        </w:rPr>
        <w:t xml:space="preserve"> </w:t>
      </w:r>
      <w:r w:rsidRPr="00774570">
        <w:rPr>
          <w:rFonts w:eastAsia="Courier New"/>
          <w:iCs/>
        </w:rPr>
        <w:t>Montréal, 1978.</w:t>
      </w:r>
    </w:p>
    <w:p w:rsidR="00133E33" w:rsidRDefault="00133E33" w:rsidP="00133E33">
      <w:pPr>
        <w:pStyle w:val="p"/>
      </w:pPr>
    </w:p>
    <w:p w:rsidR="00133E33" w:rsidRPr="00FF7DB1" w:rsidRDefault="00133E33" w:rsidP="00133E33">
      <w:pPr>
        <w:pStyle w:val="p"/>
      </w:pPr>
      <w:r>
        <w:t>[242]</w:t>
      </w:r>
    </w:p>
    <w:p w:rsidR="00133E33" w:rsidRDefault="00133E33" w:rsidP="00133E33">
      <w:pPr>
        <w:pStyle w:val="p"/>
      </w:pPr>
      <w:r>
        <w:br w:type="page"/>
        <w:t>[243]</w:t>
      </w:r>
    </w:p>
    <w:p w:rsidR="00133E33" w:rsidRPr="00E80C45" w:rsidRDefault="00133E33" w:rsidP="00133E33">
      <w:pPr>
        <w:spacing w:before="120" w:after="120"/>
        <w:jc w:val="both"/>
      </w:pPr>
    </w:p>
    <w:p w:rsidR="00133E33" w:rsidRDefault="00133E33" w:rsidP="00133E33">
      <w:pPr>
        <w:spacing w:before="120" w:after="120"/>
        <w:ind w:firstLine="0"/>
        <w:jc w:val="center"/>
        <w:rPr>
          <w:sz w:val="24"/>
        </w:rPr>
      </w:pPr>
      <w:bookmarkStart w:id="23" w:name="Rapports_culturels_pt_2_texte_08_C"/>
      <w:r>
        <w:rPr>
          <w:sz w:val="24"/>
        </w:rPr>
        <w:t>Charles H. Davis,</w:t>
      </w:r>
      <w:r>
        <w:rPr>
          <w:sz w:val="24"/>
        </w:rPr>
        <w:br/>
      </w:r>
      <w:r w:rsidRPr="00B12BB5">
        <w:rPr>
          <w:sz w:val="24"/>
        </w:rPr>
        <w:t>“</w:t>
      </w:r>
      <w:r>
        <w:rPr>
          <w:i/>
          <w:color w:val="0000FF"/>
          <w:sz w:val="24"/>
        </w:rPr>
        <w:t>L’enseignement supérieur et la recherche</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p>
    <w:bookmarkEnd w:id="23"/>
    <w:p w:rsidR="00133E33" w:rsidRDefault="00133E33" w:rsidP="00133E33">
      <w:pPr>
        <w:spacing w:before="120" w:after="120"/>
        <w:jc w:val="both"/>
      </w:pPr>
    </w:p>
    <w:p w:rsidR="00133E33" w:rsidRPr="00E80C45" w:rsidRDefault="00133E33" w:rsidP="00133E33">
      <w:pPr>
        <w:pStyle w:val="suite"/>
      </w:pPr>
      <w:r w:rsidRPr="00E80C45">
        <w:t>Par</w:t>
      </w:r>
      <w:r>
        <w:t xml:space="preserve"> Brigitte SCHROEDER-GUDEHUS</w:t>
      </w: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FF7DB1" w:rsidRDefault="00133E33" w:rsidP="00133E33">
      <w:pPr>
        <w:spacing w:before="120" w:after="120"/>
        <w:jc w:val="both"/>
      </w:pPr>
      <w:r w:rsidRPr="00FF7DB1">
        <w:t>À première vue, les relations entre deux pays dans les d</w:t>
      </w:r>
      <w:r w:rsidRPr="00FF7DB1">
        <w:t>o</w:t>
      </w:r>
      <w:r w:rsidRPr="00FF7DB1">
        <w:t>maines de l’enseignement supérieur et de la recherche semblent offrir un terrain d’observation assez nettement circonscrit. Mais voilà, deux ou trois par</w:t>
      </w:r>
      <w:r w:rsidRPr="00FF7DB1">
        <w:t>a</w:t>
      </w:r>
      <w:r w:rsidRPr="00FF7DB1">
        <w:t>graphes suffisent à Charles Davis pour nous convaincre de la complexité de ces rapports et de la préc</w:t>
      </w:r>
      <w:r w:rsidRPr="00FF7DB1">
        <w:t>a</w:t>
      </w:r>
      <w:r w:rsidRPr="00FF7DB1">
        <w:t>rité de tout effort d’en évaluer la portée en termes d’</w:t>
      </w:r>
      <w:r>
        <w:t>« </w:t>
      </w:r>
      <w:r w:rsidRPr="00FF7DB1">
        <w:t>influences culturelles</w:t>
      </w:r>
      <w:r>
        <w:t> »</w:t>
      </w:r>
      <w:r w:rsidRPr="00FF7DB1">
        <w:t>. Il nous fait compre</w:t>
      </w:r>
      <w:r w:rsidRPr="00FF7DB1">
        <w:t>n</w:t>
      </w:r>
      <w:r w:rsidRPr="00FF7DB1">
        <w:t>dre que des ob</w:t>
      </w:r>
      <w:r w:rsidRPr="00FF7DB1">
        <w:t>s</w:t>
      </w:r>
      <w:r w:rsidRPr="00FF7DB1">
        <w:t>tacles à la fois conceptuels et matériels empêchent une étude intégrée. Se résigner à procéder par juxtaposition de différents aspects des ra</w:t>
      </w:r>
      <w:r w:rsidRPr="00FF7DB1">
        <w:t>p</w:t>
      </w:r>
      <w:r w:rsidRPr="00FF7DB1">
        <w:t>ports québéco-américains ne signifie pas que l’étude demeure à l’état d’ébauche. La sélection est si pertinente que nous en t</w:t>
      </w:r>
      <w:r w:rsidRPr="00FF7DB1">
        <w:t>i</w:t>
      </w:r>
      <w:r w:rsidRPr="00FF7DB1">
        <w:t>rons une excellente vue d’ensemble et en saisissons sans peine l’essentiel. Nous suivons l’auteur quand il constate la difficulté d’appréhender des influences culturelles et, plus encore, de les mes</w:t>
      </w:r>
      <w:r w:rsidRPr="00FF7DB1">
        <w:t>u</w:t>
      </w:r>
      <w:r w:rsidRPr="00FF7DB1">
        <w:t>rer. Nous sommes d’accord pour cons</w:t>
      </w:r>
      <w:r w:rsidRPr="00FF7DB1">
        <w:t>i</w:t>
      </w:r>
      <w:r w:rsidRPr="00FF7DB1">
        <w:t>dérer comme peu fécondes les distinctions entre sciences naturelles et exactes, sciences sociales et humanités qu’un auteur moins averti aurait sans doute prises comme base de départ</w:t>
      </w:r>
      <w:r>
        <w:t> ;</w:t>
      </w:r>
      <w:r w:rsidRPr="00FF7DB1">
        <w:t xml:space="preserve"> c’est au niveau des disciplines qu’il faut, en effet, r</w:t>
      </w:r>
      <w:r w:rsidRPr="00FF7DB1">
        <w:t>e</w:t>
      </w:r>
      <w:r w:rsidRPr="00FF7DB1">
        <w:t xml:space="preserve">chercher les catégories pertinentes de </w:t>
      </w:r>
      <w:r>
        <w:t>« dépen</w:t>
      </w:r>
      <w:r w:rsidRPr="00FF7DB1">
        <w:t>da</w:t>
      </w:r>
      <w:r w:rsidRPr="00FF7DB1">
        <w:t>n</w:t>
      </w:r>
      <w:r w:rsidRPr="00FF7DB1">
        <w:t>ce</w:t>
      </w:r>
      <w:r>
        <w:t xml:space="preserve"> » </w:t>
      </w:r>
      <w:r w:rsidRPr="00FF7DB1">
        <w:t>ou d’</w:t>
      </w:r>
      <w:r>
        <w:t>« </w:t>
      </w:r>
      <w:r w:rsidRPr="00FF7DB1">
        <w:t>autonomie</w:t>
      </w:r>
      <w:r>
        <w:t xml:space="preserve"> » </w:t>
      </w:r>
      <w:r w:rsidRPr="00FF7DB1">
        <w:t>relatives. Il nous est rappelé que l’on ne saurait figer l’étude de cette autonomie ou dépendance relatives dans une polar</w:t>
      </w:r>
      <w:r w:rsidRPr="00FF7DB1">
        <w:t>i</w:t>
      </w:r>
      <w:r w:rsidRPr="00FF7DB1">
        <w:t>té Québec/ États-Unis</w:t>
      </w:r>
      <w:r>
        <w:t> :</w:t>
      </w:r>
      <w:r w:rsidRPr="00FF7DB1">
        <w:t xml:space="preserve"> ce n’est qu’en prenant en compte des rapports concurrents — avec la France, avec le Canada anglais — qu’il convient d’évaluer les relations avec les États-Unis. La précarité de tout effort d’évaluation est démontrée</w:t>
      </w:r>
      <w:r>
        <w:t> :</w:t>
      </w:r>
      <w:r w:rsidRPr="00FF7DB1">
        <w:t xml:space="preserve"> les études empiriques sont r</w:t>
      </w:r>
      <w:r w:rsidRPr="00FF7DB1">
        <w:t>a</w:t>
      </w:r>
      <w:r w:rsidRPr="00FF7DB1">
        <w:t>res</w:t>
      </w:r>
      <w:r>
        <w:t> ;</w:t>
      </w:r>
      <w:r w:rsidRPr="00FF7DB1">
        <w:t xml:space="preserve"> celles qui existent prennent souvent appui sur des disciplines di</w:t>
      </w:r>
      <w:r w:rsidRPr="00FF7DB1">
        <w:t>f</w:t>
      </w:r>
      <w:r w:rsidRPr="00FF7DB1">
        <w:t>férentes, ne cherchent pas réponse aux mêmes pr</w:t>
      </w:r>
      <w:r w:rsidRPr="00FF7DB1">
        <w:t>o</w:t>
      </w:r>
      <w:r w:rsidRPr="00FF7DB1">
        <w:t>blématiques et ne se servent pas des mêmes indicateurs. La m</w:t>
      </w:r>
      <w:r w:rsidRPr="00FF7DB1">
        <w:t>é</w:t>
      </w:r>
      <w:r w:rsidRPr="00FF7DB1">
        <w:t>thodologie est loin d’être au point</w:t>
      </w:r>
      <w:r>
        <w:t> :</w:t>
      </w:r>
      <w:r w:rsidRPr="00FF7DB1">
        <w:t xml:space="preserve"> selon l’indicateur utilisé, les relations québéco-américaines prennent l’aspect de paysages différents, suggèrent des conclusions divergentes.</w:t>
      </w:r>
    </w:p>
    <w:p w:rsidR="00133E33" w:rsidRPr="00FF7DB1" w:rsidRDefault="00133E33" w:rsidP="00133E33">
      <w:pPr>
        <w:spacing w:before="120" w:after="120"/>
        <w:jc w:val="both"/>
      </w:pPr>
      <w:r w:rsidRPr="00FF7DB1">
        <w:t>Même si l’on ne peut reprocher à l’auteur de ne pas avoir suff</w:t>
      </w:r>
      <w:r w:rsidRPr="00FF7DB1">
        <w:t>i</w:t>
      </w:r>
      <w:r w:rsidRPr="00FF7DB1">
        <w:t>samment attiré l’attention sur l’état précaire des problém</w:t>
      </w:r>
      <w:r w:rsidRPr="00FF7DB1">
        <w:t>a</w:t>
      </w:r>
      <w:r w:rsidRPr="00FF7DB1">
        <w:t>tiques et des méthodes, c’est sur ce plan-là que nous aurions souhaité que la per</w:t>
      </w:r>
      <w:r w:rsidRPr="00FF7DB1">
        <w:t>s</w:t>
      </w:r>
      <w:r w:rsidRPr="00FF7DB1">
        <w:t>pective de l’étude soit ici et là un peu plus critique. Le fait que les études empir</w:t>
      </w:r>
      <w:r w:rsidRPr="00FF7DB1">
        <w:t>i</w:t>
      </w:r>
      <w:r w:rsidRPr="00FF7DB1">
        <w:t>ques et les informations ne sont pas abondantes n’est pas une raison suffisante pour rel</w:t>
      </w:r>
      <w:r w:rsidRPr="00FF7DB1">
        <w:t>â</w:t>
      </w:r>
      <w:r w:rsidRPr="00FF7DB1">
        <w:t xml:space="preserve">cher les critères de pertinence. Ainsi faut-il se demander si, à la page 221, le pourcentage élevé de résidents au Québec parmi les abonnés de la revue </w:t>
      </w:r>
      <w:r w:rsidRPr="005770A4">
        <w:rPr>
          <w:rFonts w:eastAsia="Courier New"/>
          <w:i/>
        </w:rPr>
        <w:t>Les Diplômés</w:t>
      </w:r>
      <w:r w:rsidRPr="00FF7DB1">
        <w:t>, permet à lui seul de conclure que l’</w:t>
      </w:r>
      <w:r>
        <w:t>« </w:t>
      </w:r>
      <w:r w:rsidRPr="00FF7DB1">
        <w:t>exode des cerveaux</w:t>
      </w:r>
      <w:r>
        <w:t>« </w:t>
      </w:r>
      <w:r w:rsidRPr="00FF7DB1">
        <w:t>québécois soit un m</w:t>
      </w:r>
      <w:r w:rsidRPr="00FF7DB1">
        <w:t>y</w:t>
      </w:r>
      <w:r w:rsidRPr="00FF7DB1">
        <w:t>the. Il semble assez évident qu’il est plus facile d’obtenir les adresses de ceux qui sont restés sur place que de ceux qui sont pa</w:t>
      </w:r>
      <w:r w:rsidRPr="00FF7DB1">
        <w:t>r</w:t>
      </w:r>
      <w:r w:rsidRPr="00FF7DB1">
        <w:t>tis... On pourrait s’interroger également sur le type d’</w:t>
      </w:r>
      <w:r>
        <w:t>« </w:t>
      </w:r>
      <w:r w:rsidRPr="00FF7DB1">
        <w:t>influence sur les États-Unis</w:t>
      </w:r>
      <w:r>
        <w:t>« </w:t>
      </w:r>
      <w:r w:rsidRPr="00FF7DB1">
        <w:t>qu’auraient pu exercer les 3</w:t>
      </w:r>
      <w:r>
        <w:t> </w:t>
      </w:r>
      <w:r w:rsidRPr="00FF7DB1">
        <w:t>500 Franco-américains fréquentant des collèges classiques au Québec en 1910 (p. 14) — et sur la signif</w:t>
      </w:r>
      <w:r w:rsidRPr="00FF7DB1">
        <w:t>i</w:t>
      </w:r>
      <w:r w:rsidRPr="00FF7DB1">
        <w:t xml:space="preserve">cation du </w:t>
      </w:r>
      <w:r>
        <w:t>« </w:t>
      </w:r>
      <w:r w:rsidRPr="00FF7DB1">
        <w:t>déclin</w:t>
      </w:r>
      <w:r>
        <w:t>« </w:t>
      </w:r>
      <w:r w:rsidRPr="00FF7DB1">
        <w:t>que la réduction de ce nombre est censée représe</w:t>
      </w:r>
      <w:r w:rsidRPr="00FF7DB1">
        <w:t>n</w:t>
      </w:r>
      <w:r w:rsidRPr="00FF7DB1">
        <w:t>ter.</w:t>
      </w:r>
    </w:p>
    <w:p w:rsidR="00133E33" w:rsidRPr="00FF7DB1" w:rsidRDefault="00133E33" w:rsidP="00133E33">
      <w:pPr>
        <w:spacing w:before="120" w:after="120"/>
        <w:jc w:val="both"/>
      </w:pPr>
      <w:r>
        <w:t>[244]</w:t>
      </w:r>
    </w:p>
    <w:p w:rsidR="00133E33" w:rsidRPr="00FF7DB1" w:rsidRDefault="00133E33" w:rsidP="00133E33">
      <w:pPr>
        <w:spacing w:before="120" w:after="120"/>
        <w:jc w:val="both"/>
      </w:pPr>
      <w:r w:rsidRPr="00FF7DB1">
        <w:t>La section sur les langues exprime justement et succinct</w:t>
      </w:r>
      <w:r w:rsidRPr="00FF7DB1">
        <w:t>e</w:t>
      </w:r>
      <w:r w:rsidRPr="00FF7DB1">
        <w:t>ment le fond du débat</w:t>
      </w:r>
      <w:r>
        <w:t> :</w:t>
      </w:r>
      <w:r w:rsidRPr="00FF7DB1">
        <w:t xml:space="preserve"> conceptions </w:t>
      </w:r>
      <w:r>
        <w:t>« </w:t>
      </w:r>
      <w:r w:rsidRPr="00FF7DB1">
        <w:t>instrumentalistes</w:t>
      </w:r>
      <w:r>
        <w:t>« </w:t>
      </w:r>
      <w:r w:rsidRPr="00FF7DB1">
        <w:t xml:space="preserve">contre conceptions </w:t>
      </w:r>
      <w:r>
        <w:t>« </w:t>
      </w:r>
      <w:r w:rsidRPr="00FF7DB1">
        <w:t>culturelles</w:t>
      </w:r>
      <w:r>
        <w:t>« </w:t>
      </w:r>
      <w:r w:rsidRPr="00FF7DB1">
        <w:t>de la langue de publication, — encore n’en ressort-il peut-être pas assez clairement que ce débat est loin d’être clos. S’il est int</w:t>
      </w:r>
      <w:r w:rsidRPr="00FF7DB1">
        <w:t>é</w:t>
      </w:r>
      <w:r>
        <w:t>res</w:t>
      </w:r>
      <w:r w:rsidRPr="00FF7DB1">
        <w:t>sant de présenter les propos avancés, il est peut-être utile aussi de souligner que la signific</w:t>
      </w:r>
      <w:r w:rsidRPr="00FF7DB1">
        <w:t>a</w:t>
      </w:r>
      <w:r w:rsidRPr="00FF7DB1">
        <w:t xml:space="preserve">tion de beaucoup d’entre eux ne réside pas tant dans la justesse rigoureuse des faits et des analyses que dans la portée politique de l’argument. Un lecteur à qui le débat sur le </w:t>
      </w:r>
      <w:r>
        <w:t>« français-langue scientifi</w:t>
      </w:r>
      <w:r w:rsidRPr="00FF7DB1">
        <w:t>que</w:t>
      </w:r>
      <w:r>
        <w:t xml:space="preserve"> » </w:t>
      </w:r>
      <w:r w:rsidRPr="00FF7DB1">
        <w:t>ne serait pas familier risque de se m</w:t>
      </w:r>
      <w:r w:rsidRPr="00FF7DB1">
        <w:t>é</w:t>
      </w:r>
      <w:r w:rsidRPr="00FF7DB1">
        <w:t>prendre aussi sur le rôle d’une institution comme l’ISI de Philade</w:t>
      </w:r>
      <w:r w:rsidRPr="00FF7DB1">
        <w:t>l</w:t>
      </w:r>
      <w:r w:rsidRPr="00FF7DB1">
        <w:t>phie (p. 24). Ses répertoires de citations, tables de matières etc. ont pour objectif non pas de donner un reflet équitable de la production mo</w:t>
      </w:r>
      <w:r w:rsidRPr="00FF7DB1">
        <w:t>n</w:t>
      </w:r>
      <w:r w:rsidRPr="00FF7DB1">
        <w:t>diale, mais d’être utiles à leurs principaux utilisateurs. Les crit</w:t>
      </w:r>
      <w:r w:rsidRPr="00FF7DB1">
        <w:t>i</w:t>
      </w:r>
      <w:r w:rsidRPr="00FF7DB1">
        <w:t>ques concernant la prédominance de la littérature a</w:t>
      </w:r>
      <w:r w:rsidRPr="00FF7DB1">
        <w:t>n</w:t>
      </w:r>
      <w:r w:rsidRPr="00FF7DB1">
        <w:t>glaise produite par la mécanique de sélection ne sont pert</w:t>
      </w:r>
      <w:r w:rsidRPr="00FF7DB1">
        <w:t>i</w:t>
      </w:r>
      <w:r w:rsidRPr="00FF7DB1">
        <w:t>nentes qu’à cause de la fonction attribuée à ces répertoires dans l’évaluation des performances scient</w:t>
      </w:r>
      <w:r w:rsidRPr="00FF7DB1">
        <w:t>i</w:t>
      </w:r>
      <w:r w:rsidRPr="00FF7DB1">
        <w:t>fiques individuelles et co</w:t>
      </w:r>
      <w:r w:rsidRPr="00FF7DB1">
        <w:t>l</w:t>
      </w:r>
      <w:r w:rsidRPr="00FF7DB1">
        <w:t>lectives.</w:t>
      </w:r>
    </w:p>
    <w:p w:rsidR="00133E33" w:rsidRPr="00FF7DB1" w:rsidRDefault="00133E33" w:rsidP="00133E33">
      <w:pPr>
        <w:spacing w:before="120" w:after="120"/>
        <w:jc w:val="both"/>
      </w:pPr>
      <w:r w:rsidRPr="00FF7DB1">
        <w:t>Un dernier point me semble avoir mérité trop peu d’attention</w:t>
      </w:r>
      <w:r>
        <w:t> :</w:t>
      </w:r>
      <w:r w:rsidRPr="00FF7DB1">
        <w:t xml:space="preserve"> c</w:t>
      </w:r>
      <w:r w:rsidRPr="00FF7DB1">
        <w:t>e</w:t>
      </w:r>
      <w:r w:rsidRPr="00FF7DB1">
        <w:t>lui même du concept d’</w:t>
      </w:r>
      <w:r>
        <w:t>« </w:t>
      </w:r>
      <w:r w:rsidRPr="00FF7DB1">
        <w:t>influence culturelle</w:t>
      </w:r>
      <w:r>
        <w:t>« </w:t>
      </w:r>
      <w:r w:rsidRPr="00FF7DB1">
        <w:t>et, surtout, d’</w:t>
      </w:r>
      <w:r>
        <w:t>« </w:t>
      </w:r>
      <w:r w:rsidRPr="00FF7DB1">
        <w:t>influence américaine</w:t>
      </w:r>
      <w:r>
        <w:t> »</w:t>
      </w:r>
      <w:r w:rsidRPr="00FF7DB1">
        <w:t>. L’auteur nous avertit lui-même de la diff</w:t>
      </w:r>
      <w:r w:rsidRPr="00FF7DB1">
        <w:t>i</w:t>
      </w:r>
      <w:r w:rsidRPr="00FF7DB1">
        <w:t xml:space="preserve">culté de cerner cette </w:t>
      </w:r>
      <w:r>
        <w:t>« </w:t>
      </w:r>
      <w:r w:rsidRPr="00FF7DB1">
        <w:t>influence</w:t>
      </w:r>
      <w:r>
        <w:t> »</w:t>
      </w:r>
      <w:r w:rsidRPr="00FF7DB1">
        <w:t>, conceptue</w:t>
      </w:r>
      <w:r w:rsidRPr="00FF7DB1">
        <w:t>l</w:t>
      </w:r>
      <w:r w:rsidRPr="00FF7DB1">
        <w:t>lement et sur le plan de la réalité quotidienne. Même si l’on ne peut contester la carence d’études empiriques sur l’influence culturelle, ce fait en soi aurait pu donner un éclairage additionnel — et critique — à la littérature rece</w:t>
      </w:r>
      <w:r w:rsidRPr="00FF7DB1">
        <w:t>n</w:t>
      </w:r>
      <w:r w:rsidRPr="00FF7DB1">
        <w:t>sée, aux efforts d’imagination et de diligence déployés dans la con</w:t>
      </w:r>
      <w:r w:rsidRPr="00FF7DB1">
        <w:t>s</w:t>
      </w:r>
      <w:r w:rsidRPr="00FF7DB1">
        <w:t>truction d’indicateurs, et aux politiques d’orientation culturelle inte</w:t>
      </w:r>
      <w:r w:rsidRPr="00FF7DB1">
        <w:t>r</w:t>
      </w:r>
      <w:r w:rsidRPr="00FF7DB1">
        <w:t>nationale.</w:t>
      </w:r>
    </w:p>
    <w:p w:rsidR="00133E33" w:rsidRPr="00FF7DB1" w:rsidRDefault="00133E33" w:rsidP="00133E33">
      <w:pPr>
        <w:spacing w:before="120" w:after="120"/>
        <w:jc w:val="both"/>
      </w:pPr>
      <w:r w:rsidRPr="00FF7DB1">
        <w:t>Au cours des recherches que nous avons menées, il y a quelques années, sur les échanges scientifiques franco-québécois, nous nous sommes aussi intéressée aux rapports avec d’autres pays, et nota</w:t>
      </w:r>
      <w:r w:rsidRPr="00FF7DB1">
        <w:t>m</w:t>
      </w:r>
      <w:r w:rsidRPr="00FF7DB1">
        <w:t>ment avec les États-Unis. Il s’agissait, en effet, d’appréhender aussi correctement que possible la place relative de la France dans le réseau de collaboration et de communic</w:t>
      </w:r>
      <w:r w:rsidRPr="00FF7DB1">
        <w:t>a</w:t>
      </w:r>
      <w:r w:rsidRPr="00FF7DB1">
        <w:t>tion des scientifiques québécois et d’évaluer le pouvoir d’orientation des politiques gouvernementales. Il apparut alors clairement que de nombreux bénéficiaires de ces écha</w:t>
      </w:r>
      <w:r w:rsidRPr="00FF7DB1">
        <w:t>n</w:t>
      </w:r>
      <w:r w:rsidRPr="00FF7DB1">
        <w:t>ges donnaient une nette préférence à la collaboration avec des instit</w:t>
      </w:r>
      <w:r w:rsidRPr="00FF7DB1">
        <w:t>u</w:t>
      </w:r>
      <w:r w:rsidRPr="00FF7DB1">
        <w:t>tions aux États-Unis, quand ils se posaient la question sous un angle strictement scientifique. Ils tenaient en même temps, et avec force, à maintenir et à développer leurs relations avec des institutions frança</w:t>
      </w:r>
      <w:r w:rsidRPr="00FF7DB1">
        <w:t>i</w:t>
      </w:r>
      <w:r w:rsidRPr="00FF7DB1">
        <w:t>ses. Ils donnaient comme raisons non seul</w:t>
      </w:r>
      <w:r w:rsidRPr="00FF7DB1">
        <w:t>e</w:t>
      </w:r>
      <w:r w:rsidRPr="00FF7DB1">
        <w:t xml:space="preserve">ment des considérations sur la </w:t>
      </w:r>
      <w:r>
        <w:t>« </w:t>
      </w:r>
      <w:r w:rsidRPr="00FF7DB1">
        <w:t>qualité de la vie</w:t>
      </w:r>
      <w:r>
        <w:t> »</w:t>
      </w:r>
      <w:r w:rsidRPr="00FF7DB1">
        <w:t>, mais insistaient ég</w:t>
      </w:r>
      <w:r w:rsidRPr="00FF7DB1">
        <w:t>a</w:t>
      </w:r>
      <w:r w:rsidRPr="00FF7DB1">
        <w:t>lement sur la nécessité de s’exposer à des systèmes de pensée, des écoles, des acquis de connaissances, de méthodes et de pratiques et à des styles différents, sur leur détermination, en somme, de profiter d’un double accès cult</w:t>
      </w:r>
      <w:r w:rsidRPr="00FF7DB1">
        <w:t>u</w:t>
      </w:r>
      <w:r w:rsidRPr="00FF7DB1">
        <w:t>rel comme d’un pr</w:t>
      </w:r>
      <w:r w:rsidRPr="00FF7DB1">
        <w:t>i</w:t>
      </w:r>
      <w:r w:rsidRPr="00FF7DB1">
        <w:t>vilège intellectuel.</w:t>
      </w:r>
    </w:p>
    <w:p w:rsidR="00133E33" w:rsidRPr="00FF7DB1" w:rsidRDefault="00133E33" w:rsidP="00133E33">
      <w:pPr>
        <w:spacing w:before="120" w:after="120"/>
        <w:jc w:val="both"/>
      </w:pPr>
      <w:r w:rsidRPr="00FF7DB1">
        <w:t>On pouvait fréquemment déceler une volonté très articulée de pr</w:t>
      </w:r>
      <w:r w:rsidRPr="00FF7DB1">
        <w:t>é</w:t>
      </w:r>
      <w:r w:rsidRPr="00FF7DB1">
        <w:t>se</w:t>
      </w:r>
      <w:r w:rsidRPr="00FF7DB1">
        <w:t>r</w:t>
      </w:r>
      <w:r w:rsidRPr="00FF7DB1">
        <w:t xml:space="preserve">ver une identité de </w:t>
      </w:r>
      <w:r>
        <w:t>« </w:t>
      </w:r>
      <w:r w:rsidRPr="00FF7DB1">
        <w:t>Français d’Amérique du Nord</w:t>
      </w:r>
      <w:r>
        <w:t>« </w:t>
      </w:r>
      <w:r w:rsidRPr="00FF7DB1">
        <w:t>, de suivre un mouvement de balancier et de prendre appui tantôt dans cette civilis</w:t>
      </w:r>
      <w:r w:rsidRPr="00FF7DB1">
        <w:t>a</w:t>
      </w:r>
      <w:r w:rsidRPr="00FF7DB1">
        <w:t>tion, tantôt dans l’autre, pour mieux se défe</w:t>
      </w:r>
      <w:r w:rsidRPr="00FF7DB1">
        <w:t>n</w:t>
      </w:r>
      <w:r w:rsidRPr="00FF7DB1">
        <w:t>dre contre les risques d’absorption dans l’une d’elles. Attitudes à verser au dossier du sy</w:t>
      </w:r>
      <w:r w:rsidRPr="00FF7DB1">
        <w:t>n</w:t>
      </w:r>
      <w:r w:rsidRPr="00FF7DB1">
        <w:t>crétisme, certes, mais dont les subtil</w:t>
      </w:r>
      <w:r w:rsidRPr="00FF7DB1">
        <w:t>i</w:t>
      </w:r>
      <w:r w:rsidRPr="00FF7DB1">
        <w:t>tés se trouvent souvent masquées par l’omniprésence de la que</w:t>
      </w:r>
      <w:r w:rsidRPr="00FF7DB1">
        <w:t>s</w:t>
      </w:r>
      <w:r w:rsidRPr="00FF7DB1">
        <w:t>tion linguistique. Il serait pourtant faux de</w:t>
      </w:r>
      <w:r>
        <w:t xml:space="preserve"> [245] </w:t>
      </w:r>
      <w:r w:rsidRPr="00FF7DB1">
        <w:t>croire que les aspects culturels de la double attraction Fra</w:t>
      </w:r>
      <w:r w:rsidRPr="00FF7DB1">
        <w:t>n</w:t>
      </w:r>
      <w:r w:rsidRPr="00FF7DB1">
        <w:t>ce/États-Unis se limitent à la question de la langue où le lien avec la France se manifeste dans toute son épaisseur. D’autres aspects de la culture ri</w:t>
      </w:r>
      <w:r w:rsidRPr="00FF7DB1">
        <w:t>s</w:t>
      </w:r>
      <w:r w:rsidRPr="00FF7DB1">
        <w:t>quent de ne pas faire une unanimité aussi belle, et même s’ils ne m</w:t>
      </w:r>
      <w:r w:rsidRPr="00FF7DB1">
        <w:t>o</w:t>
      </w:r>
      <w:r w:rsidRPr="00FF7DB1">
        <w:t>bilisent qu’un fraction infime de la population, ils méritent d’être évoqués. Ainsi de nombreux scientifiques québécois, connai</w:t>
      </w:r>
      <w:r w:rsidRPr="00FF7DB1">
        <w:t>s</w:t>
      </w:r>
      <w:r w:rsidRPr="00FF7DB1">
        <w:t>sant bien la vie du che</w:t>
      </w:r>
      <w:r w:rsidRPr="00FF7DB1">
        <w:t>r</w:t>
      </w:r>
      <w:r w:rsidRPr="00FF7DB1">
        <w:t>cheur en France, affirmaient emphatiquement leur identité nord-américaine, dès qu’il était question des interactions dans les l</w:t>
      </w:r>
      <w:r w:rsidRPr="00FF7DB1">
        <w:t>a</w:t>
      </w:r>
      <w:r w:rsidRPr="00FF7DB1">
        <w:t>boratoires, de la hiérarchie des chercheurs, de la puissance des patrons et de la déférence qui semblait leur être dûe. Sous cet a</w:t>
      </w:r>
      <w:r w:rsidRPr="00FF7DB1">
        <w:t>n</w:t>
      </w:r>
      <w:r w:rsidRPr="00FF7DB1">
        <w:t>gle, la reve</w:t>
      </w:r>
      <w:r w:rsidRPr="00FF7DB1">
        <w:t>n</w:t>
      </w:r>
      <w:r w:rsidRPr="00FF7DB1">
        <w:t xml:space="preserve">dication d’être </w:t>
      </w:r>
      <w:r>
        <w:t>« </w:t>
      </w:r>
      <w:r w:rsidRPr="00FF7DB1">
        <w:t>un Américain qui parle français</w:t>
      </w:r>
      <w:r>
        <w:t>« </w:t>
      </w:r>
      <w:r w:rsidRPr="00FF7DB1">
        <w:t>n’était pas sans une connotation de fierté.</w:t>
      </w:r>
    </w:p>
    <w:p w:rsidR="00133E33" w:rsidRPr="00FF7DB1" w:rsidRDefault="00133E33" w:rsidP="00133E33">
      <w:pPr>
        <w:spacing w:before="120" w:after="120"/>
        <w:jc w:val="both"/>
      </w:pPr>
      <w:r w:rsidRPr="00FF7DB1">
        <w:t>La richesse des observations et des analyses que M. Davis présente dans son texte dépasse largement le format de l’</w:t>
      </w:r>
      <w:r>
        <w:t>« </w:t>
      </w:r>
      <w:r w:rsidRPr="00FF7DB1">
        <w:t>état des travaux</w:t>
      </w:r>
      <w:r>
        <w:t xml:space="preserve"> » </w:t>
      </w:r>
      <w:r w:rsidRPr="00FF7DB1">
        <w:t>qui lui avait été demandé. Ce n’est pas lui rendre justice que de lui reprocher de ne pas avoir élaboré et approfo</w:t>
      </w:r>
      <w:r w:rsidRPr="00FF7DB1">
        <w:t>n</w:t>
      </w:r>
      <w:r w:rsidRPr="00FF7DB1">
        <w:t>di chaque question qu’il a soulevée au passage. En fait, ce texte comble une lacune</w:t>
      </w:r>
      <w:r>
        <w:t> :</w:t>
      </w:r>
      <w:r w:rsidRPr="00FF7DB1">
        <w:t xml:space="preserve"> il n’existe pas à ma connaissance d’étude abordant le sujet dans une perspective aussi ouverte et attentive aux interrelations. La bibliographie est conçue dans le même esprit et, à ce titre, exemplaire.</w:t>
      </w: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[246]</w:t>
      </w:r>
    </w:p>
    <w:p w:rsidR="00133E33" w:rsidRPr="00295A49" w:rsidRDefault="00133E33" w:rsidP="00133E33">
      <w:pPr>
        <w:pStyle w:val="p"/>
      </w:pPr>
      <w:r>
        <w:br w:type="page"/>
      </w:r>
      <w:r w:rsidRPr="00295A49">
        <w:t>[247]</w:t>
      </w: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B12BB5" w:rsidRDefault="00133E33" w:rsidP="00133E33">
      <w:pPr>
        <w:spacing w:before="120"/>
        <w:ind w:firstLine="0"/>
        <w:jc w:val="center"/>
        <w:rPr>
          <w:sz w:val="24"/>
        </w:rPr>
      </w:pPr>
      <w:bookmarkStart w:id="24" w:name="Rapports_culturels_pt_2_texte_09"/>
      <w:r>
        <w:rPr>
          <w:caps/>
          <w:sz w:val="24"/>
        </w:rPr>
        <w:t>DEUXIÈME</w:t>
      </w:r>
      <w:r w:rsidRPr="00B12BB5">
        <w:rPr>
          <w:caps/>
          <w:sz w:val="24"/>
        </w:rPr>
        <w:t xml:space="preserve"> partie.</w:t>
      </w:r>
      <w:r w:rsidRPr="00B12BB5">
        <w:rPr>
          <w:caps/>
          <w:sz w:val="24"/>
        </w:rPr>
        <w:br/>
      </w:r>
      <w:r>
        <w:rPr>
          <w:caps/>
          <w:sz w:val="24"/>
        </w:rPr>
        <w:t>PROBLÈMES D’AUJOURD’HUI</w:t>
      </w:r>
    </w:p>
    <w:p w:rsidR="00133E33" w:rsidRPr="00E07116" w:rsidRDefault="00133E33" w:rsidP="00133E33">
      <w:pPr>
        <w:jc w:val="both"/>
        <w:rPr>
          <w:szCs w:val="36"/>
        </w:rPr>
      </w:pPr>
    </w:p>
    <w:p w:rsidR="00133E33" w:rsidRPr="00384B20" w:rsidRDefault="00133E33" w:rsidP="00133E33">
      <w:pPr>
        <w:pStyle w:val="Titreniveau1"/>
      </w:pPr>
      <w:r>
        <w:t>9</w:t>
      </w:r>
    </w:p>
    <w:p w:rsidR="00133E33" w:rsidRPr="00E07116" w:rsidRDefault="00133E33" w:rsidP="00133E33">
      <w:pPr>
        <w:pStyle w:val="Titreniveau2"/>
      </w:pPr>
      <w:r>
        <w:t>“Les « Nouvelles cultures ».”</w:t>
      </w:r>
    </w:p>
    <w:bookmarkEnd w:id="24"/>
    <w:p w:rsidR="00133E33" w:rsidRPr="00E07116" w:rsidRDefault="00133E33" w:rsidP="00133E33">
      <w:pPr>
        <w:jc w:val="both"/>
        <w:rPr>
          <w:szCs w:val="36"/>
        </w:rPr>
      </w:pPr>
    </w:p>
    <w:p w:rsidR="00133E33" w:rsidRPr="00E07116" w:rsidRDefault="00133E33" w:rsidP="00133E33">
      <w:pPr>
        <w:pStyle w:val="suite"/>
      </w:pPr>
      <w:r>
        <w:t>Par André JOYAL</w:t>
      </w:r>
    </w:p>
    <w:p w:rsidR="00133E33" w:rsidRPr="00E07116"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Default="00133E33" w:rsidP="00133E33">
      <w:pPr>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[248]</w:t>
      </w:r>
    </w:p>
    <w:p w:rsidR="00133E33" w:rsidRDefault="00133E33" w:rsidP="00133E33">
      <w:pPr>
        <w:pStyle w:val="p"/>
      </w:pPr>
      <w:r>
        <w:br w:type="page"/>
        <w:t>[249]</w:t>
      </w: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Pr="00FF7DB1" w:rsidRDefault="00133E33" w:rsidP="00133E33">
      <w:pPr>
        <w:spacing w:before="120" w:after="120"/>
        <w:jc w:val="both"/>
      </w:pPr>
      <w:r w:rsidRPr="00FF7DB1">
        <w:t>L’influence qu’exercent les changements culturels sur l’évolution des systèmes économiques explique l’intérêt que leur consacrent ce</w:t>
      </w:r>
      <w:r w:rsidRPr="00FF7DB1">
        <w:t>r</w:t>
      </w:r>
      <w:r w:rsidRPr="00FF7DB1">
        <w:t>tains économistes. En refusant de considérer les comportements des individus comme une donnée immuable et homog</w:t>
      </w:r>
      <w:r w:rsidRPr="00FF7DB1">
        <w:t>è</w:t>
      </w:r>
      <w:r w:rsidRPr="00FF7DB1">
        <w:t>ne et les aspects institutionnels comme des éléments secondaires, on est ainsi conduit à s’interroger sur les conséquences de l’émergence de valeurs nouve</w:t>
      </w:r>
      <w:r w:rsidRPr="00FF7DB1">
        <w:t>l</w:t>
      </w:r>
      <w:r w:rsidRPr="00FF7DB1">
        <w:t>les. Cet intérêt ne peut que prendre une importance grandissante lor</w:t>
      </w:r>
      <w:r w:rsidRPr="00FF7DB1">
        <w:t>s</w:t>
      </w:r>
      <w:r w:rsidRPr="00FF7DB1">
        <w:t>que l’apparition d’idées et d’attitudes nouvelles s’accompagne du plus important ralentissement de l’économie depuis la crise des années trente. D’aucuns sont d’accord pour reconnaître que la conjugaison des e</w:t>
      </w:r>
      <w:r w:rsidRPr="00FF7DB1">
        <w:t>f</w:t>
      </w:r>
      <w:r w:rsidRPr="00FF7DB1">
        <w:t>fets d’une crise, qui est à la fois culturelle et économique, ne peut manquer de susciter des modifications substantielles dans le fonctionnement des sociétés industrielles, ce qui a pour conséquence que des expressions comme</w:t>
      </w:r>
      <w:r>
        <w:t> :</w:t>
      </w:r>
      <w:r w:rsidRPr="00FF7DB1">
        <w:t xml:space="preserve"> tiers-secteur, secteur associatif, altern</w:t>
      </w:r>
      <w:r w:rsidRPr="00FF7DB1">
        <w:t>a</w:t>
      </w:r>
      <w:r w:rsidRPr="00FF7DB1">
        <w:t>tive sociale, économie humaniste ou conviviale, systèmes de petite dimension, écosociété, écodéveloppement, etc. ont fait leur a</w:t>
      </w:r>
      <w:r w:rsidRPr="00FF7DB1">
        <w:t>p</w:t>
      </w:r>
      <w:r w:rsidRPr="00FF7DB1">
        <w:t>parition depuis quelques années et s’introduisent graduellement dans le lang</w:t>
      </w:r>
      <w:r w:rsidRPr="00FF7DB1">
        <w:t>a</w:t>
      </w:r>
      <w:r w:rsidRPr="00FF7DB1">
        <w:t>ge courant.</w:t>
      </w:r>
    </w:p>
    <w:p w:rsidR="00133E33" w:rsidRPr="00FF7DB1" w:rsidRDefault="00133E33" w:rsidP="00133E33">
      <w:pPr>
        <w:spacing w:before="120" w:after="120"/>
        <w:jc w:val="both"/>
      </w:pPr>
      <w:r w:rsidRPr="00FF7DB1">
        <w:t xml:space="preserve">On verra quelles sont les principales manifestations, aux États-Unis et au Québec, de ce que l’on appelle en France les </w:t>
      </w:r>
      <w:r>
        <w:t>« </w:t>
      </w:r>
      <w:r w:rsidRPr="00FF7DB1">
        <w:t>expérimentations sociales</w:t>
      </w:r>
      <w:r>
        <w:t> »</w:t>
      </w:r>
      <w:r w:rsidRPr="00FF7DB1">
        <w:t>, susceptibles de f</w:t>
      </w:r>
      <w:r w:rsidRPr="00FF7DB1">
        <w:t>a</w:t>
      </w:r>
      <w:r w:rsidRPr="00FF7DB1">
        <w:t>çonner un nouveau visage à notre environnement économique. Ce faisant, on pourra considérer la pertinence d’une opinion émise parfois, voulant que la Californie et le Québec constituent en Amérique du Nord les deux p</w:t>
      </w:r>
      <w:r w:rsidRPr="00FF7DB1">
        <w:t>ô</w:t>
      </w:r>
      <w:r w:rsidRPr="00FF7DB1">
        <w:t>les d’attraction en ce qui regarde les nouveaux modes de vie. Il s’agira de vérifier dans quelle mesure Michael Reich avait vu juste, il y a une douzaine d’années, en percevant rien de moins que l’amorce d’une révolution culturelle rendant inopportune la révolution politique</w:t>
      </w:r>
      <w:r>
        <w:t> </w:t>
      </w:r>
      <w:r>
        <w:rPr>
          <w:rStyle w:val="Appelnotedebasdep"/>
        </w:rPr>
        <w:footnoteReference w:id="337"/>
      </w:r>
      <w:r w:rsidRPr="00FF7DB1">
        <w:t>. Cette conscience III, qu’il attribuait à la nouvelle génération, se man</w:t>
      </w:r>
      <w:r w:rsidRPr="00FF7DB1">
        <w:t>i</w:t>
      </w:r>
      <w:r w:rsidRPr="00FF7DB1">
        <w:t>feste-t-elle de façon significative</w:t>
      </w:r>
      <w:r>
        <w:t> ?</w:t>
      </w:r>
      <w:r w:rsidRPr="00FF7DB1">
        <w:t xml:space="preserve"> Avait-il raison de se réf</w:t>
      </w:r>
      <w:r w:rsidRPr="00FF7DB1">
        <w:t>é</w:t>
      </w:r>
      <w:r w:rsidRPr="00FF7DB1">
        <w:t xml:space="preserve">rer à Jerry Rubin, l’auteur de </w:t>
      </w:r>
      <w:r>
        <w:t>« </w:t>
      </w:r>
      <w:r w:rsidRPr="00FF7DB1">
        <w:t>Do it</w:t>
      </w:r>
      <w:r>
        <w:t> » </w:t>
      </w:r>
      <w:r>
        <w:rPr>
          <w:rStyle w:val="Appelnotedebasdep"/>
        </w:rPr>
        <w:footnoteReference w:id="338"/>
      </w:r>
      <w:r w:rsidRPr="00FF7DB1">
        <w:t xml:space="preserve"> (qui, on le sait, ne </w:t>
      </w:r>
      <w:r>
        <w:t>« </w:t>
      </w:r>
      <w:r w:rsidRPr="00FF7DB1">
        <w:t>le fait plus</w:t>
      </w:r>
      <w:r>
        <w:t> »</w:t>
      </w:r>
      <w:r w:rsidRPr="00FF7DB1">
        <w:t xml:space="preserve"> a</w:t>
      </w:r>
      <w:r w:rsidRPr="00FF7DB1">
        <w:t>u</w:t>
      </w:r>
      <w:r w:rsidRPr="00FF7DB1">
        <w:t>jourd’hui... ), en faisant ressortir les valeurs défendues par ceux à qui on avait accolé l’étiquette de contestataires</w:t>
      </w:r>
      <w:r>
        <w:t> ?</w:t>
      </w:r>
      <w:r w:rsidRPr="00FF7DB1">
        <w:t xml:space="preserve"> En somme, l’Amérique est-elle aussi </w:t>
      </w:r>
      <w:r>
        <w:t>« </w:t>
      </w:r>
      <w:r w:rsidRPr="00FF7DB1">
        <w:t>verdoyante</w:t>
      </w:r>
      <w:r>
        <w:t> »</w:t>
      </w:r>
      <w:r w:rsidRPr="00FF7DB1">
        <w:t xml:space="preserve"> qu’elle semblait l’être à la fin des années 60</w:t>
      </w:r>
      <w:r>
        <w:t> ?</w:t>
      </w:r>
      <w:r w:rsidRPr="00FF7DB1">
        <w:t xml:space="preserve"> Est-il vrai, comme le croit l’économiste Robert Heilbroner, que l’on pourrait assister à une décentralisation des pouvoirs politiques et écon</w:t>
      </w:r>
      <w:r w:rsidRPr="00FF7DB1">
        <w:t>o</w:t>
      </w:r>
      <w:r w:rsidRPr="00FF7DB1">
        <w:t>miques à la faveur d’un retour aux initiatives effectuées dans un cadre de petite dimension à la faveur d’une plus grande autonomie et du re</w:t>
      </w:r>
      <w:r w:rsidRPr="00FF7DB1">
        <w:t>s</w:t>
      </w:r>
      <w:r w:rsidRPr="00FF7DB1">
        <w:t>pect de l’environnement</w:t>
      </w:r>
      <w:r>
        <w:t> </w:t>
      </w:r>
      <w:r>
        <w:rPr>
          <w:rStyle w:val="Appelnotedebasdep"/>
        </w:rPr>
        <w:footnoteReference w:id="339"/>
      </w:r>
      <w:r>
        <w:t> ?</w:t>
      </w:r>
      <w:r w:rsidRPr="00FF7DB1">
        <w:t xml:space="preserve"> Pour répondre à ces questions, un certain recul est nécessaire afin de considérer les formes prises par les premières manife</w:t>
      </w:r>
      <w:r w:rsidRPr="00FF7DB1">
        <w:t>s</w:t>
      </w:r>
      <w:r w:rsidRPr="00FF7DB1">
        <w:t>tations de l’adhésion à des valeurs différentes. Il s’agit ensuite de voir ce qui en reste en regardant comment l’influence a pu se propager par le biais d’expériences qui ont permis de disti</w:t>
      </w:r>
      <w:r w:rsidRPr="00FF7DB1">
        <w:t>n</w:t>
      </w:r>
      <w:r w:rsidRPr="00FF7DB1">
        <w:t>guer le caprice et le réalisme.</w:t>
      </w:r>
    </w:p>
    <w:p w:rsidR="00133E33" w:rsidRDefault="00133E33" w:rsidP="00133E33">
      <w:pPr>
        <w:spacing w:before="120" w:after="120"/>
        <w:jc w:val="both"/>
      </w:pPr>
    </w:p>
    <w:p w:rsidR="00133E33" w:rsidRPr="00FF7DB1" w:rsidRDefault="00133E33" w:rsidP="00133E33">
      <w:pPr>
        <w:pStyle w:val="planche"/>
      </w:pPr>
      <w:r w:rsidRPr="00FF7DB1">
        <w:t>De la fleur à l’Apple II</w:t>
      </w:r>
    </w:p>
    <w:p w:rsidR="00133E33" w:rsidRDefault="00133E33" w:rsidP="00133E33">
      <w:pPr>
        <w:spacing w:before="120" w:after="120"/>
        <w:jc w:val="both"/>
      </w:pPr>
    </w:p>
    <w:p w:rsidR="00133E33" w:rsidRPr="00FF7DB1" w:rsidRDefault="00133E33" w:rsidP="00133E33">
      <w:pPr>
        <w:spacing w:before="120" w:after="120"/>
        <w:jc w:val="both"/>
      </w:pPr>
      <w:r w:rsidRPr="00FF7DB1">
        <w:t xml:space="preserve">Quelle que soit l’expression utilisée, les concepts de </w:t>
      </w:r>
      <w:r>
        <w:t>« </w:t>
      </w:r>
      <w:r w:rsidRPr="00FF7DB1">
        <w:t>nouvelle culture</w:t>
      </w:r>
      <w:r>
        <w:t> »</w:t>
      </w:r>
      <w:r w:rsidRPr="00FF7DB1">
        <w:t xml:space="preserve"> ou de </w:t>
      </w:r>
      <w:r>
        <w:t>« </w:t>
      </w:r>
      <w:r w:rsidRPr="00FF7DB1">
        <w:t>contre-culture</w:t>
      </w:r>
      <w:r>
        <w:t> »</w:t>
      </w:r>
      <w:r w:rsidRPr="00FF7DB1">
        <w:t xml:space="preserve"> font immédiatement penser aux att</w:t>
      </w:r>
      <w:r w:rsidRPr="00FF7DB1">
        <w:t>i</w:t>
      </w:r>
      <w:r w:rsidRPr="00FF7DB1">
        <w:t>tudes de rupture de la fin des années 60 caractérisées par le mouv</w:t>
      </w:r>
      <w:r w:rsidRPr="00FF7DB1">
        <w:t>e</w:t>
      </w:r>
      <w:r w:rsidRPr="00FF7DB1">
        <w:t>ment du retour à la terre ou par le phénomène hippie. En ce qui concerne ce dernier, on sait que c’est à San Francisco,</w:t>
      </w:r>
      <w:r>
        <w:t xml:space="preserve"> [250] </w:t>
      </w:r>
      <w:r w:rsidRPr="00FF7DB1">
        <w:t xml:space="preserve">dans le quartier Haight Ashbury, qu’il a connu son apogée. C’est l’époque des </w:t>
      </w:r>
      <w:r>
        <w:t>« </w:t>
      </w:r>
      <w:r w:rsidRPr="00FF7DB1">
        <w:t>Diggers</w:t>
      </w:r>
      <w:r>
        <w:t> »</w:t>
      </w:r>
      <w:r w:rsidRPr="00FF7DB1">
        <w:t>, avec leurs magasins où marginaux ou pas po</w:t>
      </w:r>
      <w:r w:rsidRPr="00FF7DB1">
        <w:t>u</w:t>
      </w:r>
      <w:r w:rsidRPr="00FF7DB1">
        <w:t>vaient se procurer vêtements, livres, articles ménagers, pour le prix d’un sour</w:t>
      </w:r>
      <w:r w:rsidRPr="00FF7DB1">
        <w:t>i</w:t>
      </w:r>
      <w:r w:rsidRPr="00FF7DB1">
        <w:t>re, alors que de l’autre côté de la baie, sur l’avenue Telegraph à Be</w:t>
      </w:r>
      <w:r w:rsidRPr="00FF7DB1">
        <w:t>r</w:t>
      </w:r>
      <w:r w:rsidRPr="00FF7DB1">
        <w:t xml:space="preserve">keley on avait les </w:t>
      </w:r>
      <w:r>
        <w:t>« </w:t>
      </w:r>
      <w:r w:rsidRPr="00FF7DB1">
        <w:t>Tenny Boppers</w:t>
      </w:r>
      <w:r>
        <w:t> »</w:t>
      </w:r>
      <w:r w:rsidRPr="00FF7DB1">
        <w:t>, tandis que, pour ne pas être en re</w:t>
      </w:r>
      <w:r w:rsidRPr="00FF7DB1">
        <w:t>s</w:t>
      </w:r>
      <w:r w:rsidRPr="00FF7DB1">
        <w:t xml:space="preserve">te, Los Angeles avait ses </w:t>
      </w:r>
      <w:r>
        <w:t>« </w:t>
      </w:r>
      <w:r w:rsidRPr="00FF7DB1">
        <w:t>Sunset Strippers</w:t>
      </w:r>
      <w:r>
        <w:t> »</w:t>
      </w:r>
      <w:r w:rsidRPr="00FF7DB1">
        <w:t>, et que New York se disti</w:t>
      </w:r>
      <w:r w:rsidRPr="00FF7DB1">
        <w:t>n</w:t>
      </w:r>
      <w:r w:rsidRPr="00FF7DB1">
        <w:t xml:space="preserve">guait avec son </w:t>
      </w:r>
      <w:r>
        <w:t>« </w:t>
      </w:r>
      <w:r w:rsidRPr="00FF7DB1">
        <w:t>East Village Hippies</w:t>
      </w:r>
      <w:r>
        <w:t> »</w:t>
      </w:r>
      <w:r w:rsidRPr="00FF7DB1">
        <w:t xml:space="preserve">. Pendant ce temps, en Europe, on avait les </w:t>
      </w:r>
      <w:r>
        <w:t>« </w:t>
      </w:r>
      <w:r w:rsidRPr="00FF7DB1">
        <w:t>Mods</w:t>
      </w:r>
      <w:r>
        <w:t> »</w:t>
      </w:r>
      <w:r w:rsidRPr="00FF7DB1">
        <w:t xml:space="preserve"> de Londres, les </w:t>
      </w:r>
      <w:r>
        <w:t>« </w:t>
      </w:r>
      <w:r w:rsidRPr="00FF7DB1">
        <w:t>Provos</w:t>
      </w:r>
      <w:r>
        <w:t> »</w:t>
      </w:r>
      <w:r w:rsidRPr="00FF7DB1">
        <w:t xml:space="preserve"> d’Amsterdam et les </w:t>
      </w:r>
      <w:r>
        <w:t>« </w:t>
      </w:r>
      <w:r w:rsidRPr="00FF7DB1">
        <w:t>Wondervôgel</w:t>
      </w:r>
      <w:r>
        <w:t> »</w:t>
      </w:r>
      <w:r w:rsidRPr="00FF7DB1">
        <w:t xml:space="preserve"> en Scandin</w:t>
      </w:r>
      <w:r w:rsidRPr="00FF7DB1">
        <w:t>a</w:t>
      </w:r>
      <w:r w:rsidRPr="00FF7DB1">
        <w:t>vie. L’heure était à l’utopie, la recherche du bonheur ne se faisant pas à partir de l’acquisition de biens matériels mais au travers de la découverte de soi et dans le pa</w:t>
      </w:r>
      <w:r w:rsidRPr="00FF7DB1">
        <w:t>r</w:t>
      </w:r>
      <w:r w:rsidRPr="00FF7DB1">
        <w:t>tage d’expériences avec ses semblables. La ville servait de point de rencontre pour y trouver une solidarité sans laquelle les rêves ne sont que futilité. Quant à la campagne, sa redécouverte se</w:t>
      </w:r>
      <w:r w:rsidRPr="00FF7DB1">
        <w:t>m</w:t>
      </w:r>
      <w:r w:rsidRPr="00FF7DB1">
        <w:t>blait offrir les chances de vivre en autarcie en se coupant complèt</w:t>
      </w:r>
      <w:r w:rsidRPr="00FF7DB1">
        <w:t>e</w:t>
      </w:r>
      <w:r w:rsidRPr="00FF7DB1">
        <w:t>ment du modèle dominant.</w:t>
      </w:r>
    </w:p>
    <w:p w:rsidR="00133E33" w:rsidRPr="00FF7DB1" w:rsidRDefault="00133E33" w:rsidP="00133E33">
      <w:pPr>
        <w:spacing w:before="120" w:after="120"/>
        <w:jc w:val="both"/>
      </w:pPr>
      <w:r w:rsidRPr="00FF7DB1">
        <w:t>Entre autres maîtres à penser, Henry David Thoreau occupe une place non négl</w:t>
      </w:r>
      <w:r w:rsidRPr="00FF7DB1">
        <w:t>i</w:t>
      </w:r>
      <w:r w:rsidRPr="00FF7DB1">
        <w:t>geable. Ses deux ans de vie en pleine autarcie dans la forêt près de l’étang de Walden (Mass.), au milieu du siècle dernier, ont servi d’exemple. Ce philosophe de la nature qui, à l’encontre de ce qu’enseigne la Bible, soutenait qu’un homme devait travailler un jour par semaine et faire ce qui lui plaît les six autres, était l’âme dirigeante du mouvement transcendantaliste. Son compagnon. Ralph Waldo Emerson, a écrit, en 1839, que pour comprendre à la fois Thoreau et le transcendantalisme il fallait savoir qu’</w:t>
      </w:r>
      <w:r>
        <w:t>« </w:t>
      </w:r>
      <w:r w:rsidRPr="00FF7DB1">
        <w:t>en ce moment, dans le Mass</w:t>
      </w:r>
      <w:r w:rsidRPr="00FF7DB1">
        <w:t>a</w:t>
      </w:r>
      <w:r w:rsidRPr="00FF7DB1">
        <w:t>chusetts, des jeunes gens, ainsi que des moins je</w:t>
      </w:r>
      <w:r w:rsidRPr="00FF7DB1">
        <w:t>u</w:t>
      </w:r>
      <w:r w:rsidRPr="00FF7DB1">
        <w:t>nes, sont en train de vivre une révolution. Il ne s’agit pas d’une conspiration organ</w:t>
      </w:r>
      <w:r w:rsidRPr="00FF7DB1">
        <w:t>i</w:t>
      </w:r>
      <w:r w:rsidRPr="00FF7DB1">
        <w:t>sée</w:t>
      </w:r>
      <w:r>
        <w:t> :</w:t>
      </w:r>
      <w:r w:rsidRPr="00FF7DB1">
        <w:t xml:space="preserve"> ils ne votent pas, ne publient pas en groupe, ne tiennent pas de réunions. Ils ne se connaissent même pas entre eux. Une seule chose les réunit</w:t>
      </w:r>
      <w:r>
        <w:t> :</w:t>
      </w:r>
      <w:r w:rsidRPr="00FF7DB1">
        <w:t xml:space="preserve"> l’amour de la vérité, le travail de la vérité</w:t>
      </w:r>
      <w:r>
        <w:t> </w:t>
      </w:r>
      <w:r>
        <w:rPr>
          <w:rStyle w:val="Appelnotedebasdep"/>
        </w:rPr>
        <w:footnoteReference w:id="340"/>
      </w:r>
      <w:r>
        <w:t> »</w:t>
      </w:r>
      <w:r w:rsidRPr="00FF7DB1">
        <w:t>. Aujourd’hui, en faisant allusion aux attitudes concernant les valeurs non-matérialistes, on ut</w:t>
      </w:r>
      <w:r w:rsidRPr="00FF7DB1">
        <w:t>i</w:t>
      </w:r>
      <w:r w:rsidRPr="00FF7DB1">
        <w:t xml:space="preserve">lise parfois l’expression </w:t>
      </w:r>
      <w:r>
        <w:t>« </w:t>
      </w:r>
      <w:r w:rsidRPr="00FF7DB1">
        <w:t>comportements émerso</w:t>
      </w:r>
      <w:r w:rsidRPr="00FF7DB1">
        <w:t>n</w:t>
      </w:r>
      <w:r w:rsidRPr="00FF7DB1">
        <w:t>niens</w:t>
      </w:r>
      <w:r>
        <w:t> »</w:t>
      </w:r>
      <w:r w:rsidRPr="00FF7DB1">
        <w:t>.</w:t>
      </w:r>
    </w:p>
    <w:p w:rsidR="00133E33" w:rsidRPr="00FF7DB1" w:rsidRDefault="00133E33" w:rsidP="00133E33">
      <w:pPr>
        <w:spacing w:before="120" w:after="120"/>
        <w:jc w:val="both"/>
      </w:pPr>
      <w:r w:rsidRPr="00FF7DB1">
        <w:t>Cependant, ce que Thoreau avait fait seul, les décrocheurs de la fin des années 60 le faisaient collectivement. C’est l’époque des comm</w:t>
      </w:r>
      <w:r w:rsidRPr="00FF7DB1">
        <w:t>u</w:t>
      </w:r>
      <w:r w:rsidRPr="00FF7DB1">
        <w:t>nes dont l'apogée ne durera que le temps des roses. Il fallut peu de temps pour constater que l’idéal de travailler quand bon il semble, afin de vaquer à des activités plus enrichissantes sur le plan personnel, n’était pas ais</w:t>
      </w:r>
      <w:r w:rsidRPr="00FF7DB1">
        <w:t>é</w:t>
      </w:r>
      <w:r w:rsidRPr="00FF7DB1">
        <w:t>ment réalisable. Il en fut de même pour le partage des diverses respons</w:t>
      </w:r>
      <w:r w:rsidRPr="00FF7DB1">
        <w:t>a</w:t>
      </w:r>
      <w:r w:rsidRPr="00FF7DB1">
        <w:t>bilités. Si le retour à la campagne permit de renouer avec des valeurs que n’avaient pu léguer les arrière-grands-parents, force fut aussi de constater que ceux-ci devaient travailler bien dur pour assurer leur subsistance. Quant à la vie collective, en l’absence des règles et des convictions qui ont assuré la pérennité des comm</w:t>
      </w:r>
      <w:r w:rsidRPr="00FF7DB1">
        <w:t>u</w:t>
      </w:r>
      <w:r w:rsidRPr="00FF7DB1">
        <w:t>nautés religieuses, on en a vite saisi les limites et les inconvénients.</w:t>
      </w:r>
    </w:p>
    <w:p w:rsidR="00133E33" w:rsidRPr="00FF7DB1" w:rsidRDefault="00133E33" w:rsidP="00133E33">
      <w:pPr>
        <w:spacing w:before="120" w:after="120"/>
        <w:jc w:val="both"/>
      </w:pPr>
      <w:r w:rsidRPr="00FF7DB1">
        <w:t>Pendant ce temps, à San Francisco, les hippies qui n’avaient pas pris la direction de Katmandou commençaient, à leur tour, à connaître leur part de désillusions. Non se</w:t>
      </w:r>
      <w:r w:rsidRPr="00FF7DB1">
        <w:t>u</w:t>
      </w:r>
      <w:r w:rsidRPr="00FF7DB1">
        <w:t>lement l’amour libre était difficile à vivre dans un monde où les hommes étaient trois fois plus nombreux que les femmes, mais on commença à trouver insipide la soupe servie gratuit</w:t>
      </w:r>
      <w:r w:rsidRPr="00FF7DB1">
        <w:t>e</w:t>
      </w:r>
      <w:r w:rsidRPr="00FF7DB1">
        <w:t xml:space="preserve">ment par les </w:t>
      </w:r>
      <w:r>
        <w:t>« </w:t>
      </w:r>
      <w:r w:rsidRPr="00FF7DB1">
        <w:t>Diggers</w:t>
      </w:r>
      <w:r>
        <w:t> »</w:t>
      </w:r>
      <w:r w:rsidRPr="00FF7DB1">
        <w:t>. On ne tarda pas à</w:t>
      </w:r>
      <w:r>
        <w:t xml:space="preserve"> [251] </w:t>
      </w:r>
      <w:r w:rsidRPr="00FF7DB1">
        <w:t xml:space="preserve">savoir, ici et là, que les </w:t>
      </w:r>
      <w:r>
        <w:t>« </w:t>
      </w:r>
      <w:r w:rsidRPr="00FF7DB1">
        <w:t>facilités</w:t>
      </w:r>
      <w:r>
        <w:t> »</w:t>
      </w:r>
      <w:r w:rsidRPr="00FF7DB1">
        <w:t xml:space="preserve"> d’hébergement pouvaient difficilement satisfa</w:t>
      </w:r>
      <w:r w:rsidRPr="00FF7DB1">
        <w:t>i</w:t>
      </w:r>
      <w:r w:rsidRPr="00FF7DB1">
        <w:t>re même les moins exigeants. Le bruit se répandit qu’il y avait de fo</w:t>
      </w:r>
      <w:r w:rsidRPr="00FF7DB1">
        <w:t>r</w:t>
      </w:r>
      <w:r w:rsidRPr="00FF7DB1">
        <w:t xml:space="preserve">tes chances que les </w:t>
      </w:r>
      <w:r>
        <w:t>« </w:t>
      </w:r>
      <w:r w:rsidRPr="00FF7DB1">
        <w:t>touristes</w:t>
      </w:r>
      <w:r>
        <w:t> »</w:t>
      </w:r>
      <w:r w:rsidRPr="00FF7DB1">
        <w:t xml:space="preserve"> de la contre-culture se voient forcés d’errer dans les rues en pente d’une ville où la température de jui</w:t>
      </w:r>
      <w:r w:rsidRPr="00FF7DB1">
        <w:t>l</w:t>
      </w:r>
      <w:r w:rsidRPr="00FF7DB1">
        <w:t>let se compare à celle de Montréal en octobre. On prit conscience que des milliers de jeunes devaient se résigner à une existence de dépe</w:t>
      </w:r>
      <w:r w:rsidRPr="00FF7DB1">
        <w:t>n</w:t>
      </w:r>
      <w:r w:rsidRPr="00FF7DB1">
        <w:t>dance, vivant au jour le jour de mendicité, victimes de la maladie et des abus de la drogue. Dès lors, il ne faut pas se surpre</w:t>
      </w:r>
      <w:r w:rsidRPr="00FF7DB1">
        <w:t>n</w:t>
      </w:r>
      <w:r w:rsidRPr="00FF7DB1">
        <w:t>dre si les 500</w:t>
      </w:r>
      <w:r>
        <w:t> </w:t>
      </w:r>
      <w:r w:rsidRPr="00FF7DB1">
        <w:t xml:space="preserve">000 </w:t>
      </w:r>
      <w:r>
        <w:t>« </w:t>
      </w:r>
      <w:r w:rsidRPr="00FF7DB1">
        <w:t>visiteurs à cheveux longs</w:t>
      </w:r>
      <w:r>
        <w:t> »</w:t>
      </w:r>
      <w:r w:rsidRPr="00FF7DB1">
        <w:t xml:space="preserve"> attendus en 1968 f</w:t>
      </w:r>
      <w:r w:rsidRPr="00FF7DB1">
        <w:t>u</w:t>
      </w:r>
      <w:r w:rsidRPr="00FF7DB1">
        <w:t>rent moins de 100</w:t>
      </w:r>
      <w:r>
        <w:t> </w:t>
      </w:r>
      <w:r w:rsidRPr="00FF7DB1">
        <w:t>000.</w:t>
      </w:r>
    </w:p>
    <w:p w:rsidR="00133E33" w:rsidRPr="00FF7DB1" w:rsidRDefault="00133E33" w:rsidP="00133E33">
      <w:pPr>
        <w:spacing w:before="120" w:after="120"/>
        <w:jc w:val="both"/>
      </w:pPr>
      <w:r w:rsidRPr="00FF7DB1">
        <w:t>Aujourd’hui, la rue Ashbury offre une image bien tranquille au r</w:t>
      </w:r>
      <w:r w:rsidRPr="00FF7DB1">
        <w:t>e</w:t>
      </w:r>
      <w:r w:rsidRPr="00FF7DB1">
        <w:t xml:space="preserve">gard de ce qu’elle était il y a 15 ans. Quant à l’avenue Telegraph de Berkeley, elle a bien ses </w:t>
      </w:r>
      <w:r>
        <w:t>« </w:t>
      </w:r>
      <w:r w:rsidRPr="00FF7DB1">
        <w:t>Street people</w:t>
      </w:r>
      <w:r>
        <w:t> »</w:t>
      </w:r>
      <w:r w:rsidRPr="00FF7DB1">
        <w:t xml:space="preserve"> dont certains sont des su</w:t>
      </w:r>
      <w:r w:rsidRPr="00FF7DB1">
        <w:t>r</w:t>
      </w:r>
      <w:r w:rsidRPr="00FF7DB1">
        <w:t xml:space="preserve">vivants du </w:t>
      </w:r>
      <w:r>
        <w:t>« </w:t>
      </w:r>
      <w:r w:rsidRPr="00FF7DB1">
        <w:t>Free speech movement</w:t>
      </w:r>
      <w:r>
        <w:t> »</w:t>
      </w:r>
      <w:r w:rsidRPr="00FF7DB1">
        <w:t xml:space="preserve"> du début des années 60. Mais ils n’apportent rien d’autre qu’une certaine couleur locale empreinte de nostalgie qui ne manque pas de frapper les touristes. Sans plus. Faut-il croire que Michael Reich exagérait en écrivant</w:t>
      </w:r>
      <w:r>
        <w:t> :</w:t>
      </w:r>
      <w:r w:rsidRPr="00FF7DB1">
        <w:t xml:space="preserve"> </w:t>
      </w:r>
      <w:r>
        <w:t>« </w:t>
      </w:r>
      <w:r w:rsidRPr="00FF7DB1">
        <w:t>On avait déjà des porteurs de perles et de pant</w:t>
      </w:r>
      <w:r w:rsidRPr="00FF7DB1">
        <w:t>a</w:t>
      </w:r>
      <w:r w:rsidRPr="00FF7DB1">
        <w:t>lons à pattes d’éléphant engagés dans les bureaux de poste, prob</w:t>
      </w:r>
      <w:r w:rsidRPr="00FF7DB1">
        <w:t>a</w:t>
      </w:r>
      <w:r w:rsidRPr="00FF7DB1">
        <w:t>blement parce que l’on ne trouve pas d’autres employés. Dans peu de temps il y aura des hippies au F.B.I.</w:t>
      </w:r>
      <w:r>
        <w:t> » ?</w:t>
      </w:r>
      <w:r w:rsidRPr="00FF7DB1">
        <w:t xml:space="preserve"> </w:t>
      </w:r>
      <w:r>
        <w:t>À</w:t>
      </w:r>
      <w:r w:rsidRPr="00FF7DB1">
        <w:t xml:space="preserve"> sa décharge, il faut dire qu’il semblait avoir une conce</w:t>
      </w:r>
      <w:r w:rsidRPr="00FF7DB1">
        <w:t>p</w:t>
      </w:r>
      <w:r w:rsidRPr="00FF7DB1">
        <w:t>tion très générale du mot hippy, laquelle co</w:t>
      </w:r>
      <w:r w:rsidRPr="00FF7DB1">
        <w:t>r</w:t>
      </w:r>
      <w:r w:rsidRPr="00FF7DB1">
        <w:t>respondrait sûrement mieux au concept d’</w:t>
      </w:r>
      <w:r>
        <w:t>« </w:t>
      </w:r>
      <w:r w:rsidRPr="00FF7DB1">
        <w:t>alternatif</w:t>
      </w:r>
      <w:r>
        <w:t> »</w:t>
      </w:r>
      <w:r w:rsidRPr="00FF7DB1">
        <w:t xml:space="preserve"> utilisé aujourd’hui dans la littérature française et québécoise.</w:t>
      </w:r>
    </w:p>
    <w:p w:rsidR="00133E33" w:rsidRPr="00FF7DB1" w:rsidRDefault="00133E33" w:rsidP="00133E33">
      <w:pPr>
        <w:spacing w:before="120" w:after="120"/>
        <w:jc w:val="both"/>
      </w:pPr>
      <w:r w:rsidRPr="00FF7DB1">
        <w:t>Car, effectivement, ceux que l’on désigne aujourd’hui comme étant des alternatifs constituent, d’une certaine façon, une émanation de l’effervescence idéologique pr</w:t>
      </w:r>
      <w:r w:rsidRPr="00FF7DB1">
        <w:t>o</w:t>
      </w:r>
      <w:r w:rsidRPr="00FF7DB1">
        <w:t>voquée par le mouvement hippy. On sait que, bien souvent, les remous sociaux ne parviennent pas à susc</w:t>
      </w:r>
      <w:r w:rsidRPr="00FF7DB1">
        <w:t>i</w:t>
      </w:r>
      <w:r w:rsidRPr="00FF7DB1">
        <w:t>ter à court terme les changements escomptés. Il en va parfois autr</w:t>
      </w:r>
      <w:r w:rsidRPr="00FF7DB1">
        <w:t>e</w:t>
      </w:r>
      <w:r w:rsidRPr="00FF7DB1">
        <w:t>ment sur une plus longue période. Par exemple, en France, les reve</w:t>
      </w:r>
      <w:r w:rsidRPr="00FF7DB1">
        <w:t>n</w:t>
      </w:r>
      <w:r w:rsidRPr="00FF7DB1">
        <w:t>dications sur les conditions de travail, durant les années 70, furent i</w:t>
      </w:r>
      <w:r w:rsidRPr="00FF7DB1">
        <w:t>m</w:t>
      </w:r>
      <w:r w:rsidRPr="00FF7DB1">
        <w:t>prégnées de l’influence des idées mises de l’avant dans les amphithé</w:t>
      </w:r>
      <w:r w:rsidRPr="00FF7DB1">
        <w:t>â</w:t>
      </w:r>
      <w:r w:rsidRPr="00FF7DB1">
        <w:t>tres de Paris ou dans les usines occupées par les travailleurs. Au Qu</w:t>
      </w:r>
      <w:r w:rsidRPr="00FF7DB1">
        <w:t>é</w:t>
      </w:r>
      <w:r w:rsidRPr="00FF7DB1">
        <w:t>bec, on a l’exemple du mouvement de protestation contre le projet de loi 63 qui, s’il n’a pas empêché son adoption, a contribué à regrouper les fo</w:t>
      </w:r>
      <w:r w:rsidRPr="00FF7DB1">
        <w:t>r</w:t>
      </w:r>
      <w:r w:rsidRPr="00FF7DB1">
        <w:t>ces nationalistes avec les conséquences que l’on connaît. Il en va de même pour ce qui concerne les retombées de l’agitation contre-culturelle.</w:t>
      </w:r>
    </w:p>
    <w:p w:rsidR="00133E33" w:rsidRPr="00FF7DB1" w:rsidRDefault="00133E33" w:rsidP="00133E33">
      <w:pPr>
        <w:spacing w:before="120" w:after="120"/>
        <w:jc w:val="both"/>
      </w:pPr>
      <w:r w:rsidRPr="00FF7DB1">
        <w:t>Les idées véhiculées par les hippies, contrairement à ce que ce</w:t>
      </w:r>
      <w:r w:rsidRPr="00FF7DB1">
        <w:t>r</w:t>
      </w:r>
      <w:r w:rsidRPr="00FF7DB1">
        <w:t>tains affirmaient, n’ont pas balayé le monde occidental à la façon dont le chri</w:t>
      </w:r>
      <w:r w:rsidRPr="00FF7DB1">
        <w:t>s</w:t>
      </w:r>
      <w:r w:rsidRPr="00FF7DB1">
        <w:t>tianisme s’est imposé à travers l’empire romain. Par ailleurs, on peut r</w:t>
      </w:r>
      <w:r w:rsidRPr="00FF7DB1">
        <w:t>e</w:t>
      </w:r>
      <w:r w:rsidRPr="00FF7DB1">
        <w:t>connaître la pertinence de ces propos écrits en 1967</w:t>
      </w:r>
      <w:r>
        <w:t> :</w:t>
      </w:r>
      <w:r w:rsidRPr="00FF7DB1">
        <w:t xml:space="preserve"> </w:t>
      </w:r>
      <w:r>
        <w:t>« </w:t>
      </w:r>
      <w:r w:rsidRPr="00FF7DB1">
        <w:t xml:space="preserve">However, even among the youths who </w:t>
      </w:r>
      <w:r>
        <w:t>« </w:t>
      </w:r>
      <w:r w:rsidRPr="00FF7DB1">
        <w:t>remain in</w:t>
      </w:r>
      <w:r>
        <w:t> »</w:t>
      </w:r>
      <w:r w:rsidRPr="00FF7DB1">
        <w:t xml:space="preserve"> conventionnal society in some fo</w:t>
      </w:r>
      <w:r w:rsidRPr="00FF7DB1">
        <w:t>r</w:t>
      </w:r>
      <w:r w:rsidRPr="00FF7DB1">
        <w:t>mai sense, a very large number can be expected to hover so close the margins of hippy subculture as to hâve their attit</w:t>
      </w:r>
      <w:r w:rsidRPr="00FF7DB1">
        <w:t>u</w:t>
      </w:r>
      <w:r w:rsidRPr="00FF7DB1">
        <w:t>des and outlooks sub</w:t>
      </w:r>
      <w:r w:rsidRPr="00FF7DB1">
        <w:t>s</w:t>
      </w:r>
      <w:r w:rsidRPr="00FF7DB1">
        <w:t>tantially modified. Indeed it is probably through some such muted, gr</w:t>
      </w:r>
      <w:r w:rsidRPr="00FF7DB1">
        <w:t>a</w:t>
      </w:r>
      <w:r w:rsidRPr="00FF7DB1">
        <w:t>duai, conversion that the hippy subculture will make a lasting impact on american society, if it is to h</w:t>
      </w:r>
      <w:r>
        <w:t>a</w:t>
      </w:r>
      <w:r w:rsidRPr="00FF7DB1">
        <w:t>ve any at a</w:t>
      </w:r>
      <w:r>
        <w:t>l</w:t>
      </w:r>
      <w:r w:rsidRPr="00FF7DB1">
        <w:t>l</w:t>
      </w:r>
      <w:r>
        <w:t> </w:t>
      </w:r>
      <w:r>
        <w:rPr>
          <w:rStyle w:val="Appelnotedebasdep"/>
        </w:rPr>
        <w:footnoteReference w:id="341"/>
      </w:r>
      <w:r>
        <w:t> »</w:t>
      </w:r>
      <w:r w:rsidRPr="00FF7DB1">
        <w:t>. Et c’est effectivement ce que l’on observera dans les années suivantes.</w:t>
      </w:r>
    </w:p>
    <w:p w:rsidR="00133E33" w:rsidRDefault="00133E33" w:rsidP="00133E33">
      <w:pPr>
        <w:spacing w:before="120" w:after="120"/>
        <w:jc w:val="both"/>
      </w:pPr>
      <w:r>
        <w:t>[252]</w:t>
      </w:r>
    </w:p>
    <w:p w:rsidR="00133E33" w:rsidRDefault="00133E33" w:rsidP="00133E33">
      <w:pPr>
        <w:spacing w:before="120" w:after="120"/>
        <w:jc w:val="both"/>
      </w:pPr>
    </w:p>
    <w:p w:rsidR="00133E33" w:rsidRPr="00FF7DB1" w:rsidRDefault="00133E33" w:rsidP="00133E33">
      <w:pPr>
        <w:pStyle w:val="a"/>
      </w:pPr>
      <w:r w:rsidRPr="00FF7DB1">
        <w:t>L’influence de nouveaux maîtres à penser</w:t>
      </w:r>
    </w:p>
    <w:p w:rsidR="00133E33" w:rsidRDefault="00133E33" w:rsidP="00133E33">
      <w:pPr>
        <w:spacing w:before="120" w:after="120"/>
        <w:jc w:val="both"/>
      </w:pPr>
    </w:p>
    <w:p w:rsidR="00133E33" w:rsidRPr="00FF7DB1" w:rsidRDefault="00133E33" w:rsidP="00133E33">
      <w:pPr>
        <w:spacing w:before="120" w:after="120"/>
        <w:jc w:val="both"/>
      </w:pPr>
      <w:r w:rsidRPr="00FF7DB1">
        <w:t xml:space="preserve">La mise en évidence des contradictions d’une société où </w:t>
      </w:r>
      <w:r>
        <w:t>« </w:t>
      </w:r>
      <w:r w:rsidRPr="00FF7DB1">
        <w:t>si on ne meurt pas de faim on risque de mourir d’ennui</w:t>
      </w:r>
      <w:r>
        <w:t> »</w:t>
      </w:r>
      <w:r w:rsidRPr="00FF7DB1">
        <w:t>, a facilité la venue de nouveaux penseurs dont l’influence va imprimer sa marque sur une pr</w:t>
      </w:r>
      <w:r w:rsidRPr="00FF7DB1">
        <w:t>o</w:t>
      </w:r>
      <w:r w:rsidRPr="00FF7DB1">
        <w:t>portion importante de la population en Occident. On pense ici à E. Sch</w:t>
      </w:r>
      <w:r w:rsidRPr="00FF7DB1">
        <w:t>u</w:t>
      </w:r>
      <w:r w:rsidRPr="00FF7DB1">
        <w:t xml:space="preserve">maker avec son </w:t>
      </w:r>
      <w:r>
        <w:t>« </w:t>
      </w:r>
      <w:r w:rsidRPr="00FF7DB1">
        <w:t>Small is Beautiful</w:t>
      </w:r>
      <w:r>
        <w:t> »</w:t>
      </w:r>
      <w:r w:rsidRPr="00FF7DB1">
        <w:t xml:space="preserve">, à I. Illich avec le concept de convivialité qu’il a contribué à populariser, à A. Gorz avec son </w:t>
      </w:r>
      <w:r>
        <w:t>« </w:t>
      </w:r>
      <w:r w:rsidRPr="00FF7DB1">
        <w:t>Adieu au prolétariat</w:t>
      </w:r>
      <w:r>
        <w:t> »</w:t>
      </w:r>
      <w:r w:rsidRPr="00FF7DB1">
        <w:t xml:space="preserve">. Ces contributions, auxquelles s’ajoute celle d’un E. Fromm pour qui </w:t>
      </w:r>
      <w:r>
        <w:t>« </w:t>
      </w:r>
      <w:r w:rsidRPr="00FF7DB1">
        <w:t>être</w:t>
      </w:r>
      <w:r>
        <w:t> »</w:t>
      </w:r>
      <w:r w:rsidRPr="00FF7DB1">
        <w:t xml:space="preserve"> est plus important qu’</w:t>
      </w:r>
      <w:r>
        <w:t>« </w:t>
      </w:r>
      <w:r w:rsidRPr="00FF7DB1">
        <w:t>avoir</w:t>
      </w:r>
      <w:r>
        <w:t> »</w:t>
      </w:r>
      <w:r w:rsidRPr="00FF7DB1">
        <w:t>, vont dans le sens des idées soutenues avec de plus en plus de vigueur et d’assurance par les adeptes du mouv</w:t>
      </w:r>
      <w:r>
        <w:t>e</w:t>
      </w:r>
      <w:r w:rsidRPr="00FF7DB1">
        <w:t>ment écologique. L’accueil r</w:t>
      </w:r>
      <w:r w:rsidRPr="00FF7DB1">
        <w:t>é</w:t>
      </w:r>
      <w:r w:rsidRPr="00FF7DB1">
        <w:t>servé aux protagonistes d’une alternative au modèle industriel caract</w:t>
      </w:r>
      <w:r w:rsidRPr="00FF7DB1">
        <w:t>é</w:t>
      </w:r>
      <w:r w:rsidRPr="00FF7DB1">
        <w:t>risant la société moderne constitue la preuve de l’émergence de v</w:t>
      </w:r>
      <w:r w:rsidRPr="00FF7DB1">
        <w:t>a</w:t>
      </w:r>
      <w:r w:rsidRPr="00FF7DB1">
        <w:t>leurs nouvelles qual</w:t>
      </w:r>
      <w:r w:rsidRPr="00FF7DB1">
        <w:t>i</w:t>
      </w:r>
      <w:r w:rsidRPr="00FF7DB1">
        <w:t xml:space="preserve">fiées par Ronald Inglehart de valeurs </w:t>
      </w:r>
      <w:r>
        <w:t>« </w:t>
      </w:r>
      <w:r w:rsidRPr="00FF7DB1">
        <w:t>post-matérialistes</w:t>
      </w:r>
      <w:r>
        <w:t> »</w:t>
      </w:r>
      <w:r w:rsidRPr="00FF7DB1">
        <w:t>. En comparant cette attitude dans les pays de la co</w:t>
      </w:r>
      <w:r w:rsidRPr="00FF7DB1">
        <w:t>m</w:t>
      </w:r>
      <w:r w:rsidRPr="00FF7DB1">
        <w:t xml:space="preserve">munauté européenne à celle observée aux </w:t>
      </w:r>
      <w:r>
        <w:t>État</w:t>
      </w:r>
      <w:r w:rsidRPr="00FF7DB1">
        <w:t>s-Unis sur des questions comme</w:t>
      </w:r>
      <w:r>
        <w:t> :</w:t>
      </w:r>
      <w:r w:rsidRPr="00FF7DB1">
        <w:t xml:space="preserve"> le maintien de l’ordre, la lutte à l’inflation, la liberté de par</w:t>
      </w:r>
      <w:r w:rsidRPr="00FF7DB1">
        <w:t>o</w:t>
      </w:r>
      <w:r w:rsidRPr="00FF7DB1">
        <w:t>le, l’importance de la croissance économique, la participation des c</w:t>
      </w:r>
      <w:r w:rsidRPr="00FF7DB1">
        <w:t>i</w:t>
      </w:r>
      <w:r w:rsidRPr="00FF7DB1">
        <w:t>toyens aux décisions du gouvernement, la défense, la lutte contre le crime, l’embellissement des villes et des campagnes, l’avènement d’une société plus conviviale et moins impersonnelle... il est possible d’affirmer, à partir de données chronologiques couvrant une d</w:t>
      </w:r>
      <w:r w:rsidRPr="00FF7DB1">
        <w:t>i</w:t>
      </w:r>
      <w:r w:rsidRPr="00FF7DB1">
        <w:t xml:space="preserve">zaine d’années, que les valeurs </w:t>
      </w:r>
      <w:r>
        <w:t>« </w:t>
      </w:r>
      <w:r w:rsidRPr="00FF7DB1">
        <w:t>post-matérialistes</w:t>
      </w:r>
      <w:r>
        <w:t> »</w:t>
      </w:r>
      <w:r w:rsidRPr="00FF7DB1">
        <w:t xml:space="preserve"> constituent un phén</w:t>
      </w:r>
      <w:r w:rsidRPr="00FF7DB1">
        <w:t>o</w:t>
      </w:r>
      <w:r w:rsidRPr="00FF7DB1">
        <w:t>mène aux racines profondes pouvant avoir d’importantes conséque</w:t>
      </w:r>
      <w:r w:rsidRPr="00FF7DB1">
        <w:t>n</w:t>
      </w:r>
      <w:r w:rsidRPr="00FF7DB1">
        <w:t>ces politiques.</w:t>
      </w:r>
    </w:p>
    <w:p w:rsidR="00133E33" w:rsidRPr="00FF7DB1" w:rsidRDefault="00133E33" w:rsidP="00133E33">
      <w:pPr>
        <w:spacing w:before="120" w:after="120"/>
        <w:jc w:val="both"/>
      </w:pPr>
      <w:r w:rsidRPr="00FF7DB1">
        <w:t>Ces révélations se trouvent confirmées par l’enquête désormais cél</w:t>
      </w:r>
      <w:r w:rsidRPr="00FF7DB1">
        <w:t>è</w:t>
      </w:r>
      <w:r w:rsidRPr="00FF7DB1">
        <w:t>bre, menée par Duane Elgin et Arnold Mitchell, pour le compte du Sta</w:t>
      </w:r>
      <w:r w:rsidRPr="00FF7DB1">
        <w:t>n</w:t>
      </w:r>
      <w:r w:rsidRPr="00FF7DB1">
        <w:t>ford Research Institute. Elle nous apprend, entre autres choses, qu’au m</w:t>
      </w:r>
      <w:r w:rsidRPr="00FF7DB1">
        <w:t>i</w:t>
      </w:r>
      <w:r w:rsidRPr="00FF7DB1">
        <w:t>lieu des années 70, environ 5 millions d’Américains avaient simplifié, sur une base volontaire et de façon très sensible, leur co</w:t>
      </w:r>
      <w:r w:rsidRPr="00FF7DB1">
        <w:t>m</w:t>
      </w:r>
      <w:r w:rsidRPr="00FF7DB1">
        <w:t>portement de consommateur tout en développant une conscience éc</w:t>
      </w:r>
      <w:r w:rsidRPr="00FF7DB1">
        <w:t>o</w:t>
      </w:r>
      <w:r w:rsidRPr="00FF7DB1">
        <w:t>logique. Selon les projections effectuées, ils pourraient être 25 mi</w:t>
      </w:r>
      <w:r w:rsidRPr="00FF7DB1">
        <w:t>l</w:t>
      </w:r>
      <w:r w:rsidRPr="00FF7DB1">
        <w:t>lions en 1987 et 60 mi</w:t>
      </w:r>
      <w:r w:rsidRPr="00FF7DB1">
        <w:t>l</w:t>
      </w:r>
      <w:r w:rsidRPr="00FF7DB1">
        <w:t>lions à la fin du siècle. Ceci, alors que l’on pourrait se trouver en présence d’un nombre équ</w:t>
      </w:r>
      <w:r w:rsidRPr="00FF7DB1">
        <w:t>i</w:t>
      </w:r>
      <w:r w:rsidRPr="00FF7DB1">
        <w:t>valent de gens qui auront modifié, à un degré moi</w:t>
      </w:r>
      <w:r w:rsidRPr="00FF7DB1">
        <w:t>n</w:t>
      </w:r>
      <w:r w:rsidRPr="00FF7DB1">
        <w:t>dre, leur mode de vie.</w:t>
      </w:r>
    </w:p>
    <w:p w:rsidR="00133E33" w:rsidRPr="00FF7DB1" w:rsidRDefault="00133E33" w:rsidP="00133E33">
      <w:pPr>
        <w:spacing w:before="120" w:after="120"/>
        <w:jc w:val="both"/>
      </w:pPr>
      <w:r w:rsidRPr="00FF7DB1">
        <w:t>Actuellement ces gens sensibilisés à un style de vie différent sont partagés égal</w:t>
      </w:r>
      <w:r w:rsidRPr="00FF7DB1">
        <w:t>e</w:t>
      </w:r>
      <w:r w:rsidRPr="00FF7DB1">
        <w:t>ment entre les deux sexes, à très grande majorité de race bla</w:t>
      </w:r>
      <w:r w:rsidRPr="00FF7DB1">
        <w:t>n</w:t>
      </w:r>
      <w:r w:rsidRPr="00FF7DB1">
        <w:t xml:space="preserve">che, vivant surtout dans les villes. Ils sont pour l’ensemble bien éduqués et appartiennent à la </w:t>
      </w:r>
      <w:r>
        <w:t>« </w:t>
      </w:r>
      <w:r w:rsidRPr="00FF7DB1">
        <w:t>upper middle class</w:t>
      </w:r>
      <w:r>
        <w:t> » </w:t>
      </w:r>
      <w:r>
        <w:rPr>
          <w:rStyle w:val="Appelnotedebasdep"/>
        </w:rPr>
        <w:footnoteReference w:id="342"/>
      </w:r>
      <w:r w:rsidRPr="00FF7DB1">
        <w:t>.</w:t>
      </w:r>
    </w:p>
    <w:p w:rsidR="00133E33" w:rsidRPr="00FF7DB1" w:rsidRDefault="00133E33" w:rsidP="00133E33">
      <w:pPr>
        <w:spacing w:before="120" w:after="120"/>
        <w:jc w:val="both"/>
      </w:pPr>
      <w:r w:rsidRPr="00FF7DB1">
        <w:t>Une partie de ces informations ont été confirmées par un sondage de Louis Harris qui permet de dégager que parmi les interrogés</w:t>
      </w:r>
      <w:r>
        <w:t> :</w:t>
      </w:r>
    </w:p>
    <w:p w:rsidR="00133E33" w:rsidRDefault="00133E33" w:rsidP="00133E33">
      <w:pPr>
        <w:pStyle w:val="Grillecouleur-Accent1"/>
      </w:pPr>
    </w:p>
    <w:p w:rsidR="00133E33" w:rsidRPr="005770A4" w:rsidRDefault="00133E33" w:rsidP="00133E33">
      <w:pPr>
        <w:pStyle w:val="Grillecouleur-Accent1"/>
      </w:pPr>
      <w:r>
        <w:t xml:space="preserve">- </w:t>
      </w:r>
      <w:r w:rsidRPr="005770A4">
        <w:t>79% seraient favorables à ce que l’on éduque les gens à satisfa</w:t>
      </w:r>
      <w:r w:rsidRPr="005770A4">
        <w:t>i</w:t>
      </w:r>
      <w:r w:rsidRPr="005770A4">
        <w:t>re leurs besoins essentiels plutôt que de rechercher to</w:t>
      </w:r>
      <w:r w:rsidRPr="005770A4">
        <w:t>u</w:t>
      </w:r>
      <w:r w:rsidRPr="005770A4">
        <w:t>jours un niveau de vie plus élevé ;</w:t>
      </w:r>
    </w:p>
    <w:p w:rsidR="00133E33" w:rsidRPr="00FF7DB1" w:rsidRDefault="00133E33" w:rsidP="00133E33">
      <w:pPr>
        <w:pStyle w:val="p"/>
      </w:pPr>
      <w:r>
        <w:t>[253]</w:t>
      </w:r>
    </w:p>
    <w:p w:rsidR="00133E33" w:rsidRPr="00FF7DB1" w:rsidRDefault="00133E33" w:rsidP="00133E33">
      <w:pPr>
        <w:pStyle w:val="Grillecouleur-Accent1"/>
      </w:pPr>
      <w:r>
        <w:t xml:space="preserve">- </w:t>
      </w:r>
      <w:r w:rsidRPr="00FF7DB1">
        <w:t>76% estiment qu'il est préférable de chercher des satisfactions au tr</w:t>
      </w:r>
      <w:r w:rsidRPr="00FF7DB1">
        <w:t>a</w:t>
      </w:r>
      <w:r w:rsidRPr="00FF7DB1">
        <w:t>vers des exp</w:t>
      </w:r>
      <w:r w:rsidRPr="00FF7DB1">
        <w:t>é</w:t>
      </w:r>
      <w:r w:rsidRPr="00FF7DB1">
        <w:t>riences de vie plutôt que dans l'acquisition de biens ou de services</w:t>
      </w:r>
      <w:r>
        <w:t> ;</w:t>
      </w:r>
    </w:p>
    <w:p w:rsidR="00133E33" w:rsidRPr="00FF7DB1" w:rsidRDefault="00133E33" w:rsidP="00133E33">
      <w:pPr>
        <w:pStyle w:val="Grillecouleur-Accent1"/>
      </w:pPr>
      <w:r>
        <w:t xml:space="preserve">- </w:t>
      </w:r>
      <w:r w:rsidRPr="00FF7DB1">
        <w:t>66% favorisent un cadre de vie plus humain en opposition au giga</w:t>
      </w:r>
      <w:r w:rsidRPr="00FF7DB1">
        <w:t>n</w:t>
      </w:r>
      <w:r w:rsidRPr="00FF7DB1">
        <w:t>tisme de certa</w:t>
      </w:r>
      <w:r w:rsidRPr="00FF7DB1">
        <w:t>i</w:t>
      </w:r>
      <w:r w:rsidRPr="00FF7DB1">
        <w:t>nes institutions</w:t>
      </w:r>
      <w:r>
        <w:t> </w:t>
      </w:r>
      <w:r>
        <w:rPr>
          <w:rStyle w:val="Appelnotedebasdep"/>
        </w:rPr>
        <w:footnoteReference w:id="343"/>
      </w:r>
      <w:r w:rsidRPr="00FF7DB1">
        <w:t>.</w:t>
      </w:r>
    </w:p>
    <w:p w:rsidR="00133E33" w:rsidRDefault="00133E33" w:rsidP="00133E33">
      <w:pPr>
        <w:spacing w:before="120" w:after="120"/>
        <w:jc w:val="both"/>
      </w:pPr>
    </w:p>
    <w:p w:rsidR="00133E33" w:rsidRPr="00FF7DB1" w:rsidRDefault="00133E33" w:rsidP="00133E33">
      <w:pPr>
        <w:spacing w:before="120" w:after="120"/>
        <w:jc w:val="both"/>
      </w:pPr>
      <w:r w:rsidRPr="00FF7DB1">
        <w:t>On serait en présence, en quelque sorte, d’une évolution favorisant l'instauration de nouveaux paradigmes comme le soutient Marilyn Ferguson dans un livre dont le titre original est plus évocateur que c</w:t>
      </w:r>
      <w:r w:rsidRPr="00FF7DB1">
        <w:t>e</w:t>
      </w:r>
      <w:r w:rsidRPr="00FF7DB1">
        <w:t>lui choisi pour l’édition française</w:t>
      </w:r>
      <w:r>
        <w:t> </w:t>
      </w:r>
      <w:r>
        <w:rPr>
          <w:rStyle w:val="Appelnotedebasdep"/>
        </w:rPr>
        <w:footnoteReference w:id="344"/>
      </w:r>
      <w:r w:rsidRPr="00FF7DB1">
        <w:t>. Cet ouvrage, qui n’a laissé indiff</w:t>
      </w:r>
      <w:r w:rsidRPr="00FF7DB1">
        <w:t>é</w:t>
      </w:r>
      <w:r w:rsidRPr="00FF7DB1">
        <w:t>rent aucun observateur des changements sociaux, reprend en quelque sorte les observations décrites par Michael Reich. Ces nouveaux par</w:t>
      </w:r>
      <w:r w:rsidRPr="00FF7DB1">
        <w:t>a</w:t>
      </w:r>
      <w:r w:rsidRPr="00FF7DB1">
        <w:t>digmes se ra</w:t>
      </w:r>
      <w:r w:rsidRPr="00FF7DB1">
        <w:t>p</w:t>
      </w:r>
      <w:r w:rsidRPr="00FF7DB1">
        <w:t>portent par exemple aux attitudes face à la médecine, à l’éducation et bien sûr à l’égard de l’économie. Concernant le fon</w:t>
      </w:r>
      <w:r w:rsidRPr="00FF7DB1">
        <w:t>c</w:t>
      </w:r>
      <w:r w:rsidRPr="00FF7DB1">
        <w:t>tionnement de cette dernière, on est mis en présence de propositions, qui, si elles devaient se voir réalisées, modifieraient de façon sensible le modèle dominant. On n’a qu’à penser à ce que serait une société où la consommation se ferait plus sélective et plus frugale, où dans le milieu de travail la démocratie se substituerait à la division des tâches et aux structures hiérarchiques, le travail devenant un mode de vie plutôt qu’un moyen pour atteindre un objectif de consommation. Dans cet univers alternatif, on privilégierait les structures de petite dime</w:t>
      </w:r>
      <w:r w:rsidRPr="00FF7DB1">
        <w:t>n</w:t>
      </w:r>
      <w:r w:rsidRPr="00FF7DB1">
        <w:t>sion faisant appel à une technologie appropriée que maîtriseraient pa</w:t>
      </w:r>
      <w:r w:rsidRPr="00FF7DB1">
        <w:t>r</w:t>
      </w:r>
      <w:r w:rsidRPr="00FF7DB1">
        <w:t>faitement ses utilisateurs. Et, bien sûr, la val</w:t>
      </w:r>
      <w:r w:rsidRPr="00FF7DB1">
        <w:t>o</w:t>
      </w:r>
      <w:r w:rsidRPr="00FF7DB1">
        <w:t>risation ne se ferait plus par l’acquisition du plus grand nombre de biens matériels possible. Le témoignage suivant donne une illustr</w:t>
      </w:r>
      <w:r w:rsidRPr="00FF7DB1">
        <w:t>a</w:t>
      </w:r>
      <w:r w:rsidRPr="00FF7DB1">
        <w:t>tion bien concrète du vécu de ces nouveaux paradigmes</w:t>
      </w:r>
      <w:r>
        <w:t> :</w:t>
      </w:r>
      <w:r w:rsidRPr="00FF7DB1">
        <w:t xml:space="preserve"> </w:t>
      </w:r>
      <w:r>
        <w:t>« </w:t>
      </w:r>
      <w:r w:rsidRPr="00FF7DB1">
        <w:t>In Madison, Wisconsin, it is possible for a person to earn money, buy food and clothing, purchase a bicyle, se</w:t>
      </w:r>
      <w:r w:rsidRPr="00FF7DB1">
        <w:t>r</w:t>
      </w:r>
      <w:r w:rsidRPr="00FF7DB1">
        <w:t>vice a car, and even find housing without having to pay for anyone’s profit. Through cooperatives and associations of services organiz</w:t>
      </w:r>
      <w:r w:rsidRPr="00FF7DB1">
        <w:t>a</w:t>
      </w:r>
      <w:r w:rsidRPr="00FF7DB1">
        <w:t>tions, many citizens of the city are a</w:t>
      </w:r>
      <w:r w:rsidRPr="00FF7DB1">
        <w:t>t</w:t>
      </w:r>
      <w:r w:rsidRPr="00FF7DB1">
        <w:t>tempting to seize control of their lives and the ressources needed to live their lives to the fullest pote</w:t>
      </w:r>
      <w:r w:rsidRPr="00FF7DB1">
        <w:t>n</w:t>
      </w:r>
      <w:r w:rsidRPr="00FF7DB1">
        <w:t>tial</w:t>
      </w:r>
      <w:r>
        <w:t> </w:t>
      </w:r>
      <w:r>
        <w:rPr>
          <w:rStyle w:val="Appelnotedebasdep"/>
        </w:rPr>
        <w:footnoteReference w:id="345"/>
      </w:r>
      <w:r>
        <w:t> »</w:t>
      </w:r>
      <w:r w:rsidRPr="00FF7DB1">
        <w:t>.</w:t>
      </w:r>
    </w:p>
    <w:p w:rsidR="00133E33" w:rsidRDefault="00133E33" w:rsidP="00133E33">
      <w:pPr>
        <w:spacing w:before="120" w:after="120"/>
        <w:jc w:val="both"/>
      </w:pPr>
      <w:r w:rsidRPr="00FF7DB1">
        <w:t>Ces plaidoyers et ces témoignages en faveur d’une simplification des modes de vie, afin d’assurer le primat de la qualité de la vie sur la consommation, ne peuvent que gêner les économistes formés à l’école keynésienne. Pour ceux-ci, qualifiés parfois d’</w:t>
      </w:r>
      <w:r>
        <w:t>« </w:t>
      </w:r>
      <w:r w:rsidRPr="00FF7DB1">
        <w:t>économistes de la demande</w:t>
      </w:r>
      <w:r>
        <w:t> »</w:t>
      </w:r>
      <w:r w:rsidRPr="00FF7DB1">
        <w:t>, l’équilibre de plein emploi est fonction d’une consomm</w:t>
      </w:r>
      <w:r w:rsidRPr="00FF7DB1">
        <w:t>a</w:t>
      </w:r>
      <w:r w:rsidRPr="00FF7DB1">
        <w:t>tion soutenue. Or, il apparaît évident que le recours au troc, aux ventes de garage ou la fréquentation des marchés aux puces ne sont pas gén</w:t>
      </w:r>
      <w:r w:rsidRPr="00FF7DB1">
        <w:t>é</w:t>
      </w:r>
      <w:r w:rsidRPr="00FF7DB1">
        <w:t>rateurs d’emplois. Il en va de même des rénovations effectuées chez soi, ou des réparations réalisées soi-même sur sa voiture plutôt que de la conduire au garage. Mais, quand on constate où ont conduit trois décennies de prat</w:t>
      </w:r>
      <w:r w:rsidRPr="00FF7DB1">
        <w:t>i</w:t>
      </w:r>
      <w:r w:rsidRPr="00FF7DB1">
        <w:t>que des anciens paradigmes, il y a lieu de s’interroger sur les alternatives susceptibles d’assurer un développ</w:t>
      </w:r>
      <w:r w:rsidRPr="00FF7DB1">
        <w:t>e</w:t>
      </w:r>
      <w:r w:rsidRPr="00FF7DB1">
        <w:t>ment harmonieux avec l’environnement humain et physique.</w:t>
      </w:r>
    </w:p>
    <w:p w:rsidR="00133E33" w:rsidRDefault="00133E33" w:rsidP="00133E33">
      <w:pPr>
        <w:spacing w:before="120" w:after="120"/>
        <w:jc w:val="both"/>
      </w:pPr>
      <w:r>
        <w:t>[254]</w:t>
      </w:r>
    </w:p>
    <w:p w:rsidR="00133E33" w:rsidRDefault="00133E33" w:rsidP="00133E33">
      <w:pPr>
        <w:spacing w:before="120" w:after="120"/>
        <w:jc w:val="both"/>
      </w:pPr>
    </w:p>
    <w:p w:rsidR="00133E33" w:rsidRPr="00FF7DB1" w:rsidRDefault="00133E33" w:rsidP="00133E33">
      <w:pPr>
        <w:pStyle w:val="a"/>
      </w:pPr>
      <w:r w:rsidRPr="00FF7DB1">
        <w:t>Le pragmatisme des alternatifs</w:t>
      </w:r>
    </w:p>
    <w:p w:rsidR="00133E33" w:rsidRDefault="00133E33" w:rsidP="00133E33">
      <w:pPr>
        <w:spacing w:before="120" w:after="120"/>
        <w:jc w:val="both"/>
      </w:pPr>
    </w:p>
    <w:p w:rsidR="00133E33" w:rsidRPr="00FF7DB1" w:rsidRDefault="00133E33" w:rsidP="00133E33">
      <w:pPr>
        <w:spacing w:before="120" w:after="120"/>
        <w:jc w:val="both"/>
      </w:pPr>
      <w:r w:rsidRPr="00FF7DB1">
        <w:t>L’idéal véhiculé par les hippies conserve toujours sa pertinence mais il se vit ma</w:t>
      </w:r>
      <w:r w:rsidRPr="00FF7DB1">
        <w:t>r</w:t>
      </w:r>
      <w:r w:rsidRPr="00FF7DB1">
        <w:t>qué par l’empreinte du réalisme. L’aversion notoire à l’égard de tout cadre formel, de normes à suivre ou de règlementations à respecter et le principe voulant que chaque individu s’occupe de ses activités aussi longtemps que ça lui plaît (</w:t>
      </w:r>
      <w:r>
        <w:t>« </w:t>
      </w:r>
      <w:r w:rsidRPr="00FF7DB1">
        <w:t>does his own things for as long as he likes</w:t>
      </w:r>
      <w:r>
        <w:t> »</w:t>
      </w:r>
      <w:r w:rsidRPr="00FF7DB1">
        <w:t>) font place à des comportements plus respectueux de l’organisation.</w:t>
      </w:r>
    </w:p>
    <w:p w:rsidR="00133E33" w:rsidRPr="00FF7DB1" w:rsidRDefault="00133E33" w:rsidP="00133E33">
      <w:pPr>
        <w:spacing w:before="120" w:after="120"/>
        <w:jc w:val="both"/>
      </w:pPr>
      <w:r w:rsidRPr="00FF7DB1">
        <w:t>Dans un ouvrage récent, Duane Elgin précise bien que la recherche d’autonomie par rapport aux deux grands secteurs de l’économie (pr</w:t>
      </w:r>
      <w:r w:rsidRPr="00FF7DB1">
        <w:t>i</w:t>
      </w:r>
      <w:r w:rsidRPr="00FF7DB1">
        <w:t xml:space="preserve">vé et public) ne doit pas se faire à la façon du </w:t>
      </w:r>
      <w:r>
        <w:t>« </w:t>
      </w:r>
      <w:r w:rsidRPr="00FF7DB1">
        <w:t>retour à la terre</w:t>
      </w:r>
      <w:r>
        <w:t> »</w:t>
      </w:r>
      <w:r w:rsidRPr="00FF7DB1">
        <w:t xml:space="preserve"> de la fin des années 60. Il n’est pas question de préconiser l’isolement dans des cabanes dans le bois à la Thoreau. Pour lui, l’intérêt des expérie</w:t>
      </w:r>
      <w:r w:rsidRPr="00FF7DB1">
        <w:t>n</w:t>
      </w:r>
      <w:r w:rsidRPr="00FF7DB1">
        <w:t>ces actuelles réside dans le fait que les alternatifs d’aujourd’hui ne vivent pas en vase clos. Ils ne tournent pas le dos à la société. Au contraire, ils acceptent de composer avec cette dernière. Ils vont re</w:t>
      </w:r>
      <w:r w:rsidRPr="00FF7DB1">
        <w:t>s</w:t>
      </w:r>
      <w:r w:rsidRPr="00FF7DB1">
        <w:t>pecter les exigences légales r</w:t>
      </w:r>
      <w:r w:rsidRPr="00FF7DB1">
        <w:t>e</w:t>
      </w:r>
      <w:r w:rsidRPr="00FF7DB1">
        <w:t>quises pour faire démarrer d’un bon pied une entreprise communautaire. Ils vont se donner les moyens d’assurer la réussite de leurs activités, qu’elles aient un caractère ma</w:t>
      </w:r>
      <w:r w:rsidRPr="00FF7DB1">
        <w:t>r</w:t>
      </w:r>
      <w:r w:rsidRPr="00FF7DB1">
        <w:t>chand ou pas</w:t>
      </w:r>
      <w:r>
        <w:t> </w:t>
      </w:r>
      <w:r>
        <w:rPr>
          <w:rStyle w:val="Appelnotedebasdep"/>
        </w:rPr>
        <w:footnoteReference w:id="346"/>
      </w:r>
      <w:r w:rsidRPr="00FF7DB1">
        <w:t>.</w:t>
      </w:r>
    </w:p>
    <w:p w:rsidR="00133E33" w:rsidRDefault="00133E33" w:rsidP="00133E33">
      <w:pPr>
        <w:spacing w:before="120" w:after="120"/>
        <w:jc w:val="both"/>
      </w:pPr>
      <w:r w:rsidRPr="00FF7DB1">
        <w:t>Ainsi, au Québec, c’est effectivement ce qui s’observe. Les alte</w:t>
      </w:r>
      <w:r w:rsidRPr="00FF7DB1">
        <w:t>r</w:t>
      </w:r>
      <w:r w:rsidRPr="00FF7DB1">
        <w:t xml:space="preserve">natifs les plus convaincus et ceux qui offrent le plus de garanties de réussite sont bien souvent des anciens </w:t>
      </w:r>
      <w:r>
        <w:t>« </w:t>
      </w:r>
      <w:r w:rsidRPr="00FF7DB1">
        <w:t>communards</w:t>
      </w:r>
      <w:r>
        <w:t> »</w:t>
      </w:r>
      <w:r w:rsidRPr="00FF7DB1">
        <w:t xml:space="preserve"> ou encore des anciens militants de l’un ou l’autre des no</w:t>
      </w:r>
      <w:r w:rsidRPr="00FF7DB1">
        <w:t>m</w:t>
      </w:r>
      <w:r w:rsidRPr="00FF7DB1">
        <w:t>breux groupuscules d’extrême-gauche qui ont marqué le début des années 70. Il se</w:t>
      </w:r>
      <w:r w:rsidRPr="00FF7DB1">
        <w:t>m</w:t>
      </w:r>
      <w:r w:rsidRPr="00FF7DB1">
        <w:t>ble qu’ait été trouvé le juste milieu entre l’extrême que représente le rejet global de la société et la récupération ou l’adhésion aux valeurs dom</w:t>
      </w:r>
      <w:r w:rsidRPr="00FF7DB1">
        <w:t>i</w:t>
      </w:r>
      <w:r w:rsidRPr="00FF7DB1">
        <w:t>nantes. Cette attitude plus r</w:t>
      </w:r>
      <w:r w:rsidRPr="00FF7DB1">
        <w:t>é</w:t>
      </w:r>
      <w:r w:rsidRPr="00FF7DB1">
        <w:t>aliste a l’avantage de moins marginaliser ceux qui, d’une façon générale, désirent vivre différemment. Ce qui a pour conséquence de favoriser des effets de démonstr</w:t>
      </w:r>
      <w:r w:rsidRPr="00FF7DB1">
        <w:t>a</w:t>
      </w:r>
      <w:r w:rsidRPr="00FF7DB1">
        <w:t>tion. Pour ne pas susciter de réactions négatives et même être rejetés, il est utile de savoir doser les interventions, après quoi les appuis nécessaires pour mener à bien un projet peuvent s’obtenir et, bien sûr, le temps aidant, les influences favorables se manifesteront, de sorte que les idées véh</w:t>
      </w:r>
      <w:r w:rsidRPr="00FF7DB1">
        <w:t>i</w:t>
      </w:r>
      <w:r w:rsidRPr="00FF7DB1">
        <w:t>culées par les alternatifs pourront mieux se prop</w:t>
      </w:r>
      <w:r w:rsidRPr="00FF7DB1">
        <w:t>a</w:t>
      </w:r>
      <w:r w:rsidRPr="00FF7DB1">
        <w:t>ger. C’est de cette façon qu’a procédé un petit groupe de Sainte-Marguerite en aval de Rimouski. Un projet de village communautaire impliquant quelques couples a pu démarrer après que ses promoteurs se soient fait conna</w:t>
      </w:r>
      <w:r w:rsidRPr="00FF7DB1">
        <w:t>î</w:t>
      </w:r>
      <w:r w:rsidRPr="00FF7DB1">
        <w:t>tre et accepter par la popul</w:t>
      </w:r>
      <w:r w:rsidRPr="00FF7DB1">
        <w:t>a</w:t>
      </w:r>
      <w:r w:rsidRPr="00FF7DB1">
        <w:t>tion locale. Un des moyens utilisés a consisté à aider des gens de l’endroit à bénéficier du programme féd</w:t>
      </w:r>
      <w:r w:rsidRPr="00FF7DB1">
        <w:t>é</w:t>
      </w:r>
      <w:r w:rsidRPr="00FF7DB1">
        <w:t>ral de création d’emplois communautaires. Les membres des coopér</w:t>
      </w:r>
      <w:r w:rsidRPr="00FF7DB1">
        <w:t>a</w:t>
      </w:r>
      <w:r w:rsidRPr="00FF7DB1">
        <w:t>tives de produits alimentaires naturels agissent sensiblement de la même manière en mettant en évidence la dimension sociale de leur engagement. Pour eux, si la final</w:t>
      </w:r>
      <w:r w:rsidRPr="00FF7DB1">
        <w:t>i</w:t>
      </w:r>
      <w:r w:rsidRPr="00FF7DB1">
        <w:t>té première de leur activité est de se fournir un approvisionnement en aliments nat</w:t>
      </w:r>
      <w:r w:rsidRPr="00FF7DB1">
        <w:t>u</w:t>
      </w:r>
      <w:r w:rsidRPr="00FF7DB1">
        <w:t>rels, leur insertion dans le tissu social leur permet en outre de favoriser une meilleure prise de conscience, dans l’ensemble de la population, des exigences d’une alimentation saine. Ce</w:t>
      </w:r>
      <w:r w:rsidRPr="00FF7DB1">
        <w:t>t</w:t>
      </w:r>
      <w:r w:rsidRPr="00FF7DB1">
        <w:t>te constatation ne peut se faire évidemment sans remettre une foule de choses en question. Le but est d’amener, de cette façon, de plus en plus d’individus à adopter pour l’ensemble de leurs activités des comport</w:t>
      </w:r>
      <w:r w:rsidRPr="00FF7DB1">
        <w:t>e</w:t>
      </w:r>
      <w:r w:rsidRPr="00FF7DB1">
        <w:t>ments nouveaux.</w:t>
      </w:r>
    </w:p>
    <w:p w:rsidR="00133E33" w:rsidRDefault="00133E33" w:rsidP="00133E33">
      <w:pPr>
        <w:spacing w:before="120" w:after="120"/>
        <w:jc w:val="both"/>
      </w:pPr>
      <w:r>
        <w:t>[255]</w:t>
      </w:r>
    </w:p>
    <w:p w:rsidR="00133E33" w:rsidRPr="00FF7DB1" w:rsidRDefault="00133E33" w:rsidP="00133E33">
      <w:pPr>
        <w:spacing w:before="120" w:after="120"/>
        <w:jc w:val="both"/>
      </w:pPr>
      <w:r w:rsidRPr="00FF7DB1">
        <w:t xml:space="preserve">En faisant allusion à ces façons différentes de vivre, Duane Elgin revient sur le concept de </w:t>
      </w:r>
      <w:r>
        <w:t>« </w:t>
      </w:r>
      <w:r w:rsidRPr="00FF7DB1">
        <w:t>simplicité volontaire</w:t>
      </w:r>
      <w:r>
        <w:t> »</w:t>
      </w:r>
      <w:r w:rsidRPr="00FF7DB1">
        <w:t xml:space="preserve"> utilisé pour la pr</w:t>
      </w:r>
      <w:r w:rsidRPr="00FF7DB1">
        <w:t>e</w:t>
      </w:r>
      <w:r w:rsidRPr="00FF7DB1">
        <w:t xml:space="preserve">mière fois en 1937 sous la plume d'un Américain devenu disciple de Gandhi. Chacun peut avoir sa propre conception de la </w:t>
      </w:r>
      <w:r>
        <w:t>« </w:t>
      </w:r>
      <w:r w:rsidRPr="00FF7DB1">
        <w:t>simplicité v</w:t>
      </w:r>
      <w:r w:rsidRPr="00FF7DB1">
        <w:t>o</w:t>
      </w:r>
      <w:r w:rsidRPr="00FF7DB1">
        <w:t>lontaire</w:t>
      </w:r>
      <w:r>
        <w:t> »</w:t>
      </w:r>
      <w:r w:rsidRPr="00FF7DB1">
        <w:t>. En s’y référant, cependant, on ne peut éviter d’avoir à l'e</w:t>
      </w:r>
      <w:r w:rsidRPr="00FF7DB1">
        <w:t>s</w:t>
      </w:r>
      <w:r w:rsidRPr="00FF7DB1">
        <w:t>prit un mode de vie caractérisé par</w:t>
      </w:r>
      <w:r>
        <w:t> :</w:t>
      </w:r>
      <w:r w:rsidRPr="00FF7DB1">
        <w:t xml:space="preserve"> une attention particulière au dév</w:t>
      </w:r>
      <w:r w:rsidRPr="00FF7DB1">
        <w:t>e</w:t>
      </w:r>
      <w:r w:rsidRPr="00FF7DB1">
        <w:t>loppement int</w:t>
      </w:r>
      <w:r w:rsidRPr="00FF7DB1">
        <w:t>é</w:t>
      </w:r>
      <w:r w:rsidRPr="00FF7DB1">
        <w:t>rieur</w:t>
      </w:r>
      <w:r>
        <w:t> ;</w:t>
      </w:r>
      <w:r w:rsidRPr="00FF7DB1">
        <w:t xml:space="preserve"> un choix délibéré en faveur du primat de l’être sur l’avoir</w:t>
      </w:r>
      <w:r>
        <w:t> ;</w:t>
      </w:r>
      <w:r w:rsidRPr="00FF7DB1">
        <w:t xml:space="preserve"> l’acquisition d’habileté manuelle facilitant l’autonomie à l’égard du marché</w:t>
      </w:r>
      <w:r>
        <w:t> ;</w:t>
      </w:r>
      <w:r w:rsidRPr="00FF7DB1">
        <w:t xml:space="preserve"> une volonté de respe</w:t>
      </w:r>
      <w:r w:rsidRPr="00FF7DB1">
        <w:t>c</w:t>
      </w:r>
      <w:r w:rsidRPr="00FF7DB1">
        <w:t>ter l’environnement en se préoccupant de ce qui contribue à favoriser la qualité de la vie au tr</w:t>
      </w:r>
      <w:r w:rsidRPr="00FF7DB1">
        <w:t>a</w:t>
      </w:r>
      <w:r w:rsidRPr="00FF7DB1">
        <w:t>vail, à la maison, dans son quartier, etc. Cette simplicité n’est pas s</w:t>
      </w:r>
      <w:r w:rsidRPr="00FF7DB1">
        <w:t>y</w:t>
      </w:r>
      <w:r w:rsidRPr="00FF7DB1">
        <w:t>nonyme de pauvreté. Elle est volontaire parce que le renoncement à une consommation oste</w:t>
      </w:r>
      <w:r w:rsidRPr="00FF7DB1">
        <w:t>n</w:t>
      </w:r>
      <w:r w:rsidRPr="00FF7DB1">
        <w:t>tatoire ou superflue ne s’explique pas par un manque à gagner. Cette décision de consommer moins ou différe</w:t>
      </w:r>
      <w:r w:rsidRPr="00FF7DB1">
        <w:t>m</w:t>
      </w:r>
      <w:r w:rsidRPr="00FF7DB1">
        <w:t>ment résulte d’un choix de la part de ceux qui ont opté, par exemple, en faveur du travail à temps partiel. Une diminution de revenu i</w:t>
      </w:r>
      <w:r w:rsidRPr="00FF7DB1">
        <w:t>n</w:t>
      </w:r>
      <w:r w:rsidRPr="00FF7DB1">
        <w:t>fluence leur consommation mais le temps libre qu’elle procure offre de multiples possibilités d’enrichissement pe</w:t>
      </w:r>
      <w:r w:rsidRPr="00FF7DB1">
        <w:t>r</w:t>
      </w:r>
      <w:r w:rsidRPr="00FF7DB1">
        <w:t>sonnel par, entre autres choses, l’implication dans des organismes p</w:t>
      </w:r>
      <w:r w:rsidRPr="00FF7DB1">
        <w:t>o</w:t>
      </w:r>
      <w:r w:rsidRPr="00FF7DB1">
        <w:t>pulaires.</w:t>
      </w:r>
    </w:p>
    <w:p w:rsidR="00133E33" w:rsidRDefault="00133E33" w:rsidP="00133E33">
      <w:pPr>
        <w:spacing w:before="120" w:after="120"/>
        <w:jc w:val="both"/>
      </w:pPr>
    </w:p>
    <w:p w:rsidR="00133E33" w:rsidRPr="00FF7DB1" w:rsidRDefault="00133E33" w:rsidP="00133E33">
      <w:pPr>
        <w:pStyle w:val="a"/>
      </w:pPr>
      <w:r w:rsidRPr="00FF7DB1">
        <w:t>Vers une nouvelle forme d’engagement politique</w:t>
      </w:r>
    </w:p>
    <w:p w:rsidR="00133E33" w:rsidRDefault="00133E33" w:rsidP="00133E33">
      <w:pPr>
        <w:spacing w:before="120" w:after="120"/>
        <w:jc w:val="both"/>
      </w:pPr>
    </w:p>
    <w:p w:rsidR="00133E33" w:rsidRPr="00FF7DB1" w:rsidRDefault="00133E33" w:rsidP="00133E33">
      <w:pPr>
        <w:spacing w:before="120" w:after="120"/>
        <w:jc w:val="both"/>
      </w:pPr>
      <w:r w:rsidRPr="00FF7DB1">
        <w:t xml:space="preserve">Aux </w:t>
      </w:r>
      <w:r>
        <w:t>État</w:t>
      </w:r>
      <w:r w:rsidRPr="00FF7DB1">
        <w:t>s-Unis, c’est bien connu, on ne retrouve plus l’équivalent du mouvement des droits civiques très populaire à la suite des espoirs soul</w:t>
      </w:r>
      <w:r w:rsidRPr="00FF7DB1">
        <w:t>e</w:t>
      </w:r>
      <w:r w:rsidRPr="00FF7DB1">
        <w:t>vés par l’avènement au pouvoir de J.F. Kennedy. Il ne vient plus guère à l’idée de quiconque de changer les choses en influençant les décisions prises à Washington. Bien sûr, des problèmes d’envergure nationale, voire internationale, comme l’engagement au Vietnam — aujourd’hui en Amérique centrale — et la course aux armements n</w:t>
      </w:r>
      <w:r w:rsidRPr="00FF7DB1">
        <w:t>u</w:t>
      </w:r>
      <w:r w:rsidRPr="00FF7DB1">
        <w:t>cléaires ne peuvent trouver de solutions au niveau local. C’est pou</w:t>
      </w:r>
      <w:r w:rsidRPr="00FF7DB1">
        <w:t>r</w:t>
      </w:r>
      <w:r w:rsidRPr="00FF7DB1">
        <w:t>quoi, pour ces questions cruciales, les pressions sur les élus aux plus hauts paliers sont nécessa</w:t>
      </w:r>
      <w:r w:rsidRPr="00FF7DB1">
        <w:t>i</w:t>
      </w:r>
      <w:r w:rsidRPr="00FF7DB1">
        <w:t>res. Mais, pour le reste, c’est-à-dire ce qui pourrait apporter des transformations majeures dans le fonctionn</w:t>
      </w:r>
      <w:r w:rsidRPr="00FF7DB1">
        <w:t>e</w:t>
      </w:r>
      <w:r w:rsidRPr="00FF7DB1">
        <w:t>ment des principales institutions, personne ne se berce d’illusions. Les plus engagés polit</w:t>
      </w:r>
      <w:r w:rsidRPr="00FF7DB1">
        <w:t>i</w:t>
      </w:r>
      <w:r w:rsidRPr="00FF7DB1">
        <w:t xml:space="preserve">quement, aux </w:t>
      </w:r>
      <w:r>
        <w:t>État</w:t>
      </w:r>
      <w:r w:rsidRPr="00FF7DB1">
        <w:t>s-Unis, c’est au niveau local qu’ils agissent. Pour eux, Washington est une réalité aussi éloignée que peut l’être Londres pour un Français. C’est en inte</w:t>
      </w:r>
      <w:r w:rsidRPr="00FF7DB1">
        <w:t>r</w:t>
      </w:r>
      <w:r w:rsidRPr="00FF7DB1">
        <w:t>venant auprès des pouvoirs locaux (</w:t>
      </w:r>
      <w:r>
        <w:t>« </w:t>
      </w:r>
      <w:r w:rsidRPr="00FF7DB1">
        <w:t>local governments</w:t>
      </w:r>
      <w:r>
        <w:t> »</w:t>
      </w:r>
      <w:r w:rsidRPr="00FF7DB1">
        <w:t>) que des changements peuvent se réaliser dans une foule d’activités co</w:t>
      </w:r>
      <w:r w:rsidRPr="00FF7DB1">
        <w:t>u</w:t>
      </w:r>
      <w:r w:rsidRPr="00FF7DB1">
        <w:t>vrant des domaines aussi variés que l’habitation, le transport, l’éducation, les loisirs, le travail, la réhabilitation urbaine, etc.</w:t>
      </w:r>
    </w:p>
    <w:p w:rsidR="00133E33" w:rsidRPr="00FF7DB1" w:rsidRDefault="00133E33" w:rsidP="00133E33">
      <w:pPr>
        <w:spacing w:before="120" w:after="120"/>
        <w:jc w:val="both"/>
      </w:pPr>
      <w:r w:rsidRPr="00FF7DB1">
        <w:t>Le Québec des années 80 s’engage dans une voie similaire. Aussi convaincu que l’on puisse être de l’opportunité de l’indépendance économique, il est difficile de ne pas donner raison à P. Vallières lor</w:t>
      </w:r>
      <w:r w:rsidRPr="00FF7DB1">
        <w:t>s</w:t>
      </w:r>
      <w:r w:rsidRPr="00FF7DB1">
        <w:t>qu’il écrit que le résultat du référendum constitue un tournant. On sait qu’ils étaient très nombreux (sûrement la majorité), ceux qui ont a</w:t>
      </w:r>
      <w:r w:rsidRPr="00FF7DB1">
        <w:t>p</w:t>
      </w:r>
      <w:r w:rsidRPr="00FF7DB1">
        <w:t>puyé dès le début le Parti québécois sous prétexte que l’indépendance devait être avant tout un moyen de changer la société. Le Parti québ</w:t>
      </w:r>
      <w:r w:rsidRPr="00FF7DB1">
        <w:t>é</w:t>
      </w:r>
      <w:r w:rsidRPr="00FF7DB1">
        <w:t>cois a pris le pouvoir, l’indépendance ne se fait pas, la position du Québec à l’intérieur de la Confédération canadienne est plus précaire qu’elle ne l’était il y a vingt ans. Entre temps, secoué par la crise éc</w:t>
      </w:r>
      <w:r w:rsidRPr="00FF7DB1">
        <w:t>o</w:t>
      </w:r>
      <w:r w:rsidRPr="00FF7DB1">
        <w:t>nomique, le Parti québécois s’est vu plus ou moins forcé de gérer ce</w:t>
      </w:r>
      <w:r w:rsidRPr="00FF7DB1">
        <w:t>l</w:t>
      </w:r>
      <w:r w:rsidRPr="00FF7DB1">
        <w:t>le-ci sous l’influence de la vague conservatrice. Pour</w:t>
      </w:r>
      <w:r>
        <w:t xml:space="preserve"> [256] </w:t>
      </w:r>
      <w:r w:rsidRPr="00FF7DB1">
        <w:t>beaucoup d’alternatifs, Québec, à l’instar de Washington pour leurs homologues américains, n’est plus le moyen pour favoriser les changements dans le sens désiré. On ne s’intéressait déjà pas à la pol</w:t>
      </w:r>
      <w:r w:rsidRPr="00FF7DB1">
        <w:t>i</w:t>
      </w:r>
      <w:r w:rsidRPr="00FF7DB1">
        <w:t>tique fédérale, voilà que l’on se désintéresse de la politique provinci</w:t>
      </w:r>
      <w:r w:rsidRPr="00FF7DB1">
        <w:t>a</w:t>
      </w:r>
      <w:r w:rsidRPr="00FF7DB1">
        <w:t>le pour, non pas se replier vers soi, mais agir au niveau local. Valli</w:t>
      </w:r>
      <w:r w:rsidRPr="00FF7DB1">
        <w:t>è</w:t>
      </w:r>
      <w:r w:rsidRPr="00FF7DB1">
        <w:t xml:space="preserve">res parle de </w:t>
      </w:r>
      <w:r>
        <w:t>« </w:t>
      </w:r>
      <w:r w:rsidRPr="00FF7DB1">
        <w:t>conduites de rupture</w:t>
      </w:r>
      <w:r>
        <w:t> »</w:t>
      </w:r>
      <w:r w:rsidRPr="00FF7DB1">
        <w:t xml:space="preserve"> ou de pratiques sociales </w:t>
      </w:r>
      <w:r>
        <w:t>« </w:t>
      </w:r>
      <w:r w:rsidRPr="00FF7DB1">
        <w:t>orientées vers la réalisation de soi, la créativité, l’épanouissement de l’altérité, la re</w:t>
      </w:r>
      <w:r w:rsidRPr="00FF7DB1">
        <w:t>n</w:t>
      </w:r>
      <w:r w:rsidRPr="00FF7DB1">
        <w:t>contre des cultures et leur déconstruction/reconstruction à l’échelle planétaire, l’affirmation de nouveaux principes de vie, le développ</w:t>
      </w:r>
      <w:r w:rsidRPr="00FF7DB1">
        <w:t>e</w:t>
      </w:r>
      <w:r w:rsidRPr="00FF7DB1">
        <w:t>ment de nouve</w:t>
      </w:r>
      <w:r w:rsidRPr="00FF7DB1">
        <w:t>l</w:t>
      </w:r>
      <w:r w:rsidRPr="00FF7DB1">
        <w:t>les relations sociales...</w:t>
      </w:r>
      <w:r>
        <w:t> </w:t>
      </w:r>
      <w:r>
        <w:rPr>
          <w:rStyle w:val="Appelnotedebasdep"/>
        </w:rPr>
        <w:footnoteReference w:id="347"/>
      </w:r>
      <w:r>
        <w:t> »</w:t>
      </w:r>
    </w:p>
    <w:p w:rsidR="00133E33" w:rsidRDefault="00133E33" w:rsidP="00133E33">
      <w:pPr>
        <w:spacing w:before="120" w:after="120"/>
        <w:jc w:val="both"/>
      </w:pPr>
    </w:p>
    <w:p w:rsidR="00133E33" w:rsidRPr="00FF7DB1" w:rsidRDefault="00133E33" w:rsidP="00133E33">
      <w:pPr>
        <w:pStyle w:val="planche"/>
      </w:pPr>
      <w:r w:rsidRPr="00FF7DB1">
        <w:t>Les manifestations concrètes</w:t>
      </w:r>
    </w:p>
    <w:p w:rsidR="00133E33" w:rsidRDefault="00133E33" w:rsidP="00133E33">
      <w:pPr>
        <w:spacing w:before="120" w:after="120"/>
        <w:jc w:val="both"/>
      </w:pPr>
    </w:p>
    <w:p w:rsidR="00133E33" w:rsidRPr="00FF7DB1" w:rsidRDefault="00133E33" w:rsidP="00133E33">
      <w:pPr>
        <w:spacing w:before="120" w:after="120"/>
        <w:jc w:val="both"/>
      </w:pPr>
      <w:r w:rsidRPr="00FF7DB1">
        <w:t>La littérature américaine sur les alternatives sociales est très abo</w:t>
      </w:r>
      <w:r w:rsidRPr="00FF7DB1">
        <w:t>n</w:t>
      </w:r>
      <w:r w:rsidRPr="00FF7DB1">
        <w:t>da</w:t>
      </w:r>
      <w:r w:rsidRPr="00FF7DB1">
        <w:t>n</w:t>
      </w:r>
      <w:r w:rsidRPr="00FF7DB1">
        <w:t xml:space="preserve">te. Des titres comme </w:t>
      </w:r>
      <w:r w:rsidRPr="0050212E">
        <w:rPr>
          <w:rFonts w:eastAsia="Courier New"/>
          <w:i/>
        </w:rPr>
        <w:t>The Futurist, The Co-Evolution Quarterly, Green Revolution, Alternative F</w:t>
      </w:r>
      <w:r w:rsidRPr="0050212E">
        <w:rPr>
          <w:rFonts w:eastAsia="Courier New"/>
          <w:i/>
        </w:rPr>
        <w:t>u</w:t>
      </w:r>
      <w:r w:rsidRPr="0050212E">
        <w:rPr>
          <w:rFonts w:eastAsia="Courier New"/>
          <w:i/>
        </w:rPr>
        <w:t>turs, Growth Alternative, Whole Earth, Mother Jones</w:t>
      </w:r>
      <w:r w:rsidRPr="00FF7DB1">
        <w:rPr>
          <w:rFonts w:eastAsia="Courier New"/>
        </w:rPr>
        <w:t>,</w:t>
      </w:r>
      <w:r w:rsidRPr="00FF7DB1">
        <w:t xml:space="preserve"> ne représentent qu’un mince échantillon de l’ensemble des péri</w:t>
      </w:r>
      <w:r w:rsidRPr="00FF7DB1">
        <w:t>o</w:t>
      </w:r>
      <w:r w:rsidRPr="00FF7DB1">
        <w:t>diques décrivant les différentes expériences sur les modes de vie alternatifs. À ces publications il faudrait ajouter ce</w:t>
      </w:r>
      <w:r w:rsidRPr="00FF7DB1">
        <w:t>l</w:t>
      </w:r>
      <w:r w:rsidRPr="00FF7DB1">
        <w:t>les qui émanent d’organismes ou de groupes de recherche tels que</w:t>
      </w:r>
      <w:r>
        <w:t> :</w:t>
      </w:r>
      <w:r w:rsidRPr="00FF7DB1">
        <w:t xml:space="preserve"> </w:t>
      </w:r>
      <w:r w:rsidRPr="0050212E">
        <w:rPr>
          <w:rFonts w:eastAsia="Courier New"/>
          <w:i/>
        </w:rPr>
        <w:t>The Institute for L</w:t>
      </w:r>
      <w:r w:rsidRPr="0050212E">
        <w:rPr>
          <w:rFonts w:eastAsia="Courier New"/>
          <w:i/>
        </w:rPr>
        <w:t>o</w:t>
      </w:r>
      <w:r w:rsidRPr="0050212E">
        <w:rPr>
          <w:rFonts w:eastAsia="Courier New"/>
          <w:i/>
        </w:rPr>
        <w:t>cal Self-Reliance, The World Watch Institute, The Center for Community Economi</w:t>
      </w:r>
      <w:r>
        <w:rPr>
          <w:rFonts w:eastAsia="Courier New"/>
          <w:i/>
        </w:rPr>
        <w:t>c</w:t>
      </w:r>
      <w:r w:rsidRPr="0050212E">
        <w:rPr>
          <w:rFonts w:eastAsia="Courier New"/>
          <w:i/>
        </w:rPr>
        <w:t xml:space="preserve"> Develo</w:t>
      </w:r>
      <w:r w:rsidRPr="0050212E">
        <w:rPr>
          <w:rFonts w:eastAsia="Courier New"/>
          <w:i/>
        </w:rPr>
        <w:t>p</w:t>
      </w:r>
      <w:r w:rsidRPr="0050212E">
        <w:rPr>
          <w:rFonts w:eastAsia="Courier New"/>
          <w:i/>
        </w:rPr>
        <w:t>ment, The Association for Self-Management, The Ce</w:t>
      </w:r>
      <w:r w:rsidRPr="0050212E">
        <w:rPr>
          <w:rFonts w:eastAsia="Courier New"/>
          <w:i/>
        </w:rPr>
        <w:t>n</w:t>
      </w:r>
      <w:r w:rsidRPr="0050212E">
        <w:rPr>
          <w:rFonts w:eastAsia="Courier New"/>
          <w:i/>
        </w:rPr>
        <w:t>ter for Economi</w:t>
      </w:r>
      <w:r>
        <w:rPr>
          <w:rFonts w:eastAsia="Courier New"/>
          <w:i/>
        </w:rPr>
        <w:t>c</w:t>
      </w:r>
      <w:r w:rsidRPr="0050212E">
        <w:rPr>
          <w:rFonts w:eastAsia="Courier New"/>
          <w:i/>
        </w:rPr>
        <w:t xml:space="preserve"> Studies, The Institute for Cooperative Community, The Alternative Life-Style Groups, The Ce</w:t>
      </w:r>
      <w:r w:rsidRPr="0050212E">
        <w:rPr>
          <w:rFonts w:eastAsia="Courier New"/>
          <w:i/>
        </w:rPr>
        <w:t>n</w:t>
      </w:r>
      <w:r w:rsidRPr="0050212E">
        <w:rPr>
          <w:rFonts w:eastAsia="Courier New"/>
          <w:i/>
        </w:rPr>
        <w:t>ter</w:t>
      </w:r>
      <w:r>
        <w:rPr>
          <w:rFonts w:eastAsia="Courier New"/>
          <w:i/>
        </w:rPr>
        <w:t xml:space="preserve"> </w:t>
      </w:r>
      <w:r w:rsidRPr="0050212E">
        <w:rPr>
          <w:rFonts w:eastAsia="Courier New"/>
          <w:i/>
        </w:rPr>
        <w:t>for Neighborhood</w:t>
      </w:r>
      <w:r>
        <w:rPr>
          <w:rFonts w:eastAsia="Courier New"/>
          <w:i/>
        </w:rPr>
        <w:t xml:space="preserve"> </w:t>
      </w:r>
      <w:r w:rsidRPr="0050212E">
        <w:rPr>
          <w:rFonts w:eastAsia="Courier New"/>
          <w:i/>
        </w:rPr>
        <w:t>Technology, The National Center for Appr</w:t>
      </w:r>
      <w:r w:rsidRPr="0050212E">
        <w:rPr>
          <w:rFonts w:eastAsia="Courier New"/>
          <w:i/>
        </w:rPr>
        <w:t>o</w:t>
      </w:r>
      <w:r w:rsidRPr="0050212E">
        <w:rPr>
          <w:rFonts w:eastAsia="Courier New"/>
          <w:i/>
        </w:rPr>
        <w:t>priate Technology, The Institute for Wholistic Education</w:t>
      </w:r>
      <w:r w:rsidRPr="00FF7DB1">
        <w:rPr>
          <w:rFonts w:eastAsia="Courier New"/>
        </w:rPr>
        <w:t>,</w:t>
      </w:r>
      <w:r w:rsidRPr="00FF7DB1">
        <w:t xml:space="preserve"> etc. Quant aux o</w:t>
      </w:r>
      <w:r w:rsidRPr="00FF7DB1">
        <w:t>u</w:t>
      </w:r>
      <w:r w:rsidRPr="00FF7DB1">
        <w:t>vrages, bien sûr, la liste s’allonge sans cesse. Aux 250 ouvrages répertoriés par Mark Satin</w:t>
      </w:r>
      <w:r>
        <w:t> </w:t>
      </w:r>
      <w:r>
        <w:rPr>
          <w:rStyle w:val="Appelnotedebasdep"/>
        </w:rPr>
        <w:footnoteReference w:id="348"/>
      </w:r>
      <w:r w:rsidRPr="00FF7DB1">
        <w:t xml:space="preserve"> s’ajoutent ceux qui sont publiés par </w:t>
      </w:r>
      <w:r w:rsidRPr="00763EE5">
        <w:rPr>
          <w:rFonts w:eastAsia="Courier New"/>
          <w:i/>
        </w:rPr>
        <w:t>The H</w:t>
      </w:r>
      <w:r w:rsidRPr="00763EE5">
        <w:rPr>
          <w:rFonts w:eastAsia="Courier New"/>
          <w:i/>
        </w:rPr>
        <w:t>u</w:t>
      </w:r>
      <w:r w:rsidRPr="00763EE5">
        <w:rPr>
          <w:rFonts w:eastAsia="Courier New"/>
          <w:i/>
        </w:rPr>
        <w:t>man Economy Center</w:t>
      </w:r>
      <w:r>
        <w:rPr>
          <w:rFonts w:eastAsia="Courier New"/>
        </w:rPr>
        <w:t> </w:t>
      </w:r>
      <w:r>
        <w:rPr>
          <w:rStyle w:val="Appelnotedebasdep"/>
          <w:rFonts w:eastAsia="Courier New"/>
        </w:rPr>
        <w:footnoteReference w:id="349"/>
      </w:r>
      <w:r w:rsidRPr="00FF7DB1">
        <w:rPr>
          <w:rFonts w:eastAsia="Courier New"/>
        </w:rPr>
        <w:t xml:space="preserve">. </w:t>
      </w:r>
      <w:r w:rsidRPr="00FF7DB1">
        <w:t>L’importance des activités liées à la vie alternative justifie la publication de catalogues identifiant les associ</w:t>
      </w:r>
      <w:r w:rsidRPr="00FF7DB1">
        <w:t>a</w:t>
      </w:r>
      <w:r w:rsidRPr="00FF7DB1">
        <w:t>tions et les gro</w:t>
      </w:r>
      <w:r w:rsidRPr="00FF7DB1">
        <w:t>u</w:t>
      </w:r>
      <w:r w:rsidRPr="00FF7DB1">
        <w:t>pes œuvrant dans des domaines variés comme l’alimentation, l’habitation, les éne</w:t>
      </w:r>
      <w:r w:rsidRPr="00FF7DB1">
        <w:t>r</w:t>
      </w:r>
      <w:r w:rsidRPr="00FF7DB1">
        <w:t>gies nouvelles, la protection de l’environnement, la santé, la protection des conso</w:t>
      </w:r>
      <w:r w:rsidRPr="00FF7DB1">
        <w:t>m</w:t>
      </w:r>
      <w:r w:rsidRPr="00FF7DB1">
        <w:t>mateurs, l’organisation communautaire, etc.</w:t>
      </w:r>
    </w:p>
    <w:p w:rsidR="00133E33" w:rsidRPr="00FF7DB1" w:rsidRDefault="00133E33" w:rsidP="00133E33">
      <w:pPr>
        <w:spacing w:before="120" w:after="120"/>
        <w:jc w:val="both"/>
      </w:pPr>
      <w:r w:rsidRPr="00FF7DB1">
        <w:t xml:space="preserve">Le Québec n’échappe pas à l’expression de telles manifestations. </w:t>
      </w:r>
      <w:r w:rsidRPr="00763EE5">
        <w:rPr>
          <w:rFonts w:eastAsia="Courier New"/>
          <w:i/>
        </w:rPr>
        <w:t>Le temps fou</w:t>
      </w:r>
      <w:r w:rsidRPr="00FF7DB1">
        <w:t xml:space="preserve"> et </w:t>
      </w:r>
      <w:r w:rsidRPr="00763EE5">
        <w:rPr>
          <w:rFonts w:eastAsia="Courier New"/>
          <w:i/>
        </w:rPr>
        <w:t>Possibles</w:t>
      </w:r>
      <w:r w:rsidRPr="00FF7DB1">
        <w:t xml:space="preserve"> sont les périodiques, après le défunt </w:t>
      </w:r>
      <w:r w:rsidRPr="00FF7DB1">
        <w:rPr>
          <w:rFonts w:eastAsia="Courier New"/>
        </w:rPr>
        <w:t>Main mise</w:t>
      </w:r>
      <w:r w:rsidRPr="00FF7DB1">
        <w:t xml:space="preserve"> qui ont le plus contribué à faire connaître l’évolution du mouv</w:t>
      </w:r>
      <w:r w:rsidRPr="00FF7DB1">
        <w:t>e</w:t>
      </w:r>
      <w:r w:rsidRPr="00FF7DB1">
        <w:t>ment alternatif. Rôle que poursuit le nouveau-venu, au titre bien év</w:t>
      </w:r>
      <w:r w:rsidRPr="00FF7DB1">
        <w:t>o</w:t>
      </w:r>
      <w:r w:rsidRPr="00FF7DB1">
        <w:t>cateur</w:t>
      </w:r>
      <w:r>
        <w:t> :</w:t>
      </w:r>
      <w:r w:rsidRPr="00FF7DB1">
        <w:t xml:space="preserve"> </w:t>
      </w:r>
      <w:r w:rsidRPr="00763EE5">
        <w:rPr>
          <w:rFonts w:eastAsia="Courier New"/>
          <w:i/>
        </w:rPr>
        <w:t>Idées et Pratiques Alternatives</w:t>
      </w:r>
      <w:r w:rsidRPr="00FF7DB1">
        <w:rPr>
          <w:rFonts w:eastAsia="Courier New"/>
        </w:rPr>
        <w:t>.</w:t>
      </w:r>
      <w:r w:rsidRPr="00FF7DB1">
        <w:t xml:space="preserve"> L’Institut québécois de r</w:t>
      </w:r>
      <w:r w:rsidRPr="00FF7DB1">
        <w:t>e</w:t>
      </w:r>
      <w:r w:rsidRPr="00FF7DB1">
        <w:t xml:space="preserve">cherche sur la culture n’est pas demeuré indifférent au phénomène en publiant </w:t>
      </w:r>
      <w:r w:rsidRPr="00763EE5">
        <w:rPr>
          <w:rFonts w:eastAsia="Courier New"/>
          <w:i/>
        </w:rPr>
        <w:t>Les pratiques émancipatoires en milieu populaire</w:t>
      </w:r>
      <w:r>
        <w:rPr>
          <w:rFonts w:eastAsia="Courier New"/>
        </w:rPr>
        <w:t> </w:t>
      </w:r>
      <w:r>
        <w:rPr>
          <w:rStyle w:val="Appelnotedebasdep"/>
          <w:rFonts w:eastAsia="Courier New"/>
        </w:rPr>
        <w:footnoteReference w:id="350"/>
      </w:r>
      <w:r w:rsidRPr="00FF7DB1">
        <w:t>, ouvrage auquel a participé Andrée Fortin, lequel sera suivi sous peu d’une ét</w:t>
      </w:r>
      <w:r w:rsidRPr="00FF7DB1">
        <w:t>u</w:t>
      </w:r>
      <w:r w:rsidRPr="00FF7DB1">
        <w:t xml:space="preserve">de de cette dernière auteure intitulée </w:t>
      </w:r>
      <w:r w:rsidRPr="00763EE5">
        <w:rPr>
          <w:rFonts w:eastAsia="Courier New"/>
          <w:i/>
        </w:rPr>
        <w:t>Les deux plateaux de la Balance</w:t>
      </w:r>
      <w:r w:rsidRPr="00FF7DB1">
        <w:rPr>
          <w:rFonts w:eastAsia="Courier New"/>
        </w:rPr>
        <w:t>.</w:t>
      </w:r>
      <w:r w:rsidRPr="00FF7DB1">
        <w:t xml:space="preserve"> Si la littérature québécoise, pour des raisons évidentes, est moins abo</w:t>
      </w:r>
      <w:r w:rsidRPr="00FF7DB1">
        <w:t>n</w:t>
      </w:r>
      <w:r w:rsidRPr="00FF7DB1">
        <w:t>dante, il n’en demeure pas moins que l’influence des valeurs nouve</w:t>
      </w:r>
      <w:r w:rsidRPr="00FF7DB1">
        <w:t>l</w:t>
      </w:r>
      <w:r w:rsidRPr="00FF7DB1">
        <w:t xml:space="preserve">les a justifié, après la publication du </w:t>
      </w:r>
      <w:r w:rsidRPr="00763EE5">
        <w:rPr>
          <w:rFonts w:eastAsia="Courier New"/>
          <w:i/>
        </w:rPr>
        <w:t>Répertoire québécois des outils planétaires</w:t>
      </w:r>
      <w:r>
        <w:rPr>
          <w:rFonts w:eastAsia="Courier New"/>
        </w:rPr>
        <w:t> </w:t>
      </w:r>
      <w:r>
        <w:rPr>
          <w:rStyle w:val="Appelnotedebasdep"/>
          <w:rFonts w:eastAsia="Courier New"/>
        </w:rPr>
        <w:footnoteReference w:id="351"/>
      </w:r>
      <w:r w:rsidRPr="00FF7DB1">
        <w:t xml:space="preserve">, l’impression d’un </w:t>
      </w:r>
      <w:r w:rsidRPr="00763EE5">
        <w:rPr>
          <w:rFonts w:eastAsia="Courier New"/>
          <w:i/>
        </w:rPr>
        <w:t>Bottin des ressources alternat</w:t>
      </w:r>
      <w:r w:rsidRPr="00763EE5">
        <w:rPr>
          <w:rFonts w:eastAsia="Courier New"/>
          <w:i/>
        </w:rPr>
        <w:t>i</w:t>
      </w:r>
      <w:r w:rsidRPr="00763EE5">
        <w:rPr>
          <w:rFonts w:eastAsia="Courier New"/>
          <w:i/>
        </w:rPr>
        <w:t>ves</w:t>
      </w:r>
      <w:r>
        <w:rPr>
          <w:rFonts w:eastAsia="Courier New"/>
        </w:rPr>
        <w:t> </w:t>
      </w:r>
      <w:r>
        <w:rPr>
          <w:rStyle w:val="Appelnotedebasdep"/>
          <w:rFonts w:eastAsia="Courier New"/>
        </w:rPr>
        <w:footnoteReference w:id="352"/>
      </w:r>
      <w:r w:rsidRPr="00FF7DB1">
        <w:t xml:space="preserve"> dans lequel pas moins de 150 organismes se trouvent répert</w:t>
      </w:r>
      <w:r w:rsidRPr="00FF7DB1">
        <w:t>o</w:t>
      </w:r>
      <w:r w:rsidRPr="00FF7DB1">
        <w:t>riés. Pour sa part l’Association culturelle du Parc Lafontaine a ident</w:t>
      </w:r>
      <w:r w:rsidRPr="00FF7DB1">
        <w:t>i</w:t>
      </w:r>
      <w:r w:rsidRPr="00FF7DB1">
        <w:t>fié 400 organisations associées dans une certaine mesure à la vie ass</w:t>
      </w:r>
      <w:r w:rsidRPr="00FF7DB1">
        <w:t>o</w:t>
      </w:r>
      <w:r w:rsidRPr="00FF7DB1">
        <w:t xml:space="preserve">ciative. </w:t>
      </w:r>
      <w:r>
        <w:t>À</w:t>
      </w:r>
      <w:r w:rsidRPr="00FF7DB1">
        <w:t xml:space="preserve"> ces inventaires</w:t>
      </w:r>
      <w:r>
        <w:t xml:space="preserve"> [257] </w:t>
      </w:r>
      <w:r w:rsidRPr="00FF7DB1">
        <w:t>s’ajoutera sous peu celui de l’Office franco-québécois pour la jeunesse, dans lequel on identifie près de 400 gro</w:t>
      </w:r>
      <w:r w:rsidRPr="00FF7DB1">
        <w:t>u</w:t>
      </w:r>
      <w:r w:rsidRPr="00FF7DB1">
        <w:t>pes ou associations liés de près aux expérimentations s</w:t>
      </w:r>
      <w:r w:rsidRPr="00FF7DB1">
        <w:t>o</w:t>
      </w:r>
      <w:r w:rsidRPr="00FF7DB1">
        <w:t>ciales.</w:t>
      </w:r>
    </w:p>
    <w:p w:rsidR="00133E33" w:rsidRPr="00FF7DB1" w:rsidRDefault="00133E33" w:rsidP="00133E33">
      <w:pPr>
        <w:spacing w:before="120" w:after="120"/>
        <w:jc w:val="both"/>
      </w:pPr>
      <w:r w:rsidRPr="00FF7DB1">
        <w:t>Certains quartiers populaires de Montréal, en particulier, révèlent l’existence d’un foisonnement d’activités à la faveur de regroup</w:t>
      </w:r>
      <w:r w:rsidRPr="00FF7DB1">
        <w:t>e</w:t>
      </w:r>
      <w:r w:rsidRPr="00FF7DB1">
        <w:t>ments informels ou de petites coop</w:t>
      </w:r>
      <w:r w:rsidRPr="00FF7DB1">
        <w:t>é</w:t>
      </w:r>
      <w:r w:rsidRPr="00FF7DB1">
        <w:t>ratives. Parmi ces dernières, on peut sign</w:t>
      </w:r>
      <w:r w:rsidRPr="00FF7DB1">
        <w:t>a</w:t>
      </w:r>
      <w:r w:rsidRPr="00FF7DB1">
        <w:t>ler des coopératives touchant l’habitation, l’édition, l’économie familiale, l’artisanat, l’alimentation naturelle, la réparation m</w:t>
      </w:r>
      <w:r w:rsidRPr="00FF7DB1">
        <w:t>é</w:t>
      </w:r>
      <w:r w:rsidRPr="00FF7DB1">
        <w:t>canique, la garde d’enfants, le recyclage, le socio-culturel, etc. À ces coopératives s’ajoutent des organismes dont l’intérêt porte sur la santé (celle des femmes en part</w:t>
      </w:r>
      <w:r w:rsidRPr="00FF7DB1">
        <w:t>i</w:t>
      </w:r>
      <w:r w:rsidRPr="00FF7DB1">
        <w:t>culier), l’assistance aux chômeurs et aux bénéficiaires de l’aide sociale, les commun</w:t>
      </w:r>
      <w:r w:rsidRPr="00FF7DB1">
        <w:t>i</w:t>
      </w:r>
      <w:r w:rsidRPr="00FF7DB1">
        <w:t>cations par l’intermédiaire de radios communautaires, l’environnement et le r</w:t>
      </w:r>
      <w:r w:rsidRPr="00FF7DB1">
        <w:t>e</w:t>
      </w:r>
      <w:r w:rsidRPr="00FF7DB1">
        <w:t>cours aux technologies appropriées, le développement intérieur, l’éducation alternative, etc.</w:t>
      </w:r>
    </w:p>
    <w:p w:rsidR="00133E33" w:rsidRPr="00FF7DB1" w:rsidRDefault="00133E33" w:rsidP="00133E33">
      <w:pPr>
        <w:spacing w:before="120" w:after="120"/>
        <w:jc w:val="both"/>
      </w:pPr>
      <w:r w:rsidRPr="00FF7DB1">
        <w:t>En ce qui concerne le milieu rural, c’est surtout aux régions pér</w:t>
      </w:r>
      <w:r w:rsidRPr="00FF7DB1">
        <w:t>i</w:t>
      </w:r>
      <w:r w:rsidRPr="00FF7DB1">
        <w:t>phériques que l’on se réfère. On pense aux diverses initiatives ado</w:t>
      </w:r>
      <w:r w:rsidRPr="00FF7DB1">
        <w:t>p</w:t>
      </w:r>
      <w:r w:rsidRPr="00FF7DB1">
        <w:t>tées par les populations locales afin de briser leurs liens de dépenda</w:t>
      </w:r>
      <w:r w:rsidRPr="00FF7DB1">
        <w:t>n</w:t>
      </w:r>
      <w:r w:rsidRPr="00FF7DB1">
        <w:t>ce à l’égard des investissements privés venant de l’extérieur ou des décisions gouvern</w:t>
      </w:r>
      <w:r w:rsidRPr="00FF7DB1">
        <w:t>e</w:t>
      </w:r>
      <w:r w:rsidRPr="00FF7DB1">
        <w:t>mentales. Il s’agit d’activités qui résultent d’une solidarité nouvelle man</w:t>
      </w:r>
      <w:r w:rsidRPr="00FF7DB1">
        <w:t>i</w:t>
      </w:r>
      <w:r w:rsidRPr="00FF7DB1">
        <w:t>festée par des gens désireux de demeurer dans leur région. Malgré leur caractère marchand, les entreprises comm</w:t>
      </w:r>
      <w:r w:rsidRPr="00FF7DB1">
        <w:t>u</w:t>
      </w:r>
      <w:r w:rsidRPr="00FF7DB1">
        <w:t>nautaires créées ont une finalité autre que celle des entreprises trad</w:t>
      </w:r>
      <w:r w:rsidRPr="00FF7DB1">
        <w:t>i</w:t>
      </w:r>
      <w:r w:rsidRPr="00FF7DB1">
        <w:t>tionnelles autant par leur mode de fonctionn</w:t>
      </w:r>
      <w:r w:rsidRPr="00FF7DB1">
        <w:t>e</w:t>
      </w:r>
      <w:r w:rsidRPr="00FF7DB1">
        <w:t>ment que par l’absence de la recherche du plus grand profit possible.</w:t>
      </w:r>
    </w:p>
    <w:p w:rsidR="00133E33" w:rsidRPr="00FF7DB1" w:rsidRDefault="00133E33" w:rsidP="00133E33">
      <w:pPr>
        <w:spacing w:before="120" w:after="120"/>
        <w:jc w:val="both"/>
      </w:pPr>
      <w:r w:rsidRPr="00FF7DB1">
        <w:t>Pour fins d’illustration, on peut mentionner ici les treize corpor</w:t>
      </w:r>
      <w:r w:rsidRPr="00FF7DB1">
        <w:t>a</w:t>
      </w:r>
      <w:r w:rsidRPr="00FF7DB1">
        <w:t>tions de la Société d’aménagement intégré des ressources de l’Est du Québec, les entreprises issues des initiatives du Comité de planific</w:t>
      </w:r>
      <w:r w:rsidRPr="00FF7DB1">
        <w:t>a</w:t>
      </w:r>
      <w:r w:rsidRPr="00FF7DB1">
        <w:t>tion et de développement dans l’Outaouais, les e</w:t>
      </w:r>
      <w:r w:rsidRPr="00FF7DB1">
        <w:t>n</w:t>
      </w:r>
      <w:r w:rsidRPr="00FF7DB1">
        <w:t>treprises suscitées par le groupe Mobilisaction dans le comté de Kamouraska, ou enc</w:t>
      </w:r>
      <w:r w:rsidRPr="00FF7DB1">
        <w:t>o</w:t>
      </w:r>
      <w:r w:rsidRPr="00FF7DB1">
        <w:t>re celle mieux connue du</w:t>
      </w:r>
      <w:r>
        <w:t xml:space="preserve"> J.A.L. dans la vallée du Témis</w:t>
      </w:r>
      <w:r w:rsidRPr="00FF7DB1">
        <w:t>couata. Une pa</w:t>
      </w:r>
      <w:r w:rsidRPr="00FF7DB1">
        <w:t>r</w:t>
      </w:r>
      <w:r w:rsidRPr="00FF7DB1">
        <w:t>tie de ces de</w:t>
      </w:r>
      <w:r w:rsidRPr="00FF7DB1">
        <w:t>r</w:t>
      </w:r>
      <w:r w:rsidRPr="00FF7DB1">
        <w:t>nières se sont données récemment une structure légale de type traditionnel sans pour autant abandonner l’esprit communa</w:t>
      </w:r>
      <w:r w:rsidRPr="00FF7DB1">
        <w:t>u</w:t>
      </w:r>
      <w:r w:rsidRPr="00FF7DB1">
        <w:t>taire à la base de leur création.</w:t>
      </w:r>
    </w:p>
    <w:p w:rsidR="00133E33" w:rsidRPr="00FF7DB1" w:rsidRDefault="00133E33" w:rsidP="00133E33">
      <w:pPr>
        <w:spacing w:before="120" w:after="120"/>
        <w:jc w:val="both"/>
      </w:pPr>
      <w:r w:rsidRPr="00FF7DB1">
        <w:t>Les contacts auprès de gens impliqués dans les alternatives soci</w:t>
      </w:r>
      <w:r w:rsidRPr="00FF7DB1">
        <w:t>a</w:t>
      </w:r>
      <w:r w:rsidRPr="00FF7DB1">
        <w:t>les ont permis de dégager un profil psycho-socio-économique qui se rapproche beaucoup de celui dég</w:t>
      </w:r>
      <w:r w:rsidRPr="00FF7DB1">
        <w:t>a</w:t>
      </w:r>
      <w:r w:rsidRPr="00FF7DB1">
        <w:t>gé par l’étude du Stanford Research Institute.</w:t>
      </w:r>
    </w:p>
    <w:p w:rsidR="00133E33" w:rsidRPr="00FF7DB1" w:rsidRDefault="00133E33" w:rsidP="00133E33">
      <w:pPr>
        <w:spacing w:before="120" w:after="120"/>
        <w:jc w:val="both"/>
      </w:pPr>
      <w:r>
        <w:br w:type="page"/>
      </w:r>
      <w:r w:rsidRPr="00FF7DB1">
        <w:t>Ainsi les alternatifs québécois sont</w:t>
      </w:r>
      <w:r>
        <w:t> :</w:t>
      </w:r>
    </w:p>
    <w:p w:rsidR="00133E33" w:rsidRDefault="00133E33" w:rsidP="00133E33">
      <w:pPr>
        <w:spacing w:before="120" w:after="120"/>
        <w:jc w:val="both"/>
      </w:pPr>
    </w:p>
    <w:p w:rsidR="00133E33" w:rsidRPr="00FF7DB1" w:rsidRDefault="00133E33" w:rsidP="00133E33">
      <w:pPr>
        <w:spacing w:before="120" w:after="120"/>
        <w:ind w:left="720" w:hanging="360"/>
        <w:jc w:val="both"/>
      </w:pPr>
      <w:r>
        <w:t>-</w:t>
      </w:r>
      <w:r>
        <w:tab/>
      </w:r>
      <w:r w:rsidRPr="00FF7DB1">
        <w:t>âgés de moins de 40 ans</w:t>
      </w:r>
      <w:r>
        <w:t> ;</w:t>
      </w:r>
    </w:p>
    <w:p w:rsidR="00133E33" w:rsidRPr="00FF7DB1" w:rsidRDefault="00133E33" w:rsidP="00133E33">
      <w:pPr>
        <w:spacing w:before="120" w:after="120"/>
        <w:ind w:left="720" w:hanging="360"/>
        <w:jc w:val="both"/>
      </w:pPr>
      <w:r>
        <w:t>-</w:t>
      </w:r>
      <w:r>
        <w:tab/>
      </w:r>
      <w:r w:rsidRPr="00FF7DB1">
        <w:t>dotés d’un niveau d’éducation supérieur à la moyenne</w:t>
      </w:r>
      <w:r>
        <w:t> ;</w:t>
      </w:r>
    </w:p>
    <w:p w:rsidR="00133E33" w:rsidRPr="00FF7DB1" w:rsidRDefault="00133E33" w:rsidP="00133E33">
      <w:pPr>
        <w:spacing w:before="120" w:after="120"/>
        <w:ind w:left="720" w:hanging="360"/>
        <w:jc w:val="both"/>
      </w:pPr>
      <w:r>
        <w:t>-</w:t>
      </w:r>
      <w:r>
        <w:tab/>
      </w:r>
      <w:r w:rsidRPr="00FF7DB1">
        <w:t>favorables à une répartition des tâches lorsqu’ils vivent en</w:t>
      </w:r>
      <w:r>
        <w:t xml:space="preserve"> </w:t>
      </w:r>
      <w:r w:rsidRPr="00FF7DB1">
        <w:t>f</w:t>
      </w:r>
      <w:r w:rsidRPr="00FF7DB1">
        <w:t>a</w:t>
      </w:r>
      <w:r w:rsidRPr="00FF7DB1">
        <w:t>mille</w:t>
      </w:r>
      <w:r>
        <w:t> ;</w:t>
      </w:r>
    </w:p>
    <w:p w:rsidR="00133E33" w:rsidRDefault="00133E33" w:rsidP="00133E33">
      <w:pPr>
        <w:pStyle w:val="p"/>
      </w:pPr>
      <w:r>
        <w:t>[258]</w:t>
      </w:r>
    </w:p>
    <w:p w:rsidR="00133E33" w:rsidRPr="00FF7DB1" w:rsidRDefault="00133E33" w:rsidP="00133E33">
      <w:pPr>
        <w:spacing w:before="120" w:after="120"/>
        <w:ind w:left="720" w:hanging="360"/>
        <w:jc w:val="both"/>
      </w:pPr>
      <w:r>
        <w:t>-</w:t>
      </w:r>
      <w:r>
        <w:tab/>
      </w:r>
      <w:r w:rsidRPr="00FF7DB1">
        <w:t>partisans des formes de loisirs non marchands impliquant une lia</w:t>
      </w:r>
      <w:r w:rsidRPr="00FF7DB1">
        <w:t>i</w:t>
      </w:r>
      <w:r w:rsidRPr="00FF7DB1">
        <w:t>son étroite et naturelle avec l’environnement social</w:t>
      </w:r>
      <w:r>
        <w:t> ;</w:t>
      </w:r>
    </w:p>
    <w:p w:rsidR="00133E33" w:rsidRPr="00FF7DB1" w:rsidRDefault="00133E33" w:rsidP="00133E33">
      <w:pPr>
        <w:spacing w:before="120" w:after="120"/>
        <w:ind w:left="720" w:hanging="360"/>
        <w:jc w:val="both"/>
      </w:pPr>
      <w:r>
        <w:t>-</w:t>
      </w:r>
      <w:r>
        <w:tab/>
      </w:r>
      <w:r w:rsidRPr="00FF7DB1">
        <w:t>particulièrement enclins à participer dans leur environnement imm</w:t>
      </w:r>
      <w:r w:rsidRPr="00FF7DB1">
        <w:t>é</w:t>
      </w:r>
      <w:r w:rsidRPr="00FF7DB1">
        <w:t>diat à des initiatives à caractère social</w:t>
      </w:r>
      <w:r>
        <w:t> ;</w:t>
      </w:r>
    </w:p>
    <w:p w:rsidR="00133E33" w:rsidRPr="00FF7DB1" w:rsidRDefault="00133E33" w:rsidP="00133E33">
      <w:pPr>
        <w:spacing w:before="120" w:after="120"/>
        <w:ind w:left="720" w:hanging="360"/>
        <w:jc w:val="both"/>
      </w:pPr>
      <w:r>
        <w:t>-</w:t>
      </w:r>
      <w:r>
        <w:tab/>
      </w:r>
      <w:r w:rsidRPr="00FF7DB1">
        <w:t>favorables, pour leurs activités, autant dans le secteur formel qu’informel, à une gestion participative dénuée de structure hi</w:t>
      </w:r>
      <w:r w:rsidRPr="00FF7DB1">
        <w:t>é</w:t>
      </w:r>
      <w:r w:rsidRPr="00FF7DB1">
        <w:t>rarch</w:t>
      </w:r>
      <w:r w:rsidRPr="00FF7DB1">
        <w:t>i</w:t>
      </w:r>
      <w:r w:rsidRPr="00FF7DB1">
        <w:t>que</w:t>
      </w:r>
      <w:r>
        <w:t> </w:t>
      </w:r>
      <w:r>
        <w:rPr>
          <w:rStyle w:val="Appelnotedebasdep"/>
        </w:rPr>
        <w:footnoteReference w:id="353"/>
      </w:r>
      <w:r w:rsidRPr="00FF7DB1">
        <w:t>.</w:t>
      </w:r>
    </w:p>
    <w:p w:rsidR="00133E33" w:rsidRDefault="00133E33" w:rsidP="00133E33">
      <w:pPr>
        <w:spacing w:before="120" w:after="120"/>
        <w:jc w:val="both"/>
      </w:pPr>
    </w:p>
    <w:p w:rsidR="00133E33" w:rsidRPr="00FF7DB1" w:rsidRDefault="00133E33" w:rsidP="00133E33">
      <w:pPr>
        <w:pStyle w:val="planche"/>
      </w:pPr>
      <w:r w:rsidRPr="00FF7DB1">
        <w:t>Conclusion</w:t>
      </w:r>
    </w:p>
    <w:p w:rsidR="00133E33" w:rsidRDefault="00133E33" w:rsidP="00133E33">
      <w:pPr>
        <w:spacing w:before="120" w:after="120"/>
        <w:jc w:val="both"/>
      </w:pPr>
    </w:p>
    <w:p w:rsidR="00133E33" w:rsidRPr="00FF7DB1" w:rsidRDefault="00133E33" w:rsidP="00133E33">
      <w:pPr>
        <w:spacing w:before="120" w:after="120"/>
        <w:jc w:val="both"/>
      </w:pPr>
      <w:r w:rsidRPr="00FF7DB1">
        <w:t xml:space="preserve">Comme on le voit, la </w:t>
      </w:r>
      <w:r>
        <w:t>« </w:t>
      </w:r>
      <w:r w:rsidRPr="00FF7DB1">
        <w:t>nouvelle culture</w:t>
      </w:r>
      <w:r>
        <w:t> »</w:t>
      </w:r>
      <w:r w:rsidRPr="00FF7DB1">
        <w:t xml:space="preserve"> touche beaucoup de monde même si, contrairement à la fable de La Fontaine, tous ne sont pas atteints. Il serait intére</w:t>
      </w:r>
      <w:r w:rsidRPr="00FF7DB1">
        <w:t>s</w:t>
      </w:r>
      <w:r w:rsidRPr="00FF7DB1">
        <w:t>sant de tenter de faire ressortir, s’il y en avait, certaines spécificités des manife</w:t>
      </w:r>
      <w:r w:rsidRPr="00FF7DB1">
        <w:t>s</w:t>
      </w:r>
      <w:r w:rsidRPr="00FF7DB1">
        <w:t>tations de la nouvelle culture au Québec, mais les informations disponibles ne le permettent pas. À vrai dire, étant donné que les facteurs favorisant l’émergence des a</w:t>
      </w:r>
      <w:r w:rsidRPr="00FF7DB1">
        <w:t>l</w:t>
      </w:r>
      <w:r w:rsidRPr="00FF7DB1">
        <w:t>ternatives sociales sont les mêmes que chez nos voisins du Sud, il ne faut pas se surprendre du fait que les similitudes l’emportent sur les distinctions. Quant aux chances de la pérennité de l’influence des v</w:t>
      </w:r>
      <w:r w:rsidRPr="00FF7DB1">
        <w:t>a</w:t>
      </w:r>
      <w:r w:rsidRPr="00FF7DB1">
        <w:t>leurs nouvelles, il nous se</w:t>
      </w:r>
      <w:r w:rsidRPr="00FF7DB1">
        <w:t>m</w:t>
      </w:r>
      <w:r w:rsidRPr="00FF7DB1">
        <w:t>ble permis d’affirmer que l’on n’est pas en présence d’une mode passag</w:t>
      </w:r>
      <w:r w:rsidRPr="00FF7DB1">
        <w:t>è</w:t>
      </w:r>
      <w:r w:rsidRPr="00FF7DB1">
        <w:t>re. D’une part, la persistance de la crise économique — malgré les velléités de repr</w:t>
      </w:r>
      <w:r w:rsidRPr="00FF7DB1">
        <w:t>i</w:t>
      </w:r>
      <w:r w:rsidRPr="00FF7DB1">
        <w:t>se actuelle — va continuer d’exercer un rôle d’incitation. D’autre part, l’approche réaliste dont les alternatifs font aujourd’hui preuve fait croire aux chances de réu</w:t>
      </w:r>
      <w:r w:rsidRPr="00FF7DB1">
        <w:t>s</w:t>
      </w:r>
      <w:r w:rsidRPr="00FF7DB1">
        <w:t>site de bon nombre d’initiatives. Même en présence d’une croi</w:t>
      </w:r>
      <w:r w:rsidRPr="00FF7DB1">
        <w:t>s</w:t>
      </w:r>
      <w:r w:rsidRPr="00FF7DB1">
        <w:t>sance économique équivalente à celle des années 50 et 60, on serait justifié de croire en la persistance des valeurs véhiculées par les adeptes de l’économie h</w:t>
      </w:r>
      <w:r w:rsidRPr="00FF7DB1">
        <w:t>u</w:t>
      </w:r>
      <w:r w:rsidRPr="00FF7DB1">
        <w:t>maine. Car on retrouverait toujours les mêmes travers des sociétés industrielles marquées par la lourdeur des grandes adm</w:t>
      </w:r>
      <w:r w:rsidRPr="00FF7DB1">
        <w:t>i</w:t>
      </w:r>
      <w:r w:rsidRPr="00FF7DB1">
        <w:t>nistrations, la spécialisation des t</w:t>
      </w:r>
      <w:r w:rsidRPr="00FF7DB1">
        <w:t>â</w:t>
      </w:r>
      <w:r w:rsidRPr="00FF7DB1">
        <w:t>ches, l’absence de sentiment d’appartenance à l’égard d’un milieu de travail où règne l’esprit de compétition à l’intérieur de structures hiérarchiques.</w:t>
      </w:r>
    </w:p>
    <w:p w:rsidR="00133E33" w:rsidRDefault="00133E33" w:rsidP="00133E33">
      <w:pPr>
        <w:spacing w:before="120" w:after="120"/>
        <w:jc w:val="both"/>
      </w:pPr>
      <w:r w:rsidRPr="00FF7DB1">
        <w:t>Il sera donc opportun, quelle que soit l’évolution de la conjoncture économ</w:t>
      </w:r>
      <w:r w:rsidRPr="00FF7DB1">
        <w:t>i</w:t>
      </w:r>
      <w:r w:rsidRPr="00FF7DB1">
        <w:t>que, de chercher à favoriser l’essor des alternatives sociales. Il n’est pas néce</w:t>
      </w:r>
      <w:r w:rsidRPr="00FF7DB1">
        <w:t>s</w:t>
      </w:r>
      <w:r w:rsidRPr="00FF7DB1">
        <w:t>saire que la majorité de la population adopte à un haut degré les nouvelles v</w:t>
      </w:r>
      <w:r w:rsidRPr="00FF7DB1">
        <w:t>a</w:t>
      </w:r>
      <w:r w:rsidRPr="00FF7DB1">
        <w:t xml:space="preserve">leurs pour que les sociétés modernes </w:t>
      </w:r>
      <w:r>
        <w:t>« </w:t>
      </w:r>
      <w:r w:rsidRPr="00FF7DB1">
        <w:t>reverdissent</w:t>
      </w:r>
      <w:r>
        <w:t> »</w:t>
      </w:r>
      <w:r w:rsidRPr="00FF7DB1">
        <w:t>. Il est facile d’imaginer l’instauration d’une coexi</w:t>
      </w:r>
      <w:r w:rsidRPr="00FF7DB1">
        <w:t>s</w:t>
      </w:r>
      <w:r w:rsidRPr="00FF7DB1">
        <w:t>tence pacifique entre ceux qui optent en faveur d'un système de mot</w:t>
      </w:r>
      <w:r w:rsidRPr="00FF7DB1">
        <w:t>i</w:t>
      </w:r>
      <w:r w:rsidRPr="00FF7DB1">
        <w:t>vation marqué du sceau de l’individualisme et ceux qui privilégient l’esprit de communauté. En év</w:t>
      </w:r>
      <w:r w:rsidRPr="00FF7DB1">
        <w:t>i</w:t>
      </w:r>
      <w:r w:rsidRPr="00FF7DB1">
        <w:t>tant de situer les alternatifs dans un contexte de marginalité susceptible d’engendrer ce que la littérature française qualifie d’économie duale, on pourra trouver l’équivalent de ce qui s’observe en Californie du Nord, où la Jaguar côtoie la Cocc</w:t>
      </w:r>
      <w:r w:rsidRPr="00FF7DB1">
        <w:t>i</w:t>
      </w:r>
      <w:r w:rsidRPr="00FF7DB1">
        <w:t>nelle, chacun ayant sa place au soleil.</w:t>
      </w:r>
    </w:p>
    <w:p w:rsidR="00133E33" w:rsidRDefault="00133E33" w:rsidP="00133E33">
      <w:pPr>
        <w:pStyle w:val="p"/>
      </w:pPr>
      <w:r>
        <w:t>[259]</w:t>
      </w:r>
    </w:p>
    <w:p w:rsidR="00133E33" w:rsidRDefault="00133E33" w:rsidP="00133E33">
      <w:pPr>
        <w:spacing w:before="120" w:after="120"/>
        <w:jc w:val="both"/>
      </w:pPr>
    </w:p>
    <w:p w:rsidR="00133E33" w:rsidRPr="00FB6C30"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t xml:space="preserve"> du chapitre 9</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Pr="00FB6C30"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[260]</w:t>
      </w:r>
    </w:p>
    <w:p w:rsidR="00133E33" w:rsidRDefault="00133E33" w:rsidP="00133E33">
      <w:pPr>
        <w:pStyle w:val="p"/>
      </w:pPr>
      <w:r>
        <w:br w:type="page"/>
        <w:t>[261]</w:t>
      </w:r>
    </w:p>
    <w:p w:rsidR="00133E33" w:rsidRPr="00E80C45" w:rsidRDefault="00133E33" w:rsidP="00133E33">
      <w:pPr>
        <w:spacing w:before="120" w:after="120"/>
        <w:jc w:val="both"/>
      </w:pPr>
    </w:p>
    <w:p w:rsidR="00133E33" w:rsidRDefault="00133E33" w:rsidP="00133E33">
      <w:pPr>
        <w:spacing w:before="120" w:after="120"/>
        <w:ind w:firstLine="0"/>
        <w:jc w:val="center"/>
        <w:rPr>
          <w:sz w:val="24"/>
        </w:rPr>
      </w:pPr>
      <w:bookmarkStart w:id="25" w:name="Rapports_culturels_pt_2_texte_09_C"/>
      <w:r>
        <w:rPr>
          <w:sz w:val="24"/>
        </w:rPr>
        <w:t>André Joyal,</w:t>
      </w:r>
      <w:r>
        <w:rPr>
          <w:sz w:val="24"/>
        </w:rPr>
        <w:br/>
      </w:r>
      <w:r w:rsidRPr="00B12BB5">
        <w:rPr>
          <w:sz w:val="24"/>
        </w:rPr>
        <w:t>“</w:t>
      </w:r>
      <w:r>
        <w:rPr>
          <w:i/>
          <w:color w:val="0000FF"/>
          <w:sz w:val="24"/>
        </w:rPr>
        <w:t>Les « nouvelles cultures »</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p>
    <w:p w:rsidR="00133E33" w:rsidRDefault="00133E33" w:rsidP="00133E33">
      <w:pPr>
        <w:spacing w:before="120" w:after="120"/>
        <w:ind w:firstLine="0"/>
        <w:jc w:val="center"/>
      </w:pPr>
      <w:r w:rsidRPr="00FF7DB1">
        <w:t>Enjeux de la nouvelle culture</w:t>
      </w:r>
    </w:p>
    <w:bookmarkEnd w:id="25"/>
    <w:p w:rsidR="00133E33" w:rsidRDefault="00133E33" w:rsidP="00133E33">
      <w:pPr>
        <w:spacing w:before="120" w:after="120"/>
        <w:jc w:val="both"/>
      </w:pPr>
    </w:p>
    <w:p w:rsidR="00133E33" w:rsidRPr="00E80C45" w:rsidRDefault="00133E33" w:rsidP="00133E33">
      <w:pPr>
        <w:pStyle w:val="suite"/>
      </w:pPr>
      <w:r w:rsidRPr="00E80C45">
        <w:t>Par</w:t>
      </w:r>
      <w:r>
        <w:t xml:space="preserve"> Andrée FORTIN</w:t>
      </w:r>
    </w:p>
    <w:p w:rsidR="00133E33" w:rsidRDefault="00133E33" w:rsidP="00133E33">
      <w:pPr>
        <w:spacing w:before="120" w:after="120"/>
        <w:jc w:val="both"/>
      </w:pPr>
    </w:p>
    <w:p w:rsidR="00133E33" w:rsidRDefault="00133E33" w:rsidP="00133E33">
      <w:pPr>
        <w:spacing w:before="120" w:after="120"/>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FF7DB1" w:rsidRDefault="00133E33" w:rsidP="00133E33">
      <w:pPr>
        <w:spacing w:before="120" w:after="120"/>
        <w:jc w:val="both"/>
      </w:pPr>
      <w:r w:rsidRPr="00FF7DB1">
        <w:t>Nouvelle culture, nouvelles valeurs</w:t>
      </w:r>
      <w:r>
        <w:t> ;</w:t>
      </w:r>
      <w:r w:rsidRPr="00FF7DB1">
        <w:t xml:space="preserve"> voilà ce qui nous arriv</w:t>
      </w:r>
      <w:r w:rsidRPr="00FF7DB1">
        <w:t>e</w:t>
      </w:r>
      <w:r w:rsidRPr="00FF7DB1">
        <w:t>rait des États-Unis et plus spécialement de la Californie, de San Francisco et la Silicon Valley. Mais sont-elles vraiment nouve</w:t>
      </w:r>
      <w:r w:rsidRPr="00FF7DB1">
        <w:t>l</w:t>
      </w:r>
      <w:r w:rsidRPr="00FF7DB1">
        <w:t>les, ces nouvelles v</w:t>
      </w:r>
      <w:r w:rsidRPr="00FF7DB1">
        <w:t>a</w:t>
      </w:r>
      <w:r w:rsidRPr="00FF7DB1">
        <w:t>leurs</w:t>
      </w:r>
      <w:r>
        <w:t> ?</w:t>
      </w:r>
      <w:r w:rsidRPr="00FF7DB1">
        <w:t xml:space="preserve"> L’accent mis sur l’épanouissement personnel plutôt que la réussite matérielle, sur la qualité plutôt que la quantité, ne rejoint-il pas les valeurs des sociétés trad</w:t>
      </w:r>
      <w:r w:rsidRPr="00FF7DB1">
        <w:t>i</w:t>
      </w:r>
      <w:r w:rsidRPr="00FF7DB1">
        <w:t>tionnelles</w:t>
      </w:r>
      <w:r>
        <w:t> ?</w:t>
      </w:r>
      <w:r w:rsidRPr="00FF7DB1">
        <w:t xml:space="preserve"> Plutôt qu’une rupture avec la société industrielle et de consommation, plutôt que de no</w:t>
      </w:r>
      <w:r w:rsidRPr="00FF7DB1">
        <w:t>u</w:t>
      </w:r>
      <w:r w:rsidRPr="00FF7DB1">
        <w:t>veauté, s’agit-il tout simplement d’un retour aux bonnes vieilles v</w:t>
      </w:r>
      <w:r w:rsidRPr="00FF7DB1">
        <w:t>a</w:t>
      </w:r>
      <w:r w:rsidRPr="00FF7DB1">
        <w:t>leurs d’autrefois</w:t>
      </w:r>
      <w:r>
        <w:t> ?</w:t>
      </w:r>
    </w:p>
    <w:p w:rsidR="00133E33" w:rsidRPr="00FF7DB1" w:rsidRDefault="00133E33" w:rsidP="00133E33">
      <w:pPr>
        <w:spacing w:before="120" w:after="120"/>
        <w:jc w:val="both"/>
      </w:pPr>
      <w:r w:rsidRPr="00FF7DB1">
        <w:t>En effet, le progrès semble être en panne. On parle de crise éc</w:t>
      </w:r>
      <w:r w:rsidRPr="00FF7DB1">
        <w:t>o</w:t>
      </w:r>
      <w:r w:rsidRPr="00FF7DB1">
        <w:t>nomique</w:t>
      </w:r>
      <w:r>
        <w:t> ;</w:t>
      </w:r>
      <w:r w:rsidRPr="00FF7DB1">
        <w:t xml:space="preserve"> la </w:t>
      </w:r>
      <w:r>
        <w:t>« </w:t>
      </w:r>
      <w:r w:rsidRPr="00FF7DB1">
        <w:t>stagflation</w:t>
      </w:r>
      <w:r>
        <w:t> »</w:t>
      </w:r>
      <w:r w:rsidRPr="00FF7DB1">
        <w:t xml:space="preserve"> perd ses allures d’épiphénomène et se r</w:t>
      </w:r>
      <w:r w:rsidRPr="00FF7DB1">
        <w:t>é</w:t>
      </w:r>
      <w:r w:rsidRPr="00FF7DB1">
        <w:t>vèle structurelle. Les nuages gonflés d’acidité qui se pr</w:t>
      </w:r>
      <w:r w:rsidRPr="00FF7DB1">
        <w:t>o</w:t>
      </w:r>
      <w:r w:rsidRPr="00FF7DB1">
        <w:t>mènent au-dessus de nos têtes annoncent la crise écologique. Crises économiques et écologiques, voilà qui compromet série</w:t>
      </w:r>
      <w:r w:rsidRPr="00FF7DB1">
        <w:t>u</w:t>
      </w:r>
      <w:r w:rsidRPr="00FF7DB1">
        <w:t>sement la croissance. On parlait au début des années 70, avec le Club de Rome, de la croissa</w:t>
      </w:r>
      <w:r w:rsidRPr="00FF7DB1">
        <w:t>n</w:t>
      </w:r>
      <w:r w:rsidRPr="00FF7DB1">
        <w:t>ce-Zéro</w:t>
      </w:r>
      <w:r>
        <w:t> ;</w:t>
      </w:r>
      <w:r w:rsidRPr="00FF7DB1">
        <w:t xml:space="preserve"> les années 80 s’interrogent sur la gestion de la </w:t>
      </w:r>
      <w:r w:rsidRPr="00763EE5">
        <w:rPr>
          <w:i/>
        </w:rPr>
        <w:t>dé</w:t>
      </w:r>
      <w:r w:rsidRPr="00FF7DB1">
        <w:t>-croissance.</w:t>
      </w:r>
    </w:p>
    <w:p w:rsidR="00133E33" w:rsidRPr="00FF7DB1" w:rsidRDefault="00133E33" w:rsidP="00133E33">
      <w:pPr>
        <w:spacing w:before="120" w:after="120"/>
        <w:jc w:val="both"/>
      </w:pPr>
      <w:r w:rsidRPr="00FF7DB1">
        <w:t>Les filières qu’avaient l’habitude d’emprunter les jeunes d</w:t>
      </w:r>
      <w:r w:rsidRPr="00FF7DB1">
        <w:t>i</w:t>
      </w:r>
      <w:r w:rsidRPr="00FF7DB1">
        <w:t>plômés se sont saturées au milieu des années 70</w:t>
      </w:r>
      <w:r>
        <w:t> ;</w:t>
      </w:r>
      <w:r w:rsidRPr="00FF7DB1">
        <w:t xml:space="preserve"> il ne s’en ouvre guère de nouve</w:t>
      </w:r>
      <w:r w:rsidRPr="00FF7DB1">
        <w:t>l</w:t>
      </w:r>
      <w:r w:rsidRPr="00FF7DB1">
        <w:t>les. Si autrefois la jeunesse disposait d’une aura de grâce et d’idéologie, on s’achemine lentement mais sûrement vers la géront</w:t>
      </w:r>
      <w:r w:rsidRPr="00FF7DB1">
        <w:t>o</w:t>
      </w:r>
      <w:r w:rsidRPr="00FF7DB1">
        <w:t>cratie. Pour les chômeurs instruits qui ont bénéficié des prêts et bou</w:t>
      </w:r>
      <w:r w:rsidRPr="00FF7DB1">
        <w:t>r</w:t>
      </w:r>
      <w:r w:rsidRPr="00FF7DB1">
        <w:t xml:space="preserve">ses, le </w:t>
      </w:r>
      <w:r>
        <w:t>« </w:t>
      </w:r>
      <w:r w:rsidRPr="00FF7DB1">
        <w:t>qui s’instruit s’enrichit</w:t>
      </w:r>
      <w:r>
        <w:t> »</w:t>
      </w:r>
      <w:r w:rsidRPr="00FF7DB1">
        <w:t xml:space="preserve"> a fait place au </w:t>
      </w:r>
      <w:r>
        <w:t>« </w:t>
      </w:r>
      <w:r w:rsidRPr="00FF7DB1">
        <w:t>qui étudie s’endette</w:t>
      </w:r>
      <w:r>
        <w:t> »</w:t>
      </w:r>
      <w:r w:rsidRPr="00FF7DB1">
        <w:t>.</w:t>
      </w:r>
    </w:p>
    <w:p w:rsidR="00133E33" w:rsidRPr="00FF7DB1" w:rsidRDefault="00133E33" w:rsidP="00133E33">
      <w:pPr>
        <w:spacing w:before="120" w:after="120"/>
        <w:jc w:val="both"/>
      </w:pPr>
      <w:r w:rsidRPr="00FF7DB1">
        <w:t>C’est dans cette conjoncture bien particulière de crise éc</w:t>
      </w:r>
      <w:r w:rsidRPr="00FF7DB1">
        <w:t>o</w:t>
      </w:r>
      <w:r w:rsidRPr="00FF7DB1">
        <w:t xml:space="preserve">nomique, écologique et sociale qu’apparaissent les </w:t>
      </w:r>
      <w:r>
        <w:t>« </w:t>
      </w:r>
      <w:r w:rsidRPr="00FF7DB1">
        <w:t>nouvelles valeurs</w:t>
      </w:r>
      <w:r>
        <w:t> »</w:t>
      </w:r>
      <w:r w:rsidRPr="00FF7DB1">
        <w:t xml:space="preserve"> de la </w:t>
      </w:r>
      <w:r>
        <w:t>« </w:t>
      </w:r>
      <w:r w:rsidRPr="00FF7DB1">
        <w:t>nouvelle culture</w:t>
      </w:r>
      <w:r>
        <w:t> »</w:t>
      </w:r>
      <w:r w:rsidRPr="00FF7DB1">
        <w:t>, et, dans ce contexte, on peut les interpréter comme un repli autant qu’une mutation. On se tourne vers des valeurs moins m</w:t>
      </w:r>
      <w:r w:rsidRPr="00FF7DB1">
        <w:t>a</w:t>
      </w:r>
      <w:r w:rsidRPr="00FF7DB1">
        <w:t>térialistes, on cherche moins la réussite matérielle et l’épanouissement personnel</w:t>
      </w:r>
      <w:r>
        <w:t> ;</w:t>
      </w:r>
      <w:r w:rsidRPr="00FF7DB1">
        <w:t xml:space="preserve"> a-t-on le choix</w:t>
      </w:r>
      <w:r>
        <w:t> ?</w:t>
      </w:r>
      <w:r w:rsidRPr="00FF7DB1">
        <w:t xml:space="preserve"> Cette nouvelle défin</w:t>
      </w:r>
      <w:r w:rsidRPr="00FF7DB1">
        <w:t>i</w:t>
      </w:r>
      <w:r w:rsidRPr="00FF7DB1">
        <w:t>tion du bonheur n’est-elle qu’un réajustement des aspirat</w:t>
      </w:r>
      <w:r>
        <w:t>ions face à la crise, ou consti</w:t>
      </w:r>
      <w:r w:rsidRPr="00FF7DB1">
        <w:t>tue-t-elle une véritable rupture annonçant l’émergence d’une société diff</w:t>
      </w:r>
      <w:r w:rsidRPr="00FF7DB1">
        <w:t>é</w:t>
      </w:r>
      <w:r w:rsidRPr="00FF7DB1">
        <w:t>rente, proche de l’Écotopie d’Ernest Callenbach (cette Califo</w:t>
      </w:r>
      <w:r w:rsidRPr="00FF7DB1">
        <w:t>r</w:t>
      </w:r>
      <w:r w:rsidRPr="00FF7DB1">
        <w:t>nie indépendante et écologiste...)</w:t>
      </w:r>
      <w:r>
        <w:t> ?</w:t>
      </w:r>
    </w:p>
    <w:p w:rsidR="00133E33" w:rsidRPr="00FF7DB1" w:rsidRDefault="00133E33" w:rsidP="00133E33">
      <w:pPr>
        <w:spacing w:before="120" w:after="120"/>
        <w:jc w:val="both"/>
      </w:pPr>
      <w:r w:rsidRPr="00FF7DB1">
        <w:t>Il faut donc examiner soigneusement ces valeurs nouvelles. Quels m</w:t>
      </w:r>
      <w:r w:rsidRPr="00FF7DB1">
        <w:t>i</w:t>
      </w:r>
      <w:r w:rsidRPr="00FF7DB1">
        <w:t>lieux pénètrent-elles</w:t>
      </w:r>
      <w:r>
        <w:t> ?</w:t>
      </w:r>
      <w:r w:rsidRPr="00FF7DB1">
        <w:t xml:space="preserve"> Comment se manifestent-elles</w:t>
      </w:r>
      <w:r>
        <w:t> ?</w:t>
      </w:r>
      <w:r w:rsidRPr="00FF7DB1">
        <w:t xml:space="preserve"> </w:t>
      </w:r>
      <w:r>
        <w:t>Quelle est leur force de change</w:t>
      </w:r>
      <w:r w:rsidRPr="00FF7DB1">
        <w:t>ment</w:t>
      </w:r>
      <w:r>
        <w:t> ? [262]</w:t>
      </w:r>
      <w:r w:rsidRPr="00FF7DB1">
        <w:t xml:space="preserve"> En se diffusant, sont-elles récup</w:t>
      </w:r>
      <w:r w:rsidRPr="00FF7DB1">
        <w:t>é</w:t>
      </w:r>
      <w:r w:rsidRPr="00FF7DB1">
        <w:t>rées</w:t>
      </w:r>
      <w:r>
        <w:t> ?</w:t>
      </w:r>
      <w:r w:rsidRPr="00FF7DB1">
        <w:t xml:space="preserve"> Mais justement, la récupération est une </w:t>
      </w:r>
      <w:r>
        <w:t>« </w:t>
      </w:r>
      <w:r w:rsidRPr="00FF7DB1">
        <w:t>valeur</w:t>
      </w:r>
      <w:r>
        <w:t> »</w:t>
      </w:r>
      <w:r w:rsidRPr="00FF7DB1">
        <w:t xml:space="preserve"> écolog</w:t>
      </w:r>
      <w:r w:rsidRPr="00FF7DB1">
        <w:t>i</w:t>
      </w:r>
      <w:r w:rsidRPr="00FF7DB1">
        <w:t>que</w:t>
      </w:r>
      <w:r>
        <w:t> ?!!</w:t>
      </w:r>
      <w:r w:rsidRPr="00FF7DB1">
        <w:t xml:space="preserve"> Reprenons.</w:t>
      </w:r>
    </w:p>
    <w:p w:rsidR="00133E33" w:rsidRPr="00FF7DB1" w:rsidRDefault="00133E33" w:rsidP="00133E33">
      <w:pPr>
        <w:spacing w:before="120" w:after="120"/>
        <w:jc w:val="both"/>
      </w:pPr>
      <w:r>
        <w:t>On l’</w:t>
      </w:r>
      <w:r w:rsidRPr="00FF7DB1">
        <w:t>a vu dans le film de Godbout et Sauvageau projeté hier, ces no</w:t>
      </w:r>
      <w:r w:rsidRPr="00FF7DB1">
        <w:t>u</w:t>
      </w:r>
      <w:r w:rsidRPr="00FF7DB1">
        <w:t xml:space="preserve">velles valeurs ne sont pas l’apanage de quelques </w:t>
      </w:r>
      <w:r>
        <w:t>« </w:t>
      </w:r>
      <w:r w:rsidRPr="00FF7DB1">
        <w:t>freaks</w:t>
      </w:r>
      <w:r>
        <w:t> »</w:t>
      </w:r>
      <w:r w:rsidRPr="00FF7DB1">
        <w:t xml:space="preserve"> ou marg</w:t>
      </w:r>
      <w:r w:rsidRPr="00FF7DB1">
        <w:t>i</w:t>
      </w:r>
      <w:r w:rsidRPr="00FF7DB1">
        <w:t>naux</w:t>
      </w:r>
      <w:r>
        <w:t> ;</w:t>
      </w:r>
      <w:r w:rsidRPr="00FF7DB1">
        <w:t xml:space="preserve"> elles pénètrent jusque la classe moyenne à travers une élite i</w:t>
      </w:r>
      <w:r w:rsidRPr="00FF7DB1">
        <w:t>n</w:t>
      </w:r>
      <w:r w:rsidRPr="00FF7DB1">
        <w:t>tellectuelle. Les classes moyennes se font-elles alternatives</w:t>
      </w:r>
      <w:r>
        <w:t> ?</w:t>
      </w:r>
      <w:r w:rsidRPr="00FF7DB1">
        <w:t xml:space="preserve"> Verdissent-elles</w:t>
      </w:r>
      <w:r>
        <w:t> ?</w:t>
      </w:r>
      <w:r w:rsidRPr="00FF7DB1">
        <w:t xml:space="preserve"> On peut s’en convai</w:t>
      </w:r>
      <w:r w:rsidRPr="00FF7DB1">
        <w:t>n</w:t>
      </w:r>
      <w:r w:rsidRPr="00FF7DB1">
        <w:t xml:space="preserve">cre en épluchant la liste des cours </w:t>
      </w:r>
      <w:r>
        <w:t>« </w:t>
      </w:r>
      <w:r w:rsidRPr="00FF7DB1">
        <w:t>d’épanouissement perso</w:t>
      </w:r>
      <w:r w:rsidRPr="00FF7DB1">
        <w:t>n</w:t>
      </w:r>
      <w:r w:rsidRPr="00FF7DB1">
        <w:t>nel</w:t>
      </w:r>
      <w:r>
        <w:t> »</w:t>
      </w:r>
      <w:r w:rsidRPr="00FF7DB1">
        <w:t xml:space="preserve"> offerts le soir dans les cégeps et les polyvalentes</w:t>
      </w:r>
      <w:r>
        <w:t> ;</w:t>
      </w:r>
      <w:r w:rsidRPr="00FF7DB1">
        <w:t xml:space="preserve"> les aliments en vrac apparaissent dans les superma</w:t>
      </w:r>
      <w:r w:rsidRPr="00FF7DB1">
        <w:t>r</w:t>
      </w:r>
      <w:r w:rsidRPr="00FF7DB1">
        <w:t>chés alors que les boulangeries de quartier se multiplient et que des marchés p</w:t>
      </w:r>
      <w:r w:rsidRPr="00FF7DB1">
        <w:t>u</w:t>
      </w:r>
      <w:r w:rsidRPr="00FF7DB1">
        <w:t>blics poussent sur des terrains de stationnement</w:t>
      </w:r>
      <w:r>
        <w:t> ;</w:t>
      </w:r>
      <w:r w:rsidRPr="00FF7DB1">
        <w:t xml:space="preserve"> on s’inquiète de sa forme physique, on </w:t>
      </w:r>
      <w:r>
        <w:t>« </w:t>
      </w:r>
      <w:r w:rsidRPr="00FF7DB1">
        <w:t>prend conscience de son corps</w:t>
      </w:r>
      <w:r>
        <w:t> »</w:t>
      </w:r>
      <w:r w:rsidRPr="00FF7DB1">
        <w:t>, on s’inscrit à des gy</w:t>
      </w:r>
      <w:r w:rsidRPr="00FF7DB1">
        <w:t>m</w:t>
      </w:r>
      <w:r w:rsidRPr="00FF7DB1">
        <w:t>nases, à des centres sportifs publics ou privés. A</w:t>
      </w:r>
      <w:r w:rsidRPr="00FF7DB1">
        <w:t>u</w:t>
      </w:r>
      <w:r w:rsidRPr="00FF7DB1">
        <w:t>tant de variations sur le thème de la croissance personnelle.</w:t>
      </w:r>
    </w:p>
    <w:p w:rsidR="00133E33" w:rsidRPr="00FF7DB1" w:rsidRDefault="00133E33" w:rsidP="00133E33">
      <w:pPr>
        <w:spacing w:before="120" w:after="120"/>
        <w:jc w:val="both"/>
      </w:pPr>
      <w:r w:rsidRPr="00FF7DB1">
        <w:t>S’agit-il simplement d’un nouveau créneau pour le marketing e</w:t>
      </w:r>
      <w:r w:rsidRPr="00FF7DB1">
        <w:t>s</w:t>
      </w:r>
      <w:r w:rsidRPr="00FF7DB1">
        <w:t>sou</w:t>
      </w:r>
      <w:r w:rsidRPr="00FF7DB1">
        <w:t>f</w:t>
      </w:r>
      <w:r w:rsidRPr="00FF7DB1">
        <w:t>flé de notre société de consommation</w:t>
      </w:r>
      <w:r>
        <w:t> ?</w:t>
      </w:r>
      <w:r w:rsidRPr="00FF7DB1">
        <w:t xml:space="preserve"> Nous vend-on l’alternative et la croissance personnelle maintenant que tout le monde est </w:t>
      </w:r>
      <w:r>
        <w:t>« </w:t>
      </w:r>
      <w:r w:rsidRPr="00FF7DB1">
        <w:t>full-equiped</w:t>
      </w:r>
      <w:r>
        <w:t> »</w:t>
      </w:r>
      <w:r w:rsidRPr="00FF7DB1">
        <w:t xml:space="preserve"> en appareils ménagers et en gadgets divers</w:t>
      </w:r>
      <w:r>
        <w:t> ?</w:t>
      </w:r>
    </w:p>
    <w:p w:rsidR="00133E33" w:rsidRPr="00FF7DB1" w:rsidRDefault="00133E33" w:rsidP="00133E33">
      <w:pPr>
        <w:spacing w:before="120" w:after="120"/>
        <w:jc w:val="both"/>
      </w:pPr>
      <w:r w:rsidRPr="00FF7DB1">
        <w:t xml:space="preserve">Pour bien saisir ce qui se passe actuellement du côté </w:t>
      </w:r>
      <w:r>
        <w:t>« </w:t>
      </w:r>
      <w:r w:rsidRPr="00FF7DB1">
        <w:t>no</w:t>
      </w:r>
      <w:r w:rsidRPr="00FF7DB1">
        <w:t>u</w:t>
      </w:r>
      <w:r w:rsidRPr="00FF7DB1">
        <w:t>velle culture</w:t>
      </w:r>
      <w:r>
        <w:t> »</w:t>
      </w:r>
      <w:r w:rsidRPr="00FF7DB1">
        <w:t>, il est important de se rendre compte qu’on en est actuell</w:t>
      </w:r>
      <w:r w:rsidRPr="00FF7DB1">
        <w:t>e</w:t>
      </w:r>
      <w:r w:rsidRPr="00FF7DB1">
        <w:t>ment à une deuxième phase du mouvement. Après les hippies des a</w:t>
      </w:r>
      <w:r w:rsidRPr="00FF7DB1">
        <w:t>n</w:t>
      </w:r>
      <w:r w:rsidRPr="00FF7DB1">
        <w:t>nées ’60 qui r</w:t>
      </w:r>
      <w:r w:rsidRPr="00FF7DB1">
        <w:t>e</w:t>
      </w:r>
      <w:r w:rsidRPr="00FF7DB1">
        <w:t>mettaient tout en question</w:t>
      </w:r>
      <w:r>
        <w:t> ;</w:t>
      </w:r>
      <w:r w:rsidRPr="00FF7DB1">
        <w:t xml:space="preserve"> après plus de 15 ans d’expériences diverses, des communes à la méditation transcendant</w:t>
      </w:r>
      <w:r w:rsidRPr="00FF7DB1">
        <w:t>a</w:t>
      </w:r>
      <w:r w:rsidRPr="00FF7DB1">
        <w:t xml:space="preserve">le, du LSD à l’alimentation </w:t>
      </w:r>
      <w:r>
        <w:t>« </w:t>
      </w:r>
      <w:r w:rsidRPr="00FF7DB1">
        <w:t>naturelle</w:t>
      </w:r>
      <w:r>
        <w:t> »</w:t>
      </w:r>
      <w:r w:rsidRPr="00FF7DB1">
        <w:t>, on parle dorénavant plus volontiers d’alternative, de nouvelle con</w:t>
      </w:r>
      <w:r w:rsidRPr="00FF7DB1">
        <w:t>s</w:t>
      </w:r>
      <w:r w:rsidRPr="00FF7DB1">
        <w:t>cience, des termes connotés beaucoup plus positivement que celui de contre-culture qui appartient — déjà — au passé. En effet, après la prise de conscience, la critique et le rejet de la société de consomm</w:t>
      </w:r>
      <w:r w:rsidRPr="00FF7DB1">
        <w:t>a</w:t>
      </w:r>
      <w:r w:rsidRPr="00FF7DB1">
        <w:t>tion, après les discussions sur l’harmonie avec le cosmos en général autour d’un joint ou dans la r</w:t>
      </w:r>
      <w:r w:rsidRPr="00FF7DB1">
        <w:t>e</w:t>
      </w:r>
      <w:r w:rsidRPr="00FF7DB1">
        <w:t xml:space="preserve">vue </w:t>
      </w:r>
      <w:r w:rsidRPr="00763EE5">
        <w:rPr>
          <w:rFonts w:eastAsia="Courier New"/>
          <w:i/>
        </w:rPr>
        <w:t>Mainmise</w:t>
      </w:r>
      <w:r w:rsidRPr="00FF7DB1">
        <w:t xml:space="preserve"> (dont plusieurs articles inc</w:t>
      </w:r>
      <w:r w:rsidRPr="00FF7DB1">
        <w:t>i</w:t>
      </w:r>
      <w:r w:rsidRPr="00FF7DB1">
        <w:t>demment étaient traduits de l’américain), on discute désormais de chauffage solaire sur les cha</w:t>
      </w:r>
      <w:r w:rsidRPr="00FF7DB1">
        <w:t>n</w:t>
      </w:r>
      <w:r w:rsidRPr="00FF7DB1">
        <w:t xml:space="preserve">tiers, de mise en marché d’aliments </w:t>
      </w:r>
      <w:r>
        <w:t>« </w:t>
      </w:r>
      <w:r w:rsidRPr="00FF7DB1">
        <w:t>naturels</w:t>
      </w:r>
      <w:r>
        <w:t> »</w:t>
      </w:r>
      <w:r w:rsidRPr="00FF7DB1">
        <w:t xml:space="preserve"> ou </w:t>
      </w:r>
      <w:r>
        <w:t>« </w:t>
      </w:r>
      <w:r w:rsidRPr="00FF7DB1">
        <w:t>biologiques</w:t>
      </w:r>
      <w:r>
        <w:t> »</w:t>
      </w:r>
      <w:r w:rsidRPr="00FF7DB1">
        <w:t xml:space="preserve"> en conseil d’administration de coopérative, de cré</w:t>
      </w:r>
      <w:r w:rsidRPr="00FF7DB1">
        <w:t>a</w:t>
      </w:r>
      <w:r w:rsidRPr="00FF7DB1">
        <w:t>tion d’emplois et de concertation régionale entre organismes communautaires, culturels et coopératifs.</w:t>
      </w:r>
    </w:p>
    <w:p w:rsidR="00133E33" w:rsidRDefault="00133E33" w:rsidP="00133E33">
      <w:pPr>
        <w:spacing w:before="120" w:after="120"/>
        <w:jc w:val="both"/>
      </w:pPr>
      <w:r w:rsidRPr="00FF7DB1">
        <w:t>On rejetait violemment la technologie, on s’est mis à l’informatique et même à la comptabilité et à la gestion</w:t>
      </w:r>
      <w:r>
        <w:t> ;</w:t>
      </w:r>
      <w:r w:rsidRPr="00FF7DB1">
        <w:t xml:space="preserve"> on tente d’en développer des versions alternatives reflétant le fonctionnement co</w:t>
      </w:r>
      <w:r w:rsidRPr="00FF7DB1">
        <w:t>l</w:t>
      </w:r>
      <w:r w:rsidRPr="00FF7DB1">
        <w:t xml:space="preserve">lectif, collégial ou en tout cas non hiérarchique qui est celui des </w:t>
      </w:r>
      <w:r>
        <w:t>« </w:t>
      </w:r>
      <w:r w:rsidRPr="00FF7DB1">
        <w:t>nouveaux entrepreneurs</w:t>
      </w:r>
      <w:r>
        <w:t> »</w:t>
      </w:r>
      <w:r w:rsidRPr="00FF7DB1">
        <w:t>, comme on les appelle en France. On e</w:t>
      </w:r>
      <w:r w:rsidRPr="00FF7DB1">
        <w:t>s</w:t>
      </w:r>
      <w:r w:rsidRPr="00FF7DB1">
        <w:t>saie de systématiser, d’expliciter les nouveaux modes de fonctionn</w:t>
      </w:r>
      <w:r w:rsidRPr="00FF7DB1">
        <w:t>e</w:t>
      </w:r>
      <w:r w:rsidRPr="00FF7DB1">
        <w:t xml:space="preserve">ment. En effet le </w:t>
      </w:r>
      <w:r>
        <w:t>« </w:t>
      </w:r>
      <w:r w:rsidRPr="00FF7DB1">
        <w:t>tout-le-monde-fait-de-tout</w:t>
      </w:r>
      <w:r>
        <w:t> »</w:t>
      </w:r>
      <w:r w:rsidRPr="00FF7DB1">
        <w:t>, la rotation systémat</w:t>
      </w:r>
      <w:r w:rsidRPr="00FF7DB1">
        <w:t>i</w:t>
      </w:r>
      <w:r w:rsidRPr="00FF7DB1">
        <w:t>que des tâches comprenait bien des pièges imprévus, a joué bien des tours</w:t>
      </w:r>
      <w:r>
        <w:t> ;</w:t>
      </w:r>
      <w:r w:rsidRPr="00FF7DB1">
        <w:t xml:space="preserve"> quand on est dans l’implicite, dans le non dit, sans définition claire des tâches et des responsabilités, en période de crise, chacun a beau jeu, soit de tirer la couverte de son bord, soit de rejeter tout le tort sur les autres. On cherche désormais un équilibre entre polyvale</w:t>
      </w:r>
      <w:r w:rsidRPr="00FF7DB1">
        <w:t>n</w:t>
      </w:r>
      <w:r w:rsidRPr="00FF7DB1">
        <w:t>ce et spécialisation, à se donner des balises de fonctionnement</w:t>
      </w:r>
      <w:r>
        <w:t> ;</w:t>
      </w:r>
      <w:r w:rsidRPr="00FF7DB1">
        <w:t xml:space="preserve"> a</w:t>
      </w:r>
      <w:r w:rsidRPr="00FF7DB1">
        <w:t>u</w:t>
      </w:r>
      <w:r w:rsidRPr="00FF7DB1">
        <w:t>trement dit on dessine des organigrammes.</w:t>
      </w:r>
    </w:p>
    <w:p w:rsidR="00133E33" w:rsidRPr="00FF7DB1" w:rsidRDefault="00133E33" w:rsidP="00133E33">
      <w:pPr>
        <w:spacing w:before="120" w:after="120"/>
        <w:jc w:val="both"/>
      </w:pPr>
      <w:r>
        <w:t>[263]</w:t>
      </w:r>
    </w:p>
    <w:p w:rsidR="00133E33" w:rsidRPr="00FF7DB1" w:rsidRDefault="00133E33" w:rsidP="00133E33">
      <w:pPr>
        <w:spacing w:before="120" w:after="120"/>
        <w:jc w:val="both"/>
      </w:pPr>
      <w:r w:rsidRPr="00FF7DB1">
        <w:t>Plus surprenant encore quand on repense aux années 60, on ne r</w:t>
      </w:r>
      <w:r w:rsidRPr="00FF7DB1">
        <w:t>e</w:t>
      </w:r>
      <w:r w:rsidRPr="00FF7DB1">
        <w:t>che</w:t>
      </w:r>
      <w:r w:rsidRPr="00FF7DB1">
        <w:t>r</w:t>
      </w:r>
      <w:r w:rsidRPr="00FF7DB1">
        <w:t>che pas le profit en soi, bien sûr, mais on réalise de plus en plus que si on génère des surplus, on pourra les réinve</w:t>
      </w:r>
      <w:r w:rsidRPr="00FF7DB1">
        <w:t>s</w:t>
      </w:r>
      <w:r w:rsidRPr="00FF7DB1">
        <w:t>tir dans d’autres entreprises alternatives, créer de nouveaux emplois. .. et dans une ce</w:t>
      </w:r>
      <w:r w:rsidRPr="00FF7DB1">
        <w:t>r</w:t>
      </w:r>
      <w:r w:rsidRPr="00FF7DB1">
        <w:t>taine mesure se donner une alternative aux subventions gouverneme</w:t>
      </w:r>
      <w:r w:rsidRPr="00FF7DB1">
        <w:t>n</w:t>
      </w:r>
      <w:r w:rsidRPr="00FF7DB1">
        <w:t>tales. C’est un souci de rentabilité, qui se fait jour parallèlement à c</w:t>
      </w:r>
      <w:r w:rsidRPr="00FF7DB1">
        <w:t>e</w:t>
      </w:r>
      <w:r w:rsidRPr="00FF7DB1">
        <w:t>lui du professionnalisme</w:t>
      </w:r>
      <w:r>
        <w:t> :</w:t>
      </w:r>
      <w:r w:rsidRPr="00FF7DB1">
        <w:t xml:space="preserve"> de sortir du bricolage et de l’artisanat qui pour plusieurs sont dev</w:t>
      </w:r>
      <w:r w:rsidRPr="00FF7DB1">
        <w:t>e</w:t>
      </w:r>
      <w:r w:rsidRPr="00FF7DB1">
        <w:t>nus synonymes de médiocrité.</w:t>
      </w:r>
    </w:p>
    <w:p w:rsidR="00133E33" w:rsidRPr="00FF7DB1" w:rsidRDefault="00133E33" w:rsidP="00133E33">
      <w:pPr>
        <w:spacing w:before="120" w:after="120"/>
        <w:jc w:val="both"/>
      </w:pPr>
      <w:r w:rsidRPr="00FF7DB1">
        <w:t xml:space="preserve">Donc si on peut parler de valeurs </w:t>
      </w:r>
      <w:r>
        <w:t>« </w:t>
      </w:r>
      <w:r w:rsidRPr="00FF7DB1">
        <w:t>post-matérialistes</w:t>
      </w:r>
      <w:r>
        <w:t> »</w:t>
      </w:r>
      <w:r w:rsidRPr="00FF7DB1">
        <w:t>, co</w:t>
      </w:r>
      <w:r w:rsidRPr="00FF7DB1">
        <w:t>m</w:t>
      </w:r>
      <w:r w:rsidRPr="00FF7DB1">
        <w:t>me André Joyal à la suite de Ronald Inglehart, il ne faudrait pas croire qu’elles soient non matérialistes ou anti-matérialistes</w:t>
      </w:r>
      <w:r>
        <w:t> ;</w:t>
      </w:r>
      <w:r w:rsidRPr="00FF7DB1">
        <w:t xml:space="preserve"> c’est plutôt qu’elles ref</w:t>
      </w:r>
      <w:r w:rsidRPr="00FF7DB1">
        <w:t>u</w:t>
      </w:r>
      <w:r w:rsidRPr="00FF7DB1">
        <w:t>sent de placer le matériel — ou l’économie — en dernière instance. (Contrairement aux ML qui plaçaient l’économie en dernière instance, mais n’étaient que des groupes de pression et de discussion, les alternatifs tendent à se donner la base matérielle, l’infrastructure économique qui leur permettra éventuellement de réaliser leur projet de société).</w:t>
      </w:r>
    </w:p>
    <w:p w:rsidR="00133E33" w:rsidRPr="00FF7DB1" w:rsidRDefault="00133E33" w:rsidP="00133E33">
      <w:pPr>
        <w:spacing w:before="120" w:after="120"/>
        <w:jc w:val="both"/>
      </w:pPr>
      <w:r w:rsidRPr="00FF7DB1">
        <w:t>Mais ce que je suis en train de dire, au fond, n’est-ce pas que l’alternative, dans cette deuxième phase, est en train de s’institutionnaliser</w:t>
      </w:r>
      <w:r>
        <w:t> ?</w:t>
      </w:r>
      <w:r w:rsidRPr="00FF7DB1">
        <w:t xml:space="preserve"> Les enfants-fleurs de ’67-’68, maintenant qu’ils sont devenus pères et mères de famille sont-ils tout simplement re</w:t>
      </w:r>
      <w:r w:rsidRPr="00FF7DB1">
        <w:t>n</w:t>
      </w:r>
      <w:r w:rsidRPr="00FF7DB1">
        <w:t>trés dans le rang, conservant juste assez d’alternative dans leurs v</w:t>
      </w:r>
      <w:r w:rsidRPr="00FF7DB1">
        <w:t>a</w:t>
      </w:r>
      <w:r w:rsidRPr="00FF7DB1">
        <w:t>leurs pour leur permettre de s’ajuster à la crise de la croissance</w:t>
      </w:r>
      <w:r>
        <w:t> ?</w:t>
      </w:r>
    </w:p>
    <w:p w:rsidR="00133E33" w:rsidRPr="00FF7DB1" w:rsidRDefault="00133E33" w:rsidP="00133E33">
      <w:pPr>
        <w:spacing w:before="120" w:after="120"/>
        <w:jc w:val="both"/>
      </w:pPr>
      <w:r w:rsidRPr="00FF7DB1">
        <w:t>C’est ici qu’il faut faire preuve de prudence et ne pas s’en tenir un</w:t>
      </w:r>
      <w:r w:rsidRPr="00FF7DB1">
        <w:t>i</w:t>
      </w:r>
      <w:r w:rsidRPr="00FF7DB1">
        <w:t>quement à la dimension la plus visible et la plus bruyante de la nouvelle culture. Et quand on pense aux nouvelles valeurs, ce serait beaucoup réduire que de croire qu’elles proviennent toutes direct</w:t>
      </w:r>
      <w:r w:rsidRPr="00FF7DB1">
        <w:t>e</w:t>
      </w:r>
      <w:r w:rsidRPr="00FF7DB1">
        <w:t>ment de la contre-culture. D’autres courants ont fortement marqué l’alternative telle que nous la connaissons a</w:t>
      </w:r>
      <w:r w:rsidRPr="00FF7DB1">
        <w:t>u</w:t>
      </w:r>
      <w:r w:rsidRPr="00FF7DB1">
        <w:t>jourd’hui (et ici encore ce n’est pas indépendamment de l’exemple américain), ce sont le mo</w:t>
      </w:r>
      <w:r w:rsidRPr="00FF7DB1">
        <w:t>u</w:t>
      </w:r>
      <w:r w:rsidRPr="00FF7DB1">
        <w:t>vement féministe, le mouvement écologiste, ainsi que toute la mo</w:t>
      </w:r>
      <w:r w:rsidRPr="00FF7DB1">
        <w:t>u</w:t>
      </w:r>
      <w:r w:rsidRPr="00FF7DB1">
        <w:t>vance communautaire, des radios communautaires aux garderies p</w:t>
      </w:r>
      <w:r w:rsidRPr="00FF7DB1">
        <w:t>o</w:t>
      </w:r>
      <w:r w:rsidRPr="00FF7DB1">
        <w:t>pulaires, en passant par les centres de santé des femmes et les associ</w:t>
      </w:r>
      <w:r w:rsidRPr="00FF7DB1">
        <w:t>a</w:t>
      </w:r>
      <w:r w:rsidRPr="00FF7DB1">
        <w:t>tions de ch</w:t>
      </w:r>
      <w:r w:rsidRPr="00FF7DB1">
        <w:t>ô</w:t>
      </w:r>
      <w:r w:rsidRPr="00FF7DB1">
        <w:t>meurs. Tout cela forme une constellation , un mouvement alte</w:t>
      </w:r>
      <w:r w:rsidRPr="00FF7DB1">
        <w:t>r</w:t>
      </w:r>
      <w:r w:rsidRPr="00FF7DB1">
        <w:t>natif — au sens large — traversé de multiples tendances et qui ne connaît pas l’unanimité ni la juste ligne, mais des connive</w:t>
      </w:r>
      <w:r w:rsidRPr="00FF7DB1">
        <w:t>n</w:t>
      </w:r>
      <w:r w:rsidRPr="00FF7DB1">
        <w:t>ces, des regroupements communautaires et culturels régionaux (ROCCR, ROCCA), des regroupements sectoriels nationaux ou internationaux (ARC, association des radios communautaires).</w:t>
      </w:r>
    </w:p>
    <w:p w:rsidR="00133E33" w:rsidRPr="00FF7DB1" w:rsidRDefault="00133E33" w:rsidP="00133E33">
      <w:pPr>
        <w:spacing w:before="120" w:after="120"/>
        <w:jc w:val="both"/>
      </w:pPr>
      <w:r w:rsidRPr="00FF7DB1">
        <w:t>Ainsi, une préoccupation qui se fait de plus en plus pressante pour plusieurs est celle de la qualité de la vie</w:t>
      </w:r>
      <w:r>
        <w:t> ;</w:t>
      </w:r>
      <w:r w:rsidRPr="00FF7DB1">
        <w:t xml:space="preserve"> c’est une préoccupation écol</w:t>
      </w:r>
      <w:r w:rsidRPr="00FF7DB1">
        <w:t>o</w:t>
      </w:r>
      <w:r w:rsidRPr="00FF7DB1">
        <w:t>gique bien représentative des nouvelles valeurs dont on parle depuis tout à l’heure. Or, le thème de la qualité de la vie est bien souvent mis de l’avant, dans les milieux de tr</w:t>
      </w:r>
      <w:r w:rsidRPr="00FF7DB1">
        <w:t>a</w:t>
      </w:r>
      <w:r w:rsidRPr="00FF7DB1">
        <w:t>vail, par les femmes. En effet leur (relat</w:t>
      </w:r>
      <w:r w:rsidRPr="00FF7DB1">
        <w:t>i</w:t>
      </w:r>
      <w:r w:rsidRPr="00FF7DB1">
        <w:t>ve) nouveauté sur le marché du travail et la double tâche qui est leur lot les rendent plus sensibles à l’organisation du travail dont elles remettent en question la rationalité, et ce, pas nécessairement de façon bruyante ou syndicale, mais quotidienne. On a ici un bon exe</w:t>
      </w:r>
      <w:r w:rsidRPr="00FF7DB1">
        <w:t>m</w:t>
      </w:r>
      <w:r w:rsidRPr="00FF7DB1">
        <w:t>ple d’une nouvelle v</w:t>
      </w:r>
      <w:r w:rsidRPr="00FF7DB1">
        <w:t>a</w:t>
      </w:r>
      <w:r w:rsidRPr="00FF7DB1">
        <w:t>leur qui n’est pas portée par un groupe marginal ni par une élite et qui va au-delà d’un</w:t>
      </w:r>
      <w:r>
        <w:t xml:space="preserve"> [264] </w:t>
      </w:r>
      <w:r w:rsidRPr="00FF7DB1">
        <w:t>ajustement à la crise, qui pourrait — mais pas nécessairement — conduire à des transform</w:t>
      </w:r>
      <w:r w:rsidRPr="00FF7DB1">
        <w:t>a</w:t>
      </w:r>
      <w:r w:rsidRPr="00FF7DB1">
        <w:t>tions majeures dans notre s</w:t>
      </w:r>
      <w:r w:rsidRPr="00FF7DB1">
        <w:t>o</w:t>
      </w:r>
      <w:r w:rsidRPr="00FF7DB1">
        <w:t>ciété.</w:t>
      </w:r>
    </w:p>
    <w:p w:rsidR="00133E33" w:rsidRPr="00FF7DB1" w:rsidRDefault="00133E33" w:rsidP="00133E33">
      <w:pPr>
        <w:spacing w:before="120" w:after="120"/>
        <w:jc w:val="both"/>
      </w:pPr>
      <w:r w:rsidRPr="00FF7DB1">
        <w:t xml:space="preserve">On parlait tout à l’heure de croissance personnelle et voici qu’on est passé aux groupes communautaires. L’autonomie et le </w:t>
      </w:r>
      <w:r>
        <w:t>« </w:t>
      </w:r>
      <w:r w:rsidRPr="00FF7DB1">
        <w:t>soi</w:t>
      </w:r>
      <w:r>
        <w:t> »</w:t>
      </w:r>
      <w:r w:rsidRPr="00FF7DB1">
        <w:t xml:space="preserve"> sur lesquels on a mis l’accent dans les années ’70 n’ont pas r</w:t>
      </w:r>
      <w:r>
        <w:t>e</w:t>
      </w:r>
      <w:r w:rsidRPr="00FF7DB1">
        <w:t xml:space="preserve">légué aux oubliettes le </w:t>
      </w:r>
      <w:r>
        <w:t>« </w:t>
      </w:r>
      <w:r w:rsidRPr="00FF7DB1">
        <w:t>collectif</w:t>
      </w:r>
      <w:r>
        <w:t> »</w:t>
      </w:r>
      <w:r w:rsidRPr="00FF7DB1">
        <w:t xml:space="preserve"> mis de l’avant dans les années ’60. Il app</w:t>
      </w:r>
      <w:r w:rsidRPr="00FF7DB1">
        <w:t>a</w:t>
      </w:r>
      <w:r w:rsidRPr="00FF7DB1">
        <w:t>raît de plus en plus clairement que les dimensions individuelles et co</w:t>
      </w:r>
      <w:r w:rsidRPr="00FF7DB1">
        <w:t>l</w:t>
      </w:r>
      <w:r w:rsidRPr="00FF7DB1">
        <w:t>lectives de l’épanouissement ou de l’autonomie, loin d’être en contr</w:t>
      </w:r>
      <w:r w:rsidRPr="00FF7DB1">
        <w:t>a</w:t>
      </w:r>
      <w:r w:rsidRPr="00FF7DB1">
        <w:t>diction, vont de pair. On ne peut pas être autonome tout seul en toutes choses. L’autarcie totale est tout le contraire de l’autonomie totale et ressemble plutôt au dénuement total ou à l’aliénation totale. (Co</w:t>
      </w:r>
      <w:r w:rsidRPr="00FF7DB1">
        <w:t>m</w:t>
      </w:r>
      <w:r w:rsidRPr="00FF7DB1">
        <w:t>ment arriver en des jou</w:t>
      </w:r>
      <w:r w:rsidRPr="00FF7DB1">
        <w:t>r</w:t>
      </w:r>
      <w:r w:rsidRPr="00FF7DB1">
        <w:t>nées de 24 heures et des semaines de 7 jours à s’autosuffire en alimentation, vêtements, logement, chauffage, éduc</w:t>
      </w:r>
      <w:r w:rsidRPr="00FF7DB1">
        <w:t>a</w:t>
      </w:r>
      <w:r w:rsidRPr="00FF7DB1">
        <w:t>tion, santé</w:t>
      </w:r>
      <w:r>
        <w:t> ?</w:t>
      </w:r>
      <w:r w:rsidRPr="00FF7DB1">
        <w:t>) L’autonomie individuelle passe nécessair</w:t>
      </w:r>
      <w:r w:rsidRPr="00FF7DB1">
        <w:t>e</w:t>
      </w:r>
      <w:r w:rsidRPr="00FF7DB1">
        <w:t>ment par la participation à un réseau d’échanges, par un groupe d’appartenance.</w:t>
      </w:r>
    </w:p>
    <w:p w:rsidR="00133E33" w:rsidRPr="00FF7DB1" w:rsidRDefault="00133E33" w:rsidP="00133E33">
      <w:pPr>
        <w:spacing w:before="120" w:after="120"/>
        <w:jc w:val="both"/>
      </w:pPr>
      <w:r w:rsidRPr="00FF7DB1">
        <w:t>Tout cela prend rapidement des couleurs politiques — au sens où la vie privée est politique, c’est-à-dire en dehors des in</w:t>
      </w:r>
      <w:r w:rsidRPr="00FF7DB1">
        <w:t>s</w:t>
      </w:r>
      <w:r w:rsidRPr="00FF7DB1">
        <w:t>tances, des instit</w:t>
      </w:r>
      <w:r w:rsidRPr="00FF7DB1">
        <w:t>u</w:t>
      </w:r>
      <w:r w:rsidRPr="00FF7DB1">
        <w:t>tions politiques habituelles. Mais cela nous entraînerait trop loin pour le moment.</w:t>
      </w:r>
    </w:p>
    <w:p w:rsidR="00133E33" w:rsidRPr="00FF7DB1" w:rsidRDefault="00133E33" w:rsidP="00133E33">
      <w:pPr>
        <w:spacing w:before="120" w:after="120"/>
        <w:jc w:val="both"/>
      </w:pPr>
      <w:r w:rsidRPr="00FF7DB1">
        <w:t>Prenons un exemple pour illustrer ce propos, celui du travail à temps partiel déjà évoqué par André Joyal. Un sondage récent démo</w:t>
      </w:r>
      <w:r w:rsidRPr="00FF7DB1">
        <w:t>n</w:t>
      </w:r>
      <w:r w:rsidRPr="00FF7DB1">
        <w:t>trait que, contrairement à la rhétorique syndicale, les tr</w:t>
      </w:r>
      <w:r w:rsidRPr="00FF7DB1">
        <w:t>a</w:t>
      </w:r>
      <w:r w:rsidRPr="00FF7DB1">
        <w:t>vailleurs à temps partiel ne se sentent pas des laissés-pour-compte</w:t>
      </w:r>
      <w:r>
        <w:t> :</w:t>
      </w:r>
      <w:r w:rsidRPr="00FF7DB1">
        <w:t xml:space="preserve"> le temps pa</w:t>
      </w:r>
      <w:r w:rsidRPr="00FF7DB1">
        <w:t>r</w:t>
      </w:r>
      <w:r w:rsidRPr="00FF7DB1">
        <w:t>tiel est un choix bien plus qu’un purgatoire dans l’espoir d’un emploi à temps plein. Les syndicats, avant-garde des travailleurs — sinon des prolétaires — en p</w:t>
      </w:r>
      <w:r w:rsidRPr="00FF7DB1">
        <w:t>é</w:t>
      </w:r>
      <w:r w:rsidRPr="00FF7DB1">
        <w:t>riode de croissance, sont-ils à la remorque des troupes en période de décroissance</w:t>
      </w:r>
      <w:r>
        <w:t> ?</w:t>
      </w:r>
      <w:r w:rsidRPr="00FF7DB1">
        <w:t xml:space="preserve"> Dans notre univers non eucl</w:t>
      </w:r>
      <w:r w:rsidRPr="00FF7DB1">
        <w:t>i</w:t>
      </w:r>
      <w:r w:rsidRPr="00FF7DB1">
        <w:t>dien, la juste ligne s’est-elle i</w:t>
      </w:r>
      <w:r w:rsidRPr="00FF7DB1">
        <w:t>n</w:t>
      </w:r>
      <w:r w:rsidRPr="00FF7DB1">
        <w:t>curvée</w:t>
      </w:r>
      <w:r>
        <w:t> ?</w:t>
      </w:r>
      <w:r w:rsidRPr="00FF7DB1">
        <w:t xml:space="preserve"> Faut-il s’en surprendre</w:t>
      </w:r>
      <w:r>
        <w:t> ?</w:t>
      </w:r>
      <w:r w:rsidRPr="00FF7DB1">
        <w:t xml:space="preserve"> Dans la mesure où on parle effectiv</w:t>
      </w:r>
      <w:r w:rsidRPr="00FF7DB1">
        <w:t>e</w:t>
      </w:r>
      <w:r w:rsidRPr="00FF7DB1">
        <w:t>ment de nouvelles valeurs porteuses de cha</w:t>
      </w:r>
      <w:r w:rsidRPr="00FF7DB1">
        <w:t>n</w:t>
      </w:r>
      <w:r w:rsidRPr="00FF7DB1">
        <w:t>gements profonds et non d’un simple réajustement à la société post-industrielle, peuvent-elles trouver écho dans les lieux hab</w:t>
      </w:r>
      <w:r w:rsidRPr="00FF7DB1">
        <w:t>i</w:t>
      </w:r>
      <w:r w:rsidRPr="00FF7DB1">
        <w:t>tuels</w:t>
      </w:r>
      <w:r>
        <w:t> ?</w:t>
      </w:r>
      <w:r w:rsidRPr="00FF7DB1">
        <w:t xml:space="preserve"> Ne doivent-elles pas se donner d’autres portes-paroles, d’autres modes d’interventions, d’autres assises que celles des sociétés industrielles, reposer sur d’autres groupes sociaux qui seront difficilement défini</w:t>
      </w:r>
      <w:r w:rsidRPr="00FF7DB1">
        <w:t>s</w:t>
      </w:r>
      <w:r w:rsidRPr="00FF7DB1">
        <w:t>sables en terme de classes sociales par exemple</w:t>
      </w:r>
      <w:r>
        <w:t> ?</w:t>
      </w:r>
    </w:p>
    <w:p w:rsidR="00133E33" w:rsidRDefault="00133E33" w:rsidP="00133E33">
      <w:pPr>
        <w:spacing w:before="120" w:after="120"/>
        <w:jc w:val="both"/>
      </w:pPr>
      <w:r w:rsidRPr="00FF7DB1">
        <w:t>En effet, on observe que le mouvement alternatif demeure à l’écart des institutions, qu’il ne se manifeste pas par des reve</w:t>
      </w:r>
      <w:r w:rsidRPr="00FF7DB1">
        <w:t>n</w:t>
      </w:r>
      <w:r w:rsidRPr="00FF7DB1">
        <w:t>dications par rapport à l’État comme le font les habituels et tr</w:t>
      </w:r>
      <w:r w:rsidRPr="00FF7DB1">
        <w:t>a</w:t>
      </w:r>
      <w:r w:rsidRPr="00FF7DB1">
        <w:t>ditionnels groupes de pression, et essaie de se définir par rapport à sa logique propre et non en fonction de celle de l’État. Revendiquer, c’est se placer dans la l</w:t>
      </w:r>
      <w:r w:rsidRPr="00FF7DB1">
        <w:t>o</w:t>
      </w:r>
      <w:r w:rsidRPr="00FF7DB1">
        <w:t>gique de celui a</w:t>
      </w:r>
      <w:r w:rsidRPr="00FF7DB1">
        <w:t>u</w:t>
      </w:r>
      <w:r w:rsidRPr="00FF7DB1">
        <w:t>près de qui on revendique. Mais si l’alternative ne s’épuise pas en revendic</w:t>
      </w:r>
      <w:r w:rsidRPr="00FF7DB1">
        <w:t>a</w:t>
      </w:r>
      <w:r w:rsidRPr="00FF7DB1">
        <w:t xml:space="preserve">tions auprès du gouvernement, cela ne veut pas dire qu’elle n’entretient aucun </w:t>
      </w:r>
      <w:r>
        <w:t>« </w:t>
      </w:r>
      <w:r w:rsidRPr="00FF7DB1">
        <w:t>commerce</w:t>
      </w:r>
      <w:r>
        <w:t> »</w:t>
      </w:r>
      <w:r w:rsidRPr="00FF7DB1">
        <w:t xml:space="preserve"> avec l’État. C’est simplement qu’il ne constitue pas un axe de référence pour l’alternative. Et, en ce sens, on ne peut pas dire qu’il s’agisse d’un mouvement parallèle, car deux parallèles même si elles ne se croisent jamais vont dans la même direction. La no</w:t>
      </w:r>
      <w:r w:rsidRPr="00FF7DB1">
        <w:t>u</w:t>
      </w:r>
      <w:r w:rsidRPr="00FF7DB1">
        <w:t>velle culture loge dans les interstices, se développe dans un ailleurs à l’espace quadrillé étatique.</w:t>
      </w:r>
    </w:p>
    <w:p w:rsidR="00133E33" w:rsidRDefault="00133E33" w:rsidP="00133E33">
      <w:pPr>
        <w:spacing w:before="120" w:after="120"/>
        <w:jc w:val="both"/>
      </w:pPr>
      <w:r>
        <w:t>[265]</w:t>
      </w:r>
    </w:p>
    <w:p w:rsidR="00133E33" w:rsidRPr="00FF7DB1" w:rsidRDefault="00133E33" w:rsidP="00133E33">
      <w:pPr>
        <w:spacing w:before="120" w:after="120"/>
        <w:jc w:val="both"/>
      </w:pPr>
      <w:r w:rsidRPr="00FF7DB1">
        <w:t>En terminant, André Joyal trace un portrait des alternatifs. Je vo</w:t>
      </w:r>
      <w:r w:rsidRPr="00FF7DB1">
        <w:t>u</w:t>
      </w:r>
      <w:r w:rsidRPr="00FF7DB1">
        <w:t xml:space="preserve">drais à mon tour susciter quelques réflexions sur ces </w:t>
      </w:r>
      <w:r>
        <w:t>« </w:t>
      </w:r>
      <w:r w:rsidRPr="00FF7DB1">
        <w:t>bibi</w:t>
      </w:r>
      <w:r w:rsidRPr="00FF7DB1">
        <w:t>t</w:t>
      </w:r>
      <w:r w:rsidRPr="00FF7DB1">
        <w:t>tes rares</w:t>
      </w:r>
      <w:r>
        <w:t> »</w:t>
      </w:r>
      <w:r w:rsidRPr="00FF7DB1">
        <w:t>. Les alternatifs auraient en général moins de 40 ans</w:t>
      </w:r>
      <w:r>
        <w:t> ;</w:t>
      </w:r>
      <w:r w:rsidRPr="00FF7DB1">
        <w:t xml:space="preserve"> mais ils vieilli</w:t>
      </w:r>
      <w:r w:rsidRPr="00FF7DB1">
        <w:t>s</w:t>
      </w:r>
      <w:r w:rsidRPr="00FF7DB1">
        <w:t>sent eux aussi. Ceux qui avaient 25 ans en 1968 franchissent cette a</w:t>
      </w:r>
      <w:r w:rsidRPr="00FF7DB1">
        <w:t>n</w:t>
      </w:r>
      <w:r w:rsidRPr="00FF7DB1">
        <w:t>née le cap... et leurs enfants entrent au c</w:t>
      </w:r>
      <w:r w:rsidRPr="00FF7DB1">
        <w:t>é</w:t>
      </w:r>
      <w:r w:rsidRPr="00FF7DB1">
        <w:t>gep sinon à l’université. Comment se comporteront ces altern</w:t>
      </w:r>
      <w:r w:rsidRPr="00FF7DB1">
        <w:t>a</w:t>
      </w:r>
      <w:r w:rsidRPr="00FF7DB1">
        <w:t>tifs de la deuxième génération</w:t>
      </w:r>
      <w:r>
        <w:t> ?</w:t>
      </w:r>
      <w:r w:rsidRPr="00FF7DB1">
        <w:t xml:space="preserve"> Cela devrait nous donner de bons indices quant à l’avenir du mouv</w:t>
      </w:r>
      <w:r w:rsidRPr="00FF7DB1">
        <w:t>e</w:t>
      </w:r>
      <w:r w:rsidRPr="00FF7DB1">
        <w:t>ment.</w:t>
      </w:r>
    </w:p>
    <w:p w:rsidR="00133E33" w:rsidRPr="00FF7DB1" w:rsidRDefault="00133E33" w:rsidP="00133E33">
      <w:pPr>
        <w:spacing w:before="120" w:after="120"/>
        <w:jc w:val="both"/>
      </w:pPr>
      <w:r w:rsidRPr="00FF7DB1">
        <w:t xml:space="preserve">Les alternatifs ont une éducation supérieure à la moyenne. Ils sont de la génération des prêts/bourses. Ce qui n’empêche pas qu’on trouve de nombreux </w:t>
      </w:r>
      <w:r>
        <w:t>« </w:t>
      </w:r>
      <w:r w:rsidRPr="00FF7DB1">
        <w:t>drop-out</w:t>
      </w:r>
      <w:r>
        <w:t> »</w:t>
      </w:r>
      <w:r w:rsidRPr="00FF7DB1">
        <w:t xml:space="preserve"> chez eux</w:t>
      </w:r>
      <w:r>
        <w:t> :</w:t>
      </w:r>
      <w:r w:rsidRPr="00FF7DB1">
        <w:t xml:space="preserve"> entreprendre des études et obt</w:t>
      </w:r>
      <w:r w:rsidRPr="00FF7DB1">
        <w:t>e</w:t>
      </w:r>
      <w:r w:rsidRPr="00FF7DB1">
        <w:t>nir un diplôme, ce sont deux choses différentes, surtout quand le d</w:t>
      </w:r>
      <w:r w:rsidRPr="00FF7DB1">
        <w:t>i</w:t>
      </w:r>
      <w:r w:rsidRPr="00FF7DB1">
        <w:t>plôme n’est pas une fin en soi, quand le savoir est un outil.</w:t>
      </w:r>
    </w:p>
    <w:p w:rsidR="00133E33" w:rsidRPr="00FF7DB1" w:rsidRDefault="00133E33" w:rsidP="00133E33">
      <w:pPr>
        <w:spacing w:before="120" w:after="120"/>
        <w:jc w:val="both"/>
      </w:pPr>
      <w:r w:rsidRPr="00FF7DB1">
        <w:t>Mais je voudrais surtout insister sur la répartition des tâches dans les familles. Voilà à mon sens un test crucial pour la no</w:t>
      </w:r>
      <w:r w:rsidRPr="00FF7DB1">
        <w:t>u</w:t>
      </w:r>
      <w:r w:rsidRPr="00FF7DB1">
        <w:t>velle culture. Co</w:t>
      </w:r>
      <w:r w:rsidRPr="00FF7DB1">
        <w:t>m</w:t>
      </w:r>
      <w:r w:rsidRPr="00FF7DB1">
        <w:t xml:space="preserve">me </w:t>
      </w:r>
      <w:r>
        <w:t>« </w:t>
      </w:r>
      <w:r w:rsidRPr="00FF7DB1">
        <w:t>ailleurs</w:t>
      </w:r>
      <w:r>
        <w:t> »</w:t>
      </w:r>
      <w:r w:rsidRPr="00FF7DB1">
        <w:t xml:space="preserve">, on y répartit les tâches bien plus souvent que les responsabilités. De ce côté, la </w:t>
      </w:r>
      <w:r>
        <w:t>« </w:t>
      </w:r>
      <w:r w:rsidRPr="00FF7DB1">
        <w:t>vieille</w:t>
      </w:r>
      <w:r>
        <w:t> »</w:t>
      </w:r>
      <w:r w:rsidRPr="00FF7DB1">
        <w:t xml:space="preserve"> mentalité offre des résista</w:t>
      </w:r>
      <w:r w:rsidRPr="00FF7DB1">
        <w:t>n</w:t>
      </w:r>
      <w:r w:rsidRPr="00FF7DB1">
        <w:t>ces. Des communes on est revenu au couple et au village communa</w:t>
      </w:r>
      <w:r w:rsidRPr="00FF7DB1">
        <w:t>u</w:t>
      </w:r>
      <w:r w:rsidRPr="00FF7DB1">
        <w:t>taire ou à la coop d’habitation. Les nouveaux modèles sont longs à émerger, et souvent ce qui émerge en fin de processus... c’est la fami</w:t>
      </w:r>
      <w:r w:rsidRPr="00FF7DB1">
        <w:t>l</w:t>
      </w:r>
      <w:r w:rsidRPr="00FF7DB1">
        <w:t>le monoparentale. Si cet éclatement des structures familiales trad</w:t>
      </w:r>
      <w:r w:rsidRPr="00FF7DB1">
        <w:t>i</w:t>
      </w:r>
      <w:r w:rsidRPr="00FF7DB1">
        <w:t>tionnelles s’accompagne de la création de nouveaux réseaux d’entraide, de solidarité, d’amitié et de voisinage, peut-être alors assi</w:t>
      </w:r>
      <w:r w:rsidRPr="00FF7DB1">
        <w:t>s</w:t>
      </w:r>
      <w:r w:rsidRPr="00FF7DB1">
        <w:t xml:space="preserve">tera-t-on à la naissance d’une </w:t>
      </w:r>
      <w:r>
        <w:t>« </w:t>
      </w:r>
      <w:r w:rsidRPr="00FF7DB1">
        <w:t>nouvelle famille</w:t>
      </w:r>
      <w:r>
        <w:t> »</w:t>
      </w:r>
      <w:r w:rsidRPr="00FF7DB1">
        <w:t xml:space="preserve">, d’une nouvelle vie quotidienne. Sinon, comme dans les autobus, on </w:t>
      </w:r>
      <w:r>
        <w:t>« </w:t>
      </w:r>
      <w:r w:rsidRPr="00FF7DB1">
        <w:t>avance en arri</w:t>
      </w:r>
      <w:r w:rsidRPr="00FF7DB1">
        <w:t>è</w:t>
      </w:r>
      <w:r w:rsidRPr="00FF7DB1">
        <w:t>re</w:t>
      </w:r>
      <w:r>
        <w:t> »</w:t>
      </w:r>
      <w:r w:rsidRPr="00FF7DB1">
        <w:t>.</w:t>
      </w:r>
    </w:p>
    <w:p w:rsidR="00133E33" w:rsidRPr="00FF7DB1" w:rsidRDefault="00133E33" w:rsidP="00133E33">
      <w:pPr>
        <w:spacing w:before="120" w:after="120"/>
        <w:jc w:val="both"/>
      </w:pPr>
      <w:r w:rsidRPr="00FF7DB1">
        <w:t xml:space="preserve">Enfin une caractéristique des tenants de l’alternative, qui me laisse croire que le mouvement en est vraiment un de rupture par rapport à la société postindustrielle et non un simple ajustement à sa version </w:t>
      </w:r>
      <w:r>
        <w:t>« </w:t>
      </w:r>
      <w:r w:rsidRPr="00FF7DB1">
        <w:t>fin de siècle</w:t>
      </w:r>
      <w:r>
        <w:t> »</w:t>
      </w:r>
      <w:r w:rsidRPr="00FF7DB1">
        <w:t>, c’est que les alternatifs sont très soucieux d’en arriver à une c</w:t>
      </w:r>
      <w:r w:rsidRPr="00FF7DB1">
        <w:t>o</w:t>
      </w:r>
      <w:r w:rsidRPr="00FF7DB1">
        <w:t>hérence entre leur vécu et leur discours, entre les objectifs qu’ils poursu</w:t>
      </w:r>
      <w:r w:rsidRPr="00FF7DB1">
        <w:t>i</w:t>
      </w:r>
      <w:r w:rsidRPr="00FF7DB1">
        <w:t xml:space="preserve">vent et la façon dont ils les poursuivent. Ils tiennent à éviter le </w:t>
      </w:r>
      <w:r>
        <w:t>« </w:t>
      </w:r>
      <w:r w:rsidRPr="00FF7DB1">
        <w:t>bu</w:t>
      </w:r>
      <w:r>
        <w:t>rn</w:t>
      </w:r>
      <w:r w:rsidRPr="00FF7DB1">
        <w:t xml:space="preserve"> out</w:t>
      </w:r>
      <w:r>
        <w:t> »</w:t>
      </w:r>
      <w:r w:rsidRPr="00FF7DB1">
        <w:t xml:space="preserve"> des militants </w:t>
      </w:r>
      <w:r>
        <w:t>« </w:t>
      </w:r>
      <w:r w:rsidRPr="00FF7DB1">
        <w:t>ordinaires</w:t>
      </w:r>
      <w:r>
        <w:t> »</w:t>
      </w:r>
      <w:r w:rsidRPr="00FF7DB1">
        <w:t>, c’est-à-dire polit</w:t>
      </w:r>
      <w:r w:rsidRPr="00FF7DB1">
        <w:t>i</w:t>
      </w:r>
      <w:r w:rsidRPr="00FF7DB1">
        <w:t>ques et syndicaux. Et puis, ils font des enfants, en pleine période de dénatalité</w:t>
      </w:r>
      <w:r>
        <w:t> !</w:t>
      </w:r>
      <w:r w:rsidRPr="00FF7DB1">
        <w:t xml:space="preserve"> Peut-être que la revanche des berceaux jouera en leur f</w:t>
      </w:r>
      <w:r w:rsidRPr="00FF7DB1">
        <w:t>a</w:t>
      </w:r>
      <w:r w:rsidRPr="00FF7DB1">
        <w:t>veur</w:t>
      </w:r>
      <w:r>
        <w:t> ? !</w:t>
      </w:r>
      <w:r w:rsidRPr="00FF7DB1">
        <w:t xml:space="preserve"> Chose ce</w:t>
      </w:r>
      <w:r w:rsidRPr="00FF7DB1">
        <w:t>r</w:t>
      </w:r>
      <w:r w:rsidRPr="00FF7DB1">
        <w:t>taine ils ont des enfants et, encore plus important, ils ne les marginalisent pas</w:t>
      </w:r>
      <w:r>
        <w:t> :</w:t>
      </w:r>
      <w:r w:rsidRPr="00FF7DB1">
        <w:t xml:space="preserve"> ils leur font une place dans la vie quot</w:t>
      </w:r>
      <w:r w:rsidRPr="00FF7DB1">
        <w:t>i</w:t>
      </w:r>
      <w:r w:rsidRPr="00FF7DB1">
        <w:t>dienne, et non pas à l’écart.</w:t>
      </w:r>
    </w:p>
    <w:p w:rsidR="00133E33" w:rsidRPr="00FF7DB1" w:rsidRDefault="00133E33" w:rsidP="00133E33">
      <w:pPr>
        <w:spacing w:before="120" w:after="120"/>
        <w:jc w:val="both"/>
      </w:pPr>
      <w:r w:rsidRPr="00FF7DB1">
        <w:t>Peut-on parler de coexistence pacifique entre la nouvelle culture et le reste du monde</w:t>
      </w:r>
      <w:r>
        <w:t> ?</w:t>
      </w:r>
      <w:r w:rsidRPr="00FF7DB1">
        <w:t xml:space="preserve"> C’est à suivre. À force de chercher une cohérence entre le vécu familial, l’organisation du travail, la vie culturelle, etc., cela pourrait déranger... Mais il est sûr qu’il existe un danger de ghe</w:t>
      </w:r>
      <w:r w:rsidRPr="00FF7DB1">
        <w:t>t</w:t>
      </w:r>
      <w:r w:rsidRPr="00FF7DB1">
        <w:t>toïsation (pensons au Plateau Mont-Royal). L’alternative pourrait d</w:t>
      </w:r>
      <w:r w:rsidRPr="00FF7DB1">
        <w:t>e</w:t>
      </w:r>
      <w:r w:rsidRPr="00FF7DB1">
        <w:t>venir la so</w:t>
      </w:r>
      <w:r w:rsidRPr="00FF7DB1">
        <w:t>u</w:t>
      </w:r>
      <w:r w:rsidRPr="00FF7DB1">
        <w:t>pape de sécurité du système, un refuge pour mésadaptés sociaux divers, pendant qu’en dehors de cet oasis alternatif continuent l’exploitation des travailleurs et celle de l’environnement. Si la no</w:t>
      </w:r>
      <w:r w:rsidRPr="00FF7DB1">
        <w:t>u</w:t>
      </w:r>
      <w:r w:rsidRPr="00FF7DB1">
        <w:t>velle culture veut éviter le ghetto, la marginalisation ou la folkloris</w:t>
      </w:r>
      <w:r w:rsidRPr="00FF7DB1">
        <w:t>a</w:t>
      </w:r>
      <w:r w:rsidRPr="00FF7DB1">
        <w:t>tion, elle doit pénétrer tous les interstices. On l’a dit</w:t>
      </w:r>
      <w:r>
        <w:t> :</w:t>
      </w:r>
      <w:r w:rsidRPr="00FF7DB1">
        <w:t xml:space="preserve"> la récupération et le recyclage sont des principes écologiques. Le défi de la nouvelle culture c’est de les appliquer sur une large échelle, afin non pas d’être récupérée, mais de récupérer l’ancienne culture.</w:t>
      </w:r>
    </w:p>
    <w:p w:rsidR="00133E33" w:rsidRDefault="00133E33" w:rsidP="00133E33">
      <w:pPr>
        <w:spacing w:before="120" w:after="120"/>
        <w:jc w:val="both"/>
      </w:pPr>
    </w:p>
    <w:p w:rsidR="00133E33" w:rsidRDefault="00133E33" w:rsidP="00133E33">
      <w:pPr>
        <w:pStyle w:val="p"/>
      </w:pPr>
      <w:r>
        <w:t>[2</w:t>
      </w:r>
      <w:r w:rsidRPr="00FF7DB1">
        <w:t>66</w:t>
      </w:r>
      <w:r>
        <w:t>]</w:t>
      </w:r>
    </w:p>
    <w:p w:rsidR="00133E33" w:rsidRDefault="00133E33" w:rsidP="00133E33">
      <w:pPr>
        <w:pStyle w:val="p"/>
      </w:pPr>
      <w:r>
        <w:br w:type="page"/>
        <w:t>[267]</w:t>
      </w: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B12BB5" w:rsidRDefault="00133E33" w:rsidP="00133E33">
      <w:pPr>
        <w:spacing w:before="120"/>
        <w:ind w:firstLine="0"/>
        <w:jc w:val="center"/>
        <w:rPr>
          <w:sz w:val="24"/>
        </w:rPr>
      </w:pPr>
      <w:bookmarkStart w:id="26" w:name="Rapports_culturels_pt_2_texte_10"/>
      <w:r>
        <w:rPr>
          <w:caps/>
          <w:sz w:val="24"/>
        </w:rPr>
        <w:t>DEUXIÈME</w:t>
      </w:r>
      <w:r w:rsidRPr="00B12BB5">
        <w:rPr>
          <w:caps/>
          <w:sz w:val="24"/>
        </w:rPr>
        <w:t xml:space="preserve"> partie.</w:t>
      </w:r>
      <w:r w:rsidRPr="00B12BB5">
        <w:rPr>
          <w:caps/>
          <w:sz w:val="24"/>
        </w:rPr>
        <w:br/>
      </w:r>
      <w:r>
        <w:rPr>
          <w:caps/>
          <w:sz w:val="24"/>
        </w:rPr>
        <w:t>PROBLÈMES D’AUJOURD’HUI</w:t>
      </w:r>
    </w:p>
    <w:p w:rsidR="00133E33" w:rsidRPr="00E07116" w:rsidRDefault="00133E33" w:rsidP="00133E33">
      <w:pPr>
        <w:jc w:val="both"/>
        <w:rPr>
          <w:szCs w:val="36"/>
        </w:rPr>
      </w:pPr>
    </w:p>
    <w:p w:rsidR="00133E33" w:rsidRPr="00384B20" w:rsidRDefault="00133E33" w:rsidP="00133E33">
      <w:pPr>
        <w:pStyle w:val="Titreniveau1"/>
      </w:pPr>
      <w:r>
        <w:t>10</w:t>
      </w:r>
    </w:p>
    <w:p w:rsidR="00133E33" w:rsidRPr="00E07116" w:rsidRDefault="00133E33" w:rsidP="00133E33">
      <w:pPr>
        <w:pStyle w:val="Titreniveau2"/>
      </w:pPr>
      <w:r>
        <w:t>“LES MÉDIAS</w:t>
      </w:r>
      <w:r>
        <w:br/>
        <w:t>ET L’INDUSTRIALISATION</w:t>
      </w:r>
      <w:r>
        <w:br/>
        <w:t>DE LA CULTURE.” </w:t>
      </w:r>
      <w:r>
        <w:rPr>
          <w:rStyle w:val="Appelnotedebasdep"/>
        </w:rPr>
        <w:footnoteReference w:customMarkFollows="1" w:id="354"/>
        <w:t>*</w:t>
      </w:r>
    </w:p>
    <w:bookmarkEnd w:id="26"/>
    <w:p w:rsidR="00133E33" w:rsidRDefault="00133E33" w:rsidP="00133E33">
      <w:pPr>
        <w:jc w:val="both"/>
        <w:rPr>
          <w:szCs w:val="36"/>
        </w:rPr>
      </w:pPr>
    </w:p>
    <w:p w:rsidR="00133E33" w:rsidRPr="00E07116" w:rsidRDefault="00133E33" w:rsidP="00133E33">
      <w:pPr>
        <w:jc w:val="both"/>
        <w:rPr>
          <w:szCs w:val="36"/>
        </w:rPr>
      </w:pPr>
    </w:p>
    <w:p w:rsidR="00133E33" w:rsidRPr="00E07116" w:rsidRDefault="00133E33" w:rsidP="00133E33">
      <w:pPr>
        <w:pStyle w:val="suite"/>
      </w:pPr>
      <w:r>
        <w:t>Par Line ROSS et Roger de la GARDE</w:t>
      </w:r>
    </w:p>
    <w:p w:rsidR="00133E33" w:rsidRPr="00E07116" w:rsidRDefault="00133E33" w:rsidP="00133E33">
      <w:pPr>
        <w:jc w:val="both"/>
      </w:pPr>
    </w:p>
    <w:p w:rsidR="00133E33" w:rsidRDefault="00133E33" w:rsidP="00133E33">
      <w:pPr>
        <w:jc w:val="both"/>
      </w:pPr>
    </w:p>
    <w:p w:rsidR="00133E33"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Default="00133E33" w:rsidP="00133E33">
      <w:pPr>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[268]</w:t>
      </w:r>
    </w:p>
    <w:p w:rsidR="00133E33" w:rsidRDefault="00133E33" w:rsidP="00133E33">
      <w:pPr>
        <w:pStyle w:val="p"/>
      </w:pPr>
      <w:r>
        <w:br w:type="page"/>
        <w:t>[269]</w:t>
      </w: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Pr="00FF7DB1" w:rsidRDefault="00133E33" w:rsidP="00133E33">
      <w:pPr>
        <w:spacing w:before="120" w:after="120"/>
        <w:jc w:val="both"/>
      </w:pPr>
      <w:r w:rsidRPr="00FF7DB1">
        <w:t>Les rapports culturels entre le Québec et les États-Unis, sous l’angle des médias et de l’industrialisation de la culture</w:t>
      </w:r>
      <w:r>
        <w:t> ;</w:t>
      </w:r>
      <w:r w:rsidRPr="00FF7DB1">
        <w:t xml:space="preserve"> influences, résistances, comparaisons</w:t>
      </w:r>
      <w:r>
        <w:t> ;</w:t>
      </w:r>
      <w:r w:rsidRPr="00FF7DB1">
        <w:t xml:space="preserve"> recherche faite, recherche à faire. Voilà ce dont, en pri</w:t>
      </w:r>
      <w:r w:rsidRPr="00FF7DB1">
        <w:t>n</w:t>
      </w:r>
      <w:r w:rsidRPr="00FF7DB1">
        <w:t>cipe, nous devions traiter. Nous avons abordé ce vaste programme de f</w:t>
      </w:r>
      <w:r w:rsidRPr="00FF7DB1">
        <w:t>a</w:t>
      </w:r>
      <w:r w:rsidRPr="00FF7DB1">
        <w:t>çon très sélective, tant en ce qui concerne les thèmes que les auteurs. Dans les deux cas, nous avons préféré l’échantillon typique à l’échantillon représentatif, faute de pouvoir réaliser le s</w:t>
      </w:r>
      <w:r w:rsidRPr="00FF7DB1">
        <w:t>e</w:t>
      </w:r>
      <w:r w:rsidRPr="00FF7DB1">
        <w:t>cond</w:t>
      </w:r>
      <w:r>
        <w:t> !</w:t>
      </w:r>
      <w:r w:rsidRPr="00FF7DB1">
        <w:t xml:space="preserve"> Un tel choix entraîne bien des lacunes. On pourra s’étonner notamment que, dans un exposé situé sous le signe général des ra</w:t>
      </w:r>
      <w:r w:rsidRPr="00FF7DB1">
        <w:t>p</w:t>
      </w:r>
      <w:r w:rsidRPr="00FF7DB1">
        <w:t>ports culturels entre le Québec et les États-Unis, une si forte propo</w:t>
      </w:r>
      <w:r w:rsidRPr="00FF7DB1">
        <w:t>r</w:t>
      </w:r>
      <w:r w:rsidRPr="00FF7DB1">
        <w:t>tion des travaux cités ne soient québécois ni par leurs auteurs ni par leur objet propre. Disons, pour notre défense, que les recherches qu</w:t>
      </w:r>
      <w:r w:rsidRPr="00FF7DB1">
        <w:t>é</w:t>
      </w:r>
      <w:r w:rsidRPr="00FF7DB1">
        <w:t>bécoises dans le domaine sont rel</w:t>
      </w:r>
      <w:r w:rsidRPr="00FF7DB1">
        <w:t>a</w:t>
      </w:r>
      <w:r w:rsidRPr="00FF7DB1">
        <w:t>tivement rares, mais surtout que le sujet, par définition en quelque sorte, appelle une approche compar</w:t>
      </w:r>
      <w:r w:rsidRPr="00FF7DB1">
        <w:t>a</w:t>
      </w:r>
      <w:r w:rsidRPr="00FF7DB1">
        <w:t>tive qui déborde le cadre de la société qu</w:t>
      </w:r>
      <w:r w:rsidRPr="00FF7DB1">
        <w:t>é</w:t>
      </w:r>
      <w:r w:rsidRPr="00FF7DB1">
        <w:t>bécoise.</w:t>
      </w:r>
    </w:p>
    <w:p w:rsidR="00133E33" w:rsidRPr="00FF7DB1" w:rsidRDefault="00133E33" w:rsidP="00133E33">
      <w:pPr>
        <w:spacing w:before="120" w:after="120"/>
        <w:jc w:val="both"/>
      </w:pPr>
      <w:r w:rsidRPr="00FF7DB1">
        <w:t>En effet, dès qu’on aborde le thème des rapports culturels Qu</w:t>
      </w:r>
      <w:r w:rsidRPr="00FF7DB1">
        <w:t>é</w:t>
      </w:r>
      <w:r w:rsidRPr="00FF7DB1">
        <w:t>bec/États-Unis, on bute sur un constat</w:t>
      </w:r>
      <w:r>
        <w:t> :</w:t>
      </w:r>
      <w:r w:rsidRPr="00FF7DB1">
        <w:t xml:space="preserve"> l’omniprésence de la culture et des produits culturels américains dans nos vies. (Cela a été souligné assez souvent à ce colloque pour qu’il ne soit pas nécessaire d’y insi</w:t>
      </w:r>
      <w:r w:rsidRPr="00FF7DB1">
        <w:t>s</w:t>
      </w:r>
      <w:r w:rsidRPr="00FF7DB1">
        <w:t>ter.) Et immédiatement après, sur cet autre constat</w:t>
      </w:r>
      <w:r>
        <w:t> :</w:t>
      </w:r>
      <w:r w:rsidRPr="00FF7DB1">
        <w:t xml:space="preserve"> nous vivons là, d’une façon qui nous est propre, une situation commune à un grand nombre de pays. Enfin nous constatons aussi que c’est essentiellement à travers le processus d’industrialisation de la culture que ces écha</w:t>
      </w:r>
      <w:r w:rsidRPr="00FF7DB1">
        <w:t>n</w:t>
      </w:r>
      <w:r w:rsidRPr="00FF7DB1">
        <w:t>ges culturels et cette pénétration culturelle se font.</w:t>
      </w:r>
    </w:p>
    <w:p w:rsidR="00133E33" w:rsidRPr="00FF7DB1" w:rsidRDefault="00133E33" w:rsidP="00133E33">
      <w:pPr>
        <w:spacing w:before="120" w:after="120"/>
        <w:jc w:val="both"/>
      </w:pPr>
      <w:r w:rsidRPr="00FF7DB1">
        <w:t>Ce triple constat nous a amenés à proposer, plutôt qu’un inventaire des travaux strictement québécois</w:t>
      </w:r>
      <w:r>
        <w:t> </w:t>
      </w:r>
      <w:r>
        <w:rPr>
          <w:rStyle w:val="Appelnotedebasdep"/>
        </w:rPr>
        <w:footnoteReference w:id="355"/>
      </w:r>
      <w:r w:rsidRPr="00FF7DB1">
        <w:t xml:space="preserve"> sur la culture et les industries culturelles, dans leurs rapports avec la culture et les industries cult</w:t>
      </w:r>
      <w:r w:rsidRPr="00FF7DB1">
        <w:t>u</w:t>
      </w:r>
      <w:r w:rsidRPr="00FF7DB1">
        <w:t>relles des États-Unis, un texte plus général, qui tente de réunir des m</w:t>
      </w:r>
      <w:r w:rsidRPr="00FF7DB1">
        <w:t>a</w:t>
      </w:r>
      <w:r w:rsidRPr="00FF7DB1">
        <w:t>tériaux susceptibles de contribuer à une problématique de l’industrialisation de la culture et des rapports culturels internati</w:t>
      </w:r>
      <w:r w:rsidRPr="00FF7DB1">
        <w:t>o</w:t>
      </w:r>
      <w:r w:rsidRPr="00FF7DB1">
        <w:t>naux. Nous explorerons donc la question des rapports culturels inte</w:t>
      </w:r>
      <w:r w:rsidRPr="00FF7DB1">
        <w:t>r</w:t>
      </w:r>
      <w:r w:rsidRPr="00FF7DB1">
        <w:t>nationaux, à partir du constat de la suprématie américaine. Nous d</w:t>
      </w:r>
      <w:r w:rsidRPr="00FF7DB1">
        <w:t>é</w:t>
      </w:r>
      <w:r w:rsidRPr="00FF7DB1">
        <w:t>gagerons d’abord des éléments de description et d’analyse, de di</w:t>
      </w:r>
      <w:r w:rsidRPr="00FF7DB1">
        <w:t>a</w:t>
      </w:r>
      <w:r w:rsidRPr="00FF7DB1">
        <w:t>gnostic, de cette suprématie (partie II), pour nous att</w:t>
      </w:r>
      <w:r w:rsidRPr="00FF7DB1">
        <w:t>a</w:t>
      </w:r>
      <w:r w:rsidRPr="00FF7DB1">
        <w:t>cher ensuite (III) à quelques éléments d’explication du phénomène</w:t>
      </w:r>
      <w:r>
        <w:t> :</w:t>
      </w:r>
      <w:r w:rsidRPr="00FF7DB1">
        <w:t xml:space="preserve"> facteurs qui la fo</w:t>
      </w:r>
      <w:r w:rsidRPr="00FF7DB1">
        <w:t>n</w:t>
      </w:r>
      <w:r w:rsidRPr="00FF7DB1">
        <w:t>dent et autres facteurs qui la limitent, débouchant sur des possibilités et des faits de résistance (IV). Auparavant, nous nous poserons bri</w:t>
      </w:r>
      <w:r w:rsidRPr="00FF7DB1">
        <w:t>è</w:t>
      </w:r>
      <w:r w:rsidRPr="00FF7DB1">
        <w:t>vement la question de la pertinence et des limites d’une appr</w:t>
      </w:r>
      <w:r w:rsidRPr="00FF7DB1">
        <w:t>o</w:t>
      </w:r>
      <w:r w:rsidRPr="00FF7DB1">
        <w:t>che de la culture sous l’angle de la culture industrielle, de l’industrie culturelle et de la culture de masse, et de la façon dont les chercheurs en cult</w:t>
      </w:r>
      <w:r w:rsidRPr="00FF7DB1">
        <w:t>u</w:t>
      </w:r>
      <w:r w:rsidRPr="00FF7DB1">
        <w:t>re/communication ont construit ce champ (I).</w:t>
      </w:r>
    </w:p>
    <w:p w:rsidR="00133E33" w:rsidRPr="00FF7DB1" w:rsidRDefault="00133E33" w:rsidP="00133E33">
      <w:pPr>
        <w:spacing w:before="120" w:after="120"/>
        <w:jc w:val="both"/>
      </w:pPr>
      <w:r w:rsidRPr="00FF7DB1">
        <w:t>Il est peut-être utile de souligner d’abord que la position de valeur favorable à l’autonomie culturelle qui nous amène à explorer les t</w:t>
      </w:r>
      <w:r w:rsidRPr="00FF7DB1">
        <w:t>e</w:t>
      </w:r>
      <w:r w:rsidRPr="00FF7DB1">
        <w:t xml:space="preserve">nants et les aboutissants de la suprématie culturelle américaine et les facteurs qui feraient qu’il est possible d’y résister ou de développer </w:t>
      </w:r>
      <w:r>
        <w:t>« </w:t>
      </w:r>
      <w:r w:rsidRPr="00FF7DB1">
        <w:t>des processus originaux d’assimilation</w:t>
      </w:r>
      <w:r>
        <w:t> »</w:t>
      </w:r>
      <w:r w:rsidRPr="00FF7DB1">
        <w:t xml:space="preserve"> n’implique nullement un rejet des cultures étrangères ou plus particulièrement de la culture américaine. Outre qu’il serait tout à fait irréaliste, un tel rejet signifi</w:t>
      </w:r>
      <w:r w:rsidRPr="00FF7DB1">
        <w:t>e</w:t>
      </w:r>
      <w:r w:rsidRPr="00FF7DB1">
        <w:t>rait repli et appauvrissement culturels. On peut souhaiter, plutôt, une ouverture qui alimente et dyn</w:t>
      </w:r>
      <w:r w:rsidRPr="00FF7DB1">
        <w:t>a</w:t>
      </w:r>
      <w:r w:rsidRPr="00FF7DB1">
        <w:t>mise, mais sans détruire sa spécificité, notre vie culturelle.</w:t>
      </w:r>
    </w:p>
    <w:p w:rsidR="00133E33" w:rsidRDefault="00133E33" w:rsidP="00133E33">
      <w:pPr>
        <w:pStyle w:val="p"/>
      </w:pPr>
      <w:r>
        <w:t>[270]</w:t>
      </w:r>
    </w:p>
    <w:p w:rsidR="00133E33" w:rsidRDefault="00133E33" w:rsidP="00133E33">
      <w:pPr>
        <w:spacing w:before="120" w:after="120"/>
        <w:jc w:val="both"/>
      </w:pPr>
    </w:p>
    <w:p w:rsidR="00133E33" w:rsidRPr="00FF7DB1" w:rsidRDefault="00133E33" w:rsidP="00133E33">
      <w:pPr>
        <w:pStyle w:val="planchest"/>
      </w:pPr>
      <w:r w:rsidRPr="00FF7DB1">
        <w:t>I</w:t>
      </w:r>
    </w:p>
    <w:p w:rsidR="00133E33" w:rsidRDefault="00133E33" w:rsidP="00133E33">
      <w:pPr>
        <w:spacing w:before="120" w:after="120"/>
        <w:jc w:val="both"/>
      </w:pPr>
    </w:p>
    <w:p w:rsidR="00133E33" w:rsidRPr="00FF7DB1" w:rsidRDefault="00133E33" w:rsidP="00133E33">
      <w:pPr>
        <w:spacing w:before="120" w:after="120"/>
        <w:jc w:val="both"/>
      </w:pPr>
      <w:r w:rsidRPr="00FF7DB1">
        <w:t>Une part de la culture — entendue ici comme l’ensemble des biens et services destinés premièrement à l’imaginaire, à la connaissance et à l’information, publique et privée, ludique ou stratégique, et les su</w:t>
      </w:r>
      <w:r w:rsidRPr="00FF7DB1">
        <w:t>p</w:t>
      </w:r>
      <w:r w:rsidRPr="00FF7DB1">
        <w:t>ports et vecteurs matériels et technologiques de ces biens et services — s’inscrit maintenant dans un processus industriel/marchand de pr</w:t>
      </w:r>
      <w:r w:rsidRPr="00FF7DB1">
        <w:t>o</w:t>
      </w:r>
      <w:r w:rsidRPr="00FF7DB1">
        <w:t>duction si massif que la participation à la culture passe dorénavant par la consommation de produits standardisés, stéréotypés et reproduct</w:t>
      </w:r>
      <w:r w:rsidRPr="00FF7DB1">
        <w:t>i</w:t>
      </w:r>
      <w:r w:rsidRPr="00FF7DB1">
        <w:t>bles. L’œuvre se fait produit et marchandise, son usage devient consomm</w:t>
      </w:r>
      <w:r w:rsidRPr="00FF7DB1">
        <w:t>a</w:t>
      </w:r>
      <w:r w:rsidRPr="00FF7DB1">
        <w:t>tion. Cette partie de la production culturelle, à propos de laquelle on emploie, précisément, le langage de l’économie de ma</w:t>
      </w:r>
      <w:r w:rsidRPr="00FF7DB1">
        <w:t>r</w:t>
      </w:r>
      <w:r w:rsidRPr="00FF7DB1">
        <w:t>ché</w:t>
      </w:r>
      <w:r>
        <w:t> :</w:t>
      </w:r>
      <w:r w:rsidRPr="00FF7DB1">
        <w:t xml:space="preserve"> production, distribution, mise en marché, consommation, a a</w:t>
      </w:r>
      <w:r w:rsidRPr="00FF7DB1">
        <w:t>t</w:t>
      </w:r>
      <w:r w:rsidRPr="00FF7DB1">
        <w:t>teint dans presque tous les pays (au moins sur le plan de la conso</w:t>
      </w:r>
      <w:r w:rsidRPr="00FF7DB1">
        <w:t>m</w:t>
      </w:r>
      <w:r w:rsidRPr="00FF7DB1">
        <w:t>mation culturelle), des dime</w:t>
      </w:r>
      <w:r w:rsidRPr="00FF7DB1">
        <w:t>n</w:t>
      </w:r>
      <w:r w:rsidRPr="00FF7DB1">
        <w:t>sions telles qu’elle imprègne, nourrit et menace toutes les autres formes de culture et tend, par conséquent, à marquer les contours de l’ensemble de la culture de chaque société.</w:t>
      </w:r>
    </w:p>
    <w:p w:rsidR="00133E33" w:rsidRPr="00FF7DB1" w:rsidRDefault="00133E33" w:rsidP="00133E33">
      <w:pPr>
        <w:spacing w:before="120" w:after="120"/>
        <w:jc w:val="both"/>
      </w:pPr>
      <w:r w:rsidRPr="00FF7DB1">
        <w:t>De plus, le mode de production industriel des formes culturelles étant porté par une dynamique qui le conduit à un processus de tran</w:t>
      </w:r>
      <w:r w:rsidRPr="00FF7DB1">
        <w:t>s</w:t>
      </w:r>
      <w:r w:rsidRPr="00FF7DB1">
        <w:t>national</w:t>
      </w:r>
      <w:r w:rsidRPr="00FF7DB1">
        <w:t>i</w:t>
      </w:r>
      <w:r w:rsidRPr="00FF7DB1">
        <w:t xml:space="preserve">sation, sinon de mondialisation, il touche également et peut-être surtout les cultures nationales d’un grand nombre de pays, en ce qu’il les menace de </w:t>
      </w:r>
      <w:r>
        <w:t>« </w:t>
      </w:r>
      <w:r w:rsidRPr="00FF7DB1">
        <w:t>dénationalisation</w:t>
      </w:r>
      <w:r>
        <w:t> »</w:t>
      </w:r>
      <w:r w:rsidRPr="00FF7DB1">
        <w:t xml:space="preserve"> et d’</w:t>
      </w:r>
      <w:r>
        <w:t>« </w:t>
      </w:r>
      <w:r w:rsidRPr="00FF7DB1">
        <w:t>inte</w:t>
      </w:r>
      <w:r>
        <w:t>rn</w:t>
      </w:r>
      <w:r w:rsidRPr="00FF7DB1">
        <w:t>ationalisation</w:t>
      </w:r>
      <w:r>
        <w:t> »</w:t>
      </w:r>
      <w:r w:rsidRPr="00FF7DB1">
        <w:t xml:space="preserve"> (ce dernier terme, comme dans le cas de nos syndicats </w:t>
      </w:r>
      <w:r>
        <w:t>« </w:t>
      </w:r>
      <w:r w:rsidRPr="00FF7DB1">
        <w:t>internationaux</w:t>
      </w:r>
      <w:r>
        <w:t> »</w:t>
      </w:r>
      <w:r w:rsidRPr="00FF7DB1">
        <w:t>, renvoyant bien davantage à une présence amér</w:t>
      </w:r>
      <w:r w:rsidRPr="00FF7DB1">
        <w:t>i</w:t>
      </w:r>
      <w:r w:rsidRPr="00FF7DB1">
        <w:t>caine massive qu'à un enrichissement mutuel des cultures de la plan</w:t>
      </w:r>
      <w:r w:rsidRPr="00FF7DB1">
        <w:t>è</w:t>
      </w:r>
      <w:r w:rsidRPr="00FF7DB1">
        <w:t>te).</w:t>
      </w:r>
    </w:p>
    <w:p w:rsidR="00133E33" w:rsidRPr="00FF7DB1" w:rsidRDefault="00133E33" w:rsidP="00133E33">
      <w:pPr>
        <w:spacing w:before="120" w:after="120"/>
        <w:jc w:val="both"/>
      </w:pPr>
      <w:r w:rsidRPr="00FF7DB1">
        <w:t>La question de cette industrie et de la culture industrielle qu’elle porte se situe donc d’emblée au coeur de toute problématique de la culture. Un tel angle d’attaque, qui nous semble fructueux et même nécessaire (tout en appelant des approches complémentaires), compo</w:t>
      </w:r>
      <w:r w:rsidRPr="00FF7DB1">
        <w:t>r</w:t>
      </w:r>
      <w:r w:rsidRPr="00FF7DB1">
        <w:t xml:space="preserve">te toutefois des difficultés, notamment celle de définir </w:t>
      </w:r>
      <w:r>
        <w:t>« </w:t>
      </w:r>
      <w:r w:rsidRPr="00FF7DB1">
        <w:t>culture indu</w:t>
      </w:r>
      <w:r w:rsidRPr="00FF7DB1">
        <w:t>s</w:t>
      </w:r>
      <w:r w:rsidRPr="00FF7DB1">
        <w:t>trielle</w:t>
      </w:r>
      <w:r>
        <w:t> »</w:t>
      </w:r>
      <w:r w:rsidRPr="00FF7DB1">
        <w:t xml:space="preserve">, </w:t>
      </w:r>
      <w:r>
        <w:t>« </w:t>
      </w:r>
      <w:r w:rsidRPr="00FF7DB1">
        <w:t>culture de masse</w:t>
      </w:r>
      <w:r>
        <w:t> »</w:t>
      </w:r>
      <w:r w:rsidRPr="00FF7DB1">
        <w:t xml:space="preserve"> et </w:t>
      </w:r>
      <w:r>
        <w:t>« </w:t>
      </w:r>
      <w:r w:rsidRPr="00FF7DB1">
        <w:t>industries culturelles</w:t>
      </w:r>
      <w:r>
        <w:t> »</w:t>
      </w:r>
      <w:r w:rsidRPr="00FF7DB1">
        <w:t>, et des ri</w:t>
      </w:r>
      <w:r w:rsidRPr="00FF7DB1">
        <w:t>s</w:t>
      </w:r>
      <w:r w:rsidRPr="00FF7DB1">
        <w:t>ques, notamment celui du réductionnisme.</w:t>
      </w:r>
    </w:p>
    <w:p w:rsidR="00133E33" w:rsidRDefault="00133E33" w:rsidP="00133E33">
      <w:pPr>
        <w:spacing w:before="120" w:after="120"/>
        <w:jc w:val="both"/>
      </w:pPr>
      <w:r w:rsidRPr="00FF7DB1">
        <w:t>Difficultés de clarification conceptuelle d’abord. Pour le précu</w:t>
      </w:r>
      <w:r w:rsidRPr="00FF7DB1">
        <w:t>r</w:t>
      </w:r>
      <w:r w:rsidRPr="00FF7DB1">
        <w:t>seur qu’a été Morin (1962)</w:t>
      </w:r>
      <w:r>
        <w:t> </w:t>
      </w:r>
      <w:r>
        <w:rPr>
          <w:rStyle w:val="Appelnotedebasdep"/>
        </w:rPr>
        <w:footnoteReference w:id="356"/>
      </w:r>
      <w:r w:rsidRPr="00FF7DB1">
        <w:t>, culture industrielle et culture de masse ne se confondent pas. Quoiqu’elle soit née sous la poussée du capit</w:t>
      </w:r>
      <w:r w:rsidRPr="00FF7DB1">
        <w:t>a</w:t>
      </w:r>
      <w:r w:rsidRPr="00FF7DB1">
        <w:t>lisme et de la recherche du profit, la culture industrielle apparaît pa</w:t>
      </w:r>
      <w:r w:rsidRPr="00FF7DB1">
        <w:t>r</w:t>
      </w:r>
      <w:r w:rsidRPr="00FF7DB1">
        <w:t>tout, à l’Est comme à l’Ouest, dans les pays dits socialistes comme dans les pays c</w:t>
      </w:r>
      <w:r w:rsidRPr="00FF7DB1">
        <w:t>a</w:t>
      </w:r>
      <w:r w:rsidRPr="00FF7DB1">
        <w:t>pitalistes et, à l’intérieur de ces derniers, sous l’impulsion de l’État comme de l’entreprise privée. Cependant, dans un cas, la logique dominante du processus est celle de l’intérêt polit</w:t>
      </w:r>
      <w:r w:rsidRPr="00FF7DB1">
        <w:t>i</w:t>
      </w:r>
      <w:r w:rsidRPr="00FF7DB1">
        <w:t>que et idéolog</w:t>
      </w:r>
      <w:r w:rsidRPr="00FF7DB1">
        <w:t>i</w:t>
      </w:r>
      <w:r w:rsidRPr="00FF7DB1">
        <w:t>que, les contenus sont contrôlés par l’État, on cherche à adapter le p</w:t>
      </w:r>
      <w:r w:rsidRPr="00FF7DB1">
        <w:t>u</w:t>
      </w:r>
      <w:r w:rsidRPr="00FF7DB1">
        <w:t>blic à la culture, alors que, dans l’autre, c’est la logique de l’intérêt économique, de la recherche de marchés pour les produits culturels</w:t>
      </w:r>
      <w:r>
        <w:t> :</w:t>
      </w:r>
      <w:r w:rsidRPr="00FF7DB1">
        <w:t xml:space="preserve"> on cherche à adapter la culture au public, on joue donc d</w:t>
      </w:r>
      <w:r w:rsidRPr="00FF7DB1">
        <w:t>a</w:t>
      </w:r>
      <w:r w:rsidRPr="00FF7DB1">
        <w:t>vantage sur l’hédonisme, l’imaginaire, le diverti</w:t>
      </w:r>
      <w:r w:rsidRPr="00FF7DB1">
        <w:t>s</w:t>
      </w:r>
      <w:r w:rsidRPr="00FF7DB1">
        <w:t xml:space="preserve">sement, bref sur le principe de plaisir et les mécanismes de l’identification/projection. C’est à cette dernière production culturelle, liée au capitalisme privé, que Morin réserve l’appellation de </w:t>
      </w:r>
      <w:r>
        <w:t>« </w:t>
      </w:r>
      <w:r w:rsidRPr="00FF7DB1">
        <w:t>culture de masse</w:t>
      </w:r>
      <w:r>
        <w:t> »</w:t>
      </w:r>
      <w:r w:rsidRPr="00FF7DB1">
        <w:t>.</w:t>
      </w:r>
    </w:p>
    <w:p w:rsidR="00133E33" w:rsidRDefault="00133E33" w:rsidP="00133E33">
      <w:pPr>
        <w:spacing w:before="120" w:after="120"/>
        <w:jc w:val="both"/>
      </w:pPr>
      <w:r>
        <w:t>[271]</w:t>
      </w:r>
    </w:p>
    <w:p w:rsidR="00133E33" w:rsidRPr="00FF7DB1" w:rsidRDefault="00133E33" w:rsidP="00133E33">
      <w:pPr>
        <w:spacing w:before="120" w:after="120"/>
        <w:jc w:val="both"/>
      </w:pPr>
      <w:r w:rsidRPr="00FF7DB1">
        <w:t>Le terme toutefois demeure ambigu et, à l’instar de Mattelart et Piemme (1980), nous préférons parler de mode industriel de produ</w:t>
      </w:r>
      <w:r w:rsidRPr="00FF7DB1">
        <w:t>c</w:t>
      </w:r>
      <w:r w:rsidRPr="00FF7DB1">
        <w:t>tion de la culture et d’industries culturelles, afin de mieux marquer le caractère propre de cette forme moderne de culture, liée à la produ</w:t>
      </w:r>
      <w:r w:rsidRPr="00FF7DB1">
        <w:t>c</w:t>
      </w:r>
      <w:r w:rsidRPr="00FF7DB1">
        <w:t>tion collect</w:t>
      </w:r>
      <w:r w:rsidRPr="00FF7DB1">
        <w:t>i</w:t>
      </w:r>
      <w:r w:rsidRPr="00FF7DB1">
        <w:t>ve, bureaucratisée, planifiée, d’un produit marchand qui emprunte les voies du marché (marketing, publicité, réseaux comme</w:t>
      </w:r>
      <w:r w:rsidRPr="00FF7DB1">
        <w:t>r</w:t>
      </w:r>
      <w:r w:rsidRPr="00FF7DB1">
        <w:t>ciaux de distrib</w:t>
      </w:r>
      <w:r w:rsidRPr="00FF7DB1">
        <w:t>u</w:t>
      </w:r>
      <w:r w:rsidRPr="00FF7DB1">
        <w:t xml:space="preserve">tion) pour y être </w:t>
      </w:r>
      <w:r>
        <w:t>« </w:t>
      </w:r>
      <w:r w:rsidRPr="00FF7DB1">
        <w:t>consommé</w:t>
      </w:r>
      <w:r>
        <w:t> »</w:t>
      </w:r>
      <w:r w:rsidRPr="00FF7DB1">
        <w:t>. La participation à cette culture n’est j</w:t>
      </w:r>
      <w:r w:rsidRPr="00FF7DB1">
        <w:t>a</w:t>
      </w:r>
      <w:r w:rsidRPr="00FF7DB1">
        <w:t>mais directe mais exige la consommation répétée de produits standard</w:t>
      </w:r>
      <w:r w:rsidRPr="00FF7DB1">
        <w:t>i</w:t>
      </w:r>
      <w:r w:rsidRPr="00FF7DB1">
        <w:t>sés, stéréotypés, conformes aux normes de la production industrielle. Ce</w:t>
      </w:r>
      <w:r w:rsidRPr="00FF7DB1">
        <w:t>t</w:t>
      </w:r>
      <w:r w:rsidRPr="00FF7DB1">
        <w:t xml:space="preserve">te forme culturelle </w:t>
      </w:r>
      <w:r>
        <w:t>« </w:t>
      </w:r>
      <w:r w:rsidRPr="00FF7DB1">
        <w:t>industrielle</w:t>
      </w:r>
      <w:r>
        <w:t> »</w:t>
      </w:r>
      <w:r w:rsidRPr="00FF7DB1">
        <w:t xml:space="preserve">, </w:t>
      </w:r>
      <w:r>
        <w:t>« </w:t>
      </w:r>
      <w:r w:rsidRPr="00FF7DB1">
        <w:t>de masse</w:t>
      </w:r>
      <w:r>
        <w:t> »</w:t>
      </w:r>
      <w:r w:rsidRPr="00FF7DB1">
        <w:t>, se distingue des autres, non seulement en ce qu’elle empru</w:t>
      </w:r>
      <w:r w:rsidRPr="00FF7DB1">
        <w:t>n</w:t>
      </w:r>
      <w:r w:rsidRPr="00FF7DB1">
        <w:t>te aux autres cultures (nationales, r</w:t>
      </w:r>
      <w:r w:rsidRPr="00FF7DB1">
        <w:t>e</w:t>
      </w:r>
      <w:r w:rsidRPr="00FF7DB1">
        <w:t>ligieuses, savantes, etc.) et tend à les amalgamer dans une mosaïque, mais surtout par ce mode de pr</w:t>
      </w:r>
      <w:r w:rsidRPr="00FF7DB1">
        <w:t>o</w:t>
      </w:r>
      <w:r w:rsidRPr="00FF7DB1">
        <w:t>duction (bureaucratisation/commercialisation) et ce mode de partic</w:t>
      </w:r>
      <w:r w:rsidRPr="00FF7DB1">
        <w:t>i</w:t>
      </w:r>
      <w:r w:rsidRPr="00FF7DB1">
        <w:t>pation (consommation/marchandisation).</w:t>
      </w:r>
    </w:p>
    <w:p w:rsidR="00133E33" w:rsidRPr="00FF7DB1" w:rsidRDefault="00133E33" w:rsidP="00133E33">
      <w:pPr>
        <w:spacing w:before="120" w:after="120"/>
        <w:jc w:val="both"/>
      </w:pPr>
      <w:r w:rsidRPr="00FF7DB1">
        <w:t>Risques de réductionnisme, avons-nous dit. En effet la culture indu</w:t>
      </w:r>
      <w:r w:rsidRPr="00FF7DB1">
        <w:t>s</w:t>
      </w:r>
      <w:r w:rsidRPr="00FF7DB1">
        <w:t>trielle n’est accessible à l’analyse</w:t>
      </w:r>
      <w:r>
        <w:t> </w:t>
      </w:r>
      <w:r>
        <w:rPr>
          <w:rStyle w:val="Appelnotedebasdep"/>
        </w:rPr>
        <w:footnoteReference w:id="357"/>
      </w:r>
      <w:r w:rsidRPr="00FF7DB1">
        <w:t xml:space="preserve"> qu’à travers le produit culturel ma</w:t>
      </w:r>
      <w:r w:rsidRPr="00FF7DB1">
        <w:t>r</w:t>
      </w:r>
      <w:r w:rsidRPr="00FF7DB1">
        <w:t>chand</w:t>
      </w:r>
      <w:r>
        <w:t> :</w:t>
      </w:r>
      <w:r w:rsidRPr="00FF7DB1">
        <w:t xml:space="preserve"> au centre, la marchandise (bien, service ou modèle), en amont son mode de production/mise en marché/distribution, en aval les modalités de sa réception et, à tout moment, son insertion dans les rapports sociaux.</w:t>
      </w:r>
    </w:p>
    <w:p w:rsidR="00133E33" w:rsidRPr="00FF7DB1" w:rsidRDefault="00133E33" w:rsidP="00133E33">
      <w:pPr>
        <w:spacing w:before="120" w:after="120"/>
        <w:jc w:val="both"/>
      </w:pPr>
      <w:r w:rsidRPr="00FF7DB1">
        <w:t>Or il faut reconnaître que le produit culturel marchand est si divers tant dans sa nature que dans les modalités de sa production-distribution-consommation, qu’il n’est pas facile de la circonscrire précisément. Où situer le spectacle rock par rapport au disque</w:t>
      </w:r>
      <w:r>
        <w:t> ?</w:t>
      </w:r>
      <w:r w:rsidRPr="00FF7DB1">
        <w:t xml:space="preserve"> Doit-on isoler pour l’analyse les produits </w:t>
      </w:r>
      <w:r>
        <w:t>« </w:t>
      </w:r>
      <w:r w:rsidRPr="00FF7DB1">
        <w:t>immédiatement culturels</w:t>
      </w:r>
      <w:r>
        <w:t> »</w:t>
      </w:r>
      <w:r w:rsidRPr="00FF7DB1">
        <w:t xml:space="preserve"> ou inclure les moyens de production et les supports matériels de ces pr</w:t>
      </w:r>
      <w:r w:rsidRPr="00FF7DB1">
        <w:t>o</w:t>
      </w:r>
      <w:r w:rsidRPr="00FF7DB1">
        <w:t>duits</w:t>
      </w:r>
      <w:r>
        <w:t> ?</w:t>
      </w:r>
      <w:r w:rsidRPr="00FF7DB1">
        <w:t xml:space="preserve"> Seulement le disque ou le phonographe</w:t>
      </w:r>
      <w:r>
        <w:t> ?</w:t>
      </w:r>
      <w:r w:rsidRPr="00FF7DB1">
        <w:t xml:space="preserve"> Seulement la création typographique ou les photocomposeuses</w:t>
      </w:r>
      <w:r>
        <w:t> ?</w:t>
      </w:r>
      <w:r w:rsidRPr="00FF7DB1">
        <w:t xml:space="preserve"> Seulement les émissions vidéo ou les appareils</w:t>
      </w:r>
      <w:r>
        <w:t> ?</w:t>
      </w:r>
      <w:r w:rsidRPr="00FF7DB1">
        <w:t xml:space="preserve"> Comment tenir compte des différences entre la logique et le fonctionnement des éditions Harlequin et ceux des éd</w:t>
      </w:r>
      <w:r w:rsidRPr="00FF7DB1">
        <w:t>i</w:t>
      </w:r>
      <w:r w:rsidRPr="00FF7DB1">
        <w:t>tions Maspéro</w:t>
      </w:r>
      <w:r>
        <w:t> ?</w:t>
      </w:r>
      <w:r w:rsidRPr="00FF7DB1">
        <w:t xml:space="preserve"> C’est là un problème que divers chercheurs travaillent depuis quelques années à r</w:t>
      </w:r>
      <w:r w:rsidRPr="00FF7DB1">
        <w:t>é</w:t>
      </w:r>
      <w:r w:rsidRPr="00FF7DB1">
        <w:t xml:space="preserve">soudre (Huet </w:t>
      </w:r>
      <w:r w:rsidRPr="00FF7DB1">
        <w:rPr>
          <w:rFonts w:eastAsia="Courier New"/>
        </w:rPr>
        <w:t>et al</w:t>
      </w:r>
      <w:r w:rsidRPr="00FF7DB1">
        <w:t>., 1978</w:t>
      </w:r>
      <w:r>
        <w:t> ;</w:t>
      </w:r>
      <w:r w:rsidRPr="00FF7DB1">
        <w:t xml:space="preserve"> Flichy, 1980). Pour notre part, nous nous contenterons de constater ici que la dyn</w:t>
      </w:r>
      <w:r w:rsidRPr="00FF7DB1">
        <w:t>a</w:t>
      </w:r>
      <w:r w:rsidRPr="00FF7DB1">
        <w:t>mique des industries de la cult</w:t>
      </w:r>
      <w:r w:rsidRPr="00FF7DB1">
        <w:t>u</w:t>
      </w:r>
      <w:r w:rsidRPr="00FF7DB1">
        <w:t>re et le cheminement culturel de leurs produits ne s’embarrassent guère de tels clivages</w:t>
      </w:r>
      <w:r>
        <w:t> </w:t>
      </w:r>
      <w:r>
        <w:rPr>
          <w:rStyle w:val="Appelnotedebasdep"/>
        </w:rPr>
        <w:footnoteReference w:id="358"/>
      </w:r>
      <w:r w:rsidRPr="00FF7DB1">
        <w:t>.</w:t>
      </w:r>
    </w:p>
    <w:p w:rsidR="00133E33" w:rsidRPr="00FF7DB1" w:rsidRDefault="00133E33" w:rsidP="00133E33">
      <w:pPr>
        <w:spacing w:before="120" w:after="120"/>
        <w:jc w:val="both"/>
      </w:pPr>
      <w:r w:rsidRPr="00FF7DB1">
        <w:t>Une approche centrée sur l’industrie culturelle doit aussi faire face au problème du rôle important que jouent dans la culture bien des produits marchands qui se font vecteurs culturels, même si telle n’est pas leur f</w:t>
      </w:r>
      <w:r w:rsidRPr="00FF7DB1">
        <w:t>i</w:t>
      </w:r>
      <w:r w:rsidRPr="00FF7DB1">
        <w:t xml:space="preserve">nalité première — de l’automobile à l’architecture des McDonald’s, en passant par la mode (qu’on pense au </w:t>
      </w:r>
      <w:r w:rsidRPr="003A5AE0">
        <w:rPr>
          <w:rFonts w:eastAsia="Courier New"/>
          <w:i/>
        </w:rPr>
        <w:t>T-shirt-slogan</w:t>
      </w:r>
      <w:r w:rsidRPr="00FF7DB1">
        <w:t xml:space="preserve"> ou réclame)</w:t>
      </w:r>
      <w:r>
        <w:t> </w:t>
      </w:r>
      <w:r>
        <w:rPr>
          <w:rStyle w:val="Appelnotedebasdep"/>
        </w:rPr>
        <w:footnoteReference w:id="359"/>
      </w:r>
      <w:r w:rsidRPr="00FF7DB1">
        <w:t>.</w:t>
      </w:r>
    </w:p>
    <w:p w:rsidR="00133E33" w:rsidRPr="00FF7DB1" w:rsidRDefault="00133E33" w:rsidP="00133E33">
      <w:pPr>
        <w:spacing w:before="120" w:after="120"/>
        <w:jc w:val="both"/>
      </w:pPr>
      <w:r w:rsidRPr="00FF7DB1">
        <w:t>Plus généralement, la dimension symbolique, sociale, culturelle tend à dépasser la dimension utilitaire-fonctionnelle de la consomm</w:t>
      </w:r>
      <w:r w:rsidRPr="00FF7DB1">
        <w:t>a</w:t>
      </w:r>
      <w:r w:rsidRPr="00FF7DB1">
        <w:t xml:space="preserve">tion même des produits strictement </w:t>
      </w:r>
      <w:r>
        <w:t>« </w:t>
      </w:r>
      <w:r w:rsidRPr="00FF7DB1">
        <w:t>non culturels</w:t>
      </w:r>
      <w:r>
        <w:t> »</w:t>
      </w:r>
      <w:r w:rsidRPr="00FF7DB1">
        <w:t>. Nos sociétés sont devenues des sociétés de marché, c’est-à-dire que le marché s’y impose comme modèle des rapports sociaux. Comme le souligne Leiss (1983), la place du ma</w:t>
      </w:r>
      <w:r w:rsidRPr="00FF7DB1">
        <w:t>r</w:t>
      </w:r>
      <w:r w:rsidRPr="00FF7DB1">
        <w:t>ché est envahie d’icônes, on consomme de plus en plus des images plutôt que des biens. La consommation</w:t>
      </w:r>
      <w:r>
        <w:t xml:space="preserve"> [272] </w:t>
      </w:r>
      <w:r w:rsidRPr="00FF7DB1">
        <w:t xml:space="preserve">ostentatoire autrefois réservée aux classes privilégiées, et plus largement la consommation d’identification </w:t>
      </w:r>
      <w:r>
        <w:t>« </w:t>
      </w:r>
      <w:r w:rsidRPr="00FF7DB1">
        <w:t>inauthentique</w:t>
      </w:r>
      <w:r>
        <w:t> »</w:t>
      </w:r>
      <w:r w:rsidRPr="00FF7DB1">
        <w:t xml:space="preserve"> se r</w:t>
      </w:r>
      <w:r w:rsidRPr="00FF7DB1">
        <w:t>é</w:t>
      </w:r>
      <w:r w:rsidRPr="00FF7DB1">
        <w:t>pandent dans l’ensemble de la société, sous l’impulsion du marché et de sa dyn</w:t>
      </w:r>
      <w:r w:rsidRPr="00FF7DB1">
        <w:t>a</w:t>
      </w:r>
      <w:r w:rsidRPr="00FF7DB1">
        <w:t>mique interne, modelés selon les exigences économiques d’accélération de la distribution et de la consommation des biens et services. Tant et si bien que la vente ou l’usage des réfrigérateurs et des tondeuses à gazon relèvent maintenant autant de l’anthropologie que de l’économique, comme l’ont bien vu autant les chantres de la société de consommation que les prophètes de son autodestruction (comme Baudrillard, 1972 et 1978 ou Gorz, 1983).</w:t>
      </w:r>
    </w:p>
    <w:p w:rsidR="00133E33" w:rsidRPr="00FF7DB1" w:rsidRDefault="00133E33" w:rsidP="00133E33">
      <w:pPr>
        <w:spacing w:before="120" w:after="120"/>
        <w:jc w:val="both"/>
      </w:pPr>
      <w:r w:rsidRPr="00FF7DB1">
        <w:t>En d’autres termes, si les produits culturels sont (pas si aisément) r</w:t>
      </w:r>
      <w:r w:rsidRPr="00FF7DB1">
        <w:t>e</w:t>
      </w:r>
      <w:r w:rsidRPr="00FF7DB1">
        <w:t>pérables, la culture, elle, ne se laisse guère compartimenter. Il est aussi nécessaire d’en tenir compte que cela est difficile. Cela suppose entre a</w:t>
      </w:r>
      <w:r w:rsidRPr="00FF7DB1">
        <w:t>u</w:t>
      </w:r>
      <w:r w:rsidRPr="00FF7DB1">
        <w:t xml:space="preserve">tres choses que l’on dépasse le (trop fréquent) découpage du champ culturel exclusivement à partir de la </w:t>
      </w:r>
      <w:r>
        <w:t>« </w:t>
      </w:r>
      <w:r w:rsidRPr="00FF7DB1">
        <w:t>tuyauterie</w:t>
      </w:r>
      <w:r>
        <w:t> » :</w:t>
      </w:r>
      <w:r w:rsidRPr="00FF7DB1">
        <w:t xml:space="preserve"> média, technologie, genre, secteur. Cet angle, qui a beaucoup de sens du point de vue de l’entrepreneur culturel, en a par contre fort peu du point de vue d’une problématique de la culture, qui doit englober à la fois une théorie de la production et une théorie de la réception.</w:t>
      </w:r>
    </w:p>
    <w:p w:rsidR="00133E33" w:rsidRPr="00FF7DB1" w:rsidRDefault="00133E33" w:rsidP="00133E33">
      <w:pPr>
        <w:spacing w:before="120" w:after="120"/>
        <w:jc w:val="both"/>
      </w:pPr>
      <w:r w:rsidRPr="00FF7DB1">
        <w:t>D’une part, en effet, valeurs, normes, mythes, idées, images, repr</w:t>
      </w:r>
      <w:r w:rsidRPr="00FF7DB1">
        <w:t>é</w:t>
      </w:r>
      <w:r w:rsidRPr="00FF7DB1">
        <w:t>sentations, discours, etc. circulent abondamment et complémentair</w:t>
      </w:r>
      <w:r w:rsidRPr="00FF7DB1">
        <w:t>e</w:t>
      </w:r>
      <w:r w:rsidRPr="00FF7DB1">
        <w:t>ment (fût-ce d’une complémentarité parfois conflictuelle</w:t>
      </w:r>
      <w:r>
        <w:t> </w:t>
      </w:r>
      <w:r>
        <w:rPr>
          <w:rStyle w:val="Appelnotedebasdep"/>
        </w:rPr>
        <w:footnoteReference w:id="360"/>
      </w:r>
      <w:r w:rsidRPr="00FF7DB1">
        <w:t>), d’un m</w:t>
      </w:r>
      <w:r w:rsidRPr="00FF7DB1">
        <w:t>é</w:t>
      </w:r>
      <w:r w:rsidRPr="00FF7DB1">
        <w:t xml:space="preserve">dia, d’un genre, d’une technologie, d’un secteur à l’autre. Ainsi, l’industrie de la publicité domine toute la structure de la production culturelle marchande et les messages publicitaires pénètrent tous les médias, directement et aussi indirectement, par les normes de qualité technique et </w:t>
      </w:r>
      <w:r>
        <w:t>« </w:t>
      </w:r>
      <w:r w:rsidRPr="00FF7DB1">
        <w:t>artistique</w:t>
      </w:r>
      <w:r>
        <w:t> »</w:t>
      </w:r>
      <w:r w:rsidRPr="00FF7DB1">
        <w:t xml:space="preserve"> qu’ils imposent. Ainsi les entreprises de l’informatique, qui peuvent compter autant sur les médias d’information que sur leur propre marketing pour assurer leur public</w:t>
      </w:r>
      <w:r w:rsidRPr="00FF7DB1">
        <w:t>i</w:t>
      </w:r>
      <w:r w:rsidRPr="00FF7DB1">
        <w:t>té</w:t>
      </w:r>
      <w:r>
        <w:t> </w:t>
      </w:r>
      <w:r>
        <w:rPr>
          <w:rStyle w:val="Appelnotedebasdep"/>
        </w:rPr>
        <w:footnoteReference w:id="361"/>
      </w:r>
      <w:r w:rsidRPr="00FF7DB1">
        <w:t>, ont un impact global sur d’autres institutions sociales (l’école, notamment), sur les formes de la production cult</w:t>
      </w:r>
      <w:r w:rsidRPr="00FF7DB1">
        <w:t>u</w:t>
      </w:r>
      <w:r w:rsidRPr="00FF7DB1">
        <w:t>relle, aussi bien dans le domaine de la connaissance que dans ceux des arts</w:t>
      </w:r>
      <w:r>
        <w:t> </w:t>
      </w:r>
      <w:r>
        <w:rPr>
          <w:rStyle w:val="Appelnotedebasdep"/>
        </w:rPr>
        <w:footnoteReference w:id="362"/>
      </w:r>
      <w:r w:rsidRPr="00FF7DB1">
        <w:t xml:space="preserve"> et du diverti</w:t>
      </w:r>
      <w:r w:rsidRPr="00FF7DB1">
        <w:t>s</w:t>
      </w:r>
      <w:r w:rsidRPr="00FF7DB1">
        <w:t>sement, et même, probablement, sur la structure pr</w:t>
      </w:r>
      <w:r w:rsidRPr="00FF7DB1">
        <w:t>o</w:t>
      </w:r>
      <w:r w:rsidRPr="00FF7DB1">
        <w:t>fonde du langage et de la pensée (Goulet, 1982). D’autre part, considérer certains pr</w:t>
      </w:r>
      <w:r w:rsidRPr="00FF7DB1">
        <w:t>o</w:t>
      </w:r>
      <w:r w:rsidRPr="00FF7DB1">
        <w:t>duits culturels sous l’angle du média rend quasi-impossible une anal</w:t>
      </w:r>
      <w:r w:rsidRPr="00FF7DB1">
        <w:t>y</w:t>
      </w:r>
      <w:r w:rsidRPr="00FF7DB1">
        <w:t xml:space="preserve">se proprement culturelle. Qu’y a-t-il de commun entre </w:t>
      </w:r>
      <w:r w:rsidRPr="003A5AE0">
        <w:rPr>
          <w:rFonts w:eastAsia="Courier New"/>
          <w:i/>
        </w:rPr>
        <w:t>Potemkine</w:t>
      </w:r>
      <w:r w:rsidRPr="00FF7DB1">
        <w:t xml:space="preserve"> et </w:t>
      </w:r>
      <w:r w:rsidRPr="003A5AE0">
        <w:rPr>
          <w:rFonts w:eastAsia="Courier New"/>
          <w:i/>
        </w:rPr>
        <w:t>Tarass Boulba</w:t>
      </w:r>
      <w:r w:rsidRPr="00FF7DB1">
        <w:t xml:space="preserve"> (Yul Brynner est Tarass, Tony Curtis Andrei, pauvre G</w:t>
      </w:r>
      <w:r w:rsidRPr="00FF7DB1">
        <w:t>o</w:t>
      </w:r>
      <w:r w:rsidRPr="00FF7DB1">
        <w:t>gol</w:t>
      </w:r>
      <w:r>
        <w:t> !</w:t>
      </w:r>
      <w:r w:rsidRPr="00FF7DB1">
        <w:t xml:space="preserve">), entre </w:t>
      </w:r>
      <w:r w:rsidRPr="003A5AE0">
        <w:rPr>
          <w:rFonts w:eastAsia="Courier New"/>
          <w:i/>
        </w:rPr>
        <w:t>Yol</w:t>
      </w:r>
      <w:r w:rsidRPr="00FF7DB1">
        <w:t xml:space="preserve"> ou </w:t>
      </w:r>
      <w:r w:rsidRPr="003A5AE0">
        <w:rPr>
          <w:rFonts w:eastAsia="Courier New"/>
          <w:i/>
        </w:rPr>
        <w:t>La hora de los hornos</w:t>
      </w:r>
      <w:r w:rsidRPr="00FF7DB1">
        <w:t xml:space="preserve"> et </w:t>
      </w:r>
      <w:r w:rsidRPr="003A5AE0">
        <w:rPr>
          <w:rFonts w:eastAsia="Courier New"/>
          <w:i/>
        </w:rPr>
        <w:t>Les Aventuriers de l’arche perdue</w:t>
      </w:r>
      <w:r w:rsidRPr="00FF7DB1">
        <w:rPr>
          <w:rFonts w:eastAsia="Courier New"/>
        </w:rPr>
        <w:t>,</w:t>
      </w:r>
      <w:r w:rsidRPr="00FF7DB1">
        <w:t xml:space="preserve"> à part d’être du cinéma (c’est déjà beaucoup, il est vrai)</w:t>
      </w:r>
      <w:r>
        <w:t> ?</w:t>
      </w:r>
      <w:r w:rsidRPr="00FF7DB1">
        <w:t xml:space="preserve"> Et que faire du disque radiodiffusé, du théâtre filmé, de la pi</w:t>
      </w:r>
      <w:r w:rsidRPr="00FF7DB1">
        <w:t>è</w:t>
      </w:r>
      <w:r w:rsidRPr="00FF7DB1">
        <w:t xml:space="preserve">ce de théâtre réalisée en film ensuite télédiffusé (le </w:t>
      </w:r>
      <w:r w:rsidRPr="003A5AE0">
        <w:rPr>
          <w:rFonts w:eastAsia="Courier New"/>
          <w:i/>
        </w:rPr>
        <w:t>Macbeth</w:t>
      </w:r>
      <w:r w:rsidRPr="00FF7DB1">
        <w:t xml:space="preserve"> de P</w:t>
      </w:r>
      <w:r w:rsidRPr="00FF7DB1">
        <w:t>o</w:t>
      </w:r>
      <w:r w:rsidRPr="00FF7DB1">
        <w:t>lanski à Radio-Canada)</w:t>
      </w:r>
      <w:r>
        <w:t> ? </w:t>
      </w:r>
      <w:r>
        <w:rPr>
          <w:rStyle w:val="Appelnotedebasdep"/>
        </w:rPr>
        <w:footnoteReference w:id="363"/>
      </w:r>
      <w:r w:rsidRPr="00FF7DB1">
        <w:t xml:space="preserve"> C’est d’ailleurs un des principaux repr</w:t>
      </w:r>
      <w:r w:rsidRPr="00FF7DB1">
        <w:t>o</w:t>
      </w:r>
      <w:r w:rsidRPr="00FF7DB1">
        <w:t>ches que l’on puisse faire au concept de culture de masse — outre son association, euphonique mais nullement nécessaire, avec la très crit</w:t>
      </w:r>
      <w:r w:rsidRPr="00FF7DB1">
        <w:t>i</w:t>
      </w:r>
      <w:r w:rsidRPr="00FF7DB1">
        <w:t>quable théorisation de la société de masse — que d’avoir trop exclus</w:t>
      </w:r>
      <w:r w:rsidRPr="00FF7DB1">
        <w:t>i</w:t>
      </w:r>
      <w:r w:rsidRPr="00FF7DB1">
        <w:t>vement été défini par ses modes de diffusion (par les supports médi</w:t>
      </w:r>
      <w:r w:rsidRPr="00FF7DB1">
        <w:t>a</w:t>
      </w:r>
      <w:r w:rsidRPr="00FF7DB1">
        <w:t>tiques), ce qui ne permet guère de tenir compte de la réalité et de la diversité des produits culturels (et de leurs réceptions), ni des cha</w:t>
      </w:r>
      <w:r w:rsidRPr="00FF7DB1">
        <w:t>n</w:t>
      </w:r>
      <w:r w:rsidRPr="00FF7DB1">
        <w:t>gements de sens dus au contexte, à la contamination symbolique que produisent les amalgames et les mosa</w:t>
      </w:r>
      <w:r w:rsidRPr="00FF7DB1">
        <w:t>ï</w:t>
      </w:r>
      <w:r w:rsidRPr="00FF7DB1">
        <w:t>ques caractéristiques de la culture marchande</w:t>
      </w:r>
      <w:r>
        <w:t> </w:t>
      </w:r>
      <w:r>
        <w:rPr>
          <w:rStyle w:val="Appelnotedebasdep"/>
        </w:rPr>
        <w:footnoteReference w:id="364"/>
      </w:r>
      <w:r w:rsidRPr="00FF7DB1">
        <w:t>.</w:t>
      </w:r>
    </w:p>
    <w:p w:rsidR="00133E33" w:rsidRDefault="00133E33" w:rsidP="00133E33">
      <w:pPr>
        <w:spacing w:before="120" w:after="120"/>
        <w:jc w:val="both"/>
      </w:pPr>
      <w:r>
        <w:br w:type="page"/>
        <w:t>[273]</w:t>
      </w:r>
    </w:p>
    <w:p w:rsidR="00133E33" w:rsidRPr="00FF7DB1" w:rsidRDefault="00133E33" w:rsidP="00133E33">
      <w:pPr>
        <w:spacing w:before="120" w:after="120"/>
        <w:jc w:val="both"/>
      </w:pPr>
      <w:r w:rsidRPr="00FF7DB1">
        <w:t>Bref, tout comme l’étude de l’information diffusée par tel ou tel média n’est qu’un moment (nécessaire) de l’analyse du problème de l’information dans une société (production, circulation, utilisation par les institutions, les groupes et les citoyens), plus généralement celle de la production d’une forme (dominante) de la culture doit intégrer les que</w:t>
      </w:r>
      <w:r w:rsidRPr="00FF7DB1">
        <w:t>s</w:t>
      </w:r>
      <w:r w:rsidRPr="00FF7DB1">
        <w:t>tions partielles dans une approche synthétisante. Cette exigence, nous a</w:t>
      </w:r>
      <w:r w:rsidRPr="00FF7DB1">
        <w:t>l</w:t>
      </w:r>
      <w:r w:rsidRPr="00FF7DB1">
        <w:t>lons le voir, n’a pas toujours été respectée.</w:t>
      </w:r>
    </w:p>
    <w:p w:rsidR="00133E33" w:rsidRPr="00FF7DB1" w:rsidRDefault="00133E33" w:rsidP="00133E33">
      <w:pPr>
        <w:spacing w:before="120" w:after="120"/>
        <w:jc w:val="both"/>
      </w:pPr>
      <w:r w:rsidRPr="00FF7DB1">
        <w:t>C’est surtout par le thème des mass media et de la culture des m</w:t>
      </w:r>
      <w:r w:rsidRPr="00FF7DB1">
        <w:t>é</w:t>
      </w:r>
      <w:r w:rsidRPr="00FF7DB1">
        <w:t>dias qu’a été abordée la production industrielle de la culture parce que, hist</w:t>
      </w:r>
      <w:r w:rsidRPr="00FF7DB1">
        <w:t>o</w:t>
      </w:r>
      <w:r w:rsidRPr="00FF7DB1">
        <w:t xml:space="preserve">riquement, ce sont le cinéma, la presse de masse, la radio puis les autres </w:t>
      </w:r>
      <w:r>
        <w:t>« </w:t>
      </w:r>
      <w:r w:rsidRPr="00FF7DB1">
        <w:t>moyens de communication de masse</w:t>
      </w:r>
      <w:r>
        <w:t> »</w:t>
      </w:r>
      <w:r w:rsidRPr="00FF7DB1">
        <w:t xml:space="preserve"> qui sont venus le plus visibl</w:t>
      </w:r>
      <w:r w:rsidRPr="00FF7DB1">
        <w:t>e</w:t>
      </w:r>
      <w:r w:rsidRPr="00FF7DB1">
        <w:t xml:space="preserve">ment bouleverser la culture et les cultures des sociétés industrielles puis des sociétés </w:t>
      </w:r>
      <w:r>
        <w:t>« </w:t>
      </w:r>
      <w:r w:rsidRPr="00FF7DB1">
        <w:t>en voie de développement</w:t>
      </w:r>
      <w:r>
        <w:t> »</w:t>
      </w:r>
      <w:r w:rsidRPr="00FF7DB1">
        <w:t>. Depuis quelques années, ce champ scientifique, d’abord entièrement dominé par certaines approches et thématiques fonctionnalistes et empiristes américaines, se diversifie en même temps qu’il s’élargit pour intégrer de nouvelles dimensions (n</w:t>
      </w:r>
      <w:r w:rsidRPr="00FF7DB1">
        <w:t>o</w:t>
      </w:r>
      <w:r w:rsidRPr="00FF7DB1">
        <w:t>tamment technologies de communication, de télécommunication et de production-traitement de l’information et même de la connaissance), rejoignant parfois des courants plus a</w:t>
      </w:r>
      <w:r w:rsidRPr="00FF7DB1">
        <w:t>n</w:t>
      </w:r>
      <w:r w:rsidRPr="00FF7DB1">
        <w:t>ciens mais quelque peu marginalisés (par exemple, l’étude des ra</w:t>
      </w:r>
      <w:r w:rsidRPr="00FF7DB1">
        <w:t>p</w:t>
      </w:r>
      <w:r w:rsidRPr="00FF7DB1">
        <w:t xml:space="preserve">ports entre technologie et pouvoir nous fait actuellement </w:t>
      </w:r>
      <w:r>
        <w:t>« </w:t>
      </w:r>
      <w:r w:rsidRPr="00FF7DB1">
        <w:t>redécouvrir</w:t>
      </w:r>
      <w:r>
        <w:t> »</w:t>
      </w:r>
      <w:r w:rsidRPr="00FF7DB1">
        <w:t xml:space="preserve"> Weber).</w:t>
      </w:r>
    </w:p>
    <w:p w:rsidR="00133E33" w:rsidRPr="00FF7DB1" w:rsidRDefault="00133E33" w:rsidP="00133E33">
      <w:pPr>
        <w:spacing w:before="120" w:after="120"/>
        <w:jc w:val="both"/>
      </w:pPr>
      <w:r w:rsidRPr="00FF7DB1">
        <w:t>La société américaine a été l’une des premières à vouloir pousser jusqu’au bout l’expérience (l’aventure) de la démocratisation et arr</w:t>
      </w:r>
      <w:r w:rsidRPr="00FF7DB1">
        <w:t>i</w:t>
      </w:r>
      <w:r w:rsidRPr="00FF7DB1">
        <w:t xml:space="preserve">ver à l’universalité ou à la </w:t>
      </w:r>
      <w:r>
        <w:t>« </w:t>
      </w:r>
      <w:r w:rsidRPr="00FF7DB1">
        <w:t>démocratie de masse</w:t>
      </w:r>
      <w:r>
        <w:t> »</w:t>
      </w:r>
      <w:r w:rsidRPr="00FF7DB1">
        <w:t>, selon l’expression d’Alexis de Tocqueville. Elle a cherché la démocratisation politique (sy</w:t>
      </w:r>
      <w:r w:rsidRPr="00FF7DB1">
        <w:t>s</w:t>
      </w:r>
      <w:r w:rsidRPr="00FF7DB1">
        <w:t>tème des partis, parlementarisme), sociale (liberté d’association) et cult</w:t>
      </w:r>
      <w:r w:rsidRPr="00FF7DB1">
        <w:t>u</w:t>
      </w:r>
      <w:r w:rsidRPr="00FF7DB1">
        <w:t>relle (éducation universelle et accès universel et privatisé à l’information).</w:t>
      </w:r>
    </w:p>
    <w:p w:rsidR="00133E33" w:rsidRPr="00FF7DB1" w:rsidRDefault="00133E33" w:rsidP="00133E33">
      <w:pPr>
        <w:spacing w:before="120" w:after="120"/>
        <w:jc w:val="both"/>
      </w:pPr>
      <w:r w:rsidRPr="00FF7DB1">
        <w:t>L’apparition de toute nouvelle technologie ou moyen de diffusion co</w:t>
      </w:r>
      <w:r w:rsidRPr="00FF7DB1">
        <w:t>l</w:t>
      </w:r>
      <w:r w:rsidRPr="00FF7DB1">
        <w:t>lective s’y est accompagnée d’une volonté, surtout politique, de les so</w:t>
      </w:r>
      <w:r w:rsidRPr="00FF7DB1">
        <w:t>u</w:t>
      </w:r>
      <w:r w:rsidRPr="00FF7DB1">
        <w:t>mettre à une finalité de démocratisation, au sens d’une plus grande facil</w:t>
      </w:r>
      <w:r w:rsidRPr="00FF7DB1">
        <w:t>i</w:t>
      </w:r>
      <w:r w:rsidRPr="00FF7DB1">
        <w:t xml:space="preserve">té d’accès aux </w:t>
      </w:r>
      <w:r>
        <w:t>« </w:t>
      </w:r>
      <w:r w:rsidRPr="00FF7DB1">
        <w:t>choses</w:t>
      </w:r>
      <w:r>
        <w:t> »</w:t>
      </w:r>
      <w:r w:rsidRPr="00FF7DB1">
        <w:t xml:space="preserve"> publiques (information, culture, connaissance) — mais non à la production de ces </w:t>
      </w:r>
      <w:r>
        <w:t>« </w:t>
      </w:r>
      <w:r w:rsidRPr="00FF7DB1">
        <w:t>choses</w:t>
      </w:r>
      <w:r>
        <w:t> »</w:t>
      </w:r>
      <w:r w:rsidRPr="00FF7DB1">
        <w:t>. Cette dernière forme d’accès a toujo</w:t>
      </w:r>
      <w:r>
        <w:t>u</w:t>
      </w:r>
      <w:r w:rsidRPr="00FF7DB1">
        <w:t xml:space="preserve">rs été et demeure le rêve des </w:t>
      </w:r>
      <w:r>
        <w:t>« </w:t>
      </w:r>
      <w:r w:rsidRPr="00FF7DB1">
        <w:t>libéraux</w:t>
      </w:r>
      <w:r>
        <w:t> »</w:t>
      </w:r>
      <w:r w:rsidRPr="00FF7DB1">
        <w:t xml:space="preserve"> américains. L’histoire de la radio américaine et le rôle des grandes Fondations nous en fournissent des exemples éloquents.</w:t>
      </w:r>
    </w:p>
    <w:p w:rsidR="00133E33" w:rsidRPr="00FF7DB1" w:rsidRDefault="00133E33" w:rsidP="00133E33">
      <w:pPr>
        <w:spacing w:before="120" w:after="120"/>
        <w:jc w:val="both"/>
      </w:pPr>
      <w:r w:rsidRPr="00FF7DB1">
        <w:t>Cependant la nature commerciale des entreprises de diffusion co</w:t>
      </w:r>
      <w:r w:rsidRPr="00FF7DB1">
        <w:t>l</w:t>
      </w:r>
      <w:r w:rsidRPr="00FF7DB1">
        <w:t>lect</w:t>
      </w:r>
      <w:r w:rsidRPr="00FF7DB1">
        <w:t>i</w:t>
      </w:r>
      <w:r w:rsidRPr="00FF7DB1">
        <w:t>ve a imposé des contraintes et fixé des limites aux contenus ainsi tran</w:t>
      </w:r>
      <w:r w:rsidRPr="00FF7DB1">
        <w:t>s</w:t>
      </w:r>
      <w:r w:rsidRPr="00FF7DB1">
        <w:t>mis. Si la nature du produit demeure, pour l’essentiel, d’ordre culturel (messages symboliques, mythes, modèles de comportement, figures d’autorité, etc.), sa finalité et jusqu’à un certain point sa raison d’être sont fortement déterminées par le caractère commercial de leur mode de pr</w:t>
      </w:r>
      <w:r w:rsidRPr="00FF7DB1">
        <w:t>o</w:t>
      </w:r>
      <w:r w:rsidRPr="00FF7DB1">
        <w:t>duction et de diffusion. En somme, la nature des médias de communication est fondamentalement double</w:t>
      </w:r>
      <w:r>
        <w:t> :</w:t>
      </w:r>
      <w:r w:rsidRPr="00FF7DB1">
        <w:t xml:space="preserve"> à la fois économ</w:t>
      </w:r>
      <w:r w:rsidRPr="00FF7DB1">
        <w:t>i</w:t>
      </w:r>
      <w:r w:rsidRPr="00FF7DB1">
        <w:t>que et culturelle.</w:t>
      </w:r>
    </w:p>
    <w:p w:rsidR="00133E33" w:rsidRPr="00FF7DB1" w:rsidRDefault="00133E33" w:rsidP="00133E33">
      <w:pPr>
        <w:spacing w:before="120" w:after="120"/>
        <w:jc w:val="both"/>
      </w:pPr>
      <w:r w:rsidRPr="00FF7DB1">
        <w:t>Si les chercheurs américains ont reconnu cette dualité, l’orientation de leurs travaux s’explique davantage par le poids économique que par l’impact culturel des médias. Ils ont en effet fortement privilégié d’une part des études sur les audiences,</w:t>
      </w:r>
      <w:r>
        <w:t xml:space="preserve"> [274] </w:t>
      </w:r>
      <w:r w:rsidRPr="00FF7DB1">
        <w:t>leur profil démograph</w:t>
      </w:r>
      <w:r w:rsidRPr="00FF7DB1">
        <w:t>i</w:t>
      </w:r>
      <w:r w:rsidRPr="00FF7DB1">
        <w:t xml:space="preserve">que (sexe, âge, scolarité) et leur </w:t>
      </w:r>
      <w:r>
        <w:t>« </w:t>
      </w:r>
      <w:r w:rsidRPr="00FF7DB1">
        <w:t>valeur ma</w:t>
      </w:r>
      <w:r w:rsidRPr="00FF7DB1">
        <w:t>r</w:t>
      </w:r>
      <w:r w:rsidRPr="00FF7DB1">
        <w:t>chande</w:t>
      </w:r>
      <w:r>
        <w:t> »</w:t>
      </w:r>
      <w:r w:rsidRPr="00FF7DB1">
        <w:t xml:space="preserve"> (revenus dont elles disposent)</w:t>
      </w:r>
      <w:r>
        <w:t> ;</w:t>
      </w:r>
      <w:r w:rsidRPr="00FF7DB1">
        <w:t xml:space="preserve"> d’autre part des études sur les effets</w:t>
      </w:r>
      <w:r>
        <w:t> :</w:t>
      </w:r>
      <w:r w:rsidRPr="00FF7DB1">
        <w:t xml:space="preserve"> l’efficacité et la fiabilité des médias, l’efficacité et la pertinence des symboles diff</w:t>
      </w:r>
      <w:r w:rsidRPr="00FF7DB1">
        <w:t>u</w:t>
      </w:r>
      <w:r w:rsidRPr="00FF7DB1">
        <w:t>sés, l’efficacité et la validité des techn</w:t>
      </w:r>
      <w:r w:rsidRPr="00FF7DB1">
        <w:t>i</w:t>
      </w:r>
      <w:r w:rsidRPr="00FF7DB1">
        <w:t>ques de mesure et de mise en marché. Bref, la majorité des ét</w:t>
      </w:r>
      <w:r w:rsidRPr="00FF7DB1">
        <w:t>u</w:t>
      </w:r>
      <w:r w:rsidRPr="00FF7DB1">
        <w:t>des sur les médias de communication ont porté sur l’auditoire-en-tant-que- marché-potentiel-de-consommateurs.</w:t>
      </w:r>
    </w:p>
    <w:p w:rsidR="00133E33" w:rsidRPr="00FF7DB1" w:rsidRDefault="00133E33" w:rsidP="00133E33">
      <w:pPr>
        <w:spacing w:before="120" w:after="120"/>
        <w:jc w:val="both"/>
      </w:pPr>
      <w:r w:rsidRPr="00FF7DB1">
        <w:t>On note une quasi-absence d’études et de modèles américains ayant pour objet les producteurs-diffuseurs de biens culturels mas</w:t>
      </w:r>
      <w:r w:rsidRPr="00FF7DB1">
        <w:t>s</w:t>
      </w:r>
      <w:r w:rsidRPr="00FF7DB1">
        <w:t>médiatiques. Mais alors que ceux-ci établissaient leurs monopoles et consolidaient leur contrôle sur le marché international, d’autres se sont penchés sur la question. Cette centralisation du pouvoir de déc</w:t>
      </w:r>
      <w:r w:rsidRPr="00FF7DB1">
        <w:t>i</w:t>
      </w:r>
      <w:r w:rsidRPr="00FF7DB1">
        <w:t>sion, cette haute capacité technologique et industrielle de production, et cette puissance financière dont jouissaient, de toute évidence, les grandes multinationales de la communication (télévision, disques, m</w:t>
      </w:r>
      <w:r w:rsidRPr="00FF7DB1">
        <w:t>a</w:t>
      </w:r>
      <w:r w:rsidRPr="00FF7DB1">
        <w:t>tériel audiovisuel pédagogique, livres, magazines, agences de presse, bureaux de relations publiques), sont venus renforcer leur intuition, entretenue par l’apparente efficacité de la propagande en temps de guerre et de la publicité en temps de paix, de l’apparition d’une no</w:t>
      </w:r>
      <w:r w:rsidRPr="00FF7DB1">
        <w:t>u</w:t>
      </w:r>
      <w:r w:rsidRPr="00FF7DB1">
        <w:t>velle forme d’impérialisme. Et puisque les entreprises étaient amér</w:t>
      </w:r>
      <w:r w:rsidRPr="00FF7DB1">
        <w:t>i</w:t>
      </w:r>
      <w:r w:rsidRPr="00FF7DB1">
        <w:t xml:space="preserve">caines, sinon de propriété du moins d’allégeance, la question d’un </w:t>
      </w:r>
      <w:r>
        <w:t>« </w:t>
      </w:r>
      <w:r w:rsidRPr="00FF7DB1">
        <w:t>impérialisme culturel</w:t>
      </w:r>
      <w:r>
        <w:t> »</w:t>
      </w:r>
      <w:r w:rsidRPr="00FF7DB1">
        <w:t xml:space="preserve"> fut assez rapidement posée.</w:t>
      </w:r>
    </w:p>
    <w:p w:rsidR="00133E33" w:rsidRDefault="00133E33" w:rsidP="00133E33">
      <w:pPr>
        <w:spacing w:before="120" w:after="120"/>
        <w:jc w:val="both"/>
      </w:pPr>
      <w:r w:rsidRPr="00FF7DB1">
        <w:t>Plus généralement, au cours des dernières années, il s’est produit un glissement dans les préoccupations de la communauté des che</w:t>
      </w:r>
      <w:r w:rsidRPr="00FF7DB1">
        <w:t>r</w:t>
      </w:r>
      <w:r w:rsidRPr="00FF7DB1">
        <w:t>cheurs en communication, au Québec comme ailleurs</w:t>
      </w:r>
      <w:r>
        <w:t> :</w:t>
      </w:r>
      <w:r w:rsidRPr="00FF7DB1">
        <w:t xml:space="preserve"> d’abord un</w:t>
      </w:r>
      <w:r w:rsidRPr="00FF7DB1">
        <w:t>i</w:t>
      </w:r>
      <w:r w:rsidRPr="00FF7DB1">
        <w:t xml:space="preserve">disciplinaire, empirico-utilitariste, </w:t>
      </w:r>
      <w:r w:rsidRPr="003A5AE0">
        <w:rPr>
          <w:rFonts w:eastAsia="Courier New"/>
          <w:i/>
        </w:rPr>
        <w:t>value free</w:t>
      </w:r>
      <w:r w:rsidRPr="00FF7DB1">
        <w:t xml:space="preserve"> et quantitative, la reche</w:t>
      </w:r>
      <w:r w:rsidRPr="00FF7DB1">
        <w:t>r</w:t>
      </w:r>
      <w:r w:rsidRPr="00FF7DB1">
        <w:t>che tend à dev</w:t>
      </w:r>
      <w:r w:rsidRPr="00FF7DB1">
        <w:t>e</w:t>
      </w:r>
      <w:r w:rsidRPr="00FF7DB1">
        <w:t>nir aussi pan-disciplinaire, politique et qualitative. Après avoir visé à produire des solutions précises à des problèmes circonscrits, à fournir des résultats d’une très grande fiabilité et valid</w:t>
      </w:r>
      <w:r w:rsidRPr="00FF7DB1">
        <w:t>i</w:t>
      </w:r>
      <w:r w:rsidRPr="00FF7DB1">
        <w:t>té au moyen d’instruments de mesure de plus en plus sophistiqués, on tend de plus en plus à interroger la pertinence des questions et à dég</w:t>
      </w:r>
      <w:r w:rsidRPr="00FF7DB1">
        <w:t>a</w:t>
      </w:r>
      <w:r w:rsidRPr="00FF7DB1">
        <w:t>ger des problématiques qui aillent au-delà des fragmentations techn</w:t>
      </w:r>
      <w:r w:rsidRPr="00FF7DB1">
        <w:t>i</w:t>
      </w:r>
      <w:r w:rsidRPr="00FF7DB1">
        <w:t xml:space="preserve">ques/médiatiques et des morcellements disciplinaires. En Angleterre, en Allemagne, en France, en Italie, dans plusieurs pays latino-américains, au Canada et au Québec, et aux </w:t>
      </w:r>
      <w:r>
        <w:t>État</w:t>
      </w:r>
      <w:r w:rsidRPr="00FF7DB1">
        <w:t>s-Unis même, une partie de la recherche se fait plus globale et plus critique. Elle permet donc mieux, entre autres choses, de situer la question des rapports culturels entre pays.</w:t>
      </w:r>
    </w:p>
    <w:p w:rsidR="00133E33" w:rsidRPr="00FF7DB1" w:rsidRDefault="00133E33" w:rsidP="00133E33">
      <w:pPr>
        <w:spacing w:before="120" w:after="120"/>
        <w:jc w:val="both"/>
      </w:pPr>
    </w:p>
    <w:p w:rsidR="00133E33" w:rsidRPr="00FF7DB1" w:rsidRDefault="00133E33" w:rsidP="00133E33">
      <w:pPr>
        <w:pStyle w:val="planchest"/>
      </w:pPr>
      <w:r w:rsidRPr="00FF7DB1">
        <w:t>II</w:t>
      </w:r>
    </w:p>
    <w:p w:rsidR="00133E33" w:rsidRDefault="00133E33" w:rsidP="00133E33">
      <w:pPr>
        <w:spacing w:before="120" w:after="120"/>
        <w:jc w:val="both"/>
      </w:pPr>
    </w:p>
    <w:p w:rsidR="00133E33" w:rsidRPr="003A5AE0" w:rsidRDefault="00133E33" w:rsidP="00133E33">
      <w:pPr>
        <w:spacing w:before="120" w:after="120"/>
        <w:jc w:val="both"/>
        <w:rPr>
          <w:rFonts w:eastAsia="Courier New"/>
        </w:rPr>
      </w:pPr>
      <w:r w:rsidRPr="00FF7DB1">
        <w:t>Dans la recherche ou ailleurs, la question des rapports culturels e</w:t>
      </w:r>
      <w:r w:rsidRPr="00FF7DB1">
        <w:t>n</w:t>
      </w:r>
      <w:r w:rsidRPr="00FF7DB1">
        <w:t>tre les États-Unis et d’autres pays se pose en général d’emblée sous le signe de l’éléphant</w:t>
      </w:r>
      <w:r>
        <w:t> :</w:t>
      </w:r>
      <w:r w:rsidRPr="00FF7DB1">
        <w:t xml:space="preserve"> l’éléphant est dans ma cour, </w:t>
      </w:r>
      <w:r>
        <w:t>« </w:t>
      </w:r>
      <w:r w:rsidRPr="00FF7DB1">
        <w:t>l’éléphant est sur mon balcon</w:t>
      </w:r>
      <w:r>
        <w:t> »</w:t>
      </w:r>
      <w:r w:rsidRPr="00FF7DB1">
        <w:t>, comme dans la chanson de Whittaker. Certains le d</w:t>
      </w:r>
      <w:r w:rsidRPr="00FF7DB1">
        <w:t>é</w:t>
      </w:r>
      <w:r w:rsidRPr="00FF7DB1">
        <w:t>plorent, d’autres s’en réjouissent. Mais tous admettent que la propo</w:t>
      </w:r>
      <w:r w:rsidRPr="00FF7DB1">
        <w:t>r</w:t>
      </w:r>
      <w:r w:rsidRPr="00FF7DB1">
        <w:t>tion globale élevée des produits culturels américains qui figurent aux différents menus culturels nationaux, comme l’impact extraord</w:t>
      </w:r>
      <w:r w:rsidRPr="00FF7DB1">
        <w:t>i</w:t>
      </w:r>
      <w:r w:rsidRPr="00FF7DB1">
        <w:t xml:space="preserve">naire de certains produits spécifiques à travers le monde (de </w:t>
      </w:r>
      <w:r w:rsidRPr="003A5AE0">
        <w:rPr>
          <w:rFonts w:eastAsia="Courier New"/>
          <w:i/>
        </w:rPr>
        <w:t>Reader</w:t>
      </w:r>
      <w:r>
        <w:rPr>
          <w:rFonts w:eastAsia="Courier New"/>
          <w:i/>
        </w:rPr>
        <w:t>’</w:t>
      </w:r>
      <w:r w:rsidRPr="003A5AE0">
        <w:rPr>
          <w:rFonts w:eastAsia="Courier New"/>
          <w:i/>
        </w:rPr>
        <w:t>s D</w:t>
      </w:r>
      <w:r w:rsidRPr="003A5AE0">
        <w:rPr>
          <w:rFonts w:eastAsia="Courier New"/>
          <w:i/>
        </w:rPr>
        <w:t>i</w:t>
      </w:r>
      <w:r w:rsidRPr="003A5AE0">
        <w:rPr>
          <w:rFonts w:eastAsia="Courier New"/>
          <w:i/>
        </w:rPr>
        <w:t>gest</w:t>
      </w:r>
      <w:r w:rsidRPr="00FF7DB1">
        <w:t xml:space="preserve"> à </w:t>
      </w:r>
      <w:r w:rsidRPr="003A5AE0">
        <w:rPr>
          <w:rFonts w:eastAsia="Courier New"/>
          <w:i/>
        </w:rPr>
        <w:t>Roots</w:t>
      </w:r>
      <w:r w:rsidRPr="00FF7DB1">
        <w:rPr>
          <w:rFonts w:eastAsia="Courier New"/>
        </w:rPr>
        <w:t>,</w:t>
      </w:r>
      <w:r w:rsidRPr="00FF7DB1">
        <w:t xml:space="preserve"> en passant par </w:t>
      </w:r>
      <w:r w:rsidRPr="003A5AE0">
        <w:rPr>
          <w:rFonts w:eastAsia="Courier New"/>
          <w:i/>
        </w:rPr>
        <w:t>E.T.</w:t>
      </w:r>
      <w:r w:rsidRPr="00FF7DB1">
        <w:t xml:space="preserve"> et </w:t>
      </w:r>
      <w:r w:rsidRPr="003A5AE0">
        <w:rPr>
          <w:rFonts w:eastAsia="Courier New"/>
          <w:i/>
        </w:rPr>
        <w:t>Dallas</w:t>
      </w:r>
      <w:r w:rsidRPr="00FF7DB1">
        <w:t>), est un phénomène lourd de signification et de cons</w:t>
      </w:r>
      <w:r w:rsidRPr="00FF7DB1">
        <w:t>é</w:t>
      </w:r>
      <w:r w:rsidRPr="00FF7DB1">
        <w:t>quences.</w:t>
      </w:r>
    </w:p>
    <w:p w:rsidR="00133E33" w:rsidRDefault="00133E33" w:rsidP="00133E33">
      <w:pPr>
        <w:spacing w:before="120" w:after="120"/>
        <w:jc w:val="both"/>
      </w:pPr>
      <w:r>
        <w:t>[275]</w:t>
      </w:r>
    </w:p>
    <w:p w:rsidR="00133E33" w:rsidRPr="00FF7DB1" w:rsidRDefault="00133E33" w:rsidP="00133E33">
      <w:pPr>
        <w:spacing w:before="120" w:after="120"/>
        <w:jc w:val="both"/>
      </w:pPr>
      <w:r w:rsidRPr="00FF7DB1">
        <w:t xml:space="preserve">En effet, même si on reconnaît très généralement, à travers l’image (largement mythique) de </w:t>
      </w:r>
      <w:r w:rsidRPr="003A5AE0">
        <w:rPr>
          <w:rFonts w:eastAsia="Courier New"/>
          <w:i/>
        </w:rPr>
        <w:t>melting pot</w:t>
      </w:r>
      <w:r w:rsidRPr="00FF7DB1">
        <w:t xml:space="preserve"> ou autrement, l’énorme apport de différents pays ou groupes étrangers dans la formation de la culture américaine, on ne peut guère, abordant la question des rapports cult</w:t>
      </w:r>
      <w:r w:rsidRPr="00FF7DB1">
        <w:t>u</w:t>
      </w:r>
      <w:r w:rsidRPr="00FF7DB1">
        <w:t>rels contemporains entre les États-Unis et certains autres pays, la p</w:t>
      </w:r>
      <w:r w:rsidRPr="00FF7DB1">
        <w:t>o</w:t>
      </w:r>
      <w:r w:rsidRPr="00FF7DB1">
        <w:t>ser simplement en termes de réciprocité, d’échanges, d’influences m</w:t>
      </w:r>
      <w:r w:rsidRPr="00FF7DB1">
        <w:t>u</w:t>
      </w:r>
      <w:r w:rsidRPr="00FF7DB1">
        <w:t xml:space="preserve">tuelles ou de libre circulation </w:t>
      </w:r>
      <w:r w:rsidRPr="00FF7DB1">
        <w:rPr>
          <w:rFonts w:eastAsia="Courier New"/>
        </w:rPr>
        <w:t>(</w:t>
      </w:r>
      <w:r w:rsidRPr="003A5AE0">
        <w:rPr>
          <w:rFonts w:eastAsia="Courier New"/>
          <w:i/>
        </w:rPr>
        <w:t>free flow</w:t>
      </w:r>
      <w:r w:rsidRPr="00FF7DB1">
        <w:rPr>
          <w:rFonts w:eastAsia="Courier New"/>
        </w:rPr>
        <w:t>).</w:t>
      </w:r>
      <w:r w:rsidRPr="00FF7DB1">
        <w:t xml:space="preserve"> Un constat s’impose</w:t>
      </w:r>
      <w:r>
        <w:t> :</w:t>
      </w:r>
      <w:r w:rsidRPr="00FF7DB1">
        <w:t xml:space="preserve"> la ci</w:t>
      </w:r>
      <w:r w:rsidRPr="00FF7DB1">
        <w:t>r</w:t>
      </w:r>
      <w:r w:rsidRPr="00FF7DB1">
        <w:t>culation internationale des produits culturels, si elle ne se fait pas tot</w:t>
      </w:r>
      <w:r w:rsidRPr="00FF7DB1">
        <w:t>a</w:t>
      </w:r>
      <w:r w:rsidRPr="00FF7DB1">
        <w:t>lement à sens unique, est massivement inégalitaire</w:t>
      </w:r>
      <w:r>
        <w:t> ;</w:t>
      </w:r>
      <w:r w:rsidRPr="00FF7DB1">
        <w:t xml:space="preserve"> la plupart des pays, même forts producteurs au plan interne, sont de gros import</w:t>
      </w:r>
      <w:r w:rsidRPr="00FF7DB1">
        <w:t>a</w:t>
      </w:r>
      <w:r w:rsidRPr="00FF7DB1">
        <w:t>teurs de biens et services culturels et une part parfois énorme, toujours substantielle, de leurs i</w:t>
      </w:r>
      <w:r w:rsidRPr="00FF7DB1">
        <w:t>m</w:t>
      </w:r>
      <w:r w:rsidRPr="00FF7DB1">
        <w:t>portations provient des États-Unis qui, à l’inverse, demeurent très fermés aux produits culturels étrangers</w:t>
      </w:r>
      <w:r>
        <w:t> </w:t>
      </w:r>
      <w:r>
        <w:rPr>
          <w:rStyle w:val="Appelnotedebasdep"/>
        </w:rPr>
        <w:footnoteReference w:id="365"/>
      </w:r>
      <w:r w:rsidRPr="00FF7DB1">
        <w:t>.</w:t>
      </w:r>
    </w:p>
    <w:p w:rsidR="00133E33" w:rsidRPr="00FF7DB1" w:rsidRDefault="00133E33" w:rsidP="00133E33">
      <w:pPr>
        <w:spacing w:before="120" w:after="120"/>
        <w:jc w:val="both"/>
      </w:pPr>
      <w:r w:rsidRPr="00FF7DB1">
        <w:t>Nul ne prétend que les États-Unis soient le seul pays à jouir d’une p</w:t>
      </w:r>
      <w:r w:rsidRPr="00FF7DB1">
        <w:t>o</w:t>
      </w:r>
      <w:r w:rsidRPr="00FF7DB1">
        <w:t>sition dominante dans ses rapports culturels marchands avec d’autres pays. Ainsi, dans le domaine du cinéma, l’Inde, premier pr</w:t>
      </w:r>
      <w:r w:rsidRPr="00FF7DB1">
        <w:t>o</w:t>
      </w:r>
      <w:r w:rsidRPr="00FF7DB1">
        <w:t>ducteur mondial de films, devance les produits américains dans pl</w:t>
      </w:r>
      <w:r w:rsidRPr="00FF7DB1">
        <w:t>u</w:t>
      </w:r>
      <w:r w:rsidRPr="00FF7DB1">
        <w:t>sieurs pays d’Afrique, tout comme le Mexique leur fait une forte concurrence en Amérique latine et l’Égypte, dans les pays arabes. Le Venezuela et surtout le Mexique exportent également de la bande de</w:t>
      </w:r>
      <w:r w:rsidRPr="00FF7DB1">
        <w:t>s</w:t>
      </w:r>
      <w:r w:rsidRPr="00FF7DB1">
        <w:t xml:space="preserve">sinée, de la </w:t>
      </w:r>
      <w:r>
        <w:t>« </w:t>
      </w:r>
      <w:r w:rsidRPr="00FF7DB1">
        <w:t>paralittérature</w:t>
      </w:r>
      <w:r>
        <w:t> »</w:t>
      </w:r>
      <w:r w:rsidRPr="00FF7DB1">
        <w:t>, des feuilletons télévisés (</w:t>
      </w:r>
      <w:r w:rsidRPr="003A5AE0">
        <w:rPr>
          <w:rFonts w:eastAsia="Courier New"/>
          <w:i/>
        </w:rPr>
        <w:t>telenovelas</w:t>
      </w:r>
      <w:r w:rsidRPr="00FF7DB1">
        <w:t>) en Amérique latine et même aux États-Unis</w:t>
      </w:r>
      <w:r>
        <w:t> </w:t>
      </w:r>
      <w:r>
        <w:rPr>
          <w:rStyle w:val="Appelnotedebasdep"/>
        </w:rPr>
        <w:footnoteReference w:id="366"/>
      </w:r>
      <w:r w:rsidRPr="00FF7DB1">
        <w:t>. Les anciennes puissa</w:t>
      </w:r>
      <w:r w:rsidRPr="00FF7DB1">
        <w:t>n</w:t>
      </w:r>
      <w:r>
        <w:t>ces coloniales comme la Grande-Bretagne, la F</w:t>
      </w:r>
      <w:r w:rsidRPr="00FF7DB1">
        <w:t>rance et l’Allemagne continuent de jouer souvent un rôle important dans la consommation culturelle de leurs anciennes colonies, par exemple dans le domaine de la presse écrite. Dans la plupart de ces cas, toutefois, on parle d’échanges inégaux mais non de domination culturelle, car l’impact des pays exportateurs, tout réel qu’il soit, demeure limité. Habituell</w:t>
      </w:r>
      <w:r w:rsidRPr="00FF7DB1">
        <w:t>e</w:t>
      </w:r>
      <w:r w:rsidRPr="00FF7DB1">
        <w:t>ment en effet leur position n’est dominante que dans un ou deux se</w:t>
      </w:r>
      <w:r w:rsidRPr="00FF7DB1">
        <w:t>c</w:t>
      </w:r>
      <w:r w:rsidRPr="00FF7DB1">
        <w:t>teurs de la production culturelle et par rapport à un nombre restreint de pays. D’autre part, cette relative supr</w:t>
      </w:r>
      <w:r w:rsidRPr="00FF7DB1">
        <w:t>é</w:t>
      </w:r>
      <w:r w:rsidRPr="00FF7DB1">
        <w:t>matie culturelle est souvent fragile dans la mesure où elle ne s’accompagne pas (ou plus) d'une position privilégiée équivalente dans d’autres domaines (économique, politique, militaire) et relève d’une i</w:t>
      </w:r>
      <w:r w:rsidRPr="00FF7DB1">
        <w:t>n</w:t>
      </w:r>
      <w:r w:rsidRPr="00FF7DB1">
        <w:t>fluence ou d’un prestige culturel d’ailleurs menacé et non d’une implantation proprement communic</w:t>
      </w:r>
      <w:r w:rsidRPr="00FF7DB1">
        <w:t>a</w:t>
      </w:r>
      <w:r w:rsidRPr="00FF7DB1">
        <w:t>tionnelle (Tunstall, 1977). De plus, ces pays exportateurs de produits culturels peuvent souvent être vus, sur ce plan comme sur d’autres, comme de simples relais ou intermédiaires e</w:t>
      </w:r>
      <w:r w:rsidRPr="00FF7DB1">
        <w:t>n</w:t>
      </w:r>
      <w:r w:rsidRPr="00FF7DB1">
        <w:t>tre pays central et pays périphériques dans la circulation internationale tant des biens et des contenus culturels que des modèles (Tunstall, 1977</w:t>
      </w:r>
      <w:r>
        <w:t> ;</w:t>
      </w:r>
      <w:r w:rsidRPr="00FF7DB1">
        <w:t xml:space="preserve"> Galtung, 1971).</w:t>
      </w:r>
    </w:p>
    <w:p w:rsidR="00133E33" w:rsidRPr="00FF7DB1" w:rsidRDefault="00133E33" w:rsidP="00133E33">
      <w:pPr>
        <w:spacing w:before="120" w:after="120"/>
        <w:jc w:val="both"/>
      </w:pPr>
      <w:r w:rsidRPr="00FF7DB1">
        <w:t>La présence américaine dans l’industrie culturelle mondiale est au contraire polymorphe et planétaire. Presque tous les pays d’Occident et du Tiers Monde en subissent fortement l’impact et même les pays dits socialistes, en particulier européens, sont pénétrés par la culture indu</w:t>
      </w:r>
      <w:r w:rsidRPr="00FF7DB1">
        <w:t>s</w:t>
      </w:r>
      <w:r w:rsidRPr="00FF7DB1">
        <w:t>trielle d’origine ou d’inspiration américaine par l’intermédiaire du to</w:t>
      </w:r>
      <w:r w:rsidRPr="00FF7DB1">
        <w:t>u</w:t>
      </w:r>
      <w:r w:rsidRPr="00FF7DB1">
        <w:t>risme, de la musique, du film, de la radio, etc. Cette présence touche tous les secteurs de la production culturelle industrielle</w:t>
      </w:r>
      <w:r>
        <w:t> :</w:t>
      </w:r>
      <w:r w:rsidRPr="00FF7DB1">
        <w:t xml:space="preserve"> </w:t>
      </w:r>
      <w:r w:rsidRPr="00FF7DB1">
        <w:rPr>
          <w:rFonts w:eastAsia="Courier New"/>
        </w:rPr>
        <w:t>mass media</w:t>
      </w:r>
      <w:r w:rsidRPr="00FF7DB1">
        <w:t xml:space="preserve"> (contenus, technologies et modèles), publicité, marketing, rel</w:t>
      </w:r>
      <w:r w:rsidRPr="00FF7DB1">
        <w:t>a</w:t>
      </w:r>
      <w:r w:rsidRPr="00FF7DB1">
        <w:t>tions publiques, télécommunications, informations et télématique (m</w:t>
      </w:r>
      <w:r w:rsidRPr="00FF7DB1">
        <w:t>a</w:t>
      </w:r>
      <w:r w:rsidRPr="00FF7DB1">
        <w:t>tériels et logiciels), banque de données, éducation, recherche scientif</w:t>
      </w:r>
      <w:r w:rsidRPr="00FF7DB1">
        <w:t>i</w:t>
      </w:r>
      <w:r w:rsidRPr="00FF7DB1">
        <w:t>que, ces différentes a</w:t>
      </w:r>
      <w:r w:rsidRPr="00FF7DB1">
        <w:t>c</w:t>
      </w:r>
      <w:r w:rsidRPr="00FF7DB1">
        <w:t xml:space="preserve">tions se renforçant les unes les autres. Enfin la pénétration </w:t>
      </w:r>
      <w:r>
        <w:t>de l’industrie culturelle améri</w:t>
      </w:r>
      <w:r w:rsidRPr="00FF7DB1">
        <w:t>caine</w:t>
      </w:r>
      <w:r>
        <w:t xml:space="preserve"> [276]</w:t>
      </w:r>
      <w:r w:rsidRPr="00FF7DB1">
        <w:t xml:space="preserve"> a été précédée et/ou s’accompagne (à des degrés d</w:t>
      </w:r>
      <w:r w:rsidRPr="00FF7DB1">
        <w:t>i</w:t>
      </w:r>
      <w:r w:rsidRPr="00FF7DB1">
        <w:t>vers) d’une pénétration politico-économico-militaire qui vient renforcer la pénétr</w:t>
      </w:r>
      <w:r w:rsidRPr="00FF7DB1">
        <w:t>a</w:t>
      </w:r>
      <w:r w:rsidRPr="00FF7DB1">
        <w:t>tion culturelle et à son tour est portée par celle-ci.</w:t>
      </w:r>
    </w:p>
    <w:p w:rsidR="00133E33" w:rsidRPr="00FF7DB1" w:rsidRDefault="00133E33" w:rsidP="00133E33">
      <w:pPr>
        <w:spacing w:before="120" w:after="120"/>
        <w:jc w:val="both"/>
      </w:pPr>
      <w:r w:rsidRPr="00FF7DB1">
        <w:t>Ce thème de la circulation internationale des produits culturels et du rôle déterminant qu’y jouent les États-Unis a fait l’objet, depuis une quinzaine d’années, d’un certain nombre d’études. Elles ont en général été entreprises sous l’impulsion de pays — souvent mais pas uniquement ni même principalement du Tiers Monde — qui étaient préoccupés de leur situation de dépendance dans l’ordre de la culture et plus particulièrement des communications. Leurs efforts, assez so</w:t>
      </w:r>
      <w:r w:rsidRPr="00FF7DB1">
        <w:t>u</w:t>
      </w:r>
      <w:r w:rsidRPr="00FF7DB1">
        <w:t xml:space="preserve">vent encadrés par l’Unesco, ont conduit à des diagnostics puis à des propositions d’action surtout dans le domaine du système international de l’information, où s’est généralisée la revendication d’un </w:t>
      </w:r>
      <w:r>
        <w:t>« </w:t>
      </w:r>
      <w:r w:rsidRPr="00FF7DB1">
        <w:t>nouvel ordre mondial de l'info</w:t>
      </w:r>
      <w:r w:rsidRPr="00FF7DB1">
        <w:t>r</w:t>
      </w:r>
      <w:r w:rsidRPr="00FF7DB1">
        <w:t>mation</w:t>
      </w:r>
      <w:r>
        <w:t> »</w:t>
      </w:r>
      <w:r w:rsidRPr="00FF7DB1">
        <w:t xml:space="preserve"> qui rétablisse un certain équilibre entre le </w:t>
      </w:r>
      <w:r>
        <w:t>« </w:t>
      </w:r>
      <w:r w:rsidRPr="00FF7DB1">
        <w:t>Nord</w:t>
      </w:r>
      <w:r>
        <w:t> »</w:t>
      </w:r>
      <w:r w:rsidRPr="00FF7DB1">
        <w:t xml:space="preserve"> et le </w:t>
      </w:r>
      <w:r>
        <w:t>« </w:t>
      </w:r>
      <w:r w:rsidRPr="00FF7DB1">
        <w:t>Sud</w:t>
      </w:r>
      <w:r>
        <w:t> »</w:t>
      </w:r>
      <w:r w:rsidRPr="00FF7DB1">
        <w:t>, le Nord désignant ici surtout les age</w:t>
      </w:r>
      <w:r w:rsidRPr="00FF7DB1">
        <w:t>n</w:t>
      </w:r>
      <w:r w:rsidRPr="00FF7DB1">
        <w:t>ces de presse et les médias d’information américains (Mac Bride, 1980). Mais il s’est fait des di</w:t>
      </w:r>
      <w:r w:rsidRPr="00FF7DB1">
        <w:t>a</w:t>
      </w:r>
      <w:r w:rsidRPr="00FF7DB1">
        <w:t>gnostics et des débats plus globaux, concernant l’ensemble des industries culturelles et spécialement, d</w:t>
      </w:r>
      <w:r w:rsidRPr="00FF7DB1">
        <w:t>e</w:t>
      </w:r>
      <w:r w:rsidRPr="00FF7DB1">
        <w:t xml:space="preserve">puis quelques années, la télématique et ce qu’on a appelé </w:t>
      </w:r>
      <w:r>
        <w:t>« </w:t>
      </w:r>
      <w:r w:rsidRPr="00FF7DB1">
        <w:t>les flux transnationaux de données</w:t>
      </w:r>
      <w:r>
        <w:t> </w:t>
      </w:r>
      <w:r>
        <w:rPr>
          <w:rStyle w:val="Appelnotedebasdep"/>
        </w:rPr>
        <w:footnoteReference w:id="367"/>
      </w:r>
      <w:r>
        <w:t> »</w:t>
      </w:r>
      <w:r w:rsidRPr="00FF7DB1">
        <w:t>, qui ont conduit, dans plusieurs pays, chercheurs et agents sociaux et culturels (et souvent économiques) à revendiquer la mise en place de politiques nationales de communic</w:t>
      </w:r>
      <w:r w:rsidRPr="00FF7DB1">
        <w:t>a</w:t>
      </w:r>
      <w:r w:rsidRPr="00FF7DB1">
        <w:t>tion, c’est-à-dire l’intervention forte et directe des gouvern</w:t>
      </w:r>
      <w:r w:rsidRPr="00FF7DB1">
        <w:t>e</w:t>
      </w:r>
      <w:r w:rsidRPr="00FF7DB1">
        <w:t>ments dans la défense de l’autonomie culturelle et communicationnelle de leurs pays (Capriles, 1982).</w:t>
      </w:r>
    </w:p>
    <w:p w:rsidR="00133E33" w:rsidRPr="00FF7DB1" w:rsidRDefault="00133E33" w:rsidP="00133E33">
      <w:pPr>
        <w:spacing w:before="120" w:after="120"/>
        <w:jc w:val="both"/>
      </w:pPr>
      <w:r w:rsidRPr="00FF7DB1">
        <w:t>On peut donc dire que l’inventaire de la présence culturelle amér</w:t>
      </w:r>
      <w:r w:rsidRPr="00FF7DB1">
        <w:t>i</w:t>
      </w:r>
      <w:r w:rsidRPr="00FF7DB1">
        <w:t>caine dans le monde, sous l’angle d’une description quantitative de la circul</w:t>
      </w:r>
      <w:r w:rsidRPr="00FF7DB1">
        <w:t>a</w:t>
      </w:r>
      <w:r w:rsidRPr="00FF7DB1">
        <w:t>tion mondiale des produits culturels américains et de leur consommation, est relativement avancé (Varis et Nordenstreng, 1974</w:t>
      </w:r>
      <w:r>
        <w:t> ;</w:t>
      </w:r>
      <w:r w:rsidRPr="00FF7DB1">
        <w:t xml:space="preserve"> Schiller, 1969</w:t>
      </w:r>
      <w:r>
        <w:t> ;</w:t>
      </w:r>
      <w:r w:rsidRPr="00FF7DB1">
        <w:t xml:space="preserve"> Tunstall, 1977</w:t>
      </w:r>
      <w:r>
        <w:t> ;</w:t>
      </w:r>
      <w:r w:rsidRPr="00FF7DB1">
        <w:t xml:space="preserve"> Cruise O'Brien, 1978), même si cette description repose souvent sur des classifications trop grossières pour permettre une analyse assez poussée. Dire en effet d’une </w:t>
      </w:r>
      <w:r>
        <w:t>« </w:t>
      </w:r>
      <w:r w:rsidRPr="00FF7DB1">
        <w:t>série</w:t>
      </w:r>
      <w:r>
        <w:t> »</w:t>
      </w:r>
      <w:r w:rsidRPr="00FF7DB1">
        <w:t xml:space="preserve"> t</w:t>
      </w:r>
      <w:r w:rsidRPr="00FF7DB1">
        <w:t>é</w:t>
      </w:r>
      <w:r w:rsidRPr="00FF7DB1">
        <w:t>lévisée ou d’un film qu’il est américain ne renseigne guère sur les contenus (thèmes et valeurs) proposés et le traitement qui en est fait, leur adéquation par rapport à la culture du pays importateur, les attit</w:t>
      </w:r>
      <w:r w:rsidRPr="00FF7DB1">
        <w:t>u</w:t>
      </w:r>
      <w:r w:rsidRPr="00FF7DB1">
        <w:t>des des consommateurs, etc.</w:t>
      </w:r>
      <w:r>
        <w:t> </w:t>
      </w:r>
      <w:r>
        <w:rPr>
          <w:rStyle w:val="Appelnotedebasdep"/>
        </w:rPr>
        <w:footnoteReference w:id="368"/>
      </w:r>
      <w:r w:rsidRPr="00FF7DB1">
        <w:t>. Les recherches dans ce domaine se poursuivent et s’affinent. On tente par exemple de mettre au point des classifications des contenus télévisuels qui tiennent compte des th</w:t>
      </w:r>
      <w:r w:rsidRPr="00FF7DB1">
        <w:t>è</w:t>
      </w:r>
      <w:r w:rsidRPr="00FF7DB1">
        <w:t>mes et des traitements qu’on en fait et pui</w:t>
      </w:r>
      <w:r w:rsidRPr="00FF7DB1">
        <w:t>s</w:t>
      </w:r>
      <w:r w:rsidRPr="00FF7DB1">
        <w:t>sent se prêter mieux à une utilisation plus directe dans l’élaboration de politiques culturelles (Gould et Johnson, 1980).</w:t>
      </w:r>
    </w:p>
    <w:p w:rsidR="00133E33" w:rsidRPr="00FF7DB1" w:rsidRDefault="00133E33" w:rsidP="00133E33">
      <w:pPr>
        <w:spacing w:before="120" w:after="120"/>
        <w:jc w:val="both"/>
      </w:pPr>
      <w:r w:rsidRPr="00FF7DB1">
        <w:t>On dispose également d’un certain nombre d’analyses portant non plus seulement sur la circulation des marchandises culturelles mais sur les industries culturelles comme telles, tant au plan national qu’international</w:t>
      </w:r>
      <w:r>
        <w:t> :</w:t>
      </w:r>
      <w:r w:rsidRPr="00FF7DB1">
        <w:t xml:space="preserve"> place des industries de la culture dans l’ensemble de l’économie d’un pays et spécificité des modes de valorisation du cap</w:t>
      </w:r>
      <w:r w:rsidRPr="00FF7DB1">
        <w:t>i</w:t>
      </w:r>
      <w:r w:rsidRPr="00FF7DB1">
        <w:t>tal effectuée par ces industries, concentration, rapports entre l’État et le secteur privé dans l’implantation et l’expansion interne et intern</w:t>
      </w:r>
      <w:r w:rsidRPr="00FF7DB1">
        <w:t>a</w:t>
      </w:r>
      <w:r w:rsidRPr="00FF7DB1">
        <w:t>tionale de ces industries, transnationalisation, rôle de l’État et des bourgeoisies nationales dans le support ou la résistance à la transn</w:t>
      </w:r>
      <w:r w:rsidRPr="00FF7DB1">
        <w:t>a</w:t>
      </w:r>
      <w:r w:rsidRPr="00FF7DB1">
        <w:t>tionalisation, etc.</w:t>
      </w:r>
    </w:p>
    <w:p w:rsidR="00133E33" w:rsidRPr="00FF7DB1" w:rsidRDefault="00133E33" w:rsidP="00133E33">
      <w:pPr>
        <w:spacing w:before="120" w:after="120"/>
        <w:jc w:val="both"/>
      </w:pPr>
      <w:r>
        <w:br w:type="page"/>
        <w:t>[277]</w:t>
      </w:r>
    </w:p>
    <w:p w:rsidR="00133E33" w:rsidRPr="00FF7DB1" w:rsidRDefault="00133E33" w:rsidP="00133E33">
      <w:pPr>
        <w:spacing w:before="120" w:after="120"/>
        <w:jc w:val="both"/>
      </w:pPr>
      <w:r w:rsidRPr="00FF7DB1">
        <w:t>Il reste énormément à faire dans ce domaine complexe mais il se dégage certaines constantes. Entre autres que, dans les pays dévelo</w:t>
      </w:r>
      <w:r w:rsidRPr="00FF7DB1">
        <w:t>p</w:t>
      </w:r>
      <w:r w:rsidRPr="00FF7DB1">
        <w:t>pés, la production culturelle devient un élément important de l’activité économique</w:t>
      </w:r>
      <w:r>
        <w:t> </w:t>
      </w:r>
      <w:r>
        <w:rPr>
          <w:rStyle w:val="Appelnotedebasdep"/>
        </w:rPr>
        <w:footnoteReference w:id="369"/>
      </w:r>
      <w:r w:rsidRPr="00FF7DB1">
        <w:t>. Que l’industrie culturelle est caractérisée par un pr</w:t>
      </w:r>
      <w:r w:rsidRPr="00FF7DB1">
        <w:t>o</w:t>
      </w:r>
      <w:r w:rsidRPr="00FF7DB1">
        <w:t>cessus très poussé de concentration aussi bien intrasectorielle (presse, télévision, informatique, livre, etc.) qu’intersectorielle. Que cette ce</w:t>
      </w:r>
      <w:r w:rsidRPr="00FF7DB1">
        <w:t>n</w:t>
      </w:r>
      <w:r w:rsidRPr="00FF7DB1">
        <w:t>tralité et cette centralisation caractérisent également les industries culturelles considérées sur la scène internationale, et que les transn</w:t>
      </w:r>
      <w:r w:rsidRPr="00FF7DB1">
        <w:t>a</w:t>
      </w:r>
      <w:r w:rsidRPr="00FF7DB1">
        <w:t>tionales, dans ce domaine comme dans bien d’autres, ont le plus so</w:t>
      </w:r>
      <w:r w:rsidRPr="00FF7DB1">
        <w:t>u</w:t>
      </w:r>
      <w:r w:rsidRPr="00FF7DB1">
        <w:t>vent pour pays d’attache les États-Unis. En somme, pour dire les ch</w:t>
      </w:r>
      <w:r w:rsidRPr="00FF7DB1">
        <w:t>o</w:t>
      </w:r>
      <w:r w:rsidRPr="00FF7DB1">
        <w:t>ses (trop) simplement, non seulement les oligopoles de la culture pr</w:t>
      </w:r>
      <w:r w:rsidRPr="00FF7DB1">
        <w:t>o</w:t>
      </w:r>
      <w:r w:rsidRPr="00FF7DB1">
        <w:t>duisent-ils localement des produits et des modèles qui sont les plus massivement distribués et consommés dans un grand nombre de pays, mais ils se transnationalisent et pénètrent la structure même de pr</w:t>
      </w:r>
      <w:r w:rsidRPr="00FF7DB1">
        <w:t>o</w:t>
      </w:r>
      <w:r>
        <w:t>duction/distribu</w:t>
      </w:r>
      <w:r w:rsidRPr="00FF7DB1">
        <w:t>tion de la plupart de ces pays (à des degrés variables selon les pays et les secteurs).</w:t>
      </w:r>
    </w:p>
    <w:p w:rsidR="00133E33" w:rsidRPr="00FF7DB1" w:rsidRDefault="00133E33" w:rsidP="00133E33">
      <w:pPr>
        <w:spacing w:before="120" w:after="120"/>
        <w:jc w:val="both"/>
      </w:pPr>
      <w:r w:rsidRPr="00FF7DB1">
        <w:t>L’interprétation de ces constantes diffère évidemment selon les p</w:t>
      </w:r>
      <w:r w:rsidRPr="00FF7DB1">
        <w:t>o</w:t>
      </w:r>
      <w:r w:rsidRPr="00FF7DB1">
        <w:t xml:space="preserve">sitions sociales, culturelles, économiques et idéologiques des acteurs sociaux concernés y compris des chercheurs dont les </w:t>
      </w:r>
      <w:r>
        <w:t>« </w:t>
      </w:r>
      <w:r w:rsidRPr="00FF7DB1">
        <w:t>pratiques thé</w:t>
      </w:r>
      <w:r w:rsidRPr="00FF7DB1">
        <w:t>o</w:t>
      </w:r>
      <w:r w:rsidRPr="00FF7DB1">
        <w:t>r</w:t>
      </w:r>
      <w:r w:rsidRPr="00FF7DB1">
        <w:t>i</w:t>
      </w:r>
      <w:r w:rsidRPr="00FF7DB1">
        <w:t>ques</w:t>
      </w:r>
      <w:r>
        <w:t> »</w:t>
      </w:r>
      <w:r w:rsidRPr="00FF7DB1">
        <w:t xml:space="preserve"> (Kristen, 1983) ne sont pas là plus qu’ailleurs indépendantes de leurs positions et projets, aussi bien dans la structure de production du savoir que dans la société. Certains, donc, ont repris, sous l’une ou l’autre de ses variantes, pour le domaine culturel la problématique de </w:t>
      </w:r>
      <w:r>
        <w:t>« </w:t>
      </w:r>
      <w:r w:rsidRPr="00FF7DB1">
        <w:t>l’impérialisme</w:t>
      </w:r>
      <w:r>
        <w:t> »</w:t>
      </w:r>
      <w:r w:rsidRPr="00FF7DB1">
        <w:t>, du centre dominant/exploitant la périphérie et y susc</w:t>
      </w:r>
      <w:r w:rsidRPr="00FF7DB1">
        <w:t>i</w:t>
      </w:r>
      <w:r w:rsidRPr="00FF7DB1">
        <w:t xml:space="preserve">tant la dépendance, l’aliénation, l’aggravation des contradictions et conflits entre les classes populaires et les bourgeoisies locales, plus ou moins complètement </w:t>
      </w:r>
      <w:r>
        <w:t>« </w:t>
      </w:r>
      <w:r w:rsidRPr="00FF7DB1">
        <w:t>dénationalisées</w:t>
      </w:r>
      <w:r>
        <w:t> »</w:t>
      </w:r>
      <w:r w:rsidRPr="00FF7DB1">
        <w:t xml:space="preserve">. D’autres ne voient, dans l’inégalité des échanges et l’unidirectionna- lité des </w:t>
      </w:r>
      <w:r>
        <w:t>« </w:t>
      </w:r>
      <w:r w:rsidRPr="00FF7DB1">
        <w:t>transferts</w:t>
      </w:r>
      <w:r>
        <w:t> »</w:t>
      </w:r>
      <w:r w:rsidRPr="00FF7DB1">
        <w:t xml:space="preserve"> culturels et communicationnels, que la résultante naturelle du dyn</w:t>
      </w:r>
      <w:r w:rsidRPr="00FF7DB1">
        <w:t>a</w:t>
      </w:r>
      <w:r w:rsidRPr="00FF7DB1">
        <w:t>misme, de la supériorité technique, scientifique, culturelle et politique du pays ce</w:t>
      </w:r>
      <w:r w:rsidRPr="00FF7DB1">
        <w:t>n</w:t>
      </w:r>
      <w:r w:rsidRPr="00FF7DB1">
        <w:t>tral (Brzezinski, 1971), présenté alors comme à la fois modèle et export</w:t>
      </w:r>
      <w:r w:rsidRPr="00FF7DB1">
        <w:t>a</w:t>
      </w:r>
      <w:r w:rsidRPr="00FF7DB1">
        <w:t xml:space="preserve">teur de développement, de </w:t>
      </w:r>
      <w:r>
        <w:t>« </w:t>
      </w:r>
      <w:r w:rsidRPr="00FF7DB1">
        <w:t>modernisation</w:t>
      </w:r>
      <w:r>
        <w:t> »</w:t>
      </w:r>
      <w:r w:rsidRPr="00FF7DB1">
        <w:t xml:space="preserve">, de </w:t>
      </w:r>
      <w:r>
        <w:t>« </w:t>
      </w:r>
      <w:r w:rsidRPr="00FF7DB1">
        <w:t>progrès</w:t>
      </w:r>
      <w:r>
        <w:t> »</w:t>
      </w:r>
      <w:r w:rsidRPr="00FF7DB1">
        <w:t>. (Entre ces deux extrêmes, évidemment, on retrouve bien des positions intermédia</w:t>
      </w:r>
      <w:r w:rsidRPr="00FF7DB1">
        <w:t>i</w:t>
      </w:r>
      <w:r w:rsidRPr="00FF7DB1">
        <w:t>res.)</w:t>
      </w:r>
    </w:p>
    <w:p w:rsidR="00133E33" w:rsidRPr="00FF7DB1" w:rsidRDefault="00133E33" w:rsidP="00133E33">
      <w:pPr>
        <w:spacing w:before="120" w:after="120"/>
        <w:jc w:val="both"/>
      </w:pPr>
      <w:r w:rsidRPr="00FF7DB1">
        <w:t>En dehors des États-Unis eux-mêmes, toutefois, on trouve rar</w:t>
      </w:r>
      <w:r w:rsidRPr="00FF7DB1">
        <w:t>e</w:t>
      </w:r>
      <w:r w:rsidRPr="00FF7DB1">
        <w:t>ment, aussi bien parmi les chercheurs que parmi les décideurs (surtout polit</w:t>
      </w:r>
      <w:r w:rsidRPr="00FF7DB1">
        <w:t>i</w:t>
      </w:r>
      <w:r w:rsidRPr="00FF7DB1">
        <w:t>ques), des tenants de l’abolition totale des protectionnismes culturels. Les pays de démocratie libérale du Tiers Monde par exe</w:t>
      </w:r>
      <w:r w:rsidRPr="00FF7DB1">
        <w:t>m</w:t>
      </w:r>
      <w:r w:rsidRPr="00FF7DB1">
        <w:t>ple, et même des dictatures militaires, tout comme les pays plus ce</w:t>
      </w:r>
      <w:r w:rsidRPr="00FF7DB1">
        <w:t>n</w:t>
      </w:r>
      <w:r w:rsidRPr="00FF7DB1">
        <w:t xml:space="preserve">traux, sont souvent aussi sensibles, et même plus sensibles, à </w:t>
      </w:r>
      <w:r>
        <w:t>« </w:t>
      </w:r>
      <w:r w:rsidRPr="00FF7DB1">
        <w:t>l’invasion culturelle</w:t>
      </w:r>
      <w:r>
        <w:t> »</w:t>
      </w:r>
      <w:r w:rsidRPr="00FF7DB1">
        <w:t xml:space="preserve"> qu’à la pénétration économique américaine. Cela n’entraîne certes pas toujours des actions proportionnées à leurs inquiétudes. Il reste que la pénétration massive de symboles étrangers est généralement perçue comme menaçant les cultures nationales, et les cultures nationales comme des choses à conserver — contrair</w:t>
      </w:r>
      <w:r w:rsidRPr="00FF7DB1">
        <w:t>e</w:t>
      </w:r>
      <w:r w:rsidRPr="00FF7DB1">
        <w:t xml:space="preserve">ment par exemple à certains modes de production </w:t>
      </w:r>
      <w:r>
        <w:t>« </w:t>
      </w:r>
      <w:r w:rsidRPr="00FF7DB1">
        <w:t>archaïques</w:t>
      </w:r>
      <w:r>
        <w:t> »</w:t>
      </w:r>
      <w:r w:rsidRPr="00FF7DB1">
        <w:t xml:space="preserve"> et </w:t>
      </w:r>
      <w:r>
        <w:t>« </w:t>
      </w:r>
      <w:r w:rsidRPr="00FF7DB1">
        <w:t>inefficaces</w:t>
      </w:r>
      <w:r>
        <w:t> »</w:t>
      </w:r>
      <w:r w:rsidRPr="00FF7DB1">
        <w:t>. D’où la reconnaissance de plus en plus répandue de la nécessité de politiques nationales de communication et de culture</w:t>
      </w:r>
      <w:r>
        <w:t> </w:t>
      </w:r>
      <w:r>
        <w:rPr>
          <w:rStyle w:val="Appelnotedebasdep"/>
        </w:rPr>
        <w:footnoteReference w:id="370"/>
      </w:r>
      <w:r w:rsidRPr="00FF7DB1">
        <w:t>.</w:t>
      </w:r>
    </w:p>
    <w:p w:rsidR="00133E33" w:rsidRPr="00FF7DB1" w:rsidRDefault="00133E33" w:rsidP="00133E33">
      <w:pPr>
        <w:spacing w:before="120" w:after="120"/>
        <w:jc w:val="both"/>
      </w:pPr>
      <w:r w:rsidRPr="00FF7DB1">
        <w:t xml:space="preserve">La question centrale devient alors celle du </w:t>
      </w:r>
      <w:r w:rsidRPr="00553284">
        <w:rPr>
          <w:rFonts w:eastAsia="Courier New"/>
          <w:i/>
        </w:rPr>
        <w:t>comment</w:t>
      </w:r>
      <w:r w:rsidRPr="00553284">
        <w:rPr>
          <w:i/>
        </w:rPr>
        <w:t> </w:t>
      </w:r>
      <w:r>
        <w:t>:</w:t>
      </w:r>
      <w:r w:rsidRPr="00FF7DB1">
        <w:t xml:space="preserve"> comment r</w:t>
      </w:r>
      <w:r w:rsidRPr="00FF7DB1">
        <w:t>é</w:t>
      </w:r>
      <w:r w:rsidRPr="00FF7DB1">
        <w:t>si</w:t>
      </w:r>
      <w:r w:rsidRPr="00FF7DB1">
        <w:t>s</w:t>
      </w:r>
      <w:r w:rsidRPr="00FF7DB1">
        <w:t>ter à l’éléphant, comment lui fermer sa cour ou l’empêcher de la sacc</w:t>
      </w:r>
      <w:r w:rsidRPr="00FF7DB1">
        <w:t>a</w:t>
      </w:r>
      <w:r w:rsidRPr="00FF7DB1">
        <w:t>ger. Elle renvoie avant tout, pensons-nous, à deux ordres d’interrogations interreliés</w:t>
      </w:r>
      <w:r>
        <w:t> :</w:t>
      </w:r>
      <w:r w:rsidRPr="00FF7DB1">
        <w:t xml:space="preserve"> les facteurs qui expliquent la suprématie américaine, les faits et les possibilités de résistance à cette suprématie.</w:t>
      </w:r>
    </w:p>
    <w:p w:rsidR="00133E33" w:rsidRDefault="00133E33" w:rsidP="00133E33">
      <w:pPr>
        <w:pStyle w:val="p"/>
      </w:pPr>
      <w:r>
        <w:br w:type="page"/>
        <w:t>[278]</w:t>
      </w:r>
    </w:p>
    <w:p w:rsidR="00133E33" w:rsidRDefault="00133E33" w:rsidP="00133E33">
      <w:pPr>
        <w:spacing w:before="120" w:after="120"/>
        <w:jc w:val="both"/>
      </w:pPr>
    </w:p>
    <w:p w:rsidR="00133E33" w:rsidRPr="00FF7DB1" w:rsidRDefault="00133E33" w:rsidP="00133E33">
      <w:pPr>
        <w:pStyle w:val="planchest"/>
      </w:pPr>
      <w:r w:rsidRPr="00FF7DB1">
        <w:t>III</w:t>
      </w:r>
    </w:p>
    <w:p w:rsidR="00133E33" w:rsidRDefault="00133E33" w:rsidP="00133E33">
      <w:pPr>
        <w:spacing w:before="120" w:after="120"/>
        <w:jc w:val="both"/>
      </w:pPr>
    </w:p>
    <w:p w:rsidR="00133E33" w:rsidRPr="00FF7DB1" w:rsidRDefault="00133E33" w:rsidP="00133E33">
      <w:pPr>
        <w:spacing w:before="120" w:after="120"/>
        <w:jc w:val="both"/>
      </w:pPr>
      <w:r w:rsidRPr="00FF7DB1">
        <w:t>La suprématie générale des États-Unis sur la scène mondiale compte évidemment parmi les facteurs les plus importants de leur fo</w:t>
      </w:r>
      <w:r w:rsidRPr="00FF7DB1">
        <w:t>r</w:t>
      </w:r>
      <w:r w:rsidRPr="00FF7DB1">
        <w:t>te position culturelle. Des auteurs comme Schiller, A. Mattelart, E</w:t>
      </w:r>
      <w:r w:rsidRPr="00FF7DB1">
        <w:t>u</w:t>
      </w:r>
      <w:r w:rsidRPr="00FF7DB1">
        <w:t>des ont montré les rapports historiques et actuels entre les transnati</w:t>
      </w:r>
      <w:r w:rsidRPr="00FF7DB1">
        <w:t>o</w:t>
      </w:r>
      <w:r w:rsidRPr="00FF7DB1">
        <w:t>nales américaines de la culture et l’appareil étatique américain (d</w:t>
      </w:r>
      <w:r w:rsidRPr="00FF7DB1">
        <w:t>i</w:t>
      </w:r>
      <w:r w:rsidRPr="00FF7DB1">
        <w:t>plomatie, armée, renseign</w:t>
      </w:r>
      <w:r w:rsidRPr="00FF7DB1">
        <w:t>e</w:t>
      </w:r>
      <w:r w:rsidRPr="00FF7DB1">
        <w:t xml:space="preserve">ment, </w:t>
      </w:r>
      <w:r>
        <w:t>« </w:t>
      </w:r>
      <w:r w:rsidRPr="00FF7DB1">
        <w:t>aide au développement</w:t>
      </w:r>
      <w:r>
        <w:t> »</w:t>
      </w:r>
      <w:r w:rsidRPr="00FF7DB1">
        <w:t>, etc.) et la force que cette complément</w:t>
      </w:r>
      <w:r w:rsidRPr="00FF7DB1">
        <w:t>a</w:t>
      </w:r>
      <w:r w:rsidRPr="00FF7DB1">
        <w:t>rité imprime à l’ensemble de l’action américaine dans le monde. L’implantation et l’expansion de la radio, de la télévision, de divers jou</w:t>
      </w:r>
      <w:r w:rsidRPr="00FF7DB1">
        <w:t>r</w:t>
      </w:r>
      <w:r w:rsidRPr="00FF7DB1">
        <w:t>naux et magazines, des satellites de communication, etc., se sont faites largement sous l’impulsion et m</w:t>
      </w:r>
      <w:r w:rsidRPr="00FF7DB1">
        <w:t>ê</w:t>
      </w:r>
      <w:r w:rsidRPr="00FF7DB1">
        <w:t>me sous la direction de l’armée et du gouvernement des États-Unis, au moment où ce pays s’imposait comme super-puissance mondiale, et dans la perspective de compléter et suppo</w:t>
      </w:r>
      <w:r w:rsidRPr="00FF7DB1">
        <w:t>r</w:t>
      </w:r>
      <w:r w:rsidRPr="00FF7DB1">
        <w:t>ter l’action diplomatique et militaire ainsi évidemment que l’expansion économique du pays. Une fois le décollage assuré, la plus large part de l’action culture</w:t>
      </w:r>
      <w:r w:rsidRPr="00FF7DB1">
        <w:t>l</w:t>
      </w:r>
      <w:r w:rsidRPr="00FF7DB1">
        <w:t>le/idéologique a été transférée au secteur privé, maint</w:t>
      </w:r>
      <w:r w:rsidRPr="00FF7DB1">
        <w:t>e</w:t>
      </w:r>
      <w:r w:rsidRPr="00FF7DB1">
        <w:t xml:space="preserve">nant principal responsable d’assurer la diffusion mondiale d’une image positive de </w:t>
      </w:r>
      <w:r>
        <w:t>« </w:t>
      </w:r>
      <w:r w:rsidRPr="00FF7DB1">
        <w:t>l’Amérique</w:t>
      </w:r>
      <w:r>
        <w:t> »</w:t>
      </w:r>
      <w:r w:rsidRPr="00FF7DB1">
        <w:t xml:space="preserve"> et de répandre </w:t>
      </w:r>
      <w:r>
        <w:t>l’</w:t>
      </w:r>
      <w:r w:rsidRPr="00553284">
        <w:rPr>
          <w:rFonts w:eastAsia="Courier New"/>
          <w:i/>
        </w:rPr>
        <w:t>American Way of Life</w:t>
      </w:r>
      <w:r w:rsidRPr="00FF7DB1">
        <w:rPr>
          <w:rFonts w:eastAsia="Courier New"/>
        </w:rPr>
        <w:t>.</w:t>
      </w:r>
      <w:r w:rsidRPr="00FF7DB1">
        <w:t xml:space="preserve"> Mais d’une part l’</w:t>
      </w:r>
      <w:r>
        <w:t>État</w:t>
      </w:r>
      <w:r w:rsidRPr="00FF7DB1">
        <w:t xml:space="preserve"> américain continue de soutenir très fortement cette action culturelle — c’est le grand int</w:t>
      </w:r>
      <w:r w:rsidRPr="00FF7DB1">
        <w:t>é</w:t>
      </w:r>
      <w:r w:rsidRPr="00FF7DB1">
        <w:t>rêt du livre d’Eudes (1982) que de nous offrir une description détaillée de l’appareil public d’exportation cult</w:t>
      </w:r>
      <w:r w:rsidRPr="00FF7DB1">
        <w:t>u</w:t>
      </w:r>
      <w:r w:rsidRPr="00FF7DB1">
        <w:t>relle américaine actuel, dans son ampleur et ses ramifications. D’autre part, les industries culture</w:t>
      </w:r>
      <w:r w:rsidRPr="00FF7DB1">
        <w:t>l</w:t>
      </w:r>
      <w:r w:rsidRPr="00FF7DB1">
        <w:t>les américaines continuent d’être à la fois portées par la pénétration politique, militaire et économique des États-Unis et de faciliter cette pénétration. À l’ère de la démocratis</w:t>
      </w:r>
      <w:r w:rsidRPr="00FF7DB1">
        <w:t>a</w:t>
      </w:r>
      <w:r w:rsidRPr="00FF7DB1">
        <w:t>tion p</w:t>
      </w:r>
      <w:r w:rsidRPr="00FF7DB1">
        <w:t>o</w:t>
      </w:r>
      <w:r w:rsidRPr="00FF7DB1">
        <w:t xml:space="preserve">litique et de la recherche de nouveaux marchés pour les biens et services, qui fait de la </w:t>
      </w:r>
      <w:r>
        <w:t>« </w:t>
      </w:r>
      <w:r w:rsidRPr="00FF7DB1">
        <w:t>conquête des esprits</w:t>
      </w:r>
      <w:r>
        <w:t> »</w:t>
      </w:r>
      <w:r w:rsidRPr="00FF7DB1">
        <w:t xml:space="preserve"> un enjeu capital au</w:t>
      </w:r>
      <w:r w:rsidRPr="00FF7DB1">
        <w:t>s</w:t>
      </w:r>
      <w:r w:rsidRPr="00FF7DB1">
        <w:t>si bien sur le plan économique que politique ou militaire, cette inte</w:t>
      </w:r>
      <w:r w:rsidRPr="00FF7DB1">
        <w:t>r</w:t>
      </w:r>
      <w:r w:rsidRPr="00FF7DB1">
        <w:t>dépendance et cette co</w:t>
      </w:r>
      <w:r w:rsidRPr="00FF7DB1">
        <w:t>m</w:t>
      </w:r>
      <w:r w:rsidRPr="00FF7DB1">
        <w:t>plémentarité des divers secteurs de l’action américaine const</w:t>
      </w:r>
      <w:r w:rsidRPr="00FF7DB1">
        <w:t>i</w:t>
      </w:r>
      <w:r w:rsidRPr="00FF7DB1">
        <w:t xml:space="preserve">tuent un atout majeur. En d’autres termes, si l’on veut, les divers types </w:t>
      </w:r>
      <w:r>
        <w:t>« </w:t>
      </w:r>
      <w:r w:rsidRPr="00FF7DB1">
        <w:t>d’impérialisme</w:t>
      </w:r>
      <w:r>
        <w:t> »</w:t>
      </w:r>
      <w:r w:rsidRPr="00FF7DB1">
        <w:t xml:space="preserve"> — économique, politique, militaire, communic</w:t>
      </w:r>
      <w:r w:rsidRPr="00FF7DB1">
        <w:t>a</w:t>
      </w:r>
      <w:r w:rsidRPr="00FF7DB1">
        <w:t>tionnel et culturel (Galtung, 1971) — coexistent et se re</w:t>
      </w:r>
      <w:r w:rsidRPr="00FF7DB1">
        <w:t>n</w:t>
      </w:r>
      <w:r w:rsidRPr="00FF7DB1">
        <w:t>forcent les uns les autres.</w:t>
      </w:r>
    </w:p>
    <w:p w:rsidR="00133E33" w:rsidRPr="00FF7DB1" w:rsidRDefault="00133E33" w:rsidP="00133E33">
      <w:pPr>
        <w:spacing w:before="120" w:after="120"/>
        <w:jc w:val="both"/>
      </w:pPr>
      <w:r w:rsidRPr="00FF7DB1">
        <w:t>Les dimensions mêmes des industries culturelles américaines, gr</w:t>
      </w:r>
      <w:r w:rsidRPr="00FF7DB1">
        <w:t>â</w:t>
      </w:r>
      <w:r w:rsidRPr="00FF7DB1">
        <w:t>ce aux économies d’échelles qu’elles permettent, facilitent l’exportation et bloquent l’expansion des autres industries nationales</w:t>
      </w:r>
      <w:r>
        <w:t> :</w:t>
      </w:r>
      <w:r w:rsidRPr="00FF7DB1">
        <w:t xml:space="preserve"> les produits culturels américains, déjà rentabilisés sur un marché int</w:t>
      </w:r>
      <w:r w:rsidRPr="00FF7DB1">
        <w:t>é</w:t>
      </w:r>
      <w:r w:rsidRPr="00FF7DB1">
        <w:t>rieur énorme et riche, pourront ensuite être écoulés à l’étranger à des prix défiant toute concu</w:t>
      </w:r>
      <w:r w:rsidRPr="00FF7DB1">
        <w:t>r</w:t>
      </w:r>
      <w:r w:rsidRPr="00FF7DB1">
        <w:t xml:space="preserve">rence, parce que les revenus ainsi recueillis sont souvent en quelque sorte </w:t>
      </w:r>
      <w:r>
        <w:t>« </w:t>
      </w:r>
      <w:r w:rsidRPr="00FF7DB1">
        <w:t>donnés par surcroît</w:t>
      </w:r>
      <w:r>
        <w:t> »</w:t>
      </w:r>
      <w:r w:rsidRPr="00FF7DB1">
        <w:t>, pur bénéfice qui vient encore renforcer la position économique des entreprises export</w:t>
      </w:r>
      <w:r w:rsidRPr="00FF7DB1">
        <w:t>a</w:t>
      </w:r>
      <w:r w:rsidRPr="00FF7DB1">
        <w:t xml:space="preserve">trices, selon la logique habituelle de la concentration du capital. Ces prix sont de plus ajustés à la capacité de payer du </w:t>
      </w:r>
      <w:r>
        <w:t>« </w:t>
      </w:r>
      <w:r w:rsidRPr="00FF7DB1">
        <w:t>client</w:t>
      </w:r>
      <w:r>
        <w:t> »</w:t>
      </w:r>
      <w:r w:rsidRPr="00FF7DB1">
        <w:t>, des pays riches, comme le Canada, les payant cher (mais pas assez pour qu’ils ne soient plus concurrentiels par rapport à la production locale de pr</w:t>
      </w:r>
      <w:r w:rsidRPr="00FF7DB1">
        <w:t>o</w:t>
      </w:r>
      <w:r w:rsidRPr="00FF7DB1">
        <w:t>duits équivalents) et des pays pauvres pouvant se les procurer à des prix qui relèvent tout à fait du dumping. Tout pays aux ressources l</w:t>
      </w:r>
      <w:r w:rsidRPr="00FF7DB1">
        <w:t>i</w:t>
      </w:r>
      <w:r w:rsidRPr="00FF7DB1">
        <w:t xml:space="preserve">mitées qui a choisi ou s’est laissé entraîner sur la voie des médias américains, avec les modèles </w:t>
      </w:r>
      <w:r>
        <w:t>« </w:t>
      </w:r>
      <w:r w:rsidRPr="00FF7DB1">
        <w:t>de riches</w:t>
      </w:r>
      <w:r>
        <w:t> »</w:t>
      </w:r>
      <w:r w:rsidRPr="00FF7DB1">
        <w:t xml:space="preserve"> qu’ils comportent — abo</w:t>
      </w:r>
      <w:r w:rsidRPr="00FF7DB1">
        <w:t>n</w:t>
      </w:r>
      <w:r w:rsidRPr="00FF7DB1">
        <w:t>dance de la production à cause d’un rythme élevé de diffusion (par exemple plusieurs dizaines d’heures d’émissions télévisuelles par s</w:t>
      </w:r>
      <w:r w:rsidRPr="00FF7DB1">
        <w:t>e</w:t>
      </w:r>
      <w:r w:rsidRPr="00FF7DB1">
        <w:t>ma</w:t>
      </w:r>
      <w:r w:rsidRPr="00FF7DB1">
        <w:t>i</w:t>
      </w:r>
      <w:r w:rsidRPr="00FF7DB1">
        <w:t>ne), qualité technique et artistique des produits, renouvellement constant des</w:t>
      </w:r>
      <w:r>
        <w:t xml:space="preserve"> [279] </w:t>
      </w:r>
      <w:r w:rsidRPr="00FF7DB1">
        <w:t>formes et des formats (qui seront ensuite répétés et multipliés ind</w:t>
      </w:r>
      <w:r w:rsidRPr="00FF7DB1">
        <w:t>é</w:t>
      </w:r>
      <w:r w:rsidRPr="00FF7DB1">
        <w:t>finiment), instantanéité et traitement multi-supports (dans le d</w:t>
      </w:r>
      <w:r w:rsidRPr="00FF7DB1">
        <w:t>o</w:t>
      </w:r>
      <w:r w:rsidRPr="00FF7DB1">
        <w:t>maine de l’information), etc. — se trouve littéralement obligé de s’approvisionner abondamment en produits bon marché d’importation étrangère, surtout américaine. De ce point de vue, ma</w:t>
      </w:r>
      <w:r w:rsidRPr="00FF7DB1">
        <w:t>l</w:t>
      </w:r>
      <w:r w:rsidRPr="00FF7DB1">
        <w:t>gré d’évidentes différences quantit</w:t>
      </w:r>
      <w:r w:rsidRPr="00FF7DB1">
        <w:t>a</w:t>
      </w:r>
      <w:r w:rsidRPr="00FF7DB1">
        <w:t>tives et qualitatives, le Canada et l’Australie ne se distinguent guère de bien des pays en voie de dév</w:t>
      </w:r>
      <w:r w:rsidRPr="00FF7DB1">
        <w:t>e</w:t>
      </w:r>
      <w:r w:rsidRPr="00FF7DB1">
        <w:t>loppement.</w:t>
      </w:r>
    </w:p>
    <w:p w:rsidR="00133E33" w:rsidRPr="00FF7DB1" w:rsidRDefault="00133E33" w:rsidP="00133E33">
      <w:pPr>
        <w:spacing w:before="120" w:after="120"/>
        <w:jc w:val="both"/>
      </w:pPr>
      <w:r w:rsidRPr="00FF7DB1">
        <w:t xml:space="preserve">La position de </w:t>
      </w:r>
      <w:r w:rsidRPr="00553284">
        <w:rPr>
          <w:rFonts w:eastAsia="Courier New"/>
          <w:i/>
        </w:rPr>
        <w:t>lingua franca</w:t>
      </w:r>
      <w:r w:rsidRPr="00FF7DB1">
        <w:t xml:space="preserve"> de l’anglais sur la scène internationale constitue un avantage marquant pour la pénétration culturelle amér</w:t>
      </w:r>
      <w:r w:rsidRPr="00FF7DB1">
        <w:t>i</w:t>
      </w:r>
      <w:r w:rsidRPr="00FF7DB1">
        <w:t>caine (anglo-saxonne). D’autant plus que les langues, leurs modes d’écriture et les technologies qui les portent, on le sait, sont indiss</w:t>
      </w:r>
      <w:r w:rsidRPr="00FF7DB1">
        <w:t>o</w:t>
      </w:r>
      <w:r w:rsidRPr="00FF7DB1">
        <w:t>ciables de l’ensemble de la culture et jouent pour les individus comme dans l’évolution historique des sociétés un rôle culturel mais aussi s</w:t>
      </w:r>
      <w:r w:rsidRPr="00FF7DB1">
        <w:t>o</w:t>
      </w:r>
      <w:r w:rsidRPr="00FF7DB1">
        <w:t>cial et économique qui montre qu’elles ne sont en aucun cas réduct</w:t>
      </w:r>
      <w:r w:rsidRPr="00FF7DB1">
        <w:t>i</w:t>
      </w:r>
      <w:r w:rsidRPr="00FF7DB1">
        <w:t>bles à des questions de codes linguistiques et touchent, par exemple, aux structures mentales</w:t>
      </w:r>
      <w:r>
        <w:t> </w:t>
      </w:r>
      <w:r>
        <w:rPr>
          <w:rStyle w:val="Appelnotedebasdep"/>
        </w:rPr>
        <w:footnoteReference w:id="371"/>
      </w:r>
      <w:r w:rsidRPr="00FF7DB1">
        <w:t>.</w:t>
      </w:r>
    </w:p>
    <w:p w:rsidR="00133E33" w:rsidRPr="00FF7DB1" w:rsidRDefault="00133E33" w:rsidP="00133E33">
      <w:pPr>
        <w:spacing w:before="120" w:after="120"/>
        <w:jc w:val="both"/>
      </w:pPr>
      <w:r w:rsidRPr="00FF7DB1">
        <w:t>De la même façon, les modèles et les normes qui président à la pr</w:t>
      </w:r>
      <w:r w:rsidRPr="00FF7DB1">
        <w:t>o</w:t>
      </w:r>
      <w:r w:rsidRPr="00FF7DB1">
        <w:t>duction des biens et services culturels ont un impact qui, quoique parfois difficilement saisissable, est extrêmement profond. Or l’appareil de pr</w:t>
      </w:r>
      <w:r w:rsidRPr="00FF7DB1">
        <w:t>o</w:t>
      </w:r>
      <w:r w:rsidRPr="00FF7DB1">
        <w:t>duction culturelle américain produit et exporte non seulement des pr</w:t>
      </w:r>
      <w:r w:rsidRPr="00FF7DB1">
        <w:t>o</w:t>
      </w:r>
      <w:r w:rsidRPr="00FF7DB1">
        <w:t xml:space="preserve">duits et des technologies mais aussi, et peut-être avant tout, des modèles de production et des normes de </w:t>
      </w:r>
      <w:r>
        <w:t>« </w:t>
      </w:r>
      <w:r w:rsidRPr="00FF7DB1">
        <w:t>qualité pr</w:t>
      </w:r>
      <w:r w:rsidRPr="00FF7DB1">
        <w:t>o</w:t>
      </w:r>
      <w:r w:rsidRPr="00FF7DB1">
        <w:t>fessionnelle</w:t>
      </w:r>
      <w:r>
        <w:t> »</w:t>
      </w:r>
      <w:r w:rsidRPr="00FF7DB1">
        <w:t>, chose qui r</w:t>
      </w:r>
      <w:r w:rsidRPr="00FF7DB1">
        <w:t>e</w:t>
      </w:r>
      <w:r w:rsidRPr="00FF7DB1">
        <w:t>lève à la fois d’une description et d’une explication de la domination culturelle américaine et de la dépendance culturelle d’autres pays.</w:t>
      </w:r>
    </w:p>
    <w:p w:rsidR="00133E33" w:rsidRPr="00FF7DB1" w:rsidRDefault="00133E33" w:rsidP="00133E33">
      <w:pPr>
        <w:spacing w:before="120" w:after="120"/>
        <w:jc w:val="both"/>
      </w:pPr>
      <w:r w:rsidRPr="00FF7DB1">
        <w:t>Les produits américains sont non seulement importés mais imités. Presque partout le film a une durée standard, un contenu dramatique fictif, la structure du récit narratif, fait appel à des ressources financi</w:t>
      </w:r>
      <w:r w:rsidRPr="00FF7DB1">
        <w:t>è</w:t>
      </w:r>
      <w:r w:rsidRPr="00FF7DB1">
        <w:t>res et techniques considérables et recourt à la vedettisation. Les genres film</w:t>
      </w:r>
      <w:r w:rsidRPr="00FF7DB1">
        <w:t>i</w:t>
      </w:r>
      <w:r w:rsidRPr="00FF7DB1">
        <w:t>ques se modèlent aussi souvent sur le cinéma américain</w:t>
      </w:r>
      <w:r>
        <w:t> :</w:t>
      </w:r>
      <w:r w:rsidRPr="00FF7DB1">
        <w:t xml:space="preserve"> film policier, d’amour, d’horreur, western, etc. Presque partout les magaz</w:t>
      </w:r>
      <w:r w:rsidRPr="00FF7DB1">
        <w:t>i</w:t>
      </w:r>
      <w:r w:rsidRPr="00FF7DB1">
        <w:t xml:space="preserve">nes et revues d’information générale ou spécialisée adoptent le format, la mise en page, la division thématique et rédactionnelle du </w:t>
      </w:r>
      <w:r w:rsidRPr="00553284">
        <w:rPr>
          <w:rFonts w:eastAsia="Courier New"/>
          <w:i/>
        </w:rPr>
        <w:t>Times</w:t>
      </w:r>
      <w:r w:rsidRPr="00FF7DB1">
        <w:rPr>
          <w:rFonts w:eastAsia="Courier New"/>
        </w:rPr>
        <w:t>,</w:t>
      </w:r>
      <w:r w:rsidRPr="00FF7DB1">
        <w:t xml:space="preserve"> de </w:t>
      </w:r>
      <w:r w:rsidRPr="00553284">
        <w:rPr>
          <w:rFonts w:eastAsia="Courier New"/>
          <w:i/>
        </w:rPr>
        <w:t>Newsweek</w:t>
      </w:r>
      <w:r w:rsidRPr="00FF7DB1">
        <w:rPr>
          <w:rFonts w:eastAsia="Courier New"/>
        </w:rPr>
        <w:t>,</w:t>
      </w:r>
      <w:r w:rsidRPr="00FF7DB1">
        <w:t xml:space="preserve"> ou du </w:t>
      </w:r>
      <w:r w:rsidRPr="00553284">
        <w:rPr>
          <w:rFonts w:eastAsia="Courier New"/>
          <w:i/>
        </w:rPr>
        <w:t>National G</w:t>
      </w:r>
      <w:r>
        <w:rPr>
          <w:rFonts w:eastAsia="Courier New"/>
          <w:i/>
        </w:rPr>
        <w:t>e</w:t>
      </w:r>
      <w:r w:rsidRPr="00553284">
        <w:rPr>
          <w:rFonts w:eastAsia="Courier New"/>
          <w:i/>
        </w:rPr>
        <w:t>ographic</w:t>
      </w:r>
      <w:r>
        <w:rPr>
          <w:rFonts w:eastAsia="Courier New"/>
        </w:rPr>
        <w:t> </w:t>
      </w:r>
      <w:r>
        <w:rPr>
          <w:rStyle w:val="Appelnotedebasdep"/>
          <w:rFonts w:eastAsia="Courier New"/>
        </w:rPr>
        <w:footnoteReference w:id="372"/>
      </w:r>
      <w:r w:rsidRPr="00FF7DB1">
        <w:t>. Presque partout l’information diffusée par les médias se conforme à la norme de la dissociation nouve</w:t>
      </w:r>
      <w:r w:rsidRPr="00FF7DB1">
        <w:t>l</w:t>
      </w:r>
      <w:r w:rsidRPr="00FF7DB1">
        <w:t xml:space="preserve">le/analyse/opinion et aux critères de </w:t>
      </w:r>
      <w:r>
        <w:t>« </w:t>
      </w:r>
      <w:r w:rsidRPr="00FF7DB1">
        <w:t>l’objectivité</w:t>
      </w:r>
      <w:r>
        <w:t> » </w:t>
      </w:r>
      <w:r>
        <w:rPr>
          <w:rStyle w:val="Appelnotedebasdep"/>
        </w:rPr>
        <w:footnoteReference w:id="373"/>
      </w:r>
      <w:r w:rsidRPr="00FF7DB1">
        <w:t xml:space="preserve"> qui ont été élaborés à l’origine pour faciliter le pa</w:t>
      </w:r>
      <w:r w:rsidRPr="00FF7DB1">
        <w:t>s</w:t>
      </w:r>
      <w:r w:rsidRPr="00FF7DB1">
        <w:t>sage du petit journal d’opinion au jou</w:t>
      </w:r>
      <w:r w:rsidRPr="00FF7DB1">
        <w:t>r</w:t>
      </w:r>
      <w:r w:rsidRPr="00FF7DB1">
        <w:t xml:space="preserve">nal populaire ou de masse plus lucratif, et s’inscrit dans les </w:t>
      </w:r>
      <w:r>
        <w:t>« </w:t>
      </w:r>
      <w:r w:rsidRPr="00FF7DB1">
        <w:t>médias omnibus</w:t>
      </w:r>
      <w:r>
        <w:t> »</w:t>
      </w:r>
      <w:r w:rsidRPr="00FF7DB1">
        <w:t xml:space="preserve"> axés sur la conso</w:t>
      </w:r>
      <w:r w:rsidRPr="00FF7DB1">
        <w:t>m</w:t>
      </w:r>
      <w:r w:rsidRPr="00FF7DB1">
        <w:t>mation et sur l’abolition des frontières entre le divertissement et l’information. La conception prédominante même de ce qu’est une nouvelle (</w:t>
      </w:r>
      <w:r>
        <w:t>« </w:t>
      </w:r>
      <w:r w:rsidRPr="00FF7DB1">
        <w:t>a story</w:t>
      </w:r>
      <w:r>
        <w:t> »</w:t>
      </w:r>
      <w:r w:rsidRPr="00FF7DB1">
        <w:t>) et de ce qui peut être objet de nouvelle (</w:t>
      </w:r>
      <w:r w:rsidRPr="00553284">
        <w:rPr>
          <w:rFonts w:eastAsia="Courier New"/>
          <w:i/>
        </w:rPr>
        <w:t>new</w:t>
      </w:r>
      <w:r w:rsidRPr="00553284">
        <w:rPr>
          <w:rFonts w:eastAsia="Courier New"/>
          <w:i/>
        </w:rPr>
        <w:t>s</w:t>
      </w:r>
      <w:r w:rsidRPr="00553284">
        <w:rPr>
          <w:rFonts w:eastAsia="Courier New"/>
          <w:i/>
        </w:rPr>
        <w:t>worthy</w:t>
      </w:r>
      <w:r w:rsidRPr="00FF7DB1">
        <w:rPr>
          <w:rFonts w:eastAsia="Courier New"/>
        </w:rPr>
        <w:t xml:space="preserve">) </w:t>
      </w:r>
      <w:r w:rsidRPr="00FF7DB1">
        <w:t>reflète souvent l’influence des médias américains — c’est tout particulièrement le cas au Québec et au Canada.</w:t>
      </w:r>
    </w:p>
    <w:p w:rsidR="00133E33" w:rsidRPr="00FF7DB1" w:rsidRDefault="00133E33" w:rsidP="00133E33">
      <w:pPr>
        <w:spacing w:before="120" w:after="120"/>
        <w:jc w:val="both"/>
      </w:pPr>
      <w:r w:rsidRPr="00FF7DB1">
        <w:t xml:space="preserve">Presque partout, la télévision comporte plusieurs chaînes, un grand nombre d’heures de diffusion hebdomadaire, une programmation du type </w:t>
      </w:r>
      <w:r>
        <w:t>« </w:t>
      </w:r>
      <w:r w:rsidRPr="00FF7DB1">
        <w:t>média omnibus</w:t>
      </w:r>
      <w:r>
        <w:t> »</w:t>
      </w:r>
      <w:r w:rsidRPr="00FF7DB1">
        <w:t>. Les émissions reprennent, avec plus ou moins de v</w:t>
      </w:r>
      <w:r w:rsidRPr="00FF7DB1">
        <w:t>a</w:t>
      </w:r>
      <w:r w:rsidRPr="00FF7DB1">
        <w:t>riantes, les genres, les formats et les modes de traitement américains</w:t>
      </w:r>
      <w:r>
        <w:t> :</w:t>
      </w:r>
      <w:r w:rsidRPr="00FF7DB1">
        <w:t xml:space="preserve"> variétés, </w:t>
      </w:r>
      <w:r w:rsidRPr="00553284">
        <w:rPr>
          <w:rFonts w:eastAsia="Courier New"/>
          <w:i/>
        </w:rPr>
        <w:t>talk-show</w:t>
      </w:r>
      <w:r w:rsidRPr="00FF7DB1">
        <w:rPr>
          <w:rFonts w:eastAsia="Courier New"/>
        </w:rPr>
        <w:t xml:space="preserve">, </w:t>
      </w:r>
      <w:r w:rsidRPr="00553284">
        <w:rPr>
          <w:rFonts w:eastAsia="Courier New"/>
          <w:i/>
        </w:rPr>
        <w:t>serial</w:t>
      </w:r>
      <w:r w:rsidRPr="00FF7DB1">
        <w:rPr>
          <w:rFonts w:eastAsia="Courier New"/>
        </w:rPr>
        <w:t>,</w:t>
      </w:r>
      <w:r w:rsidRPr="00FF7DB1">
        <w:t xml:space="preserve"> etc. À quel point les très pop</w:t>
      </w:r>
      <w:r w:rsidRPr="00FF7DB1">
        <w:t>u</w:t>
      </w:r>
      <w:r w:rsidRPr="00FF7DB1">
        <w:t xml:space="preserve">laires téléromans québécois ou </w:t>
      </w:r>
      <w:r w:rsidRPr="00553284">
        <w:rPr>
          <w:rFonts w:eastAsia="Courier New"/>
          <w:i/>
        </w:rPr>
        <w:t>telenovelas</w:t>
      </w:r>
      <w:r w:rsidRPr="00FF7DB1">
        <w:t xml:space="preserve"> sud-américains</w:t>
      </w:r>
      <w:r>
        <w:t xml:space="preserve"> [280] </w:t>
      </w:r>
      <w:r w:rsidRPr="00FF7DB1">
        <w:t>diff</w:t>
      </w:r>
      <w:r w:rsidRPr="00FF7DB1">
        <w:t>è</w:t>
      </w:r>
      <w:r w:rsidRPr="00FF7DB1">
        <w:t xml:space="preserve">rent-ils du </w:t>
      </w:r>
      <w:r w:rsidRPr="00553284">
        <w:rPr>
          <w:rFonts w:eastAsia="Courier New"/>
          <w:i/>
        </w:rPr>
        <w:t>soap op</w:t>
      </w:r>
      <w:r>
        <w:rPr>
          <w:rFonts w:eastAsia="Courier New"/>
          <w:i/>
        </w:rPr>
        <w:t>e</w:t>
      </w:r>
      <w:r w:rsidRPr="00553284">
        <w:rPr>
          <w:rFonts w:eastAsia="Courier New"/>
          <w:i/>
        </w:rPr>
        <w:t>ra</w:t>
      </w:r>
      <w:r>
        <w:rPr>
          <w:rFonts w:eastAsia="Courier New"/>
        </w:rPr>
        <w:t> ?</w:t>
      </w:r>
      <w:r w:rsidRPr="00FF7DB1">
        <w:t xml:space="preserve"> Presque partout, télématique et b</w:t>
      </w:r>
      <w:r w:rsidRPr="00FF7DB1">
        <w:t>u</w:t>
      </w:r>
      <w:r w:rsidRPr="00FF7DB1">
        <w:t>reautique viennent bouleverser l’organisation du travail, la distribution de l’information, etc., selon les formes d’origine américaine (et très la</w:t>
      </w:r>
      <w:r w:rsidRPr="00FF7DB1">
        <w:t>r</w:t>
      </w:r>
      <w:r w:rsidRPr="00FF7DB1">
        <w:t>gement introduites par les entreprises américaines).</w:t>
      </w:r>
    </w:p>
    <w:p w:rsidR="00133E33" w:rsidRPr="00FF7DB1" w:rsidRDefault="00133E33" w:rsidP="00133E33">
      <w:pPr>
        <w:spacing w:before="120" w:after="120"/>
        <w:jc w:val="both"/>
      </w:pPr>
      <w:r w:rsidRPr="00FF7DB1">
        <w:t>Il est inutile de multiplier les exemples. Ce qu’il faut souligner ici, c’est que ces formes et ces formats de la production culturelle ne sont pas (ou peu) imposés par la technologie, mais qu’ils résultent des choix effe</w:t>
      </w:r>
      <w:r w:rsidRPr="00FF7DB1">
        <w:t>c</w:t>
      </w:r>
      <w:r w:rsidRPr="00FF7DB1">
        <w:t>tués sous l’influence de divers impératifs et choix de nature commerciale et politique et qui, une fois posés, déterminent en large partie l’évolution de la production culturelle. Les industries culturelles américaines tirent donc un énorme avantage d’avoir été dans la pl</w:t>
      </w:r>
      <w:r w:rsidRPr="00FF7DB1">
        <w:t>u</w:t>
      </w:r>
      <w:r w:rsidRPr="00FF7DB1">
        <w:t xml:space="preserve">part des cas les </w:t>
      </w:r>
      <w:r>
        <w:t>« </w:t>
      </w:r>
      <w:r w:rsidRPr="00FF7DB1">
        <w:t>premiers occupants</w:t>
      </w:r>
      <w:r>
        <w:t> »</w:t>
      </w:r>
      <w:r w:rsidRPr="00FF7DB1">
        <w:t xml:space="preserve"> du champ, pour avoir été les premières à créer certaines technologies et techniques de production ou à pouvoir les dév</w:t>
      </w:r>
      <w:r w:rsidRPr="00FF7DB1">
        <w:t>e</w:t>
      </w:r>
      <w:r w:rsidRPr="00FF7DB1">
        <w:t>lopper et les exploiter, grâce à leurs dimensions, leur infrastructure, leur vaste marché, au support de l’appareil état</w:t>
      </w:r>
      <w:r w:rsidRPr="00FF7DB1">
        <w:t>i</w:t>
      </w:r>
      <w:r w:rsidRPr="00FF7DB1">
        <w:t xml:space="preserve">que, etc. </w:t>
      </w:r>
      <w:r>
        <w:t>« </w:t>
      </w:r>
      <w:r w:rsidRPr="00FF7DB1">
        <w:t>First get the techn</w:t>
      </w:r>
      <w:r w:rsidRPr="00FF7DB1">
        <w:t>o</w:t>
      </w:r>
      <w:r w:rsidRPr="00FF7DB1">
        <w:t>logy, then fix the format</w:t>
      </w:r>
      <w:r>
        <w:t> »</w:t>
      </w:r>
      <w:r w:rsidRPr="00FF7DB1">
        <w:t xml:space="preserve"> (Tunstall).</w:t>
      </w:r>
    </w:p>
    <w:p w:rsidR="00133E33" w:rsidRPr="00FF7DB1" w:rsidRDefault="00133E33" w:rsidP="00133E33">
      <w:pPr>
        <w:spacing w:before="120" w:after="120"/>
        <w:jc w:val="both"/>
      </w:pPr>
      <w:r w:rsidRPr="00FF7DB1">
        <w:t>En conséquence, la prédominance des modèles américains est telle que certains voient dans l’activité des autres pays fortement export</w:t>
      </w:r>
      <w:r w:rsidRPr="00FF7DB1">
        <w:t>a</w:t>
      </w:r>
      <w:r w:rsidRPr="00FF7DB1">
        <w:t>teurs de produits culturels davantage un relais ou une extension de l’influence américaine qu’une concurrence ou un contrepoids. Il est certain en tout cas qu’elle facilite le placement des produits amér</w:t>
      </w:r>
      <w:r w:rsidRPr="00FF7DB1">
        <w:t>i</w:t>
      </w:r>
      <w:r w:rsidRPr="00FF7DB1">
        <w:t>cains sur les marchés internationaux de la culture où, grâce aux no</w:t>
      </w:r>
      <w:r w:rsidRPr="00FF7DB1">
        <w:t>r</w:t>
      </w:r>
      <w:r w:rsidRPr="00FF7DB1">
        <w:t xml:space="preserve">mes qu’ils ont progressivement imposées, ils trouvent </w:t>
      </w:r>
      <w:r>
        <w:t>« </w:t>
      </w:r>
      <w:r w:rsidRPr="00FF7DB1">
        <w:t>tout nature</w:t>
      </w:r>
      <w:r w:rsidRPr="00FF7DB1">
        <w:t>l</w:t>
      </w:r>
      <w:r w:rsidRPr="00FF7DB1">
        <w:t>lement</w:t>
      </w:r>
      <w:r>
        <w:t> »</w:t>
      </w:r>
      <w:r w:rsidRPr="00FF7DB1">
        <w:t xml:space="preserve"> leurs créneaux. Elle freine aussi la compétitivité des autres pays, dont les produits originaux se trouvent </w:t>
      </w:r>
      <w:r>
        <w:t>« </w:t>
      </w:r>
      <w:r w:rsidRPr="00FF7DB1">
        <w:t>dévalorisés</w:t>
      </w:r>
      <w:r>
        <w:t> »</w:t>
      </w:r>
      <w:r w:rsidRPr="00FF7DB1">
        <w:t>, et qui peuvent difficilement faire aussi ou plus américain que les Amér</w:t>
      </w:r>
      <w:r w:rsidRPr="00FF7DB1">
        <w:t>i</w:t>
      </w:r>
      <w:r w:rsidRPr="00FF7DB1">
        <w:t>cains, ne serait-ce qu’à cause des ressources financières, organisatio</w:t>
      </w:r>
      <w:r w:rsidRPr="00FF7DB1">
        <w:t>n</w:t>
      </w:r>
      <w:r w:rsidRPr="00FF7DB1">
        <w:t>nelles, techniques et humaines (professionnelles, notamment) qu’exige en général la réalisation des modèles américains, sans parler des obstacles proprement culturels qui compliquent, par exemple, la fabrication et la diffusion des westerns italiens et japonais. Car év</w:t>
      </w:r>
      <w:r w:rsidRPr="00FF7DB1">
        <w:t>i</w:t>
      </w:r>
      <w:r w:rsidRPr="00FF7DB1">
        <w:t>demment s’imposent, en même temps que les modèles de produ</w:t>
      </w:r>
      <w:r w:rsidRPr="00FF7DB1">
        <w:t>c</w:t>
      </w:r>
      <w:r w:rsidRPr="00FF7DB1">
        <w:t>tion et à travers ceux-ci, des valeurs, des visions du monde, des thémat</w:t>
      </w:r>
      <w:r w:rsidRPr="00FF7DB1">
        <w:t>i</w:t>
      </w:r>
      <w:r w:rsidRPr="00FF7DB1">
        <w:t>ques également propres au pays d’origine.</w:t>
      </w:r>
    </w:p>
    <w:p w:rsidR="00133E33" w:rsidRPr="00FF7DB1" w:rsidRDefault="00133E33" w:rsidP="00133E33">
      <w:pPr>
        <w:spacing w:before="120" w:after="120"/>
        <w:jc w:val="both"/>
      </w:pPr>
      <w:r w:rsidRPr="00FF7DB1">
        <w:t>C’est en particulier ce constat de la force des modèles américains qui amène un Tunstall (1977, p. 63) à conclure que les médias sont (par leur nature même, en somme) américains et qu’il est futile de vouloir concu</w:t>
      </w:r>
      <w:r w:rsidRPr="00FF7DB1">
        <w:t>r</w:t>
      </w:r>
      <w:r w:rsidRPr="00FF7DB1">
        <w:t xml:space="preserve">rencer les </w:t>
      </w:r>
      <w:r>
        <w:t>État</w:t>
      </w:r>
      <w:r w:rsidRPr="00FF7DB1">
        <w:t>s-Unis sur ce plan</w:t>
      </w:r>
      <w:r>
        <w:t> :</w:t>
      </w:r>
      <w:r w:rsidRPr="00FF7DB1">
        <w:t xml:space="preserve"> </w:t>
      </w:r>
      <w:r>
        <w:t>« </w:t>
      </w:r>
      <w:r w:rsidRPr="00FF7DB1">
        <w:t>It is an American, or Anglo-American built box. The only way out is to construct a new box, and this, with the possible exception of the Chinese, no nation seems keen to do</w:t>
      </w:r>
      <w:r>
        <w:t> »</w:t>
      </w:r>
      <w:r w:rsidRPr="00FF7DB1">
        <w:t>.</w:t>
      </w:r>
    </w:p>
    <w:p w:rsidR="00133E33" w:rsidRPr="00FF7DB1" w:rsidRDefault="00133E33" w:rsidP="00133E33">
      <w:pPr>
        <w:spacing w:before="120" w:after="120"/>
        <w:jc w:val="both"/>
      </w:pPr>
      <w:r w:rsidRPr="00FF7DB1">
        <w:t>On peut trouver cette conclusion exagérée et penser que Tunstall s</w:t>
      </w:r>
      <w:r w:rsidRPr="00FF7DB1">
        <w:t>u</w:t>
      </w:r>
      <w:r w:rsidRPr="00FF7DB1">
        <w:t xml:space="preserve">restime le rôle des </w:t>
      </w:r>
      <w:r>
        <w:t>État</w:t>
      </w:r>
      <w:r w:rsidRPr="00FF7DB1">
        <w:t>s-Unis et sous-estime celui d’autres pays dans la production de modèles. Ce que nous croyons, toutefois, c’est que les m</w:t>
      </w:r>
      <w:r w:rsidRPr="00FF7DB1">
        <w:t>o</w:t>
      </w:r>
      <w:r w:rsidRPr="00FF7DB1">
        <w:t>dèles sont au coeur de la suprématie culturelle américaine et que la pr</w:t>
      </w:r>
      <w:r w:rsidRPr="00FF7DB1">
        <w:t>o</w:t>
      </w:r>
      <w:r w:rsidRPr="00FF7DB1">
        <w:t>duction de contre-modèles représente un problème central et un élément clé de toute stratégie de résistance. Ce domaine jusqu’à présent fort peu exploré nous paraît donc constituer une priorité de la recherche sur les rapports culturels.</w:t>
      </w:r>
    </w:p>
    <w:p w:rsidR="00133E33" w:rsidRPr="00FF7DB1" w:rsidRDefault="00133E33" w:rsidP="00133E33">
      <w:pPr>
        <w:spacing w:before="120" w:after="120"/>
        <w:jc w:val="both"/>
      </w:pPr>
      <w:r>
        <w:t>[281]</w:t>
      </w:r>
    </w:p>
    <w:p w:rsidR="00133E33" w:rsidRPr="00FF7DB1" w:rsidRDefault="00133E33" w:rsidP="00133E33">
      <w:pPr>
        <w:spacing w:before="120" w:after="120"/>
        <w:jc w:val="both"/>
      </w:pPr>
      <w:r w:rsidRPr="00FF7DB1">
        <w:t xml:space="preserve">Les travaux sur </w:t>
      </w:r>
      <w:r>
        <w:rPr>
          <w:rFonts w:eastAsia="Courier New"/>
        </w:rPr>
        <w:t>l’</w:t>
      </w:r>
      <w:r w:rsidRPr="00C34CBB">
        <w:rPr>
          <w:rFonts w:eastAsia="Courier New"/>
          <w:i/>
        </w:rPr>
        <w:t>agenda setting</w:t>
      </w:r>
      <w:r w:rsidRPr="00FF7DB1">
        <w:t xml:space="preserve"> (McCombs et Shaw, 1972</w:t>
      </w:r>
      <w:r>
        <w:t> ;</w:t>
      </w:r>
      <w:r w:rsidRPr="00FF7DB1">
        <w:t xml:space="preserve"> McCombs et Masel-Walters, 1976</w:t>
      </w:r>
      <w:r>
        <w:t> ;</w:t>
      </w:r>
      <w:r w:rsidRPr="00FF7DB1">
        <w:t xml:space="preserve"> Shaw, 1979) nous offrent que</w:t>
      </w:r>
      <w:r w:rsidRPr="00FF7DB1">
        <w:t>l</w:t>
      </w:r>
      <w:r w:rsidRPr="00FF7DB1">
        <w:t>ques pistes pour tenter de mieux cerner cette question des modèles. Ils ont montré que si les médias ne peuvent nous dicter quoi penser, ils peuvent déterminer largement ce sur quoi collectivement nous port</w:t>
      </w:r>
      <w:r w:rsidRPr="00FF7DB1">
        <w:t>e</w:t>
      </w:r>
      <w:r w:rsidRPr="00FF7DB1">
        <w:t>rons notre a</w:t>
      </w:r>
      <w:r w:rsidRPr="00FF7DB1">
        <w:t>t</w:t>
      </w:r>
      <w:r w:rsidRPr="00FF7DB1">
        <w:t>tention. Ils ont, d’une certaine façon, une sorte de droit de vie ou de mort sur les événements, les forces sociales, les populations. Dans la mesure où une œuvre, un événement, un mouvement social n’est pas porté à la connaissance ou à la conscience d’un public, il ne peut déborder son pr</w:t>
      </w:r>
      <w:r w:rsidRPr="00FF7DB1">
        <w:t>o</w:t>
      </w:r>
      <w:r w:rsidRPr="00FF7DB1">
        <w:t>pre cadre spatio-temporel. Il ne comptera pas parmi les matériaux avec lesquels des millions de personnes constru</w:t>
      </w:r>
      <w:r w:rsidRPr="00FF7DB1">
        <w:t>i</w:t>
      </w:r>
      <w:r w:rsidRPr="00FF7DB1">
        <w:t>sent leur représentation de la réalité sociale, participent peu ou prou aux débats qui imperceptiblement mais sûrement toucheront leur vie personnelle et sociale. Si les médias ne manipulent pas directement nos opinions, nos comportements et nos valeurs, en revanche ils con</w:t>
      </w:r>
      <w:r w:rsidRPr="00FF7DB1">
        <w:t>s</w:t>
      </w:r>
      <w:r w:rsidRPr="00FF7DB1">
        <w:t>truisent ce qu’ils prétendent être, tout nature</w:t>
      </w:r>
      <w:r w:rsidRPr="00FF7DB1">
        <w:t>l</w:t>
      </w:r>
      <w:r w:rsidRPr="00FF7DB1">
        <w:t xml:space="preserve">lement, tout </w:t>
      </w:r>
      <w:r>
        <w:t>« </w:t>
      </w:r>
      <w:r w:rsidRPr="00FF7DB1">
        <w:t>objectivement</w:t>
      </w:r>
      <w:r>
        <w:t> »</w:t>
      </w:r>
      <w:r w:rsidRPr="00FF7DB1">
        <w:t xml:space="preserve">, les événements marquants, les valeurs acceptées, et les </w:t>
      </w:r>
      <w:r>
        <w:t>« </w:t>
      </w:r>
      <w:r w:rsidRPr="00FF7DB1">
        <w:t>opinions publiques</w:t>
      </w:r>
      <w:r>
        <w:t> »</w:t>
      </w:r>
      <w:r w:rsidRPr="00FF7DB1">
        <w:t>. Grâce à leur prestige et à leur omniprése</w:t>
      </w:r>
      <w:r w:rsidRPr="00FF7DB1">
        <w:t>n</w:t>
      </w:r>
      <w:r w:rsidRPr="00FF7DB1">
        <w:t>ce dans la vie privée des citoyens comme dans leur action s</w:t>
      </w:r>
      <w:r w:rsidRPr="00FF7DB1">
        <w:t>o</w:t>
      </w:r>
      <w:r w:rsidRPr="00FF7DB1">
        <w:t xml:space="preserve">ciale (ils constituent maintenant la principale place publique), ils pèsent d’un poids très lourd dans </w:t>
      </w:r>
      <w:r>
        <w:t>« </w:t>
      </w:r>
      <w:r w:rsidRPr="00FF7DB1">
        <w:t>l’espace public</w:t>
      </w:r>
      <w:r>
        <w:t> »</w:t>
      </w:r>
      <w:r w:rsidRPr="00FF7DB1">
        <w:t xml:space="preserve"> (Habermas) et dans la </w:t>
      </w:r>
      <w:r>
        <w:t>« </w:t>
      </w:r>
      <w:r w:rsidRPr="00FF7DB1">
        <w:t>définition sociale de réel</w:t>
      </w:r>
      <w:r>
        <w:t> »</w:t>
      </w:r>
      <w:r w:rsidRPr="00FF7DB1">
        <w:t xml:space="preserve"> (Berger et Luckman, 1962</w:t>
      </w:r>
      <w:r>
        <w:t> ;</w:t>
      </w:r>
      <w:r w:rsidRPr="00FF7DB1">
        <w:t xml:space="preserve"> Tuchman, 1978), comme dans la constitution et l’évolution des valeurs. Ainsi les points de vue ou les comportements non sélectionnés ou non valorisés par les médias (information et </w:t>
      </w:r>
      <w:r>
        <w:t>« </w:t>
      </w:r>
      <w:r w:rsidRPr="00FF7DB1">
        <w:t>divertissement</w:t>
      </w:r>
      <w:r>
        <w:t> »</w:t>
      </w:r>
      <w:r w:rsidRPr="00FF7DB1">
        <w:t>) auront tendance à être considérés comme secondaires, marginaux, sinon déviants, et i</w:t>
      </w:r>
      <w:r w:rsidRPr="00FF7DB1">
        <w:t>n</w:t>
      </w:r>
      <w:r w:rsidRPr="00FF7DB1">
        <w:t>vers</w:t>
      </w:r>
      <w:r w:rsidRPr="00FF7DB1">
        <w:t>e</w:t>
      </w:r>
      <w:r w:rsidRPr="00FF7DB1">
        <w:t>ment</w:t>
      </w:r>
      <w:r>
        <w:t> </w:t>
      </w:r>
      <w:r>
        <w:rPr>
          <w:rStyle w:val="Appelnotedebasdep"/>
        </w:rPr>
        <w:footnoteReference w:id="374"/>
      </w:r>
      <w:r w:rsidRPr="00FF7DB1">
        <w:t>.</w:t>
      </w:r>
    </w:p>
    <w:p w:rsidR="00133E33" w:rsidRPr="00FF7DB1" w:rsidRDefault="00133E33" w:rsidP="00133E33">
      <w:pPr>
        <w:spacing w:before="120" w:after="120"/>
        <w:jc w:val="both"/>
      </w:pPr>
      <w:r w:rsidRPr="00FF7DB1">
        <w:t>Non seulement les médias nous proposent des matériaux privil</w:t>
      </w:r>
      <w:r w:rsidRPr="00FF7DB1">
        <w:t>é</w:t>
      </w:r>
      <w:r w:rsidRPr="00FF7DB1">
        <w:t xml:space="preserve">giés, mais ils nous en offrent les plans d’assemblage, des </w:t>
      </w:r>
      <w:r>
        <w:t>« </w:t>
      </w:r>
      <w:r w:rsidRPr="00FF7DB1">
        <w:t>guides de lecture</w:t>
      </w:r>
      <w:r>
        <w:t> »</w:t>
      </w:r>
      <w:r w:rsidRPr="00FF7DB1">
        <w:t xml:space="preserve"> qui se présentent comme correspondant à un ordre naturel des choses. Obligés, pour garder leur crédibilité et leurs audiences, d’aborder la plus grande diversité d’éléments, allant parfois jusqu’à l’éparpillement (qui occulte à quel point ils privilégient des domaines de l’activité sociale au détriment de certains autres), il nous fourni</w:t>
      </w:r>
      <w:r w:rsidRPr="00FF7DB1">
        <w:t>s</w:t>
      </w:r>
      <w:r w:rsidRPr="00FF7DB1">
        <w:t>sent des guides de lecture de cette complexité des contenus en sugg</w:t>
      </w:r>
      <w:r w:rsidRPr="00FF7DB1">
        <w:t>é</w:t>
      </w:r>
      <w:r w:rsidRPr="00FF7DB1">
        <w:t>rant inlassablement, dans la structuration de ces contenus (des mod</w:t>
      </w:r>
      <w:r w:rsidRPr="00FF7DB1">
        <w:t>è</w:t>
      </w:r>
      <w:r w:rsidRPr="00FF7DB1">
        <w:t xml:space="preserve">les), un ordre </w:t>
      </w:r>
      <w:r>
        <w:t>« </w:t>
      </w:r>
      <w:r w:rsidRPr="00FF7DB1">
        <w:t>naturel</w:t>
      </w:r>
      <w:r>
        <w:t> »</w:t>
      </w:r>
      <w:r w:rsidRPr="00FF7DB1">
        <w:t xml:space="preserve"> des choses, des lois </w:t>
      </w:r>
      <w:r>
        <w:t>« </w:t>
      </w:r>
      <w:r w:rsidRPr="00FF7DB1">
        <w:t>naturelles</w:t>
      </w:r>
      <w:r>
        <w:t> »</w:t>
      </w:r>
      <w:r w:rsidRPr="00FF7DB1">
        <w:t>, une éth</w:t>
      </w:r>
      <w:r w:rsidRPr="00FF7DB1">
        <w:t>i</w:t>
      </w:r>
      <w:r w:rsidRPr="00FF7DB1">
        <w:t xml:space="preserve">que </w:t>
      </w:r>
      <w:r>
        <w:t>« </w:t>
      </w:r>
      <w:r w:rsidRPr="00FF7DB1">
        <w:t>naturelle</w:t>
      </w:r>
      <w:r>
        <w:t> »</w:t>
      </w:r>
      <w:r w:rsidRPr="00FF7DB1">
        <w:t xml:space="preserve">. Le héros de la publicité, ce consommateur rusé et averti, s’impose </w:t>
      </w:r>
      <w:r>
        <w:t>« </w:t>
      </w:r>
      <w:r w:rsidRPr="00FF7DB1">
        <w:t>naturellement</w:t>
      </w:r>
      <w:r>
        <w:t> » ;</w:t>
      </w:r>
      <w:r w:rsidRPr="00FF7DB1">
        <w:t xml:space="preserve"> il est </w:t>
      </w:r>
      <w:r>
        <w:t>« </w:t>
      </w:r>
      <w:r w:rsidRPr="00FF7DB1">
        <w:t>tout naturel</w:t>
      </w:r>
      <w:r>
        <w:t> »</w:t>
      </w:r>
      <w:r w:rsidRPr="00FF7DB1">
        <w:t xml:space="preserve"> de centrer l’information sur le politique plutôt, disons, que l’économique ou le culturel, et sur les individus-vedettes plutôt que les institutions et les mouvements sociaux.</w:t>
      </w:r>
    </w:p>
    <w:p w:rsidR="00133E33" w:rsidRPr="00FF7DB1" w:rsidRDefault="00133E33" w:rsidP="00133E33">
      <w:pPr>
        <w:spacing w:before="120" w:after="120"/>
        <w:jc w:val="both"/>
      </w:pPr>
      <w:r w:rsidRPr="00FF7DB1">
        <w:t xml:space="preserve">Que cet ordre naturel reflète surtout, dans nos médias, </w:t>
      </w:r>
      <w:r>
        <w:t>l’</w:t>
      </w:r>
      <w:r w:rsidRPr="00C34CBB">
        <w:rPr>
          <w:rFonts w:eastAsia="Courier New"/>
          <w:i/>
        </w:rPr>
        <w:t>American Way of Life</w:t>
      </w:r>
      <w:r w:rsidRPr="00FF7DB1">
        <w:t xml:space="preserve"> et les valeurs dominantes aux États-Unis (d’où que l’on parle de transferts culturels de ce pays vers le nôtre), n’empêche nu</w:t>
      </w:r>
      <w:r w:rsidRPr="00FF7DB1">
        <w:t>l</w:t>
      </w:r>
      <w:r w:rsidRPr="00FF7DB1">
        <w:t xml:space="preserve">lement que les Américains (les classes dirigeantes américaines) ne sont pas les seuls à y trouver leur intérêt et leur profit. Dans la mesure où les médias, dans l’ensemble, privilégient le maintien de l’ordre quel qu’il soit, le </w:t>
      </w:r>
      <w:r>
        <w:t>« </w:t>
      </w:r>
      <w:r w:rsidRPr="00FF7DB1">
        <w:t>progrès</w:t>
      </w:r>
      <w:r>
        <w:t> »</w:t>
      </w:r>
      <w:r w:rsidRPr="00FF7DB1">
        <w:t xml:space="preserve"> tel que défini par les figures d’autorité quelles qu’elles soient, beaucoup des produits et modèles de ces m</w:t>
      </w:r>
      <w:r w:rsidRPr="00FF7DB1">
        <w:t>é</w:t>
      </w:r>
      <w:r w:rsidRPr="00FF7DB1">
        <w:t>dias seront sanctionnés par les classes dirigeantes dans beaucoup de régimes. On peut se demander alors à qui ces transferts bénéficient</w:t>
      </w:r>
      <w:r>
        <w:t> :</w:t>
      </w:r>
      <w:r w:rsidRPr="00FF7DB1">
        <w:t xml:space="preserve"> à qui l’ordre naturel des choses b</w:t>
      </w:r>
      <w:r w:rsidRPr="00FF7DB1">
        <w:t>é</w:t>
      </w:r>
      <w:r w:rsidRPr="00FF7DB1">
        <w:t>néficie, à qui le</w:t>
      </w:r>
      <w:r>
        <w:t xml:space="preserve"> [282] </w:t>
      </w:r>
      <w:r w:rsidRPr="00FF7DB1">
        <w:t>guide-pour-la-construction-de-réalité bénéficie. Évidemment, aux marchands et aux créateurs de ces produits culturels véhiculés par les médias, aux pr</w:t>
      </w:r>
      <w:r w:rsidRPr="00FF7DB1">
        <w:t>o</w:t>
      </w:r>
      <w:r w:rsidRPr="00FF7DB1">
        <w:t>priétaires des médias, aux marchands de biens et services qui symb</w:t>
      </w:r>
      <w:r w:rsidRPr="00FF7DB1">
        <w:t>o</w:t>
      </w:r>
      <w:r w:rsidRPr="00FF7DB1">
        <w:t>lisent cette réalité construite, cet ordre des choses (il est naturel d’avoir une voiture privée, d’être beau et jeune, d’avoir 1,7 enfant, de faire des voyages organisés, etc.), aux marchands d’armes (pour pr</w:t>
      </w:r>
      <w:r w:rsidRPr="00FF7DB1">
        <w:t>o</w:t>
      </w:r>
      <w:r w:rsidRPr="00FF7DB1">
        <w:t>téger cet ordre), aux marchands d’éducation (pour reproduire cet o</w:t>
      </w:r>
      <w:r w:rsidRPr="00FF7DB1">
        <w:t>r</w:t>
      </w:r>
      <w:r w:rsidRPr="00FF7DB1">
        <w:t>dre), etc. Dans la mesure, par contre, où les modèles proposés refl</w:t>
      </w:r>
      <w:r w:rsidRPr="00FF7DB1">
        <w:t>è</w:t>
      </w:r>
      <w:r w:rsidRPr="00FF7DB1">
        <w:t xml:space="preserve">tent une société plus </w:t>
      </w:r>
      <w:r>
        <w:t>« </w:t>
      </w:r>
      <w:r w:rsidRPr="00FF7DB1">
        <w:t>avancée</w:t>
      </w:r>
      <w:r>
        <w:t> »</w:t>
      </w:r>
      <w:r w:rsidRPr="00FF7DB1">
        <w:t xml:space="preserve"> que les pays importateurs, par exe</w:t>
      </w:r>
      <w:r w:rsidRPr="00FF7DB1">
        <w:t>m</w:t>
      </w:r>
      <w:r w:rsidRPr="00FF7DB1">
        <w:t>ple sur les plans de la consommation et de la participation polit</w:t>
      </w:r>
      <w:r w:rsidRPr="00FF7DB1">
        <w:t>i</w:t>
      </w:r>
      <w:r w:rsidRPr="00FF7DB1">
        <w:t xml:space="preserve">que (de la </w:t>
      </w:r>
      <w:r>
        <w:t>« </w:t>
      </w:r>
      <w:r w:rsidRPr="00FF7DB1">
        <w:t>démocratie de masse</w:t>
      </w:r>
      <w:r>
        <w:t> »</w:t>
      </w:r>
      <w:r w:rsidRPr="00FF7DB1">
        <w:t>), ils peuvent aussi provoquer des effets contraires à l’intérieur de ces pays</w:t>
      </w:r>
      <w:r>
        <w:t> ;</w:t>
      </w:r>
      <w:r w:rsidRPr="00FF7DB1">
        <w:t xml:space="preserve"> par exemple, susciter ce</w:t>
      </w:r>
      <w:r w:rsidRPr="00FF7DB1">
        <w:t>r</w:t>
      </w:r>
      <w:r w:rsidRPr="00FF7DB1">
        <w:t>taines aspirations à la mobilité sociale, à la consommation, ou à une plus grande liberté d’action et d’expression, à certaines formes d’émancipation des femmes, etc., bref à certains changements s</w:t>
      </w:r>
      <w:r w:rsidRPr="00FF7DB1">
        <w:t>o</w:t>
      </w:r>
      <w:r w:rsidRPr="00FF7DB1">
        <w:t>ciaux. Aussi ne parlons-nous pas de transferts dans le sens mécanique d’une soumission nécessaire à des forces purement extérieures et agi</w:t>
      </w:r>
      <w:r w:rsidRPr="00FF7DB1">
        <w:t>s</w:t>
      </w:r>
      <w:r w:rsidRPr="00FF7DB1">
        <w:t>sant toutes dans la même direction, mais dans un sens dynamique (i</w:t>
      </w:r>
      <w:r w:rsidRPr="00FF7DB1">
        <w:t>n</w:t>
      </w:r>
      <w:r w:rsidRPr="00FF7DB1">
        <w:t>teractif/stratégique).</w:t>
      </w:r>
    </w:p>
    <w:p w:rsidR="00133E33" w:rsidRPr="00FF7DB1" w:rsidRDefault="00133E33" w:rsidP="00133E33">
      <w:pPr>
        <w:spacing w:before="120" w:after="120"/>
        <w:jc w:val="both"/>
      </w:pPr>
      <w:r w:rsidRPr="00FF7DB1">
        <w:t xml:space="preserve">Ceci dit, s’il faut bien admettre la circulation massive des biens et services, du </w:t>
      </w:r>
      <w:r w:rsidRPr="00C34CBB">
        <w:rPr>
          <w:rFonts w:eastAsia="Courier New"/>
          <w:i/>
        </w:rPr>
        <w:t>hardware</w:t>
      </w:r>
      <w:r w:rsidRPr="00FF7DB1">
        <w:t xml:space="preserve"> et du </w:t>
      </w:r>
      <w:r w:rsidRPr="00C34CBB">
        <w:rPr>
          <w:rFonts w:eastAsia="Courier New"/>
          <w:i/>
        </w:rPr>
        <w:t>software</w:t>
      </w:r>
      <w:r w:rsidRPr="00FF7DB1">
        <w:t xml:space="preserve"> produits par les industries cult</w:t>
      </w:r>
      <w:r w:rsidRPr="00FF7DB1">
        <w:t>u</w:t>
      </w:r>
      <w:r w:rsidRPr="00FF7DB1">
        <w:t>relles multinationales d’allégeance américaine, et si l’on admet que l’importation de ces produits matériels et immatériels implique le tran</w:t>
      </w:r>
      <w:r w:rsidRPr="00FF7DB1">
        <w:t>s</w:t>
      </w:r>
      <w:r w:rsidRPr="00FF7DB1">
        <w:t>fert de modèles culturels (un plan d’assemblage de la réalité qui nous échappe), il nous reste à soulever deux questions qui sont connexes</w:t>
      </w:r>
      <w:r>
        <w:t> :</w:t>
      </w:r>
      <w:r w:rsidRPr="00FF7DB1">
        <w:t xml:space="preserve"> celle de l’engouement pour ces produits et celle de la rési</w:t>
      </w:r>
      <w:r w:rsidRPr="00FF7DB1">
        <w:t>s</w:t>
      </w:r>
      <w:r w:rsidRPr="00FF7DB1">
        <w:t>tance.</w:t>
      </w:r>
    </w:p>
    <w:p w:rsidR="00133E33" w:rsidRPr="00FF7DB1" w:rsidRDefault="00133E33" w:rsidP="00133E33">
      <w:pPr>
        <w:spacing w:before="120" w:after="120"/>
        <w:jc w:val="both"/>
      </w:pPr>
      <w:r w:rsidRPr="00FF7DB1">
        <w:t>Il faut bien constater que si ces produits envahissent la planète, c’est aussi parce qu’ils trouvent, partout dans le monde, une réception entho</w:t>
      </w:r>
      <w:r w:rsidRPr="00FF7DB1">
        <w:t>u</w:t>
      </w:r>
      <w:r w:rsidRPr="00FF7DB1">
        <w:t>siaste. Non seulement on les importe massivement, mais de plus on les consomme énormément et on les privilégie du point de vue de l’accessibilité. C’est ainsi que Tunstall a pu conclure que la thèse de l’impérialisme culturel américain était à la fois exagérée (on con</w:t>
      </w:r>
      <w:r w:rsidRPr="00FF7DB1">
        <w:t>s</w:t>
      </w:r>
      <w:r w:rsidRPr="00FF7DB1">
        <w:t>tate dans la plupart des pays une relative diversité des pays d’origine des i</w:t>
      </w:r>
      <w:r w:rsidRPr="00FF7DB1">
        <w:t>m</w:t>
      </w:r>
      <w:r w:rsidRPr="00FF7DB1">
        <w:t>portations) et en deçà de la réalité</w:t>
      </w:r>
      <w:r>
        <w:t> :</w:t>
      </w:r>
      <w:r w:rsidRPr="00FF7DB1">
        <w:t xml:space="preserve"> ainsi une heure d’émission télévisue</w:t>
      </w:r>
      <w:r w:rsidRPr="00FF7DB1">
        <w:t>l</w:t>
      </w:r>
      <w:r w:rsidRPr="00FF7DB1">
        <w:t>le importée a un impact bien particulier si elle est diffusée aux heures de grande écoute et suivie par de vastes audiences. Or c’est souvent le cas des produits américains</w:t>
      </w:r>
      <w:r>
        <w:t> :</w:t>
      </w:r>
      <w:r w:rsidRPr="00FF7DB1">
        <w:t xml:space="preserve"> ils sont généralement plus faciles d’accès et plus populaires que ceux de leurs concurrents étra</w:t>
      </w:r>
      <w:r w:rsidRPr="00FF7DB1">
        <w:t>n</w:t>
      </w:r>
      <w:r w:rsidRPr="00FF7DB1">
        <w:t>gers. Surtout, ils con</w:t>
      </w:r>
      <w:r w:rsidRPr="00FF7DB1">
        <w:t>s</w:t>
      </w:r>
      <w:r w:rsidRPr="00FF7DB1">
        <w:t xml:space="preserve">tituent des attraits </w:t>
      </w:r>
      <w:r>
        <w:t>« </w:t>
      </w:r>
      <w:r w:rsidRPr="00FF7DB1">
        <w:t>privés</w:t>
      </w:r>
      <w:r>
        <w:t> »</w:t>
      </w:r>
      <w:r w:rsidRPr="00FF7DB1">
        <w:t>, s’adressant non aux collectivités (consid</w:t>
      </w:r>
      <w:r w:rsidRPr="00FF7DB1">
        <w:t>é</w:t>
      </w:r>
      <w:r w:rsidRPr="00FF7DB1">
        <w:t>rées symboliquement) mais aux individus, au-delà de leurs appartenances sociales, sinon contre elles.</w:t>
      </w:r>
    </w:p>
    <w:p w:rsidR="00133E33" w:rsidRDefault="00133E33" w:rsidP="00133E33">
      <w:pPr>
        <w:spacing w:before="120" w:after="120"/>
        <w:jc w:val="both"/>
      </w:pPr>
      <w:r w:rsidRPr="00FF7DB1">
        <w:t>Les premiers produits culturels américains à connaître une diff</w:t>
      </w:r>
      <w:r w:rsidRPr="00FF7DB1">
        <w:t>u</w:t>
      </w:r>
      <w:r w:rsidRPr="00FF7DB1">
        <w:t xml:space="preserve">sion mondiale massive, malgré leur caractère </w:t>
      </w:r>
      <w:r>
        <w:t>« </w:t>
      </w:r>
      <w:r w:rsidRPr="00FF7DB1">
        <w:t>typiquement amér</w:t>
      </w:r>
      <w:r w:rsidRPr="00FF7DB1">
        <w:t>i</w:t>
      </w:r>
      <w:r w:rsidRPr="00FF7DB1">
        <w:t>cain</w:t>
      </w:r>
      <w:r>
        <w:t> »</w:t>
      </w:r>
      <w:r w:rsidRPr="00FF7DB1">
        <w:t>, à des années-lumière de la culture de la plupart des pays i</w:t>
      </w:r>
      <w:r w:rsidRPr="00FF7DB1">
        <w:t>m</w:t>
      </w:r>
      <w:r w:rsidRPr="00FF7DB1">
        <w:t>portateurs, furent les films d’Hollywood dans les années 1920 et 1930 (Guback, 1969). D</w:t>
      </w:r>
      <w:r w:rsidRPr="00FF7DB1">
        <w:t>e</w:t>
      </w:r>
      <w:r w:rsidRPr="00FF7DB1">
        <w:t xml:space="preserve">puis, le phénomène s’est répandu dans plus ou moins tous les secteurs de l’industrie culturelle. Actuellement, </w:t>
      </w:r>
      <w:r w:rsidRPr="00C34CBB">
        <w:rPr>
          <w:rFonts w:eastAsia="Courier New"/>
          <w:i/>
        </w:rPr>
        <w:t>Dallas</w:t>
      </w:r>
      <w:r w:rsidRPr="00FF7DB1">
        <w:t xml:space="preserve"> peut être considéré comme le prototype de cette popularité mondiale des produits massmédiatiques américains. Reprenons ici les termes de Jean-Pierre Desaulniers (1983)</w:t>
      </w:r>
      <w:r>
        <w:t> :</w:t>
      </w:r>
    </w:p>
    <w:p w:rsidR="00133E33" w:rsidRDefault="00133E33" w:rsidP="00133E33">
      <w:pPr>
        <w:spacing w:before="120" w:after="120"/>
        <w:jc w:val="both"/>
      </w:pPr>
      <w:r>
        <w:t>[283]</w:t>
      </w:r>
    </w:p>
    <w:p w:rsidR="00133E33" w:rsidRDefault="00133E33" w:rsidP="00133E33">
      <w:pPr>
        <w:pStyle w:val="Grillecouleur-Accent1"/>
      </w:pPr>
    </w:p>
    <w:p w:rsidR="00133E33" w:rsidRPr="00FF7DB1" w:rsidRDefault="00133E33" w:rsidP="00133E33">
      <w:pPr>
        <w:pStyle w:val="Grillecouleur-Accent1"/>
      </w:pPr>
      <w:r w:rsidRPr="00FF7DB1">
        <w:t>Question</w:t>
      </w:r>
      <w:r>
        <w:t> :</w:t>
      </w:r>
      <w:r w:rsidRPr="00FF7DB1">
        <w:t xml:space="preserve"> quelle est l’émission la plus populaire en Algérie depuis un an</w:t>
      </w:r>
      <w:r>
        <w:t> ?</w:t>
      </w:r>
      <w:r w:rsidRPr="00FF7DB1">
        <w:t xml:space="preserve"> Réponse</w:t>
      </w:r>
      <w:r>
        <w:t> :</w:t>
      </w:r>
      <w:r w:rsidRPr="00FF7DB1">
        <w:t xml:space="preserve"> </w:t>
      </w:r>
      <w:r w:rsidRPr="00C34CBB">
        <w:rPr>
          <w:rFonts w:eastAsia="Courier New"/>
          <w:i/>
        </w:rPr>
        <w:t>Dallas</w:t>
      </w:r>
      <w:r w:rsidRPr="00FF7DB1">
        <w:t>, une production parfaitement américaine vendue à rabais, traitant de problèmes américains.</w:t>
      </w:r>
    </w:p>
    <w:p w:rsidR="00133E33" w:rsidRDefault="00133E33" w:rsidP="00133E33">
      <w:pPr>
        <w:pStyle w:val="Grillecouleur-Accent1"/>
      </w:pPr>
      <w:r w:rsidRPr="00FF7DB1">
        <w:t>Comment comprendre qu’une nation socialiste, musulmane et ascét</w:t>
      </w:r>
      <w:r w:rsidRPr="00FF7DB1">
        <w:t>i</w:t>
      </w:r>
      <w:r>
        <w:t>que [.</w:t>
      </w:r>
      <w:r w:rsidRPr="00FF7DB1">
        <w:t>..] se braque devant ses écrans pour établir la liste des amants de Sue Ellen ou examiner les multiples coiffures de Pamela</w:t>
      </w:r>
      <w:r>
        <w:t> ?</w:t>
      </w:r>
    </w:p>
    <w:p w:rsidR="00133E33" w:rsidRPr="00FF7DB1" w:rsidRDefault="00133E33" w:rsidP="00133E33">
      <w:pPr>
        <w:pStyle w:val="Grillecouleur-Accent1"/>
      </w:pPr>
    </w:p>
    <w:p w:rsidR="00133E33" w:rsidRPr="00FF7DB1" w:rsidRDefault="00133E33" w:rsidP="00133E33">
      <w:pPr>
        <w:spacing w:before="120" w:after="120"/>
        <w:jc w:val="both"/>
      </w:pPr>
      <w:r w:rsidRPr="00FF7DB1">
        <w:t>Bien malin qui pourra répondre à cette question de façon satisfa</w:t>
      </w:r>
      <w:r w:rsidRPr="00FF7DB1">
        <w:t>i</w:t>
      </w:r>
      <w:r w:rsidRPr="00FF7DB1">
        <w:t>sante.</w:t>
      </w:r>
    </w:p>
    <w:p w:rsidR="00133E33" w:rsidRPr="00FF7DB1" w:rsidRDefault="00133E33" w:rsidP="00133E33">
      <w:pPr>
        <w:spacing w:before="120" w:after="120"/>
        <w:jc w:val="both"/>
      </w:pPr>
      <w:r w:rsidRPr="00FF7DB1">
        <w:t>Évidemment, les relations publiques et le marketing américains — non seulement la publicité mais aussi tout l’appareil extrêmement d</w:t>
      </w:r>
      <w:r w:rsidRPr="00FF7DB1">
        <w:t>é</w:t>
      </w:r>
      <w:r w:rsidRPr="00FF7DB1">
        <w:t>veloppé d’orientation de la production en fonction d’une demande i</w:t>
      </w:r>
      <w:r w:rsidRPr="00FF7DB1">
        <w:t>n</w:t>
      </w:r>
      <w:r w:rsidRPr="00FF7DB1">
        <w:t>div</w:t>
      </w:r>
      <w:r w:rsidRPr="00FF7DB1">
        <w:t>i</w:t>
      </w:r>
      <w:r w:rsidRPr="00FF7DB1">
        <w:t>duelle et atomisée</w:t>
      </w:r>
      <w:r>
        <w:t> </w:t>
      </w:r>
      <w:r>
        <w:rPr>
          <w:rStyle w:val="Appelnotedebasdep"/>
        </w:rPr>
        <w:footnoteReference w:id="375"/>
      </w:r>
      <w:r w:rsidRPr="00FF7DB1">
        <w:t xml:space="preserve"> du marché — comptent pour beaucoup dans le succès des médias américains. Pour reprendre l’expression-choc (et un peu cou</w:t>
      </w:r>
      <w:r w:rsidRPr="00FF7DB1">
        <w:t>r</w:t>
      </w:r>
      <w:r w:rsidRPr="00FF7DB1">
        <w:t>te) de Tunstall, si les produits américains se vendent, c’est qu’ils sont fabriqués précisément pour cela, pour être commercial</w:t>
      </w:r>
      <w:r w:rsidRPr="00FF7DB1">
        <w:t>i</w:t>
      </w:r>
      <w:r w:rsidRPr="00FF7DB1">
        <w:t>sés</w:t>
      </w:r>
      <w:r>
        <w:t> </w:t>
      </w:r>
      <w:r>
        <w:rPr>
          <w:rStyle w:val="Appelnotedebasdep"/>
        </w:rPr>
        <w:footnoteReference w:id="376"/>
      </w:r>
      <w:r w:rsidRPr="00FF7DB1">
        <w:t>. Ou peut-être plus précisément que leur commercialisation se soumet à des critères de privatisation de la culture</w:t>
      </w:r>
      <w:r>
        <w:t> </w:t>
      </w:r>
      <w:r>
        <w:rPr>
          <w:rStyle w:val="Appelnotedebasdep"/>
        </w:rPr>
        <w:footnoteReference w:id="377"/>
      </w:r>
      <w:r w:rsidRPr="00FF7DB1">
        <w:t>.</w:t>
      </w:r>
    </w:p>
    <w:p w:rsidR="00133E33" w:rsidRPr="00FF7DB1" w:rsidRDefault="00133E33" w:rsidP="00133E33">
      <w:pPr>
        <w:spacing w:before="120" w:after="120"/>
        <w:jc w:val="both"/>
      </w:pPr>
      <w:r w:rsidRPr="00FF7DB1">
        <w:t>Il est certain également, et cela rejoint tout en les dépassant de bea</w:t>
      </w:r>
      <w:r w:rsidRPr="00FF7DB1">
        <w:t>u</w:t>
      </w:r>
      <w:r w:rsidRPr="00FF7DB1">
        <w:t>coup les questions de marketing, que les contenus de la culture des m</w:t>
      </w:r>
      <w:r w:rsidRPr="00FF7DB1">
        <w:t>é</w:t>
      </w:r>
      <w:r w:rsidRPr="00FF7DB1">
        <w:t xml:space="preserve">dias, si </w:t>
      </w:r>
      <w:r>
        <w:t>« </w:t>
      </w:r>
      <w:r w:rsidRPr="00FF7DB1">
        <w:t>américains</w:t>
      </w:r>
      <w:r>
        <w:t> »</w:t>
      </w:r>
      <w:r w:rsidRPr="00FF7DB1">
        <w:t xml:space="preserve"> qu’ils soient, tout en étant privatisés, portent en bonne partie sur des thèmes et des problèmes universels</w:t>
      </w:r>
      <w:r>
        <w:t> :</w:t>
      </w:r>
      <w:r w:rsidRPr="00FF7DB1">
        <w:t xml:space="preserve"> les relations hommes-femmes, la richesse, le pouvoir, les conflits e</w:t>
      </w:r>
      <w:r w:rsidRPr="00FF7DB1">
        <w:t>n</w:t>
      </w:r>
      <w:r w:rsidRPr="00FF7DB1">
        <w:t>tre l’intérêt et le devoir, etc. Plus encore, ils correspondent pour une large part à des stru</w:t>
      </w:r>
      <w:r w:rsidRPr="00FF7DB1">
        <w:t>c</w:t>
      </w:r>
      <w:r w:rsidRPr="00FF7DB1">
        <w:t xml:space="preserve">tures universelles de l’imaginaire car ils jouent sur de grands mythes et archétypes — fût-ce en les </w:t>
      </w:r>
      <w:r>
        <w:t>« </w:t>
      </w:r>
      <w:r w:rsidRPr="00FF7DB1">
        <w:t>clichant en st</w:t>
      </w:r>
      <w:r w:rsidRPr="00FF7DB1">
        <w:t>é</w:t>
      </w:r>
      <w:r w:rsidRPr="00FF7DB1">
        <w:t>réotypes</w:t>
      </w:r>
      <w:r>
        <w:t> »</w:t>
      </w:r>
      <w:r w:rsidRPr="00FF7DB1">
        <w:t xml:space="preserve"> (Morin) —, co</w:t>
      </w:r>
      <w:r w:rsidRPr="00FF7DB1">
        <w:t>m</w:t>
      </w:r>
      <w:r w:rsidRPr="00FF7DB1">
        <w:t>me la lutte entre le bien et le mal, l’éternel retour, la rédemption, le sacr</w:t>
      </w:r>
      <w:r w:rsidRPr="00FF7DB1">
        <w:t>i</w:t>
      </w:r>
      <w:r w:rsidRPr="00FF7DB1">
        <w:t xml:space="preserve">fice, le héros, le destin, etc. De ce point de vue, le succès de </w:t>
      </w:r>
      <w:r w:rsidRPr="00FF7DB1">
        <w:rPr>
          <w:rFonts w:eastAsia="Courier New"/>
        </w:rPr>
        <w:t>Supe</w:t>
      </w:r>
      <w:r w:rsidRPr="00C34CBB">
        <w:rPr>
          <w:rFonts w:eastAsia="Courier New"/>
          <w:i/>
        </w:rPr>
        <w:t>r</w:t>
      </w:r>
      <w:r w:rsidRPr="00FF7DB1">
        <w:rPr>
          <w:rFonts w:eastAsia="Courier New"/>
        </w:rPr>
        <w:t>man</w:t>
      </w:r>
      <w:r w:rsidRPr="00FF7DB1">
        <w:t xml:space="preserve"> </w:t>
      </w:r>
      <w:r w:rsidRPr="00FF7DB1">
        <w:rPr>
          <w:rFonts w:eastAsia="Courier New"/>
        </w:rPr>
        <w:t>(</w:t>
      </w:r>
      <w:r w:rsidRPr="00C34CBB">
        <w:rPr>
          <w:rFonts w:eastAsia="Courier New"/>
          <w:i/>
        </w:rPr>
        <w:t>comics</w:t>
      </w:r>
      <w:r w:rsidRPr="00FF7DB1">
        <w:t xml:space="preserve"> et maintenant film) hors des frontières américaines ne devrait pas étonner davantage que la fasc</w:t>
      </w:r>
      <w:r w:rsidRPr="00FF7DB1">
        <w:t>i</w:t>
      </w:r>
      <w:r w:rsidRPr="00FF7DB1">
        <w:t>nation qu’exercent sur les Occidentaux ce</w:t>
      </w:r>
      <w:r w:rsidRPr="00FF7DB1">
        <w:t>r</w:t>
      </w:r>
      <w:r w:rsidRPr="00FF7DB1">
        <w:t>tains mythes africains ou océaniens</w:t>
      </w:r>
      <w:r>
        <w:t> ;</w:t>
      </w:r>
      <w:r w:rsidRPr="00FF7DB1">
        <w:t xml:space="preserve"> </w:t>
      </w:r>
      <w:r w:rsidRPr="00C34CBB">
        <w:rPr>
          <w:rFonts w:eastAsia="Courier New"/>
          <w:i/>
        </w:rPr>
        <w:t>Star Wars</w:t>
      </w:r>
      <w:r w:rsidRPr="00FF7DB1">
        <w:t xml:space="preserve"> rappelle non seulement le western mais aussi (sacrilège</w:t>
      </w:r>
      <w:r>
        <w:t> !</w:t>
      </w:r>
      <w:r w:rsidRPr="00FF7DB1">
        <w:t>) la tragédie classique</w:t>
      </w:r>
      <w:r>
        <w:t> ;</w:t>
      </w:r>
      <w:r w:rsidRPr="00FF7DB1">
        <w:t xml:space="preserve"> </w:t>
      </w:r>
      <w:r w:rsidRPr="00C34CBB">
        <w:rPr>
          <w:rFonts w:eastAsia="Courier New"/>
          <w:i/>
        </w:rPr>
        <w:t>E.T.</w:t>
      </w:r>
      <w:r w:rsidRPr="00FF7DB1">
        <w:t xml:space="preserve"> se présente comme un conte de fées (ou un récit sacré</w:t>
      </w:r>
      <w:r>
        <w:t> ?</w:t>
      </w:r>
      <w:r w:rsidRPr="00FF7DB1">
        <w:t xml:space="preserve">) moderne et la nouvelle de fait divers, récit tragique ou comique, comme la mise en scène du destin universel, le </w:t>
      </w:r>
      <w:r w:rsidRPr="00C34CBB">
        <w:rPr>
          <w:rFonts w:eastAsia="Courier New"/>
          <w:i/>
        </w:rPr>
        <w:t>mana quotidien</w:t>
      </w:r>
      <w:r w:rsidRPr="00FF7DB1">
        <w:t>, selon l’expression d’A. Goldman. C’est sur cette d</w:t>
      </w:r>
      <w:r w:rsidRPr="00FF7DB1">
        <w:t>i</w:t>
      </w:r>
      <w:r w:rsidRPr="00FF7DB1">
        <w:t>mension trop peu explorée de la réception des produits culturels que Carey et Kreiling (1974) attirent notre attention dans un texte qui cr</w:t>
      </w:r>
      <w:r w:rsidRPr="00FF7DB1">
        <w:t>i</w:t>
      </w:r>
      <w:r w:rsidRPr="00FF7DB1">
        <w:t xml:space="preserve">tique le trop grand utilitarisme de l’école des </w:t>
      </w:r>
      <w:r>
        <w:t>« </w:t>
      </w:r>
      <w:r w:rsidRPr="00FF7DB1">
        <w:t>uses and gratific</w:t>
      </w:r>
      <w:r w:rsidRPr="00FF7DB1">
        <w:t>a</w:t>
      </w:r>
      <w:r w:rsidRPr="00FF7DB1">
        <w:t>tions</w:t>
      </w:r>
      <w:r>
        <w:t> »</w:t>
      </w:r>
      <w:r w:rsidRPr="00FF7DB1">
        <w:t>. L’expérience esthétique, celles de la connaissance ou des jeux de l’imaginaire, sont essentiellement irréductibles à d’autres finalités qu’elles-mêmes (v.g. recherche d’information, de statut, de détente, de solidarité, etc.). Toute action culturelle doit tenir compte de cette d</w:t>
      </w:r>
      <w:r w:rsidRPr="00FF7DB1">
        <w:t>i</w:t>
      </w:r>
      <w:r w:rsidRPr="00FF7DB1">
        <w:t>me</w:t>
      </w:r>
      <w:r w:rsidRPr="00FF7DB1">
        <w:t>n</w:t>
      </w:r>
      <w:r w:rsidRPr="00FF7DB1">
        <w:t>sion.</w:t>
      </w:r>
    </w:p>
    <w:p w:rsidR="00133E33" w:rsidRPr="00FF7DB1" w:rsidRDefault="00133E33" w:rsidP="00133E33">
      <w:pPr>
        <w:spacing w:before="120" w:after="120"/>
        <w:jc w:val="both"/>
      </w:pPr>
      <w:r w:rsidRPr="00FF7DB1">
        <w:t>On a tout lieu de croire qu’une autre raison de la popularité des pr</w:t>
      </w:r>
      <w:r w:rsidRPr="00FF7DB1">
        <w:t>o</w:t>
      </w:r>
      <w:r w:rsidRPr="00FF7DB1">
        <w:t>duits culturels américains réside dans la prégnance, c’est-à-dire la force et la stabilité, de ce que nous avons appelé leurs modèles de production. On sait en effet que le plaisir</w:t>
      </w:r>
      <w:r>
        <w:t xml:space="preserve"> [284] </w:t>
      </w:r>
      <w:r w:rsidRPr="00FF7DB1">
        <w:t>esthétique découle pour une bonne part de l’effet de familiarité (M</w:t>
      </w:r>
      <w:r w:rsidRPr="00FF7DB1">
        <w:t>o</w:t>
      </w:r>
      <w:r w:rsidRPr="00FF7DB1">
        <w:t>les, 1958), qui lui-même se construit souvent par l’effet de réalité — on aime voir et e</w:t>
      </w:r>
      <w:r w:rsidRPr="00FF7DB1">
        <w:t>n</w:t>
      </w:r>
      <w:r w:rsidRPr="00FF7DB1">
        <w:t>tendre des thèmes et des formes déjà connus, construits selon des pr</w:t>
      </w:r>
      <w:r w:rsidRPr="00FF7DB1">
        <w:t>o</w:t>
      </w:r>
      <w:r w:rsidRPr="00FF7DB1">
        <w:t>cédés habituels (</w:t>
      </w:r>
      <w:r w:rsidRPr="00FF7DB1">
        <w:rPr>
          <w:rFonts w:eastAsia="Courier New"/>
        </w:rPr>
        <w:t xml:space="preserve">i.e. </w:t>
      </w:r>
      <w:r w:rsidRPr="00FF7DB1">
        <w:t>auxquels on est habitué, au point d’en oublier même l’existence). C’est ainsi que la musique populaire est populaire parce que connue et connue parce que popula</w:t>
      </w:r>
      <w:r w:rsidRPr="00FF7DB1">
        <w:t>i</w:t>
      </w:r>
      <w:r w:rsidRPr="00FF7DB1">
        <w:t>re ... De même pour la vedette de cinéma, l’école de peinture ou d’architecture, la couverture des congrès politiques, les émissions de la vingt-cinquième année de diff</w:t>
      </w:r>
      <w:r w:rsidRPr="00FF7DB1">
        <w:t>u</w:t>
      </w:r>
      <w:r w:rsidRPr="00FF7DB1">
        <w:t xml:space="preserve">sion des </w:t>
      </w:r>
      <w:r w:rsidRPr="00C34CBB">
        <w:rPr>
          <w:rFonts w:eastAsia="Courier New"/>
          <w:i/>
        </w:rPr>
        <w:t>Belles histoires des pays d’en-haut</w:t>
      </w:r>
      <w:r w:rsidRPr="00FF7DB1">
        <w:rPr>
          <w:rFonts w:eastAsia="Courier New"/>
        </w:rPr>
        <w:t>.</w:t>
      </w:r>
    </w:p>
    <w:p w:rsidR="00133E33" w:rsidRPr="00FF7DB1" w:rsidRDefault="00133E33" w:rsidP="00133E33">
      <w:pPr>
        <w:spacing w:before="120" w:after="120"/>
        <w:jc w:val="both"/>
      </w:pPr>
      <w:r w:rsidRPr="00FF7DB1">
        <w:t xml:space="preserve">Or les modèles de production créent des thèmes ou des formes, mais aussi de telles structures, ou </w:t>
      </w:r>
      <w:r>
        <w:t>« </w:t>
      </w:r>
      <w:r w:rsidRPr="00FF7DB1">
        <w:t>grammaires</w:t>
      </w:r>
      <w:r>
        <w:t> » ;</w:t>
      </w:r>
      <w:r w:rsidRPr="00FF7DB1">
        <w:t xml:space="preserve"> ils reposent sur des </w:t>
      </w:r>
      <w:r>
        <w:t>« </w:t>
      </w:r>
      <w:r w:rsidRPr="00FF7DB1">
        <w:t>codes de reconnaissance</w:t>
      </w:r>
      <w:r>
        <w:t> »</w:t>
      </w:r>
      <w:r w:rsidRPr="00FF7DB1">
        <w:t xml:space="preserve"> qui créent des attentes, des habitudes, des conditionnements de réception. Cela, qui est aussi vrai dans le doma</w:t>
      </w:r>
      <w:r w:rsidRPr="00FF7DB1">
        <w:t>i</w:t>
      </w:r>
      <w:r w:rsidRPr="00FF7DB1">
        <w:t>ne de l’information (Desaulniers et Sohet, 1979</w:t>
      </w:r>
      <w:r>
        <w:t> ;</w:t>
      </w:r>
      <w:r w:rsidRPr="00FF7DB1">
        <w:t xml:space="preserve"> Imbert, 1982) que dans celui de la fiction et des arts, renforce la position privilégiée des modèles d</w:t>
      </w:r>
      <w:r w:rsidRPr="00FF7DB1">
        <w:t>o</w:t>
      </w:r>
      <w:r w:rsidRPr="00FF7DB1">
        <w:t xml:space="preserve">minants et aggrave la difficulté de produire des contre-modèles comme, côté réception, de se </w:t>
      </w:r>
      <w:r>
        <w:t>« </w:t>
      </w:r>
      <w:r w:rsidRPr="00FF7DB1">
        <w:t>sevrer</w:t>
      </w:r>
      <w:r>
        <w:t> »</w:t>
      </w:r>
      <w:r w:rsidRPr="00FF7DB1">
        <w:t xml:space="preserve"> des produits fam</w:t>
      </w:r>
      <w:r w:rsidRPr="00FF7DB1">
        <w:t>i</w:t>
      </w:r>
      <w:r w:rsidRPr="00FF7DB1">
        <w:t>liers ou de se familiar</w:t>
      </w:r>
      <w:r w:rsidRPr="00FF7DB1">
        <w:t>i</w:t>
      </w:r>
      <w:r w:rsidRPr="00FF7DB1">
        <w:t>ser avec de nouvelles formes et de nouveaux discours.</w:t>
      </w:r>
    </w:p>
    <w:p w:rsidR="00133E33" w:rsidRPr="00FF7DB1" w:rsidRDefault="00133E33" w:rsidP="00133E33">
      <w:pPr>
        <w:spacing w:before="120" w:after="120"/>
        <w:jc w:val="both"/>
      </w:pPr>
      <w:r w:rsidRPr="00FF7DB1">
        <w:t xml:space="preserve">Ainsi le cinéma hollywoodien et la télévision nous ont habitués d’une part à des standards techniques élevés (effets spéciaux, </w:t>
      </w:r>
      <w:r>
        <w:t>« </w:t>
      </w:r>
      <w:r w:rsidRPr="00FF7DB1">
        <w:t>événements techniques</w:t>
      </w:r>
      <w:r>
        <w:t> » </w:t>
      </w:r>
      <w:r>
        <w:rPr>
          <w:rStyle w:val="Appelnotedebasdep"/>
        </w:rPr>
        <w:footnoteReference w:id="378"/>
      </w:r>
      <w:r w:rsidRPr="00FF7DB1">
        <w:t>), d’autre part à un traitement spectacula</w:t>
      </w:r>
      <w:r w:rsidRPr="00FF7DB1">
        <w:t>i</w:t>
      </w:r>
      <w:r w:rsidRPr="00FF7DB1">
        <w:t>re, rapide, sync</w:t>
      </w:r>
      <w:r w:rsidRPr="00FF7DB1">
        <w:t>o</w:t>
      </w:r>
      <w:r w:rsidRPr="00FF7DB1">
        <w:t xml:space="preserve">pé, elliptique des thèmes et des intrigues, en fiction comme en </w:t>
      </w:r>
      <w:r w:rsidRPr="00C34CBB">
        <w:rPr>
          <w:rFonts w:eastAsia="Courier New"/>
          <w:i/>
        </w:rPr>
        <w:t>non-fiction</w:t>
      </w:r>
      <w:r w:rsidRPr="00FF7DB1">
        <w:t xml:space="preserve"> (Epstein, 1974). Par contraste, les œuvres qui reposent sur des ressources plus limitées et/ou un traitement moins rapide et plus profond paraissent à plusieurs fades, étriquées, sans i</w:t>
      </w:r>
      <w:r w:rsidRPr="00FF7DB1">
        <w:t>n</w:t>
      </w:r>
      <w:r w:rsidRPr="00FF7DB1">
        <w:t xml:space="preserve">térêt. L’impact de ces conditionnements de la réception peut aller bien au-delà des médias, surtout dans les pays où ceux-ci font l’objet d’une consommation massive. Ainsi l’école, confrontée aux </w:t>
      </w:r>
      <w:r w:rsidRPr="00C34CBB">
        <w:rPr>
          <w:rFonts w:eastAsia="Courier New"/>
          <w:i/>
        </w:rPr>
        <w:t>mass media</w:t>
      </w:r>
      <w:r w:rsidRPr="00FF7DB1">
        <w:t>, et maintenant aux joies et aux jeux du micro-ordinateur domestique, a</w:t>
      </w:r>
      <w:r w:rsidRPr="00FF7DB1">
        <w:t>p</w:t>
      </w:r>
      <w:r w:rsidRPr="00FF7DB1">
        <w:t>paraît souvent comme le lieu de l’ennui, et l’apprentissage scolaire comme une forme de condamnation aux travaux forcés. Plus génér</w:t>
      </w:r>
      <w:r w:rsidRPr="00FF7DB1">
        <w:t>a</w:t>
      </w:r>
      <w:r w:rsidRPr="00FF7DB1">
        <w:t>lement, de tels conditionnements s’inscrivent fort bien dans le proce</w:t>
      </w:r>
      <w:r w:rsidRPr="00FF7DB1">
        <w:t>s</w:t>
      </w:r>
      <w:r w:rsidRPr="00FF7DB1">
        <w:t>sus de marchandisation de l’institution scolaire, de plus en plus pr</w:t>
      </w:r>
      <w:r w:rsidRPr="00FF7DB1">
        <w:t>o</w:t>
      </w:r>
      <w:r w:rsidRPr="00FF7DB1">
        <w:t xml:space="preserve">che, dans ses structures et ses modes de fonctionnement comme dans ses objectifs, de la logique du marché. Pour Skinner, par exemple, le professeur et le spécialiste de la publicité </w:t>
      </w:r>
      <w:r>
        <w:t>« </w:t>
      </w:r>
      <w:r w:rsidRPr="00FF7DB1">
        <w:t>rencontrent les mêmes problèmes</w:t>
      </w:r>
      <w:r>
        <w:t> »</w:t>
      </w:r>
      <w:r w:rsidRPr="00FF7DB1">
        <w:t xml:space="preserve"> (cité par M. Mattelart, 1983, p. 173). A notre connaissa</w:t>
      </w:r>
      <w:r w:rsidRPr="00FF7DB1">
        <w:t>n</w:t>
      </w:r>
      <w:r w:rsidRPr="00FF7DB1">
        <w:t>ce, ce</w:t>
      </w:r>
      <w:r w:rsidRPr="00FF7DB1">
        <w:t>t</w:t>
      </w:r>
      <w:r w:rsidRPr="00FF7DB1">
        <w:t>te question a été fort peu étudiée, contrairement à l’impact des modèles médiatiques et publicitaires sur la vie politique (au sens la</w:t>
      </w:r>
      <w:r w:rsidRPr="00FF7DB1">
        <w:t>r</w:t>
      </w:r>
      <w:r w:rsidRPr="00FF7DB1">
        <w:t xml:space="preserve">ge), dont l’étude a conduit à divers diagnostics concernant la société </w:t>
      </w:r>
      <w:r>
        <w:t>« </w:t>
      </w:r>
      <w:r w:rsidRPr="00FF7DB1">
        <w:t>du spect</w:t>
      </w:r>
      <w:r w:rsidRPr="00FF7DB1">
        <w:t>a</w:t>
      </w:r>
      <w:r w:rsidRPr="00FF7DB1">
        <w:t>cle</w:t>
      </w:r>
      <w:r>
        <w:t> »</w:t>
      </w:r>
      <w:r w:rsidRPr="00FF7DB1">
        <w:t xml:space="preserve">, </w:t>
      </w:r>
      <w:r>
        <w:t>« </w:t>
      </w:r>
      <w:r w:rsidRPr="00FF7DB1">
        <w:t>de l’image</w:t>
      </w:r>
      <w:r>
        <w:t> »</w:t>
      </w:r>
      <w:r w:rsidRPr="00FF7DB1">
        <w:t>, la menace que font peser sur la vie démocratique ces nouvelles formes de conditionnement de la réce</w:t>
      </w:r>
      <w:r w:rsidRPr="00FF7DB1">
        <w:t>p</w:t>
      </w:r>
      <w:r w:rsidRPr="00FF7DB1">
        <w:t>tion de l’information</w:t>
      </w:r>
      <w:r>
        <w:t> </w:t>
      </w:r>
      <w:r>
        <w:rPr>
          <w:rStyle w:val="Appelnotedebasdep"/>
        </w:rPr>
        <w:footnoteReference w:id="379"/>
      </w:r>
      <w:r w:rsidRPr="00FF7DB1">
        <w:t xml:space="preserve"> (Debord, 1967</w:t>
      </w:r>
      <w:r>
        <w:t> ;</w:t>
      </w:r>
      <w:r w:rsidRPr="00FF7DB1">
        <w:t xml:space="preserve"> Boorstin, 1971</w:t>
      </w:r>
      <w:r>
        <w:t> ;</w:t>
      </w:r>
      <w:r w:rsidRPr="00FF7DB1">
        <w:t xml:space="preserve"> Schiller, 1973</w:t>
      </w:r>
      <w:r>
        <w:t> ;</w:t>
      </w:r>
      <w:r w:rsidRPr="00FF7DB1">
        <w:t xml:space="preserve"> Baudri</w:t>
      </w:r>
      <w:r w:rsidRPr="00FF7DB1">
        <w:t>l</w:t>
      </w:r>
      <w:r w:rsidRPr="00FF7DB1">
        <w:t xml:space="preserve">lard, 1972) ou même </w:t>
      </w:r>
      <w:r>
        <w:t>« </w:t>
      </w:r>
      <w:r w:rsidRPr="00FF7DB1">
        <w:t>la fin du social</w:t>
      </w:r>
      <w:r>
        <w:t> »</w:t>
      </w:r>
      <w:r w:rsidRPr="00FF7DB1">
        <w:t xml:space="preserve"> (Baudrillard, 1978).</w:t>
      </w:r>
    </w:p>
    <w:p w:rsidR="00133E33" w:rsidRPr="00FF7DB1" w:rsidRDefault="00133E33" w:rsidP="00133E33">
      <w:pPr>
        <w:spacing w:before="120" w:after="120"/>
        <w:jc w:val="both"/>
      </w:pPr>
      <w:r w:rsidRPr="00FF7DB1">
        <w:t>Évidemment ces problèmes dépassent largement la question des m</w:t>
      </w:r>
      <w:r w:rsidRPr="00FF7DB1">
        <w:t>o</w:t>
      </w:r>
      <w:r w:rsidRPr="00FF7DB1">
        <w:t xml:space="preserve">dèles et grammaires. Il faut y inclure bien d’autres dimensions, comme celle de </w:t>
      </w:r>
      <w:r>
        <w:rPr>
          <w:rFonts w:eastAsia="Courier New"/>
        </w:rPr>
        <w:t>l’</w:t>
      </w:r>
      <w:r w:rsidRPr="00C34CBB">
        <w:rPr>
          <w:rFonts w:eastAsia="Courier New"/>
          <w:i/>
        </w:rPr>
        <w:t>agenda setting</w:t>
      </w:r>
      <w:r w:rsidRPr="00FF7DB1">
        <w:t xml:space="preserve"> et de la construction du réel par les médias (Tuchman, 1978</w:t>
      </w:r>
      <w:r>
        <w:t> ;</w:t>
      </w:r>
      <w:r w:rsidRPr="00FF7DB1">
        <w:t xml:space="preserve"> Berger et Luckman, 1967). Mais ils nous semblent se situer au coeur d’une compréhension de l’impact des m</w:t>
      </w:r>
      <w:r w:rsidRPr="00FF7DB1">
        <w:t>é</w:t>
      </w:r>
      <w:r w:rsidRPr="00FF7DB1">
        <w:t>dias et, plus g</w:t>
      </w:r>
      <w:r w:rsidRPr="00FF7DB1">
        <w:t>é</w:t>
      </w:r>
      <w:r w:rsidRPr="00FF7DB1">
        <w:t xml:space="preserve">néralement, des industries culturelles. En particulier, les politiques de </w:t>
      </w:r>
      <w:r>
        <w:t>« </w:t>
      </w:r>
      <w:r w:rsidRPr="00FF7DB1">
        <w:t>canadianisation</w:t>
      </w:r>
      <w:r>
        <w:t> »</w:t>
      </w:r>
      <w:r w:rsidRPr="00FF7DB1">
        <w:t xml:space="preserve"> ou de </w:t>
      </w:r>
      <w:r>
        <w:t>« </w:t>
      </w:r>
      <w:r w:rsidRPr="00FF7DB1">
        <w:t>québécisation</w:t>
      </w:r>
      <w:r>
        <w:t> »</w:t>
      </w:r>
      <w:r w:rsidRPr="00FF7DB1">
        <w:t xml:space="preserve"> de ces industries</w:t>
      </w:r>
      <w:r>
        <w:t xml:space="preserve"> [285] </w:t>
      </w:r>
      <w:r w:rsidRPr="00FF7DB1">
        <w:t>n’ont guère de chances de porter fruit si elles contournent les questions du rôle des modèles ou celle de la fascin</w:t>
      </w:r>
      <w:r w:rsidRPr="00FF7DB1">
        <w:t>a</w:t>
      </w:r>
      <w:r w:rsidRPr="00FF7DB1">
        <w:t>tion exercée par les prat</w:t>
      </w:r>
      <w:r w:rsidRPr="00FF7DB1">
        <w:t>i</w:t>
      </w:r>
      <w:r w:rsidRPr="00FF7DB1">
        <w:t>ques culturelles et les produits américains. Ainsi, ni les règles de contenu canadien imposées à Radio-Canada/CBC, ni la multiplication des chaînes commerciales de télév</w:t>
      </w:r>
      <w:r w:rsidRPr="00FF7DB1">
        <w:t>i</w:t>
      </w:r>
      <w:r w:rsidRPr="00FF7DB1">
        <w:t>sion, ne nous paraissent suscept</w:t>
      </w:r>
      <w:r w:rsidRPr="00FF7DB1">
        <w:t>i</w:t>
      </w:r>
      <w:r w:rsidRPr="00FF7DB1">
        <w:t>bles d’atteindre les objectifs en vue desquels on formule de telles pol</w:t>
      </w:r>
      <w:r w:rsidRPr="00FF7DB1">
        <w:t>i</w:t>
      </w:r>
      <w:r w:rsidRPr="00FF7DB1">
        <w:t>tiques, faute de tenir réellement compte de ces dimensions centrales.</w:t>
      </w:r>
    </w:p>
    <w:p w:rsidR="00133E33" w:rsidRDefault="00133E33" w:rsidP="00133E33">
      <w:pPr>
        <w:spacing w:before="120" w:after="120"/>
        <w:jc w:val="both"/>
      </w:pPr>
      <w:r>
        <w:br w:type="page"/>
      </w:r>
    </w:p>
    <w:p w:rsidR="00133E33" w:rsidRPr="00FF7DB1" w:rsidRDefault="00133E33" w:rsidP="00133E33">
      <w:pPr>
        <w:pStyle w:val="planchest"/>
      </w:pPr>
      <w:r w:rsidRPr="00FF7DB1">
        <w:t>IV</w:t>
      </w:r>
    </w:p>
    <w:p w:rsidR="00133E33" w:rsidRDefault="00133E33" w:rsidP="00133E33">
      <w:pPr>
        <w:spacing w:before="120" w:after="120"/>
        <w:jc w:val="both"/>
      </w:pPr>
    </w:p>
    <w:p w:rsidR="00133E33" w:rsidRPr="00FF7DB1" w:rsidRDefault="00133E33" w:rsidP="00133E33">
      <w:pPr>
        <w:spacing w:before="120" w:after="120"/>
        <w:jc w:val="both"/>
      </w:pPr>
      <w:r w:rsidRPr="00FF7DB1">
        <w:t xml:space="preserve">C’est aussi du côté de la </w:t>
      </w:r>
      <w:r>
        <w:t>« </w:t>
      </w:r>
      <w:r w:rsidRPr="00FF7DB1">
        <w:t>réception</w:t>
      </w:r>
      <w:r>
        <w:t> »</w:t>
      </w:r>
      <w:r w:rsidRPr="00FF7DB1">
        <w:t xml:space="preserve"> que s’ouvrent actuellement les voies peut-être les plus intéressantes vers une résistance à la dom</w:t>
      </w:r>
      <w:r w:rsidRPr="00FF7DB1">
        <w:t>i</w:t>
      </w:r>
      <w:r w:rsidRPr="00FF7DB1">
        <w:t>nation, nationale ou transnationale, de la culture massmédiatique d’origine ou d’inspiration américaine, ou ce que les organisateurs du colloque ont a</w:t>
      </w:r>
      <w:r w:rsidRPr="00FF7DB1">
        <w:t>p</w:t>
      </w:r>
      <w:r w:rsidRPr="00FF7DB1">
        <w:t>pelé des processus originaux d’assimilation et que l’on pourrait appeler aussi des processus d’appropriation de cette culture.</w:t>
      </w:r>
    </w:p>
    <w:p w:rsidR="00133E33" w:rsidRPr="00FF7DB1" w:rsidRDefault="00133E33" w:rsidP="00133E33">
      <w:pPr>
        <w:spacing w:before="120" w:after="120"/>
        <w:jc w:val="both"/>
      </w:pPr>
      <w:r w:rsidRPr="00FF7DB1">
        <w:t>Diverses recherches plus ou moins récentes font redécouvrir ou r</w:t>
      </w:r>
      <w:r w:rsidRPr="00FF7DB1">
        <w:t>é</w:t>
      </w:r>
      <w:r w:rsidRPr="00FF7DB1">
        <w:t>affirmer et élargir ce bon vieux principe scolastique</w:t>
      </w:r>
      <w:r>
        <w:t> :</w:t>
      </w:r>
      <w:r w:rsidRPr="00FF7DB1">
        <w:t xml:space="preserve"> </w:t>
      </w:r>
      <w:r>
        <w:t>« </w:t>
      </w:r>
      <w:r w:rsidRPr="00FF7DB1">
        <w:t>quidquid rec</w:t>
      </w:r>
      <w:r w:rsidRPr="00FF7DB1">
        <w:t>i</w:t>
      </w:r>
      <w:r w:rsidRPr="00FF7DB1">
        <w:t>pitur ad modum recipiendi recipitur</w:t>
      </w:r>
      <w:r>
        <w:t> »</w:t>
      </w:r>
      <w:r w:rsidRPr="00FF7DB1">
        <w:t>... Ainsi la théorie de la perce</w:t>
      </w:r>
      <w:r w:rsidRPr="00FF7DB1">
        <w:t>p</w:t>
      </w:r>
      <w:r w:rsidRPr="00FF7DB1">
        <w:t>tion pén</w:t>
      </w:r>
      <w:r w:rsidRPr="00FF7DB1">
        <w:t>è</w:t>
      </w:r>
      <w:r w:rsidRPr="00FF7DB1">
        <w:t xml:space="preserve">tre enfin l’étude des médias pour rappeler que la perception, déjà, relève d’un processus actif de construction neurophysiologique et mentale, tout comme les représentations, fondement probable de nos connaissances et de nos visions du monde, opinions et attitudes — et donc élément clé d’une problématique de l’influence culturelle et idéologique des médias —, qui font actuellement l’objet d’un intérêt renouvelé </w:t>
      </w:r>
      <w:r w:rsidRPr="00FF7DB1">
        <w:rPr>
          <w:rFonts w:eastAsia="Courier New"/>
        </w:rPr>
        <w:t>(</w:t>
      </w:r>
      <w:r w:rsidRPr="00C34CBB">
        <w:rPr>
          <w:rFonts w:eastAsia="Courier New"/>
          <w:i/>
        </w:rPr>
        <w:t>Communication information</w:t>
      </w:r>
      <w:r w:rsidRPr="00FF7DB1">
        <w:t xml:space="preserve">, numéro spécial sur </w:t>
      </w:r>
      <w:r>
        <w:t>« </w:t>
      </w:r>
      <w:r w:rsidRPr="00FF7DB1">
        <w:t>Les r</w:t>
      </w:r>
      <w:r w:rsidRPr="00FF7DB1">
        <w:t>e</w:t>
      </w:r>
      <w:r w:rsidRPr="00FF7DB1">
        <w:t>présentations</w:t>
      </w:r>
      <w:r>
        <w:t> »</w:t>
      </w:r>
      <w:r w:rsidRPr="00FF7DB1">
        <w:t>, VI</w:t>
      </w:r>
      <w:r>
        <w:t> :</w:t>
      </w:r>
      <w:r w:rsidRPr="00FF7DB1">
        <w:t xml:space="preserve"> 2, 3, hiver 1984). La sociologie et la psychos</w:t>
      </w:r>
      <w:r w:rsidRPr="00FF7DB1">
        <w:t>o</w:t>
      </w:r>
      <w:r w:rsidRPr="00FF7DB1">
        <w:t>ciologie des communications expl</w:t>
      </w:r>
      <w:r w:rsidRPr="00FF7DB1">
        <w:t>o</w:t>
      </w:r>
      <w:r w:rsidRPr="00FF7DB1">
        <w:t>rent le rôle du contexte social dans le traitement qui est fait des contenus médiatiques</w:t>
      </w:r>
      <w:r>
        <w:t> :</w:t>
      </w:r>
      <w:r w:rsidRPr="00FF7DB1">
        <w:t xml:space="preserve"> utilisations diff</w:t>
      </w:r>
      <w:r w:rsidRPr="00FF7DB1">
        <w:t>é</w:t>
      </w:r>
      <w:r w:rsidRPr="00FF7DB1">
        <w:t>renciées selon le sexe, les milieux écolog</w:t>
      </w:r>
      <w:r w:rsidRPr="00FF7DB1">
        <w:t>i</w:t>
      </w:r>
      <w:r w:rsidRPr="00FF7DB1">
        <w:t xml:space="preserve">ques, économiques, sociaux et histoires de vie, et aussi usages sociaux de différents médias. Les recherches axées sur les </w:t>
      </w:r>
      <w:r>
        <w:t>« </w:t>
      </w:r>
      <w:r w:rsidRPr="00FF7DB1">
        <w:t>uses and gratifications</w:t>
      </w:r>
      <w:r>
        <w:t> »</w:t>
      </w:r>
      <w:r w:rsidRPr="00FF7DB1">
        <w:t xml:space="preserve"> offrent de ce point de vue des matériaux intéressants, dans la mesure où elles font resso</w:t>
      </w:r>
      <w:r w:rsidRPr="00FF7DB1">
        <w:t>r</w:t>
      </w:r>
      <w:r w:rsidRPr="00FF7DB1">
        <w:t>tir que les consommateurs de produits médiatiques les accommodent à leur propre sauce et les utilisent à leurs propres fins, ju</w:t>
      </w:r>
      <w:r w:rsidRPr="00FF7DB1">
        <w:t>s</w:t>
      </w:r>
      <w:r w:rsidRPr="00FF7DB1">
        <w:t>qu’à un certain point.</w:t>
      </w:r>
    </w:p>
    <w:p w:rsidR="00133E33" w:rsidRDefault="00133E33" w:rsidP="00133E33">
      <w:pPr>
        <w:spacing w:before="120" w:after="120"/>
        <w:jc w:val="both"/>
      </w:pPr>
      <w:r w:rsidRPr="00FF7DB1">
        <w:t>On peut leur reprocher toutefois, parce qu’elles travaillent en gén</w:t>
      </w:r>
      <w:r w:rsidRPr="00FF7DB1">
        <w:t>é</w:t>
      </w:r>
      <w:r w:rsidRPr="00FF7DB1">
        <w:t>ral dans une perspective fonctionnaliste de la stratification sociale, en termes de statuts socio-économiques plutôt que de rapports sociaux, de situation sociale plutôt que d’action sociale et de demande indiv</w:t>
      </w:r>
      <w:r w:rsidRPr="00FF7DB1">
        <w:t>i</w:t>
      </w:r>
      <w:r w:rsidRPr="00FF7DB1">
        <w:t>duelle plutôt que de demande sociale, de ne pas pouvoir apporter a</w:t>
      </w:r>
      <w:r w:rsidRPr="00FF7DB1">
        <w:t>s</w:t>
      </w:r>
      <w:r w:rsidRPr="00FF7DB1">
        <w:t xml:space="preserve">sez à l’élaboration de politiques culturelles qui dépassent la question du comment mieux </w:t>
      </w:r>
      <w:r>
        <w:t>« </w:t>
      </w:r>
      <w:r w:rsidRPr="00FF7DB1">
        <w:t>donner aux gens ce qu’ils veulent</w:t>
      </w:r>
      <w:r>
        <w:t> »</w:t>
      </w:r>
      <w:r w:rsidRPr="00FF7DB1">
        <w:t>. Et on sait que cette question, posée par des techniques qui s’inscrivent elles-mêmes dans une logique du ma</w:t>
      </w:r>
      <w:r w:rsidRPr="00FF7DB1">
        <w:t>r</w:t>
      </w:r>
      <w:r w:rsidRPr="00FF7DB1">
        <w:t>ché, reçoit pratiquement toujours la même réponse</w:t>
      </w:r>
      <w:r>
        <w:t> :</w:t>
      </w:r>
      <w:r w:rsidRPr="00FF7DB1">
        <w:t xml:space="preserve"> un peu plus de la même chose (</w:t>
      </w:r>
      <w:r w:rsidRPr="00FF7DB1">
        <w:rPr>
          <w:rFonts w:eastAsia="Courier New"/>
        </w:rPr>
        <w:t>cf</w:t>
      </w:r>
      <w:r w:rsidRPr="00FF7DB1">
        <w:t>. différentes synth</w:t>
      </w:r>
      <w:r w:rsidRPr="00FF7DB1">
        <w:t>è</w:t>
      </w:r>
      <w:r w:rsidRPr="00FF7DB1">
        <w:t>ses des recherches, américaines su</w:t>
      </w:r>
      <w:r w:rsidRPr="00FF7DB1">
        <w:t>r</w:t>
      </w:r>
      <w:r w:rsidRPr="00FF7DB1">
        <w:t>tout, sur les audiences des médias, comme celles qui sont proposées par Klapper, 1960, Steiner, 1963, ou Schramm et Roberts, 1977, parmi bien d’autres).</w:t>
      </w:r>
    </w:p>
    <w:p w:rsidR="00133E33" w:rsidRDefault="00133E33" w:rsidP="00133E33">
      <w:pPr>
        <w:spacing w:before="120" w:after="120"/>
        <w:jc w:val="both"/>
      </w:pPr>
      <w:r>
        <w:t>[286]</w:t>
      </w:r>
    </w:p>
    <w:p w:rsidR="00133E33" w:rsidRPr="000E3176" w:rsidRDefault="00133E33" w:rsidP="00133E33">
      <w:pPr>
        <w:spacing w:before="120" w:after="120"/>
        <w:jc w:val="both"/>
      </w:pPr>
      <w:r w:rsidRPr="000E3176">
        <w:t>Des recherches récentes tentent cependant de combler ces lac</w:t>
      </w:r>
      <w:r w:rsidRPr="000E3176">
        <w:t>u</w:t>
      </w:r>
      <w:r w:rsidRPr="000E3176">
        <w:t>nes, de penser citoyens plutôt que consommateurs, publics plutôt qu’audiences, rapports sociaux plutôt que statuts. Au Qu</w:t>
      </w:r>
      <w:r w:rsidRPr="000E3176">
        <w:t>é</w:t>
      </w:r>
      <w:r w:rsidRPr="000E3176">
        <w:t>bec, l’enquête dirigée par Benoît Lévesque (1981), partant d’une comp</w:t>
      </w:r>
      <w:r w:rsidRPr="000E3176">
        <w:t>a</w:t>
      </w:r>
      <w:r w:rsidRPr="000E3176">
        <w:t>raison Rimouski-Longueuil, vise à la fois à brosser un tableau détaillé de l’ensemble des médias, de ses constantes et de ses variations, et de mettre celles-ci en rapport d’une part avec des types de contenus di</w:t>
      </w:r>
      <w:r w:rsidRPr="000E3176">
        <w:t>f</w:t>
      </w:r>
      <w:r w:rsidRPr="000E3176">
        <w:t>fusés et, d’autre part, directement ou à travers des facteurs interm</w:t>
      </w:r>
      <w:r w:rsidRPr="000E3176">
        <w:t>é</w:t>
      </w:r>
      <w:r w:rsidRPr="000E3176">
        <w:t>diaires (comme le temps disp</w:t>
      </w:r>
      <w:r w:rsidRPr="000E3176">
        <w:t>o</w:t>
      </w:r>
      <w:r w:rsidRPr="000E3176">
        <w:t>nible), avec les appartenances de classe et la position dans les sphères de la production économique et de la reproduction soci</w:t>
      </w:r>
      <w:r w:rsidRPr="000E3176">
        <w:t>a</w:t>
      </w:r>
      <w:r w:rsidRPr="000E3176">
        <w:t xml:space="preserve">le, dimension essentielle de </w:t>
      </w:r>
      <w:r>
        <w:t>« </w:t>
      </w:r>
      <w:r w:rsidRPr="000E3176">
        <w:t>l’appartenance sexuelle</w:t>
      </w:r>
      <w:r>
        <w:t> »</w:t>
      </w:r>
      <w:r w:rsidRPr="000E3176">
        <w:t>, qui elle-même modifie le jeu des autres facteurs sociaux.</w:t>
      </w:r>
    </w:p>
    <w:p w:rsidR="00133E33" w:rsidRPr="000E3176" w:rsidRDefault="00133E33" w:rsidP="00133E33">
      <w:pPr>
        <w:spacing w:before="120" w:after="120"/>
        <w:jc w:val="both"/>
      </w:pPr>
      <w:r w:rsidRPr="000E3176">
        <w:t>Armand et Michèle Mattelart (1979) nous ont déjà apporté un éclairage intéressant sur la diversité des réceptions — et donc des e</w:t>
      </w:r>
      <w:r w:rsidRPr="000E3176">
        <w:t>f</w:t>
      </w:r>
      <w:r w:rsidRPr="000E3176">
        <w:t xml:space="preserve">fets — des contenus des </w:t>
      </w:r>
      <w:r w:rsidRPr="00D874EB">
        <w:rPr>
          <w:rFonts w:eastAsia="Courier New" w:cs="Symbol"/>
          <w:i/>
          <w:iCs/>
          <w:color w:val="000000"/>
          <w:szCs w:val="24"/>
        </w:rPr>
        <w:t>mass media</w:t>
      </w:r>
      <w:r w:rsidRPr="000E3176">
        <w:t>, dans un chapitre au titre évoc</w:t>
      </w:r>
      <w:r w:rsidRPr="000E3176">
        <w:t>a</w:t>
      </w:r>
      <w:r w:rsidRPr="000E3176">
        <w:t>teur</w:t>
      </w:r>
      <w:r>
        <w:t> :</w:t>
      </w:r>
      <w:r w:rsidRPr="000E3176">
        <w:t xml:space="preserve"> </w:t>
      </w:r>
      <w:r>
        <w:t>« </w:t>
      </w:r>
      <w:r w:rsidRPr="000E3176">
        <w:t>Pouvoir populaire et culture</w:t>
      </w:r>
      <w:r>
        <w:t> :</w:t>
      </w:r>
      <w:r w:rsidRPr="000E3176">
        <w:t xml:space="preserve"> la subve</w:t>
      </w:r>
      <w:r w:rsidRPr="000E3176">
        <w:t>r</w:t>
      </w:r>
      <w:r w:rsidRPr="000E3176">
        <w:t>sion de la télévision telle qu’on la consomme</w:t>
      </w:r>
      <w:r>
        <w:t> »</w:t>
      </w:r>
      <w:r w:rsidRPr="000E3176">
        <w:t xml:space="preserve">. A partir d'une critique du sondage comme technique de recherche visant à </w:t>
      </w:r>
      <w:r>
        <w:t>« </w:t>
      </w:r>
      <w:r w:rsidRPr="000E3176">
        <w:t>ajuster la r</w:t>
      </w:r>
      <w:r w:rsidRPr="000E3176">
        <w:t>a</w:t>
      </w:r>
      <w:r w:rsidRPr="000E3176">
        <w:t>tionalité marchande de la distribution des biens culturels</w:t>
      </w:r>
      <w:r>
        <w:t> »</w:t>
      </w:r>
      <w:r w:rsidRPr="000E3176">
        <w:t xml:space="preserve"> qui occulte à la fois les différences de réception et leur insertion dans les rapports sociaux (parce qu’elle suppose un public un</w:t>
      </w:r>
      <w:r w:rsidRPr="000E3176">
        <w:t>i</w:t>
      </w:r>
      <w:r w:rsidRPr="000E3176">
        <w:t>fié dans un rôle de consommateur), ils ont mené une enquête par entr</w:t>
      </w:r>
      <w:r w:rsidRPr="000E3176">
        <w:t>e</w:t>
      </w:r>
      <w:r w:rsidRPr="000E3176">
        <w:t>vues dans quelques quartiers de Santiago (Chili). Leur recherche a fait ressortir, entre autres choses, que la consomm</w:t>
      </w:r>
      <w:r w:rsidRPr="000E3176">
        <w:t>a</w:t>
      </w:r>
      <w:r w:rsidRPr="000E3176">
        <w:t>tion de tél</w:t>
      </w:r>
      <w:r w:rsidRPr="000E3176">
        <w:t>é</w:t>
      </w:r>
      <w:r w:rsidRPr="000E3176">
        <w:t>vision était élevée dans tous les groupes mais que celle-ci faisait l’objet de lectures bien différentes et que même l’écoute ass</w:t>
      </w:r>
      <w:r w:rsidRPr="000E3176">
        <w:t>i</w:t>
      </w:r>
      <w:r w:rsidRPr="000E3176">
        <w:t>due de certaines émissions pouvait s’accompagner d’une évaluation extrêmement critique et détaillée de leurs contenus. Que comport</w:t>
      </w:r>
      <w:r w:rsidRPr="000E3176">
        <w:t>e</w:t>
      </w:r>
      <w:r w:rsidRPr="000E3176">
        <w:t>ments et attitudes en matière de télév</w:t>
      </w:r>
      <w:r w:rsidRPr="000E3176">
        <w:t>i</w:t>
      </w:r>
      <w:r w:rsidRPr="000E3176">
        <w:t>sion sont étroitement liés non seulement à la classe sociale mais aux traditions de quartier (modes d’implantation), aux orient</w:t>
      </w:r>
      <w:r w:rsidRPr="000E3176">
        <w:t>a</w:t>
      </w:r>
      <w:r w:rsidRPr="000E3176">
        <w:t>tions politiques partisanes, au degré de mobilisation politique, à la position par rapport à la sphère de la pr</w:t>
      </w:r>
      <w:r w:rsidRPr="000E3176">
        <w:t>o</w:t>
      </w:r>
      <w:r w:rsidRPr="000E3176">
        <w:t>duction économique. Que la grande majorité des citoyens de ces qua</w:t>
      </w:r>
      <w:r w:rsidRPr="000E3176">
        <w:t>r</w:t>
      </w:r>
      <w:r w:rsidRPr="000E3176">
        <w:t>tiers, de plus, estimaient que les effets de la télévision varient selon les classes sociales et qu’en général elle dessert les classes populaires.</w:t>
      </w:r>
    </w:p>
    <w:p w:rsidR="00133E33" w:rsidRPr="000E3176" w:rsidRDefault="00133E33" w:rsidP="00133E33">
      <w:pPr>
        <w:spacing w:before="120" w:after="120"/>
        <w:jc w:val="both"/>
      </w:pPr>
      <w:r w:rsidRPr="000E3176">
        <w:t>De telles recherches gagneraient à être multipliées car les études (et le travail) sur les modalités de réception ouvrent sur les limites de la puissance des médias et les possibilités de rési</w:t>
      </w:r>
      <w:r w:rsidRPr="000E3176">
        <w:t>s</w:t>
      </w:r>
      <w:r w:rsidRPr="000E3176">
        <w:t>tance culturelle et d’appropriation de la culture industrielle des perspectives relativement optimistes. D’autant plus que c’est un r</w:t>
      </w:r>
      <w:r w:rsidRPr="000E3176">
        <w:t>e</w:t>
      </w:r>
      <w:r w:rsidRPr="000E3176">
        <w:t xml:space="preserve">proche que l’on peut adresser non seulement à la sociologie fonctionnaliste </w:t>
      </w:r>
      <w:r>
        <w:t>« </w:t>
      </w:r>
      <w:r w:rsidRPr="000E3176">
        <w:t>traditionnelle</w:t>
      </w:r>
      <w:r>
        <w:t> »</w:t>
      </w:r>
      <w:r w:rsidRPr="000E3176">
        <w:t xml:space="preserve"> des </w:t>
      </w:r>
      <w:r w:rsidRPr="000E3176">
        <w:rPr>
          <w:rFonts w:eastAsia="Courier New"/>
        </w:rPr>
        <w:t>mass media</w:t>
      </w:r>
      <w:r w:rsidRPr="000E3176">
        <w:t xml:space="preserve"> mais également à une bonne part de la sociologie </w:t>
      </w:r>
      <w:r>
        <w:t>« </w:t>
      </w:r>
      <w:r w:rsidRPr="000E3176">
        <w:t>critique</w:t>
      </w:r>
      <w:r>
        <w:t> »</w:t>
      </w:r>
      <w:r w:rsidRPr="000E3176">
        <w:t xml:space="preserve"> (au sens large), que d’avoir sous-estimé et négligé la d</w:t>
      </w:r>
      <w:r w:rsidRPr="000E3176">
        <w:t>i</w:t>
      </w:r>
      <w:r w:rsidRPr="000E3176">
        <w:t>versité des réceptions, la rel</w:t>
      </w:r>
      <w:r w:rsidRPr="000E3176">
        <w:t>a</w:t>
      </w:r>
      <w:r w:rsidRPr="000E3176">
        <w:t xml:space="preserve">tive autonomie des acteurs sociaux face aux </w:t>
      </w:r>
      <w:r>
        <w:t>« </w:t>
      </w:r>
      <w:r w:rsidRPr="000E3176">
        <w:t>appareils idéologiques</w:t>
      </w:r>
      <w:r>
        <w:t> »</w:t>
      </w:r>
      <w:r w:rsidRPr="000E3176">
        <w:t xml:space="preserve">, qu’ils soient </w:t>
      </w:r>
      <w:r>
        <w:t>« </w:t>
      </w:r>
      <w:r w:rsidRPr="000E3176">
        <w:t>de l’État multinati</w:t>
      </w:r>
      <w:r w:rsidRPr="000E3176">
        <w:t>o</w:t>
      </w:r>
      <w:r w:rsidRPr="000E3176">
        <w:t>nal</w:t>
      </w:r>
      <w:r>
        <w:t> »</w:t>
      </w:r>
      <w:r w:rsidRPr="000E3176">
        <w:t xml:space="preserve"> ou des États nationaux, sans compter les conflits et les contradi</w:t>
      </w:r>
      <w:r w:rsidRPr="000E3176">
        <w:t>c</w:t>
      </w:r>
      <w:r w:rsidRPr="000E3176">
        <w:t>tions qui traversent ces institutions elles-mêmes. Si bien que la maj</w:t>
      </w:r>
      <w:r w:rsidRPr="000E3176">
        <w:t>o</w:t>
      </w:r>
      <w:r w:rsidRPr="000E3176">
        <w:t xml:space="preserve">rité des études critiques sur les </w:t>
      </w:r>
      <w:r>
        <w:t>« </w:t>
      </w:r>
      <w:r w:rsidRPr="000E3176">
        <w:t>AIE</w:t>
      </w:r>
      <w:r>
        <w:t> »</w:t>
      </w:r>
      <w:r w:rsidRPr="000E3176">
        <w:t xml:space="preserve"> comportent dix lignes sur les possibilités d’action idéologique et culturelle des classes pop</w:t>
      </w:r>
      <w:r w:rsidRPr="000E3176">
        <w:t>u</w:t>
      </w:r>
      <w:r w:rsidRPr="000E3176">
        <w:t>laires après cent pages sur l’effroyable efficacité de l’immense mach</w:t>
      </w:r>
      <w:r w:rsidRPr="000E3176">
        <w:t>i</w:t>
      </w:r>
      <w:r w:rsidRPr="000E3176">
        <w:t>ne à reproduction idéologique. Elles conduisent donc tout droit au dése</w:t>
      </w:r>
      <w:r w:rsidRPr="000E3176">
        <w:t>s</w:t>
      </w:r>
      <w:r w:rsidRPr="000E3176">
        <w:t>poir ou à l’inaction en ce domaine, en</w:t>
      </w:r>
      <w:r>
        <w:t xml:space="preserve"> [287] </w:t>
      </w:r>
      <w:r w:rsidRPr="000E3176">
        <w:t>attendant que les tran</w:t>
      </w:r>
      <w:r w:rsidRPr="000E3176">
        <w:t>s</w:t>
      </w:r>
      <w:r w:rsidRPr="000E3176">
        <w:t xml:space="preserve">formations </w:t>
      </w:r>
      <w:r>
        <w:t>« </w:t>
      </w:r>
      <w:r w:rsidRPr="000E3176">
        <w:t>objectives</w:t>
      </w:r>
      <w:r>
        <w:t> »</w:t>
      </w:r>
      <w:r w:rsidRPr="000E3176">
        <w:t xml:space="preserve"> de la société et l’éclatement des contradi</w:t>
      </w:r>
      <w:r w:rsidRPr="000E3176">
        <w:t>c</w:t>
      </w:r>
      <w:r w:rsidRPr="000E3176">
        <w:t>tions nous amènent tous seuls au grand soir...</w:t>
      </w:r>
    </w:p>
    <w:p w:rsidR="00133E33" w:rsidRPr="000E3176" w:rsidRDefault="00133E33" w:rsidP="00133E33">
      <w:pPr>
        <w:spacing w:before="120" w:after="120"/>
        <w:jc w:val="both"/>
      </w:pPr>
      <w:r w:rsidRPr="000E3176">
        <w:t>Sans doute les faiblesses de telles pratiques théoriques p</w:t>
      </w:r>
      <w:r w:rsidRPr="000E3176">
        <w:t>è</w:t>
      </w:r>
      <w:r w:rsidRPr="000E3176">
        <w:t xml:space="preserve">sent-elles d’un certain poids dans les difficultés qu’éprouvent généralement ceux qui tentent de </w:t>
      </w:r>
      <w:r>
        <w:t>« </w:t>
      </w:r>
      <w:r w:rsidRPr="000E3176">
        <w:t>subvertir la consommation</w:t>
      </w:r>
      <w:r>
        <w:t> »</w:t>
      </w:r>
      <w:r w:rsidRPr="000E3176">
        <w:t xml:space="preserve"> des produits cult</w:t>
      </w:r>
      <w:r w:rsidRPr="000E3176">
        <w:t>u</w:t>
      </w:r>
      <w:r w:rsidRPr="000E3176">
        <w:t>rels et de créer des contre-modèles de production. Ainsi A. et M. Ma</w:t>
      </w:r>
      <w:r w:rsidRPr="000E3176">
        <w:t>t</w:t>
      </w:r>
      <w:r w:rsidRPr="000E3176">
        <w:t xml:space="preserve">telart ont aussi montré comment, sous le gouvernement d’Allende, la gauche n’a réussi souvent qu’à </w:t>
      </w:r>
      <w:r>
        <w:t>« </w:t>
      </w:r>
      <w:r w:rsidRPr="000E3176">
        <w:t>i</w:t>
      </w:r>
      <w:r w:rsidRPr="000E3176">
        <w:t>n</w:t>
      </w:r>
      <w:r w:rsidRPr="000E3176">
        <w:t>verser les signes</w:t>
      </w:r>
      <w:r>
        <w:t> »</w:t>
      </w:r>
      <w:r w:rsidRPr="000E3176">
        <w:t xml:space="preserve"> de la production culturelle de masse, sans pouvoir toucher aux formes et aux structures des produits et de la production, ce qui a grandement affaibli la portée de son a</w:t>
      </w:r>
      <w:r w:rsidRPr="000E3176">
        <w:t>c</w:t>
      </w:r>
      <w:r w:rsidRPr="000E3176">
        <w:t xml:space="preserve">tion culturelle et idéologique. (On peut penser, dans la même veine, à certaines bandes dessinées </w:t>
      </w:r>
      <w:r>
        <w:t>« </w:t>
      </w:r>
      <w:r w:rsidRPr="000E3176">
        <w:t>de gauche</w:t>
      </w:r>
      <w:r>
        <w:t> »</w:t>
      </w:r>
      <w:r w:rsidRPr="000E3176">
        <w:t xml:space="preserve"> au Mexique, ou aux photoromans </w:t>
      </w:r>
      <w:r>
        <w:t>« </w:t>
      </w:r>
      <w:r w:rsidRPr="000E3176">
        <w:t>communistes</w:t>
      </w:r>
      <w:r>
        <w:t> »</w:t>
      </w:r>
      <w:r w:rsidRPr="000E3176">
        <w:t xml:space="preserve"> en Italie).</w:t>
      </w:r>
    </w:p>
    <w:p w:rsidR="00133E33" w:rsidRPr="000E3176" w:rsidRDefault="00133E33" w:rsidP="00133E33">
      <w:pPr>
        <w:spacing w:before="120" w:after="120"/>
        <w:jc w:val="both"/>
      </w:pPr>
      <w:r w:rsidRPr="000E3176">
        <w:t xml:space="preserve">De telles difficultés font ressortir le besoin de recherches plus poussées sur les modalités de </w:t>
      </w:r>
      <w:r>
        <w:t>« </w:t>
      </w:r>
      <w:r w:rsidRPr="000E3176">
        <w:t>réception</w:t>
      </w:r>
      <w:r>
        <w:t> »</w:t>
      </w:r>
      <w:r w:rsidRPr="000E3176">
        <w:t xml:space="preserve"> des contenus médi</w:t>
      </w:r>
      <w:r w:rsidRPr="000E3176">
        <w:t>a</w:t>
      </w:r>
      <w:r w:rsidRPr="000E3176">
        <w:t xml:space="preserve">tiques, en particulier dans leurs rapports avec </w:t>
      </w:r>
      <w:r>
        <w:t>« </w:t>
      </w:r>
      <w:r w:rsidRPr="000E3176">
        <w:t>l’émission</w:t>
      </w:r>
      <w:r>
        <w:t> »</w:t>
      </w:r>
      <w:r w:rsidRPr="000E3176">
        <w:t>. Dans le doma</w:t>
      </w:r>
      <w:r w:rsidRPr="000E3176">
        <w:t>i</w:t>
      </w:r>
      <w:r w:rsidRPr="000E3176">
        <w:t>ne de l’information proprement dite et de l’éducation, certaines r</w:t>
      </w:r>
      <w:r w:rsidRPr="000E3176">
        <w:t>e</w:t>
      </w:r>
      <w:r w:rsidRPr="000E3176">
        <w:t>cherches soulignent déjà, plus ou moins directement, le poids du ma</w:t>
      </w:r>
      <w:r w:rsidRPr="000E3176">
        <w:t>n</w:t>
      </w:r>
      <w:r w:rsidRPr="000E3176">
        <w:t>que d’adéquation entre structures d’émission (modèles de production, langages, contenus) et stru</w:t>
      </w:r>
      <w:r w:rsidRPr="000E3176">
        <w:t>c</w:t>
      </w:r>
      <w:r w:rsidRPr="000E3176">
        <w:t>tures de réception dans l’échec de diverses tentat</w:t>
      </w:r>
      <w:r w:rsidRPr="000E3176">
        <w:t>i</w:t>
      </w:r>
      <w:r w:rsidRPr="000E3176">
        <w:t xml:space="preserve">ves d’information visant en priorité les classes populaires. Aux États-Unis, par exemple, Tichenor </w:t>
      </w:r>
      <w:r w:rsidRPr="000E3176">
        <w:rPr>
          <w:rFonts w:eastAsia="Courier New"/>
        </w:rPr>
        <w:t>et al.</w:t>
      </w:r>
      <w:r w:rsidRPr="000E3176">
        <w:t xml:space="preserve"> (1970, 1973) ont mo</w:t>
      </w:r>
      <w:r w:rsidRPr="000E3176">
        <w:t>n</w:t>
      </w:r>
      <w:r w:rsidRPr="000E3176">
        <w:t>tré que des campagnes d’information ayant pour objectif de r</w:t>
      </w:r>
      <w:r w:rsidRPr="000E3176">
        <w:t>é</w:t>
      </w:r>
      <w:r w:rsidRPr="000E3176">
        <w:t>duire l’écart entre les connaissances de différents groupes sociaux condu</w:t>
      </w:r>
      <w:r w:rsidRPr="000E3176">
        <w:t>i</w:t>
      </w:r>
      <w:r w:rsidRPr="000E3176">
        <w:t>saient, au contraire, à l’accroissement de ces écarts. En Finlande, No</w:t>
      </w:r>
      <w:r w:rsidRPr="000E3176">
        <w:t>r</w:t>
      </w:r>
      <w:r w:rsidRPr="000E3176">
        <w:t>denstreng (1973) et ses collaborateurs ont constaté, entre autres ch</w:t>
      </w:r>
      <w:r w:rsidRPr="000E3176">
        <w:t>o</w:t>
      </w:r>
      <w:r w:rsidRPr="000E3176">
        <w:t xml:space="preserve">ses, que les pratiques propres au </w:t>
      </w:r>
      <w:r>
        <w:t>« </w:t>
      </w:r>
      <w:r w:rsidRPr="000E3176">
        <w:t>professionnalisme</w:t>
      </w:r>
      <w:r>
        <w:t> »</w:t>
      </w:r>
      <w:r w:rsidRPr="000E3176">
        <w:t xml:space="preserve"> journali</w:t>
      </w:r>
      <w:r w:rsidRPr="000E3176">
        <w:t>s</w:t>
      </w:r>
      <w:r w:rsidRPr="000E3176">
        <w:t>tique comptaient pour beaucoup dans l’inaccessibilité culturelle des informations tél</w:t>
      </w:r>
      <w:r w:rsidRPr="000E3176">
        <w:t>é</w:t>
      </w:r>
      <w:r w:rsidRPr="000E3176">
        <w:t>visées aux classes populaires (même dans les cas de forte écoute) et constituaient donc un blocage à la participation démocrat</w:t>
      </w:r>
      <w:r w:rsidRPr="000E3176">
        <w:t>i</w:t>
      </w:r>
      <w:r w:rsidRPr="000E3176">
        <w:t xml:space="preserve">que à la vie sociale et politique. Au Québec, des travaux comme ceux d’Imbert ou de Desaulniers et Sohet (déjà cités) sur l’information, de Saucier (1980) sur la télévision </w:t>
      </w:r>
      <w:r>
        <w:t>« </w:t>
      </w:r>
      <w:r w:rsidRPr="000E3176">
        <w:t>éducative</w:t>
      </w:r>
      <w:r>
        <w:t> »</w:t>
      </w:r>
      <w:r w:rsidRPr="000E3176">
        <w:t xml:space="preserve"> amènent aussi à conc</w:t>
      </w:r>
      <w:r w:rsidRPr="000E3176">
        <w:t>e</w:t>
      </w:r>
      <w:r w:rsidRPr="000E3176">
        <w:t>voir comme centrale la question de l’adéquation entre modèles de produ</w:t>
      </w:r>
      <w:r w:rsidRPr="000E3176">
        <w:t>c</w:t>
      </w:r>
      <w:r w:rsidRPr="000E3176">
        <w:t>tion et objectifs d’information et de formation.</w:t>
      </w:r>
    </w:p>
    <w:p w:rsidR="00133E33" w:rsidRPr="000E3176" w:rsidRDefault="00133E33" w:rsidP="00133E33">
      <w:pPr>
        <w:spacing w:before="120" w:after="120"/>
        <w:jc w:val="both"/>
      </w:pPr>
      <w:r w:rsidRPr="000E3176">
        <w:t>Actuellement, les industries culturelles entrent lentement mais d</w:t>
      </w:r>
      <w:r w:rsidRPr="000E3176">
        <w:t>i</w:t>
      </w:r>
      <w:r w:rsidRPr="000E3176">
        <w:t>rectement dans le champ politique comme en font foi, ici et ailleurs, les débats sur le nouvel ordre international de l’information, les polit</w:t>
      </w:r>
      <w:r w:rsidRPr="000E3176">
        <w:t>i</w:t>
      </w:r>
      <w:r w:rsidRPr="000E3176">
        <w:t xml:space="preserve">ques nationales de communication, </w:t>
      </w:r>
      <w:r>
        <w:t>« </w:t>
      </w:r>
      <w:r w:rsidRPr="000E3176">
        <w:t>l’informatisation de la société</w:t>
      </w:r>
      <w:r>
        <w:t> »</w:t>
      </w:r>
      <w:r w:rsidRPr="000E3176">
        <w:t>, la micro-informatique domestique, les ordinateurs à l’école, les polit</w:t>
      </w:r>
      <w:r w:rsidRPr="000E3176">
        <w:t>i</w:t>
      </w:r>
      <w:r w:rsidRPr="000E3176">
        <w:t>ques culturelles, etc. Il n’y a certes pas à cette relative politisation que des avantages, puisque aussi bien la puissance économique de ces i</w:t>
      </w:r>
      <w:r w:rsidRPr="000E3176">
        <w:t>n</w:t>
      </w:r>
      <w:r w:rsidRPr="000E3176">
        <w:t>dustries que la force des discours qui les portent confèrent une pos</w:t>
      </w:r>
      <w:r w:rsidRPr="000E3176">
        <w:t>i</w:t>
      </w:r>
      <w:r w:rsidRPr="000E3176">
        <w:t>tion privilégiée aux industries culturelles dans le débat et peuvent r</w:t>
      </w:r>
      <w:r w:rsidRPr="000E3176">
        <w:t>é</w:t>
      </w:r>
      <w:r w:rsidRPr="000E3176">
        <w:t>sulter surtout en une action plus musclée de l’État pour subo</w:t>
      </w:r>
      <w:r w:rsidRPr="000E3176">
        <w:t>r</w:t>
      </w:r>
      <w:r w:rsidRPr="000E3176">
        <w:t>donner davantage les impératifs culturels à ceux de l’expansion des entrepr</w:t>
      </w:r>
      <w:r w:rsidRPr="000E3176">
        <w:t>i</w:t>
      </w:r>
      <w:r w:rsidRPr="000E3176">
        <w:t>ses. Voici deux petites illustrations québécoises. L’une des plus i</w:t>
      </w:r>
      <w:r w:rsidRPr="000E3176">
        <w:t>m</w:t>
      </w:r>
      <w:r w:rsidRPr="000E3176">
        <w:t>portantes recherches poursuivies au ministère des Co</w:t>
      </w:r>
      <w:r w:rsidRPr="000E3176">
        <w:t>m</w:t>
      </w:r>
      <w:r w:rsidRPr="000E3176">
        <w:t>munications du Québec il y a peu d’années (Arena, 1982) avait pour objectif, à partir du constat</w:t>
      </w:r>
      <w:r>
        <w:t xml:space="preserve"> [288] </w:t>
      </w:r>
      <w:r w:rsidRPr="000E3176">
        <w:t xml:space="preserve">d'une certaine </w:t>
      </w:r>
      <w:r>
        <w:t>« </w:t>
      </w:r>
      <w:r w:rsidRPr="000E3176">
        <w:t>efficacité de l'offre de moyens de communic</w:t>
      </w:r>
      <w:r w:rsidRPr="000E3176">
        <w:t>a</w:t>
      </w:r>
      <w:r w:rsidRPr="000E3176">
        <w:t>tion</w:t>
      </w:r>
      <w:r>
        <w:t> »</w:t>
      </w:r>
      <w:r w:rsidRPr="000E3176">
        <w:t xml:space="preserve"> des entreprises québécoises, d’élaborer, à travers une an</w:t>
      </w:r>
      <w:r w:rsidRPr="000E3176">
        <w:t>a</w:t>
      </w:r>
      <w:r w:rsidRPr="000E3176">
        <w:t xml:space="preserve">lyse structurelle et historique des habitudes individuelles d’utilisation de ces moyens, des stratégies </w:t>
      </w:r>
      <w:r>
        <w:t>« </w:t>
      </w:r>
      <w:r w:rsidRPr="000E3176">
        <w:t>d’ajustement de la d</w:t>
      </w:r>
      <w:r w:rsidRPr="000E3176">
        <w:t>e</w:t>
      </w:r>
      <w:r w:rsidRPr="000E3176">
        <w:t>mande</w:t>
      </w:r>
      <w:r>
        <w:t> »</w:t>
      </w:r>
      <w:r w:rsidRPr="000E3176">
        <w:t xml:space="preserve"> individuelle (et aussi institutionne</w:t>
      </w:r>
      <w:r>
        <w:t>l</w:t>
      </w:r>
      <w:r w:rsidRPr="000E3176">
        <w:t>le</w:t>
      </w:r>
      <w:r>
        <w:t> :</w:t>
      </w:r>
      <w:r w:rsidRPr="000E3176">
        <w:t xml:space="preserve"> </w:t>
      </w:r>
      <w:r>
        <w:t>« </w:t>
      </w:r>
      <w:r w:rsidRPr="000E3176">
        <w:t>secteur public, éd</w:t>
      </w:r>
      <w:r w:rsidRPr="000E3176">
        <w:t>u</w:t>
      </w:r>
      <w:r w:rsidRPr="000E3176">
        <w:t>cation, santé, etc.</w:t>
      </w:r>
      <w:r>
        <w:t> »</w:t>
      </w:r>
      <w:r w:rsidRPr="000E3176">
        <w:t>) à l’offre. Lors d’un récent débat télévisé (</w:t>
      </w:r>
      <w:r w:rsidRPr="00D874EB">
        <w:rPr>
          <w:rFonts w:eastAsia="Courier New"/>
          <w:i/>
        </w:rPr>
        <w:t>Forum</w:t>
      </w:r>
      <w:r w:rsidRPr="000E3176">
        <w:t>, septembre 1983) sur la politique culturelle du Québec, une bonne pa</w:t>
      </w:r>
      <w:r w:rsidRPr="000E3176">
        <w:t>r</w:t>
      </w:r>
      <w:r w:rsidRPr="000E3176">
        <w:t>tie des arguments de représentants de divers milieux artistiques en f</w:t>
      </w:r>
      <w:r w:rsidRPr="000E3176">
        <w:t>a</w:t>
      </w:r>
      <w:r w:rsidRPr="000E3176">
        <w:t>veur d’une production authentiqu</w:t>
      </w:r>
      <w:r w:rsidRPr="000E3176">
        <w:t>e</w:t>
      </w:r>
      <w:r w:rsidRPr="000E3176">
        <w:t>ment québécoise soulignaient avant tout l’intérêt de la chose pour n</w:t>
      </w:r>
      <w:r w:rsidRPr="000E3176">
        <w:t>o</w:t>
      </w:r>
      <w:r w:rsidRPr="000E3176">
        <w:t>tre industrie touristique — vive la différence</w:t>
      </w:r>
      <w:r>
        <w:t> !</w:t>
      </w:r>
    </w:p>
    <w:p w:rsidR="00133E33" w:rsidRPr="000E3176" w:rsidRDefault="00133E33" w:rsidP="00133E33">
      <w:pPr>
        <w:spacing w:before="120" w:after="120"/>
        <w:jc w:val="both"/>
      </w:pPr>
      <w:r w:rsidRPr="000E3176">
        <w:t xml:space="preserve">Il reste que des débats concernant les industries culturelles ont un accès, fût-il secondaire, à la place publique et à </w:t>
      </w:r>
      <w:r>
        <w:t>l’</w:t>
      </w:r>
      <w:r w:rsidRPr="00D874EB">
        <w:rPr>
          <w:rFonts w:eastAsia="Courier New"/>
          <w:i/>
        </w:rPr>
        <w:t>agenda</w:t>
      </w:r>
      <w:r w:rsidRPr="000E3176">
        <w:t xml:space="preserve"> des moyens d’information et que cela constitue déjà le signe et le support d’une certaine mobilisation autour des questions de culture.</w:t>
      </w:r>
    </w:p>
    <w:p w:rsidR="00133E33" w:rsidRPr="000E3176" w:rsidRDefault="00133E33" w:rsidP="00133E33">
      <w:pPr>
        <w:spacing w:before="120" w:after="120"/>
        <w:jc w:val="both"/>
      </w:pPr>
      <w:r w:rsidRPr="000E3176">
        <w:t>Les faits ou les possibilités d’action et de mobilisation cult</w:t>
      </w:r>
      <w:r w:rsidRPr="000E3176">
        <w:t>u</w:t>
      </w:r>
      <w:r w:rsidRPr="000E3176">
        <w:t xml:space="preserve">relles s’inscrivent évidemment dans le contexte plus large du dynamisme global d’une société. Ainsi, le </w:t>
      </w:r>
      <w:r>
        <w:t>« </w:t>
      </w:r>
      <w:r w:rsidRPr="000E3176">
        <w:t>front culturel</w:t>
      </w:r>
      <w:r>
        <w:t> »</w:t>
      </w:r>
      <w:r w:rsidRPr="000E3176">
        <w:t xml:space="preserve"> continuant d’être rel</w:t>
      </w:r>
      <w:r w:rsidRPr="000E3176">
        <w:t>a</w:t>
      </w:r>
      <w:r w:rsidRPr="000E3176">
        <w:t>tivement négligé et l’action dans d’autres sphères (économie, consommation notamment) continuant de recevoir une grande priorité par rapport à ce front, une mobilisation culturelle un peu large supp</w:t>
      </w:r>
      <w:r w:rsidRPr="000E3176">
        <w:t>o</w:t>
      </w:r>
      <w:r w:rsidRPr="000E3176">
        <w:t>se-t-elle une mobilisation fort pou</w:t>
      </w:r>
      <w:r w:rsidRPr="000E3176">
        <w:t>s</w:t>
      </w:r>
      <w:r w:rsidRPr="000E3176">
        <w:t>sée d’abord dans d’autres secteurs. On le voit bien par ce qui se passe depuis quelques années par exe</w:t>
      </w:r>
      <w:r w:rsidRPr="000E3176">
        <w:t>m</w:t>
      </w:r>
      <w:r w:rsidRPr="000E3176">
        <w:t xml:space="preserve">ple en France ou dans certains pays d’Amérique latine. Au Québec, Marc Raboy (1983) a proposé une analyse des rapports entre </w:t>
      </w:r>
      <w:r>
        <w:t>« </w:t>
      </w:r>
      <w:r w:rsidRPr="000E3176">
        <w:t>Médias para</w:t>
      </w:r>
      <w:r w:rsidRPr="000E3176">
        <w:t>l</w:t>
      </w:r>
      <w:r w:rsidRPr="000E3176">
        <w:t>lèles et mouvements sociaux</w:t>
      </w:r>
      <w:r>
        <w:t> »</w:t>
      </w:r>
      <w:r w:rsidRPr="000E3176">
        <w:t>.</w:t>
      </w:r>
    </w:p>
    <w:p w:rsidR="00133E33" w:rsidRPr="000E3176" w:rsidRDefault="00133E33" w:rsidP="00133E33">
      <w:pPr>
        <w:spacing w:before="120" w:after="120"/>
        <w:jc w:val="both"/>
      </w:pPr>
      <w:r w:rsidRPr="000E3176">
        <w:t>L’action et la production culturelles de même que les usages s</w:t>
      </w:r>
      <w:r w:rsidRPr="000E3176">
        <w:t>o</w:t>
      </w:r>
      <w:r w:rsidRPr="000E3176">
        <w:t>ciaux et les modalités de la réception des produits culturels — et donc les possibilités de résistance à une domination culturelle étrangère et d’assimilation ou d’appropriation originales — d</w:t>
      </w:r>
      <w:r w:rsidRPr="000E3176">
        <w:t>é</w:t>
      </w:r>
      <w:r w:rsidRPr="000E3176">
        <w:t>pendent aussi, plus particulièrement, des rapports dialectiques qui s’établissent entre la culture industrielle et divers groupes ou classes d’une société. Ainsi, dans bien des pays en voie de dév</w:t>
      </w:r>
      <w:r w:rsidRPr="000E3176">
        <w:t>e</w:t>
      </w:r>
      <w:r w:rsidRPr="000E3176">
        <w:t xml:space="preserve">loppement, la </w:t>
      </w:r>
      <w:r>
        <w:t>« </w:t>
      </w:r>
      <w:r w:rsidRPr="000E3176">
        <w:t>culture de masse</w:t>
      </w:r>
      <w:r>
        <w:t> »</w:t>
      </w:r>
      <w:r w:rsidRPr="000E3176">
        <w:t xml:space="preserve"> n’est, paradoxalement, qu’une culture des élites (ce qui n’en fait pas une culture d’élite. ..), les classes populaires, surtout en dehors des grandes villes, n’ayant presque aucun accès, matériel ou culturel (a</w:t>
      </w:r>
      <w:r w:rsidRPr="000E3176">
        <w:t>l</w:t>
      </w:r>
      <w:r w:rsidRPr="000E3176">
        <w:t>phabétisation), aux produits culturels industriels. (Si bien que ces pr</w:t>
      </w:r>
      <w:r w:rsidRPr="000E3176">
        <w:t>o</w:t>
      </w:r>
      <w:r w:rsidRPr="000E3176">
        <w:t>duits, loin de contribuer à une homogénéisation culturelle et sociale, vont plutôt creuser le fossé entre classes dirigeantes et milieux pop</w:t>
      </w:r>
      <w:r w:rsidRPr="000E3176">
        <w:t>u</w:t>
      </w:r>
      <w:r w:rsidRPr="000E3176">
        <w:t>laires). En Angleterre, à l’inverse, la classe ouvrière s’approprie v</w:t>
      </w:r>
      <w:r w:rsidRPr="000E3176">
        <w:t>o</w:t>
      </w:r>
      <w:r w:rsidRPr="000E3176">
        <w:t>lontiers certains contenus des médias américains pour mieux s’opposer à la culture de la bourgeoisie nationale, avec laquelle elle est en relations très conflictuelles. Cela conduit, entre autres choses, à une marginalisation des intellectuels qui, pour la pl</w:t>
      </w:r>
      <w:r w:rsidRPr="000E3176">
        <w:t>u</w:t>
      </w:r>
      <w:r w:rsidRPr="000E3176">
        <w:t>part, refusent la culture industrielle au nom de la défense d’une culture humaniste ou savante (Garnham, 1983b</w:t>
      </w:r>
      <w:r>
        <w:t> ;</w:t>
      </w:r>
      <w:r w:rsidRPr="000E3176">
        <w:t xml:space="preserve"> Golding, 1977).</w:t>
      </w:r>
    </w:p>
    <w:p w:rsidR="00133E33" w:rsidRPr="000E3176" w:rsidRDefault="00133E33" w:rsidP="00133E33">
      <w:pPr>
        <w:spacing w:before="120" w:after="120"/>
        <w:jc w:val="both"/>
      </w:pPr>
      <w:r w:rsidRPr="000E3176">
        <w:t>La dialectique qui s’établit entre la culture industrielle et les autres cultures d’une société constitue également un facteur i</w:t>
      </w:r>
      <w:r w:rsidRPr="000E3176">
        <w:t>m</w:t>
      </w:r>
      <w:r w:rsidRPr="000E3176">
        <w:t xml:space="preserve">portant de l’impact de la première et, par conséquent, de celui de </w:t>
      </w:r>
      <w:r>
        <w:t>« </w:t>
      </w:r>
      <w:r w:rsidRPr="000E3176">
        <w:t>l’impérialisme</w:t>
      </w:r>
      <w:r>
        <w:t> »</w:t>
      </w:r>
      <w:r w:rsidRPr="000E3176">
        <w:t xml:space="preserve"> sur cette société. Des notions</w:t>
      </w:r>
      <w:r>
        <w:t xml:space="preserve"> [289] </w:t>
      </w:r>
      <w:r w:rsidRPr="000E3176">
        <w:t xml:space="preserve">comme </w:t>
      </w:r>
      <w:r>
        <w:t>« </w:t>
      </w:r>
      <w:r w:rsidRPr="000E3176">
        <w:t>impérialisme</w:t>
      </w:r>
      <w:r>
        <w:t> »</w:t>
      </w:r>
      <w:r w:rsidRPr="000E3176">
        <w:t xml:space="preserve">, </w:t>
      </w:r>
      <w:r>
        <w:t>« </w:t>
      </w:r>
      <w:r w:rsidRPr="000E3176">
        <w:t>domination</w:t>
      </w:r>
      <w:r>
        <w:t> »</w:t>
      </w:r>
      <w:r w:rsidRPr="000E3176">
        <w:t xml:space="preserve"> ou </w:t>
      </w:r>
      <w:r>
        <w:t>« </w:t>
      </w:r>
      <w:r w:rsidRPr="000E3176">
        <w:t>dépendance</w:t>
      </w:r>
      <w:r>
        <w:t> »</w:t>
      </w:r>
      <w:r w:rsidRPr="000E3176">
        <w:t xml:space="preserve"> cult</w:t>
      </w:r>
      <w:r w:rsidRPr="000E3176">
        <w:t>u</w:t>
      </w:r>
      <w:r w:rsidRPr="000E3176">
        <w:t>relle n’ont en effet de sens que par rapport à des cultures nationales, qui sont plus ou moins riches, plus ou moins co</w:t>
      </w:r>
      <w:r w:rsidRPr="000E3176">
        <w:t>m</w:t>
      </w:r>
      <w:r w:rsidRPr="000E3176">
        <w:t>plexes, plus ou moins dynamiques — c’est-à-dire plus ou moins cap</w:t>
      </w:r>
      <w:r w:rsidRPr="000E3176">
        <w:t>a</w:t>
      </w:r>
      <w:r w:rsidRPr="000E3176">
        <w:t xml:space="preserve">bles de résister à des </w:t>
      </w:r>
      <w:r>
        <w:t>« </w:t>
      </w:r>
      <w:r w:rsidRPr="000E3176">
        <w:t>invasions culturelles</w:t>
      </w:r>
      <w:r>
        <w:t> »</w:t>
      </w:r>
      <w:r w:rsidRPr="000E3176">
        <w:t xml:space="preserve"> et de réagir de façon originale et auton</w:t>
      </w:r>
      <w:r w:rsidRPr="000E3176">
        <w:t>o</w:t>
      </w:r>
      <w:r w:rsidRPr="000E3176">
        <w:t>me aux produits locaux et étrangers de la culture industrielle. Dans cette perspective offrent le plus grand intérêt les études sur la spécif</w:t>
      </w:r>
      <w:r w:rsidRPr="000E3176">
        <w:t>i</w:t>
      </w:r>
      <w:r w:rsidRPr="000E3176">
        <w:t>cation des diverses cultures qui forment une culture nationale — cultures archaïques, tr</w:t>
      </w:r>
      <w:r w:rsidRPr="000E3176">
        <w:t>a</w:t>
      </w:r>
      <w:r w:rsidRPr="000E3176">
        <w:t>ditionnelles, populaires, de classe, scolaires, etc. — et sur leurs ra</w:t>
      </w:r>
      <w:r w:rsidRPr="000E3176">
        <w:t>p</w:t>
      </w:r>
      <w:r w:rsidRPr="000E3176">
        <w:t>ports réciproques. De telles études se poursuivent depuis assez lon</w:t>
      </w:r>
      <w:r w:rsidRPr="000E3176">
        <w:t>g</w:t>
      </w:r>
      <w:r w:rsidRPr="000E3176">
        <w:t xml:space="preserve">temps en Grande-Bretagne (voir notamment les travaux du Centre for Contemporary Cultural Studies, ou </w:t>
      </w:r>
      <w:r>
        <w:t>« </w:t>
      </w:r>
      <w:r w:rsidRPr="000E3176">
        <w:t>école de Birmingham</w:t>
      </w:r>
      <w:r>
        <w:t> »</w:t>
      </w:r>
      <w:r w:rsidRPr="000E3176">
        <w:t xml:space="preserve"> et pl</w:t>
      </w:r>
      <w:r w:rsidRPr="000E3176">
        <w:t>u</w:t>
      </w:r>
      <w:r w:rsidRPr="000E3176">
        <w:t xml:space="preserve">sieurs numéros de la revue </w:t>
      </w:r>
      <w:r w:rsidRPr="00D874EB">
        <w:rPr>
          <w:rFonts w:eastAsia="Courier New"/>
          <w:i/>
        </w:rPr>
        <w:t>Media, Culture and Society</w:t>
      </w:r>
      <w:r w:rsidRPr="000E3176">
        <w:rPr>
          <w:rFonts w:eastAsia="Courier New"/>
        </w:rPr>
        <w:t>),</w:t>
      </w:r>
      <w:r w:rsidRPr="000E3176">
        <w:t xml:space="preserve"> et depuis quelques années en Amérique latine (voir entre a</w:t>
      </w:r>
      <w:r w:rsidRPr="000E3176">
        <w:t>u</w:t>
      </w:r>
      <w:r w:rsidRPr="000E3176">
        <w:t xml:space="preserve">tres les revues </w:t>
      </w:r>
      <w:r w:rsidRPr="00D874EB">
        <w:rPr>
          <w:rFonts w:eastAsia="Courier New"/>
          <w:i/>
        </w:rPr>
        <w:t>Cultura y Comunicacion, Ininco, Ciné al dia</w:t>
      </w:r>
      <w:r w:rsidRPr="000E3176">
        <w:rPr>
          <w:rFonts w:eastAsia="Courier New"/>
        </w:rPr>
        <w:t xml:space="preserve">, </w:t>
      </w:r>
      <w:r w:rsidRPr="00D874EB">
        <w:rPr>
          <w:rFonts w:eastAsia="Courier New"/>
          <w:i/>
        </w:rPr>
        <w:t>Comm</w:t>
      </w:r>
      <w:r w:rsidRPr="00D874EB">
        <w:rPr>
          <w:rFonts w:eastAsia="Courier New"/>
          <w:i/>
        </w:rPr>
        <w:t>u</w:t>
      </w:r>
      <w:r w:rsidRPr="00D874EB">
        <w:rPr>
          <w:rFonts w:eastAsia="Courier New"/>
          <w:i/>
        </w:rPr>
        <w:t>nication</w:t>
      </w:r>
      <w:r w:rsidRPr="000E3176">
        <w:rPr>
          <w:rFonts w:eastAsia="Courier New"/>
        </w:rPr>
        <w:t>),</w:t>
      </w:r>
      <w:r w:rsidRPr="000E3176">
        <w:t xml:space="preserve"> au Québec et au Canada (voir notamment les travaux de l’Institut québ</w:t>
      </w:r>
      <w:r w:rsidRPr="000E3176">
        <w:t>é</w:t>
      </w:r>
      <w:r w:rsidRPr="000E3176">
        <w:t>cois de recherche sur la culture, du groupe des Scie</w:t>
      </w:r>
      <w:r w:rsidRPr="000E3176">
        <w:t>n</w:t>
      </w:r>
      <w:r w:rsidRPr="000E3176">
        <w:t>ces du loisir de l’Université du Québec à Trois-Rivières — en partic</w:t>
      </w:r>
      <w:r w:rsidRPr="000E3176">
        <w:t>u</w:t>
      </w:r>
      <w:r w:rsidRPr="000E3176">
        <w:t xml:space="preserve">lier le numéro de sa revue </w:t>
      </w:r>
      <w:r w:rsidRPr="00D874EB">
        <w:rPr>
          <w:rFonts w:eastAsia="Courier New"/>
          <w:i/>
        </w:rPr>
        <w:t>Loisir et Société</w:t>
      </w:r>
      <w:r w:rsidRPr="000E3176">
        <w:t xml:space="preserve"> consacré au thème </w:t>
      </w:r>
      <w:r>
        <w:t>« </w:t>
      </w:r>
      <w:r w:rsidRPr="000E3176">
        <w:t>Culture populaire et loisir au Québec</w:t>
      </w:r>
      <w:r>
        <w:t> »</w:t>
      </w:r>
      <w:r w:rsidRPr="000E3176">
        <w:t xml:space="preserve"> (vol.</w:t>
      </w:r>
      <w:r>
        <w:t> </w:t>
      </w:r>
      <w:r w:rsidRPr="000E3176">
        <w:t>6, n°</w:t>
      </w:r>
      <w:r>
        <w:t> </w:t>
      </w:r>
      <w:r w:rsidRPr="000E3176">
        <w:t>1, mai 1983) —, ainsi que certains n</w:t>
      </w:r>
      <w:r w:rsidRPr="000E3176">
        <w:t>u</w:t>
      </w:r>
      <w:r w:rsidRPr="000E3176">
        <w:t xml:space="preserve">méros de la </w:t>
      </w:r>
      <w:r w:rsidRPr="00D874EB">
        <w:rPr>
          <w:rFonts w:eastAsia="Courier New"/>
          <w:i/>
        </w:rPr>
        <w:t>Revue canadienne de théorie sociale et politique</w:t>
      </w:r>
      <w:r w:rsidRPr="000E3176">
        <w:rPr>
          <w:rFonts w:eastAsia="Courier New"/>
        </w:rPr>
        <w:t>,</w:t>
      </w:r>
      <w:r w:rsidRPr="000E3176">
        <w:t xml:space="preserve"> et ai</w:t>
      </w:r>
      <w:r w:rsidRPr="000E3176">
        <w:t>l</w:t>
      </w:r>
      <w:r w:rsidRPr="000E3176">
        <w:t>leurs. Ces r</w:t>
      </w:r>
      <w:r w:rsidRPr="000E3176">
        <w:t>e</w:t>
      </w:r>
      <w:r w:rsidRPr="000E3176">
        <w:t>cherches présentent aussi d’énormes difficultés, dont celle de cerner les rapports entre l’une ou l’autre de ces cultures et l’évolution globale, économique notamment, d’une s</w:t>
      </w:r>
      <w:r w:rsidRPr="000E3176">
        <w:t>o</w:t>
      </w:r>
      <w:r w:rsidRPr="000E3176">
        <w:t>ciété. Jusqu’à quel point, par exemple, les cultures traditio</w:t>
      </w:r>
      <w:r w:rsidRPr="000E3176">
        <w:t>n</w:t>
      </w:r>
      <w:r w:rsidRPr="000E3176">
        <w:t>nelles sont-elles condamnées à la folklorisation et à la marginalisation par la transfo</w:t>
      </w:r>
      <w:r w:rsidRPr="000E3176">
        <w:t>r</w:t>
      </w:r>
      <w:r w:rsidRPr="000E3176">
        <w:t>mation même des modes de production et celle des m</w:t>
      </w:r>
      <w:r w:rsidRPr="000E3176">
        <w:t>o</w:t>
      </w:r>
      <w:r w:rsidRPr="000E3176">
        <w:t>des de vie qui l’accompagne, l’impact de la culture industrielle ne faisant qu’accélérer leur inéluctable disparition</w:t>
      </w:r>
      <w:r>
        <w:t> ?</w:t>
      </w:r>
    </w:p>
    <w:p w:rsidR="00133E33" w:rsidRPr="000E3176" w:rsidRDefault="00133E33" w:rsidP="00133E33">
      <w:pPr>
        <w:spacing w:before="120" w:after="120"/>
        <w:jc w:val="both"/>
      </w:pPr>
      <w:r w:rsidRPr="000E3176">
        <w:t>On voit l’importance de tels thèmes pour toute action et toute pol</w:t>
      </w:r>
      <w:r w:rsidRPr="000E3176">
        <w:t>i</w:t>
      </w:r>
      <w:r w:rsidRPr="000E3176">
        <w:t>tique culturelle et que si, par exemple, on donne à la question préc</w:t>
      </w:r>
      <w:r w:rsidRPr="000E3176">
        <w:t>é</w:t>
      </w:r>
      <w:r w:rsidRPr="000E3176">
        <w:t>dente une réponse positive, on en conclura sans doute qu’il vaut mieux faire porter ses efforts en matière culturelle dans d’autres d</w:t>
      </w:r>
      <w:r w:rsidRPr="000E3176">
        <w:t>o</w:t>
      </w:r>
      <w:r w:rsidRPr="000E3176">
        <w:t>maines, où ils ont des chances d’être plus utiles et de moins s’aliéner cette très large majorité de la population qui trouve dans les produits de la culture industrielle non seul</w:t>
      </w:r>
      <w:r w:rsidRPr="000E3176">
        <w:t>e</w:t>
      </w:r>
      <w:r w:rsidRPr="000E3176">
        <w:t xml:space="preserve">ment une consommation </w:t>
      </w:r>
      <w:r>
        <w:t>« </w:t>
      </w:r>
      <w:r w:rsidRPr="000E3176">
        <w:t>gratifiante</w:t>
      </w:r>
      <w:r>
        <w:t> »</w:t>
      </w:r>
      <w:r w:rsidRPr="000E3176">
        <w:t xml:space="preserve"> mais fréquemment une expérience culturelle authent</w:t>
      </w:r>
      <w:r w:rsidRPr="000E3176">
        <w:t>i</w:t>
      </w:r>
      <w:r w:rsidRPr="000E3176">
        <w:t>que.</w:t>
      </w:r>
    </w:p>
    <w:p w:rsidR="00133E33" w:rsidRDefault="00133E33" w:rsidP="00133E33">
      <w:pPr>
        <w:spacing w:before="120" w:after="120"/>
        <w:jc w:val="both"/>
      </w:pPr>
      <w:r>
        <w:t>[290]</w:t>
      </w:r>
    </w:p>
    <w:p w:rsidR="00133E33" w:rsidRDefault="00133E33" w:rsidP="00133E33">
      <w:pPr>
        <w:spacing w:before="120" w:after="120"/>
        <w:jc w:val="both"/>
      </w:pPr>
    </w:p>
    <w:p w:rsidR="00133E33" w:rsidRPr="000E3176" w:rsidRDefault="00133E33" w:rsidP="00133E33">
      <w:pPr>
        <w:pStyle w:val="planche"/>
      </w:pPr>
      <w:r w:rsidRPr="000E3176">
        <w:t>Bibliographie</w:t>
      </w:r>
    </w:p>
    <w:p w:rsidR="00133E33" w:rsidRDefault="00133E33" w:rsidP="00133E33">
      <w:pPr>
        <w:spacing w:before="120" w:after="120"/>
        <w:jc w:val="both"/>
        <w:rPr>
          <w:rStyle w:val="Corpsdutexte314ptNonItaliqueEspacement1pt"/>
          <w:rFonts w:eastAsia="Courier New"/>
          <w:i w:val="0"/>
          <w:iCs w:val="0"/>
        </w:rPr>
      </w:pPr>
    </w:p>
    <w:p w:rsidR="00133E33" w:rsidRDefault="00133E33" w:rsidP="00133E33">
      <w:pPr>
        <w:pStyle w:val="a"/>
      </w:pPr>
      <w:r w:rsidRPr="00D874EB">
        <w:rPr>
          <w:bCs/>
        </w:rPr>
        <w:t xml:space="preserve">1. </w:t>
      </w:r>
      <w:r w:rsidRPr="000E3176">
        <w:t>International</w:t>
      </w:r>
    </w:p>
    <w:p w:rsidR="00133E33" w:rsidRDefault="00133E33" w:rsidP="00133E33">
      <w:pPr>
        <w:spacing w:before="120" w:after="120"/>
        <w:jc w:val="both"/>
      </w:pPr>
    </w:p>
    <w:p w:rsidR="00133E33" w:rsidRPr="000E3176" w:rsidRDefault="00133E33" w:rsidP="00133E33">
      <w:pPr>
        <w:spacing w:before="120" w:after="120"/>
        <w:ind w:firstLine="0"/>
        <w:jc w:val="both"/>
      </w:pPr>
      <w:r w:rsidRPr="000E3176">
        <w:t>Adorno, Theodor W. et Max Horkheimer.</w:t>
      </w:r>
    </w:p>
    <w:p w:rsidR="00133E33" w:rsidRPr="000E3176" w:rsidRDefault="00133E33" w:rsidP="00133E33">
      <w:pPr>
        <w:spacing w:before="120" w:after="120"/>
        <w:ind w:left="360" w:firstLine="0"/>
        <w:jc w:val="both"/>
      </w:pPr>
      <w:r w:rsidRPr="00D874EB">
        <w:rPr>
          <w:rFonts w:eastAsia="Courier New"/>
          <w:i/>
        </w:rPr>
        <w:t>Dialectic of Enlighte</w:t>
      </w:r>
      <w:r w:rsidRPr="00D874EB">
        <w:rPr>
          <w:rFonts w:eastAsia="Courier New"/>
          <w:i/>
        </w:rPr>
        <w:t>n</w:t>
      </w:r>
      <w:r w:rsidRPr="00D874EB">
        <w:rPr>
          <w:rFonts w:eastAsia="Courier New"/>
          <w:i/>
        </w:rPr>
        <w:t>ment</w:t>
      </w:r>
      <w:r w:rsidRPr="000E3176">
        <w:rPr>
          <w:rFonts w:eastAsia="Courier New"/>
        </w:rPr>
        <w:t>.</w:t>
      </w:r>
      <w:r w:rsidRPr="000E3176">
        <w:t xml:space="preserve"> New York, Herder &amp; Herder, 1972.</w:t>
      </w:r>
    </w:p>
    <w:p w:rsidR="00133E33" w:rsidRPr="000E3176" w:rsidRDefault="00133E33" w:rsidP="00133E33">
      <w:pPr>
        <w:spacing w:before="120" w:after="120"/>
        <w:ind w:firstLine="0"/>
        <w:jc w:val="both"/>
      </w:pPr>
      <w:r w:rsidRPr="000E3176">
        <w:t>Adorno, Theodor W. et Max Horkheimer.</w:t>
      </w:r>
    </w:p>
    <w:p w:rsidR="00133E33" w:rsidRPr="00D874EB" w:rsidRDefault="00133E33" w:rsidP="00133E33">
      <w:pPr>
        <w:spacing w:before="120" w:after="120"/>
        <w:ind w:left="360" w:firstLine="0"/>
        <w:jc w:val="both"/>
        <w:rPr>
          <w:i/>
        </w:rPr>
      </w:pPr>
      <w:r w:rsidRPr="00D874EB">
        <w:rPr>
          <w:i/>
        </w:rPr>
        <w:t>La dialectique de la raison, fragments philosophiques.</w:t>
      </w:r>
      <w:r w:rsidRPr="00D874EB">
        <w:rPr>
          <w:rFonts w:eastAsia="Courier New"/>
          <w:i/>
          <w:iCs/>
        </w:rPr>
        <w:t xml:space="preserve"> </w:t>
      </w:r>
      <w:r w:rsidRPr="00D874EB">
        <w:rPr>
          <w:rFonts w:eastAsia="Courier New"/>
          <w:iCs/>
        </w:rPr>
        <w:t>Paris, N</w:t>
      </w:r>
      <w:r>
        <w:rPr>
          <w:rFonts w:eastAsia="Courier New"/>
          <w:iCs/>
        </w:rPr>
        <w:t>R</w:t>
      </w:r>
      <w:r w:rsidRPr="00D874EB">
        <w:rPr>
          <w:rFonts w:eastAsia="Courier New"/>
          <w:iCs/>
        </w:rPr>
        <w:t>F - Gallimard, 1979.</w:t>
      </w:r>
    </w:p>
    <w:p w:rsidR="00133E33" w:rsidRPr="000E3176" w:rsidRDefault="00133E33" w:rsidP="00133E33">
      <w:pPr>
        <w:spacing w:before="120" w:after="120"/>
        <w:ind w:firstLine="0"/>
        <w:jc w:val="both"/>
      </w:pPr>
      <w:r w:rsidRPr="000E3176">
        <w:t>Attali, Jacques.</w:t>
      </w:r>
    </w:p>
    <w:p w:rsidR="00133E33" w:rsidRPr="000E3176" w:rsidRDefault="00133E33" w:rsidP="00133E33">
      <w:pPr>
        <w:spacing w:before="120" w:after="120"/>
        <w:ind w:left="360" w:firstLine="0"/>
        <w:jc w:val="both"/>
      </w:pPr>
      <w:r w:rsidRPr="00D874EB">
        <w:rPr>
          <w:rFonts w:eastAsia="Courier New"/>
          <w:i/>
        </w:rPr>
        <w:t>La parole et l'outil</w:t>
      </w:r>
      <w:r w:rsidRPr="000E3176">
        <w:rPr>
          <w:rFonts w:eastAsia="Courier New"/>
        </w:rPr>
        <w:t>.</w:t>
      </w:r>
      <w:r w:rsidRPr="000E3176">
        <w:t xml:space="preserve"> Paris, P.U.F., 1975.</w:t>
      </w:r>
    </w:p>
    <w:p w:rsidR="00133E33" w:rsidRPr="000E3176" w:rsidRDefault="00133E33" w:rsidP="00133E33">
      <w:pPr>
        <w:spacing w:before="120" w:after="120"/>
        <w:ind w:firstLine="0"/>
        <w:jc w:val="both"/>
      </w:pPr>
      <w:r w:rsidRPr="000E3176">
        <w:t>Attali, Jacques.</w:t>
      </w:r>
    </w:p>
    <w:p w:rsidR="00133E33" w:rsidRPr="000E3176" w:rsidRDefault="00133E33" w:rsidP="00133E33">
      <w:pPr>
        <w:spacing w:before="120" w:after="120"/>
        <w:ind w:left="360" w:firstLine="0"/>
        <w:jc w:val="both"/>
      </w:pPr>
      <w:r w:rsidRPr="00D874EB">
        <w:rPr>
          <w:i/>
        </w:rPr>
        <w:t>La nouvelle économie française</w:t>
      </w:r>
      <w:r w:rsidRPr="000E3176">
        <w:t>.</w:t>
      </w:r>
      <w:r w:rsidRPr="000E3176">
        <w:rPr>
          <w:rFonts w:eastAsia="Courier New"/>
          <w:i/>
          <w:iCs/>
        </w:rPr>
        <w:t xml:space="preserve"> </w:t>
      </w:r>
      <w:r w:rsidRPr="00D874EB">
        <w:rPr>
          <w:rFonts w:eastAsia="Courier New"/>
          <w:iCs/>
        </w:rPr>
        <w:t>Paris, Flammarion, 1978.</w:t>
      </w:r>
    </w:p>
    <w:p w:rsidR="00133E33" w:rsidRPr="000E3176" w:rsidRDefault="00133E33" w:rsidP="00133E33">
      <w:pPr>
        <w:spacing w:before="120" w:after="120"/>
        <w:ind w:firstLine="0"/>
        <w:jc w:val="both"/>
      </w:pPr>
      <w:r w:rsidRPr="000E3176">
        <w:t>Baudrillard, Jean.</w:t>
      </w:r>
    </w:p>
    <w:p w:rsidR="00133E33" w:rsidRPr="000E3176" w:rsidRDefault="00133E33" w:rsidP="00133E33">
      <w:pPr>
        <w:spacing w:before="120" w:after="120"/>
        <w:ind w:left="360" w:firstLine="0"/>
        <w:jc w:val="both"/>
      </w:pPr>
      <w:r w:rsidRPr="00D874EB">
        <w:rPr>
          <w:i/>
        </w:rPr>
        <w:t>Pour une critique de l’économie politique du signe</w:t>
      </w:r>
      <w:r w:rsidRPr="000E3176">
        <w:t>.</w:t>
      </w:r>
      <w:r w:rsidRPr="000E3176">
        <w:rPr>
          <w:rFonts w:eastAsia="Courier New"/>
          <w:i/>
          <w:iCs/>
        </w:rPr>
        <w:t xml:space="preserve"> </w:t>
      </w:r>
      <w:r w:rsidRPr="00D874EB">
        <w:rPr>
          <w:rFonts w:eastAsia="Courier New"/>
          <w:iCs/>
        </w:rPr>
        <w:t>Coll. « Tel ». Paris, Gallimard, 1972.</w:t>
      </w:r>
    </w:p>
    <w:p w:rsidR="00133E33" w:rsidRPr="000E3176" w:rsidRDefault="00133E33" w:rsidP="00133E33">
      <w:pPr>
        <w:spacing w:before="120" w:after="120"/>
        <w:ind w:firstLine="0"/>
        <w:jc w:val="both"/>
      </w:pPr>
      <w:r w:rsidRPr="000E3176">
        <w:t>Baudrillard, Jean.</w:t>
      </w:r>
    </w:p>
    <w:p w:rsidR="00133E33" w:rsidRPr="000E3176" w:rsidRDefault="00133E33" w:rsidP="00133E33">
      <w:pPr>
        <w:spacing w:before="120" w:after="120"/>
        <w:ind w:left="360" w:firstLine="0"/>
        <w:jc w:val="both"/>
      </w:pPr>
      <w:r w:rsidRPr="00D874EB">
        <w:rPr>
          <w:i/>
        </w:rPr>
        <w:t>À l’ombre des majorités silencieuses ou la fin du social</w:t>
      </w:r>
      <w:r w:rsidRPr="000E3176">
        <w:t>.</w:t>
      </w:r>
      <w:r w:rsidRPr="000E3176">
        <w:rPr>
          <w:rFonts w:eastAsia="Courier New"/>
          <w:i/>
          <w:iCs/>
        </w:rPr>
        <w:t xml:space="preserve"> </w:t>
      </w:r>
      <w:r w:rsidRPr="00D874EB">
        <w:rPr>
          <w:rFonts w:eastAsia="Courier New"/>
          <w:iCs/>
        </w:rPr>
        <w:t>P</w:t>
      </w:r>
      <w:r w:rsidRPr="00D874EB">
        <w:rPr>
          <w:rFonts w:eastAsia="Courier New"/>
          <w:iCs/>
        </w:rPr>
        <w:t>a</w:t>
      </w:r>
      <w:r w:rsidRPr="00D874EB">
        <w:rPr>
          <w:rFonts w:eastAsia="Courier New"/>
          <w:iCs/>
        </w:rPr>
        <w:t>ris, Utopie</w:t>
      </w:r>
      <w:r w:rsidRPr="000E3176">
        <w:rPr>
          <w:rFonts w:eastAsia="Courier New"/>
          <w:i/>
          <w:iCs/>
        </w:rPr>
        <w:t xml:space="preserve">, </w:t>
      </w:r>
      <w:r w:rsidRPr="00D874EB">
        <w:rPr>
          <w:rFonts w:eastAsia="Courier New"/>
          <w:iCs/>
        </w:rPr>
        <w:t>L’Imprimerie Quotidienne, 1978.</w:t>
      </w:r>
    </w:p>
    <w:p w:rsidR="00133E33" w:rsidRPr="000E3176" w:rsidRDefault="00133E33" w:rsidP="00133E33">
      <w:pPr>
        <w:spacing w:before="120" w:after="120"/>
        <w:ind w:firstLine="0"/>
        <w:jc w:val="both"/>
      </w:pPr>
      <w:r w:rsidRPr="000E3176">
        <w:t>Bauman, Zygmunt.</w:t>
      </w:r>
    </w:p>
    <w:p w:rsidR="00133E33" w:rsidRPr="000E3176" w:rsidRDefault="00133E33" w:rsidP="00133E33">
      <w:pPr>
        <w:spacing w:before="120" w:after="120"/>
        <w:ind w:left="360" w:firstLine="0"/>
        <w:jc w:val="both"/>
      </w:pPr>
      <w:r>
        <w:t>« </w:t>
      </w:r>
      <w:r w:rsidRPr="000E3176">
        <w:t>A Note on Mass Culture</w:t>
      </w:r>
      <w:r>
        <w:t> :</w:t>
      </w:r>
      <w:r w:rsidRPr="000E3176">
        <w:t xml:space="preserve"> on Infrastructure</w:t>
      </w:r>
      <w:r>
        <w:t> »</w:t>
      </w:r>
      <w:r w:rsidRPr="000E3176">
        <w:t xml:space="preserve">, Denis McQuail, </w:t>
      </w:r>
      <w:r w:rsidRPr="00D874EB">
        <w:rPr>
          <w:rFonts w:eastAsia="Courier New"/>
          <w:i/>
        </w:rPr>
        <w:t>Sociology of Mass Communications</w:t>
      </w:r>
      <w:r>
        <w:t xml:space="preserve"> (Harmond</w:t>
      </w:r>
      <w:r w:rsidRPr="000E3176">
        <w:t>sworth (Angleterre), Baltim</w:t>
      </w:r>
      <w:r w:rsidRPr="000E3176">
        <w:t>o</w:t>
      </w:r>
      <w:r w:rsidRPr="000E3176">
        <w:t>re/ Ringwood (Australie), Penguin Books Ltd, 1972).</w:t>
      </w:r>
    </w:p>
    <w:p w:rsidR="00133E33" w:rsidRDefault="00133E33" w:rsidP="00133E33">
      <w:pPr>
        <w:spacing w:before="120" w:after="120"/>
        <w:ind w:firstLine="0"/>
        <w:jc w:val="both"/>
      </w:pPr>
      <w:r w:rsidRPr="000E3176">
        <w:t>Berger,</w:t>
      </w:r>
      <w:r>
        <w:t xml:space="preserve"> Peter et Thomas Luckmann.</w:t>
      </w:r>
    </w:p>
    <w:p w:rsidR="00133E33" w:rsidRPr="000E3176" w:rsidRDefault="00133E33" w:rsidP="00133E33">
      <w:pPr>
        <w:spacing w:before="120" w:after="120"/>
        <w:ind w:left="360" w:firstLine="0"/>
        <w:jc w:val="both"/>
      </w:pPr>
      <w:r w:rsidRPr="00D874EB">
        <w:rPr>
          <w:rFonts w:eastAsia="Courier New"/>
          <w:i/>
        </w:rPr>
        <w:t>The Social Construction of Reality</w:t>
      </w:r>
      <w:r w:rsidRPr="000E3176">
        <w:rPr>
          <w:rFonts w:eastAsia="Courier New"/>
        </w:rPr>
        <w:t xml:space="preserve">. </w:t>
      </w:r>
      <w:r w:rsidRPr="000E3176">
        <w:t xml:space="preserve">Garden City </w:t>
      </w:r>
      <w:r>
        <w:t>(N.Y.), Doubl</w:t>
      </w:r>
      <w:r>
        <w:t>e</w:t>
      </w:r>
      <w:r>
        <w:t>day-</w:t>
      </w:r>
      <w:r w:rsidRPr="000E3176">
        <w:t>A</w:t>
      </w:r>
      <w:r w:rsidRPr="000E3176">
        <w:t>n</w:t>
      </w:r>
      <w:r w:rsidRPr="000E3176">
        <w:t>chor, 1967.</w:t>
      </w:r>
    </w:p>
    <w:p w:rsidR="00133E33" w:rsidRPr="000E3176" w:rsidRDefault="00133E33" w:rsidP="00133E33">
      <w:pPr>
        <w:spacing w:before="120" w:after="120"/>
        <w:ind w:firstLine="0"/>
        <w:jc w:val="both"/>
      </w:pPr>
      <w:r w:rsidRPr="000E3176">
        <w:t>Blum, Sylvie.</w:t>
      </w:r>
    </w:p>
    <w:p w:rsidR="00133E33" w:rsidRPr="000E3176" w:rsidRDefault="00133E33" w:rsidP="00133E33">
      <w:pPr>
        <w:spacing w:before="120" w:after="120"/>
        <w:ind w:left="360" w:firstLine="0"/>
        <w:jc w:val="both"/>
      </w:pPr>
      <w:r w:rsidRPr="00D874EB">
        <w:rPr>
          <w:i/>
        </w:rPr>
        <w:t>La Télévision ordinaire du pouvoir</w:t>
      </w:r>
      <w:r w:rsidRPr="000E3176">
        <w:t xml:space="preserve">. </w:t>
      </w:r>
      <w:r w:rsidRPr="00D874EB">
        <w:rPr>
          <w:rFonts w:eastAsia="Courier New"/>
          <w:iCs/>
        </w:rPr>
        <w:t>Paris, P.U.F., 1982.</w:t>
      </w:r>
    </w:p>
    <w:p w:rsidR="00133E33" w:rsidRPr="000E3176" w:rsidRDefault="00133E33" w:rsidP="00133E33">
      <w:pPr>
        <w:spacing w:before="120" w:after="120"/>
        <w:ind w:firstLine="0"/>
        <w:jc w:val="both"/>
      </w:pPr>
      <w:r w:rsidRPr="000E3176">
        <w:t>Boorstin, Daniel J.</w:t>
      </w:r>
    </w:p>
    <w:p w:rsidR="00133E33" w:rsidRPr="000E3176" w:rsidRDefault="00133E33" w:rsidP="00133E33">
      <w:pPr>
        <w:spacing w:before="120" w:after="120"/>
        <w:ind w:left="360" w:firstLine="0"/>
        <w:jc w:val="both"/>
      </w:pPr>
      <w:r w:rsidRPr="00D874EB">
        <w:rPr>
          <w:rFonts w:eastAsia="Courier New"/>
          <w:i/>
        </w:rPr>
        <w:t>L’image</w:t>
      </w:r>
      <w:r w:rsidRPr="000E3176">
        <w:rPr>
          <w:rFonts w:eastAsia="Courier New"/>
        </w:rPr>
        <w:t>.</w:t>
      </w:r>
      <w:r w:rsidRPr="000E3176">
        <w:t xml:space="preserve"> Coll. </w:t>
      </w:r>
      <w:r>
        <w:t>« </w:t>
      </w:r>
      <w:r w:rsidRPr="000E3176">
        <w:t>10/18</w:t>
      </w:r>
      <w:r>
        <w:t> »</w:t>
      </w:r>
      <w:r w:rsidRPr="000E3176">
        <w:t>. Paris, Union générale d’Éditions, 1971.</w:t>
      </w:r>
    </w:p>
    <w:p w:rsidR="00133E33" w:rsidRPr="000E3176" w:rsidRDefault="00133E33" w:rsidP="00133E33">
      <w:pPr>
        <w:spacing w:before="120" w:after="120"/>
        <w:ind w:firstLine="0"/>
        <w:jc w:val="both"/>
      </w:pPr>
      <w:r w:rsidRPr="000E3176">
        <w:t>Boorstin, Daniel J.</w:t>
      </w:r>
    </w:p>
    <w:p w:rsidR="00133E33" w:rsidRPr="000E3176" w:rsidRDefault="00133E33" w:rsidP="00133E33">
      <w:pPr>
        <w:spacing w:before="120" w:after="120"/>
        <w:ind w:left="360" w:firstLine="0"/>
        <w:jc w:val="both"/>
      </w:pPr>
      <w:r w:rsidRPr="00D874EB">
        <w:rPr>
          <w:i/>
        </w:rPr>
        <w:t>The Image. A Guide to Pseudo Events in America</w:t>
      </w:r>
      <w:r w:rsidRPr="000E3176">
        <w:t>.</w:t>
      </w:r>
      <w:r w:rsidRPr="000E3176">
        <w:rPr>
          <w:rFonts w:eastAsia="Courier New"/>
          <w:i/>
          <w:iCs/>
        </w:rPr>
        <w:t xml:space="preserve"> </w:t>
      </w:r>
      <w:r w:rsidRPr="00D874EB">
        <w:rPr>
          <w:rFonts w:eastAsia="Courier New"/>
          <w:iCs/>
        </w:rPr>
        <w:t>New York, Athenaeum, 1961.</w:t>
      </w:r>
    </w:p>
    <w:p w:rsidR="00133E33" w:rsidRPr="000E3176" w:rsidRDefault="00133E33" w:rsidP="00133E33">
      <w:pPr>
        <w:spacing w:before="120" w:after="120"/>
        <w:ind w:firstLine="0"/>
        <w:jc w:val="both"/>
      </w:pPr>
      <w:r w:rsidRPr="000E3176">
        <w:t>Boulding, Kenneth E.</w:t>
      </w:r>
    </w:p>
    <w:p w:rsidR="00133E33" w:rsidRPr="000E3176" w:rsidRDefault="00133E33" w:rsidP="00133E33">
      <w:pPr>
        <w:spacing w:before="120" w:after="120"/>
        <w:ind w:left="360" w:firstLine="0"/>
        <w:jc w:val="both"/>
      </w:pPr>
      <w:r w:rsidRPr="00D874EB">
        <w:rPr>
          <w:rFonts w:eastAsia="Courier New"/>
          <w:i/>
        </w:rPr>
        <w:t>Beyond Economics</w:t>
      </w:r>
      <w:r w:rsidRPr="000E3176">
        <w:rPr>
          <w:rFonts w:eastAsia="Courier New"/>
        </w:rPr>
        <w:t>.</w:t>
      </w:r>
      <w:r w:rsidRPr="000E3176">
        <w:t xml:space="preserve"> Ann Arbor, University of Mich</w:t>
      </w:r>
      <w:r w:rsidRPr="000E3176">
        <w:t>i</w:t>
      </w:r>
      <w:r w:rsidRPr="000E3176">
        <w:t>gan Press, 1970.</w:t>
      </w:r>
    </w:p>
    <w:p w:rsidR="00133E33" w:rsidRPr="000E3176" w:rsidRDefault="00133E33" w:rsidP="00133E33">
      <w:pPr>
        <w:spacing w:before="120" w:after="120"/>
        <w:ind w:firstLine="0"/>
        <w:jc w:val="both"/>
      </w:pPr>
      <w:r w:rsidRPr="000E3176">
        <w:t>Bourdieu, Pierre.</w:t>
      </w:r>
    </w:p>
    <w:p w:rsidR="00133E33" w:rsidRPr="000E3176" w:rsidRDefault="00133E33" w:rsidP="00133E33">
      <w:pPr>
        <w:spacing w:before="120" w:after="120"/>
        <w:ind w:left="360" w:firstLine="0"/>
        <w:jc w:val="both"/>
      </w:pPr>
      <w:r>
        <w:t>« </w:t>
      </w:r>
      <w:r w:rsidRPr="000E3176">
        <w:t>Le marché des biens symboliques</w:t>
      </w:r>
      <w:r>
        <w:t> »</w:t>
      </w:r>
      <w:r w:rsidRPr="000E3176">
        <w:t xml:space="preserve">, </w:t>
      </w:r>
      <w:r w:rsidRPr="00D874EB">
        <w:rPr>
          <w:rFonts w:eastAsia="Courier New"/>
          <w:i/>
        </w:rPr>
        <w:t>L’Année soci</w:t>
      </w:r>
      <w:r w:rsidRPr="00D874EB">
        <w:rPr>
          <w:rFonts w:eastAsia="Courier New"/>
          <w:i/>
        </w:rPr>
        <w:t>o</w:t>
      </w:r>
      <w:r w:rsidRPr="00D874EB">
        <w:rPr>
          <w:rFonts w:eastAsia="Courier New"/>
          <w:i/>
        </w:rPr>
        <w:t>logique</w:t>
      </w:r>
      <w:r>
        <w:rPr>
          <w:rFonts w:eastAsia="Courier New"/>
        </w:rPr>
        <w:t>,</w:t>
      </w:r>
      <w:r w:rsidRPr="000E3176">
        <w:rPr>
          <w:rFonts w:eastAsia="Courier New"/>
        </w:rPr>
        <w:t xml:space="preserve"> 1971</w:t>
      </w:r>
      <w:r w:rsidRPr="000E3176">
        <w:t xml:space="preserve"> (Paris, P.U.F., 1972).</w:t>
      </w:r>
    </w:p>
    <w:p w:rsidR="00133E33" w:rsidRPr="000E3176" w:rsidRDefault="00133E33" w:rsidP="00133E33">
      <w:pPr>
        <w:spacing w:before="120" w:after="120"/>
        <w:ind w:firstLine="0"/>
        <w:jc w:val="both"/>
      </w:pPr>
      <w:r w:rsidRPr="000E3176">
        <w:t>Boyd-Barrett, Olivier et Michael Palmer.</w:t>
      </w:r>
    </w:p>
    <w:p w:rsidR="00133E33" w:rsidRPr="000E3176" w:rsidRDefault="00133E33" w:rsidP="00133E33">
      <w:pPr>
        <w:spacing w:before="120" w:after="120"/>
        <w:ind w:left="360" w:firstLine="0"/>
        <w:jc w:val="both"/>
      </w:pPr>
      <w:r w:rsidRPr="00D874EB">
        <w:rPr>
          <w:i/>
        </w:rPr>
        <w:t>Le Trafic des nouvelles</w:t>
      </w:r>
      <w:r w:rsidRPr="00D874EB">
        <w:rPr>
          <w:rFonts w:eastAsia="Courier New"/>
          <w:i/>
          <w:iCs/>
        </w:rPr>
        <w:t xml:space="preserve"> — </w:t>
      </w:r>
      <w:r w:rsidRPr="00D874EB">
        <w:rPr>
          <w:i/>
        </w:rPr>
        <w:t>Les agences mondiales d’information</w:t>
      </w:r>
      <w:r w:rsidRPr="000E3176">
        <w:t>.</w:t>
      </w:r>
      <w:r w:rsidRPr="000E3176">
        <w:rPr>
          <w:rFonts w:eastAsia="Courier New"/>
          <w:i/>
          <w:iCs/>
        </w:rPr>
        <w:t xml:space="preserve"> </w:t>
      </w:r>
      <w:r w:rsidRPr="00D874EB">
        <w:rPr>
          <w:rFonts w:eastAsia="Courier New"/>
          <w:iCs/>
        </w:rPr>
        <w:t>Paris, Alain Moreau, 1981.</w:t>
      </w:r>
    </w:p>
    <w:p w:rsidR="00133E33" w:rsidRPr="000E3176" w:rsidRDefault="00133E33" w:rsidP="00133E33">
      <w:pPr>
        <w:spacing w:before="120" w:after="120"/>
        <w:ind w:firstLine="0"/>
        <w:jc w:val="both"/>
      </w:pPr>
      <w:r w:rsidRPr="000E3176">
        <w:t>Brzezinski, Zbigniew.</w:t>
      </w:r>
    </w:p>
    <w:p w:rsidR="00133E33" w:rsidRPr="00D874EB" w:rsidRDefault="00133E33" w:rsidP="00133E33">
      <w:pPr>
        <w:spacing w:before="120" w:after="120"/>
        <w:ind w:left="360" w:firstLine="0"/>
        <w:jc w:val="both"/>
      </w:pPr>
      <w:r w:rsidRPr="00D874EB">
        <w:rPr>
          <w:i/>
        </w:rPr>
        <w:t>La Révolution technétr</w:t>
      </w:r>
      <w:r w:rsidRPr="00D874EB">
        <w:rPr>
          <w:i/>
        </w:rPr>
        <w:t>o</w:t>
      </w:r>
      <w:r w:rsidRPr="00D874EB">
        <w:rPr>
          <w:i/>
        </w:rPr>
        <w:t>nique</w:t>
      </w:r>
      <w:r w:rsidRPr="000E3176">
        <w:t>.</w:t>
      </w:r>
      <w:r w:rsidRPr="000E3176">
        <w:rPr>
          <w:rFonts w:eastAsia="Courier New"/>
          <w:i/>
          <w:iCs/>
        </w:rPr>
        <w:t xml:space="preserve"> </w:t>
      </w:r>
      <w:r w:rsidRPr="00D874EB">
        <w:rPr>
          <w:rFonts w:eastAsia="Courier New"/>
          <w:iCs/>
        </w:rPr>
        <w:t>Paris, Calmann-Lévy, 1971.</w:t>
      </w:r>
    </w:p>
    <w:p w:rsidR="00133E33" w:rsidRPr="000E3176" w:rsidRDefault="00133E33" w:rsidP="00133E33">
      <w:pPr>
        <w:spacing w:before="120" w:after="120"/>
        <w:ind w:firstLine="0"/>
        <w:jc w:val="both"/>
      </w:pPr>
      <w:r w:rsidRPr="000E3176">
        <w:t>Capriles, Oswaldo.</w:t>
      </w:r>
    </w:p>
    <w:p w:rsidR="00133E33" w:rsidRPr="000E3176" w:rsidRDefault="00133E33" w:rsidP="00133E33">
      <w:pPr>
        <w:spacing w:before="120" w:after="120"/>
        <w:ind w:left="360" w:firstLine="0"/>
        <w:jc w:val="both"/>
      </w:pPr>
      <w:r>
        <w:t>« La nouvelle recherche latino-</w:t>
      </w:r>
      <w:r w:rsidRPr="000E3176">
        <w:t>américaine en communic</w:t>
      </w:r>
      <w:r w:rsidRPr="000E3176">
        <w:t>a</w:t>
      </w:r>
      <w:r w:rsidRPr="000E3176">
        <w:t>tion</w:t>
      </w:r>
      <w:r>
        <w:t> »</w:t>
      </w:r>
      <w:r w:rsidRPr="000E3176">
        <w:t xml:space="preserve">, </w:t>
      </w:r>
      <w:r w:rsidRPr="00D874EB">
        <w:rPr>
          <w:rFonts w:eastAsia="Courier New"/>
          <w:i/>
        </w:rPr>
        <w:t>Communication i</w:t>
      </w:r>
      <w:r w:rsidRPr="00D874EB">
        <w:rPr>
          <w:rFonts w:eastAsia="Courier New"/>
          <w:i/>
        </w:rPr>
        <w:t>n</w:t>
      </w:r>
      <w:r w:rsidRPr="00D874EB">
        <w:rPr>
          <w:rFonts w:eastAsia="Courier New"/>
          <w:i/>
        </w:rPr>
        <w:t>formation</w:t>
      </w:r>
      <w:r w:rsidRPr="000E3176">
        <w:rPr>
          <w:rFonts w:eastAsia="Courier New"/>
        </w:rPr>
        <w:t>,</w:t>
      </w:r>
      <w:r w:rsidRPr="000E3176">
        <w:t xml:space="preserve"> 5, l</w:t>
      </w:r>
      <w:r>
        <w:t xml:space="preserve"> </w:t>
      </w:r>
      <w:r w:rsidRPr="000E3176">
        <w:t>(aut. 1982).</w:t>
      </w:r>
    </w:p>
    <w:p w:rsidR="00133E33" w:rsidRPr="000E3176" w:rsidRDefault="00133E33" w:rsidP="00133E33">
      <w:pPr>
        <w:spacing w:before="120" w:after="120"/>
        <w:ind w:firstLine="0"/>
        <w:jc w:val="both"/>
      </w:pPr>
      <w:r w:rsidRPr="000E3176">
        <w:t>Carey, James.</w:t>
      </w:r>
    </w:p>
    <w:p w:rsidR="00133E33" w:rsidRDefault="00133E33" w:rsidP="00133E33">
      <w:pPr>
        <w:spacing w:before="120" w:after="120"/>
        <w:ind w:left="360" w:firstLine="0"/>
        <w:jc w:val="both"/>
      </w:pPr>
      <w:r>
        <w:t>« </w:t>
      </w:r>
      <w:r w:rsidRPr="000E3176">
        <w:t>Communication and culture</w:t>
      </w:r>
      <w:r>
        <w:t> »</w:t>
      </w:r>
      <w:r w:rsidRPr="000E3176">
        <w:t xml:space="preserve">, </w:t>
      </w:r>
      <w:r w:rsidRPr="00D874EB">
        <w:rPr>
          <w:rFonts w:eastAsia="Courier New"/>
          <w:i/>
        </w:rPr>
        <w:t>Communications Research</w:t>
      </w:r>
      <w:r w:rsidRPr="000E3176">
        <w:rPr>
          <w:rFonts w:eastAsia="Courier New"/>
        </w:rPr>
        <w:t>,</w:t>
      </w:r>
      <w:r w:rsidRPr="000E3176">
        <w:t xml:space="preserve"> 2 (1975).</w:t>
      </w:r>
    </w:p>
    <w:p w:rsidR="00133E33" w:rsidRPr="000E3176" w:rsidRDefault="00133E33" w:rsidP="00133E33">
      <w:pPr>
        <w:pStyle w:val="p"/>
      </w:pPr>
      <w:r>
        <w:br w:type="page"/>
        <w:t>[291]</w:t>
      </w:r>
    </w:p>
    <w:p w:rsidR="00133E33" w:rsidRPr="000E3176" w:rsidRDefault="00133E33" w:rsidP="00133E33">
      <w:pPr>
        <w:spacing w:before="120" w:after="120"/>
        <w:ind w:firstLine="0"/>
        <w:jc w:val="both"/>
      </w:pPr>
      <w:r w:rsidRPr="000E3176">
        <w:t>Carey, James.</w:t>
      </w:r>
    </w:p>
    <w:p w:rsidR="00133E33" w:rsidRPr="000E3176" w:rsidRDefault="00133E33" w:rsidP="00133E33">
      <w:pPr>
        <w:spacing w:before="120" w:after="120"/>
        <w:ind w:left="360" w:firstLine="0"/>
        <w:jc w:val="both"/>
      </w:pPr>
      <w:r>
        <w:t>« </w:t>
      </w:r>
      <w:r w:rsidRPr="000E3176">
        <w:t>Mass Communication Research and Cultural Studies</w:t>
      </w:r>
      <w:r>
        <w:t> :</w:t>
      </w:r>
      <w:r w:rsidRPr="000E3176">
        <w:t xml:space="preserve"> an Amer</w:t>
      </w:r>
      <w:r w:rsidRPr="000E3176">
        <w:t>i</w:t>
      </w:r>
      <w:r w:rsidRPr="000E3176">
        <w:t>can View</w:t>
      </w:r>
      <w:r>
        <w:t> »</w:t>
      </w:r>
      <w:r w:rsidRPr="000E3176">
        <w:t>, dans Curran, Gurevitch et Woollacott.</w:t>
      </w:r>
    </w:p>
    <w:p w:rsidR="00133E33" w:rsidRPr="000E3176" w:rsidRDefault="00133E33" w:rsidP="00133E33">
      <w:pPr>
        <w:spacing w:before="120" w:after="120"/>
        <w:ind w:firstLine="0"/>
        <w:jc w:val="both"/>
      </w:pPr>
      <w:r w:rsidRPr="000E3176">
        <w:t>Carey, James W. et Albert L. Kreiling.</w:t>
      </w:r>
    </w:p>
    <w:p w:rsidR="00133E33" w:rsidRPr="000E3176" w:rsidRDefault="00133E33" w:rsidP="00133E33">
      <w:pPr>
        <w:spacing w:before="120" w:after="120"/>
        <w:ind w:left="360" w:firstLine="0"/>
        <w:jc w:val="both"/>
      </w:pPr>
      <w:r>
        <w:t>« </w:t>
      </w:r>
      <w:r w:rsidRPr="000E3176">
        <w:t>Popular Culture and Uses and Gratifications</w:t>
      </w:r>
      <w:r>
        <w:t> :</w:t>
      </w:r>
      <w:r w:rsidRPr="000E3176">
        <w:t xml:space="preserve"> Notes t</w:t>
      </w:r>
      <w:r w:rsidRPr="000E3176">
        <w:t>o</w:t>
      </w:r>
      <w:r>
        <w:t>ward an Accomoda</w:t>
      </w:r>
      <w:r w:rsidRPr="000E3176">
        <w:t>tion</w:t>
      </w:r>
      <w:r>
        <w:t> »</w:t>
      </w:r>
      <w:r w:rsidRPr="000E3176">
        <w:t xml:space="preserve">, Jay G. Blumler et Elihu Katz, </w:t>
      </w:r>
      <w:r w:rsidRPr="000E3176">
        <w:rPr>
          <w:rFonts w:eastAsia="Courier New"/>
        </w:rPr>
        <w:t xml:space="preserve">The Uses of Mass Communications, </w:t>
      </w:r>
      <w:r w:rsidRPr="00AD0F48">
        <w:rPr>
          <w:rFonts w:eastAsia="Courier New"/>
          <w:i/>
        </w:rPr>
        <w:t>Current Perspectives on Gratifications Research</w:t>
      </w:r>
      <w:r w:rsidRPr="000E3176">
        <w:t xml:space="preserve"> (B</w:t>
      </w:r>
      <w:r w:rsidRPr="000E3176">
        <w:t>e</w:t>
      </w:r>
      <w:r>
        <w:t>verly Hills/</w:t>
      </w:r>
      <w:r w:rsidRPr="000E3176">
        <w:t xml:space="preserve">Londres, Sage Publications, </w:t>
      </w:r>
      <w:r>
        <w:t>« </w:t>
      </w:r>
      <w:r w:rsidRPr="000E3176">
        <w:t>Annual Review of Communication Research</w:t>
      </w:r>
      <w:r>
        <w:t> »</w:t>
      </w:r>
      <w:r w:rsidRPr="000E3176">
        <w:t>, III, 1974).</w:t>
      </w:r>
    </w:p>
    <w:p w:rsidR="00133E33" w:rsidRPr="000E3176" w:rsidRDefault="00133E33" w:rsidP="00133E33">
      <w:pPr>
        <w:spacing w:before="120" w:after="120"/>
        <w:ind w:firstLine="0"/>
        <w:jc w:val="both"/>
      </w:pPr>
      <w:r w:rsidRPr="000E3176">
        <w:t>Champagne, Patrick.</w:t>
      </w:r>
    </w:p>
    <w:p w:rsidR="00133E33" w:rsidRPr="000E3176" w:rsidRDefault="00133E33" w:rsidP="00133E33">
      <w:pPr>
        <w:spacing w:before="120" w:after="120"/>
        <w:ind w:left="360" w:firstLine="0"/>
        <w:jc w:val="both"/>
      </w:pPr>
      <w:r>
        <w:t>« </w:t>
      </w:r>
      <w:r w:rsidRPr="000E3176">
        <w:t>La télévision et son langage</w:t>
      </w:r>
      <w:r>
        <w:t> :</w:t>
      </w:r>
      <w:r w:rsidRPr="000E3176">
        <w:t xml:space="preserve"> l’influence des conditions s</w:t>
      </w:r>
      <w:r w:rsidRPr="000E3176">
        <w:t>o</w:t>
      </w:r>
      <w:r w:rsidRPr="000E3176">
        <w:t>ciales de réception du message</w:t>
      </w:r>
      <w:r>
        <w:t> »</w:t>
      </w:r>
      <w:r w:rsidRPr="000E3176">
        <w:t xml:space="preserve">. </w:t>
      </w:r>
      <w:r w:rsidRPr="00AD0F48">
        <w:rPr>
          <w:rFonts w:eastAsia="Courier New"/>
          <w:i/>
        </w:rPr>
        <w:t>Revue française de sociologie</w:t>
      </w:r>
      <w:r w:rsidRPr="000E3176">
        <w:t>, 12</w:t>
      </w:r>
      <w:r>
        <w:t xml:space="preserve"> (</w:t>
      </w:r>
      <w:r w:rsidRPr="000E3176">
        <w:t>1971)</w:t>
      </w:r>
      <w:r>
        <w:t xml:space="preserve"> : </w:t>
      </w:r>
      <w:r w:rsidRPr="000E3176">
        <w:t>406-430.</w:t>
      </w:r>
    </w:p>
    <w:p w:rsidR="00133E33" w:rsidRPr="000E3176" w:rsidRDefault="00133E33" w:rsidP="00133E33">
      <w:pPr>
        <w:spacing w:before="120" w:after="120"/>
        <w:ind w:firstLine="0"/>
        <w:jc w:val="both"/>
      </w:pPr>
      <w:r w:rsidRPr="000E3176">
        <w:t>Cruise O’Brien, Rita.</w:t>
      </w:r>
    </w:p>
    <w:p w:rsidR="00133E33" w:rsidRPr="000E3176" w:rsidRDefault="00133E33" w:rsidP="00133E33">
      <w:pPr>
        <w:spacing w:before="120" w:after="120"/>
        <w:ind w:left="360" w:firstLine="0"/>
        <w:jc w:val="both"/>
      </w:pPr>
      <w:r w:rsidRPr="00AD0F48">
        <w:rPr>
          <w:i/>
        </w:rPr>
        <w:t>Mass Media Ownership : An Analytical Summary of Transnati</w:t>
      </w:r>
      <w:r w:rsidRPr="00AD0F48">
        <w:rPr>
          <w:i/>
        </w:rPr>
        <w:t>o</w:t>
      </w:r>
      <w:r w:rsidRPr="00AD0F48">
        <w:rPr>
          <w:i/>
        </w:rPr>
        <w:t>nal and National Trends</w:t>
      </w:r>
      <w:r w:rsidRPr="000E3176">
        <w:t>.</w:t>
      </w:r>
      <w:r w:rsidRPr="000E3176">
        <w:rPr>
          <w:rFonts w:eastAsia="Courier New"/>
          <w:i/>
          <w:iCs/>
        </w:rPr>
        <w:t xml:space="preserve"> </w:t>
      </w:r>
      <w:r w:rsidRPr="00AD0F48">
        <w:rPr>
          <w:rFonts w:eastAsia="Courier New"/>
          <w:iCs/>
        </w:rPr>
        <w:t>UNESCO, International Commission on Co</w:t>
      </w:r>
      <w:r w:rsidRPr="00AD0F48">
        <w:rPr>
          <w:rFonts w:eastAsia="Courier New"/>
          <w:iCs/>
        </w:rPr>
        <w:t>m</w:t>
      </w:r>
      <w:r w:rsidRPr="00AD0F48">
        <w:rPr>
          <w:rFonts w:eastAsia="Courier New"/>
          <w:iCs/>
        </w:rPr>
        <w:t>munications Problems, mai 1978.</w:t>
      </w:r>
    </w:p>
    <w:p w:rsidR="00133E33" w:rsidRPr="000E3176" w:rsidRDefault="00133E33" w:rsidP="00133E33">
      <w:pPr>
        <w:spacing w:before="120" w:after="120"/>
        <w:ind w:firstLine="0"/>
        <w:jc w:val="both"/>
      </w:pPr>
      <w:r w:rsidRPr="000E3176">
        <w:t>Curran, James, M. Gur</w:t>
      </w:r>
      <w:r w:rsidRPr="000E3176">
        <w:t>e</w:t>
      </w:r>
      <w:r w:rsidRPr="000E3176">
        <w:t>vitch et J. Woollacott.</w:t>
      </w:r>
    </w:p>
    <w:p w:rsidR="00133E33" w:rsidRPr="000E3176" w:rsidRDefault="00133E33" w:rsidP="00133E33">
      <w:pPr>
        <w:spacing w:before="120" w:after="120"/>
        <w:ind w:left="360" w:firstLine="0"/>
        <w:jc w:val="both"/>
      </w:pPr>
      <w:r w:rsidRPr="00AD0F48">
        <w:rPr>
          <w:rFonts w:eastAsia="Courier New"/>
          <w:i/>
        </w:rPr>
        <w:t>Mass Communication and Society</w:t>
      </w:r>
      <w:r w:rsidRPr="000E3176">
        <w:rPr>
          <w:rFonts w:eastAsia="Courier New"/>
        </w:rPr>
        <w:t xml:space="preserve">. </w:t>
      </w:r>
      <w:r w:rsidRPr="000E3176">
        <w:t>Londres, Edward A</w:t>
      </w:r>
      <w:r w:rsidRPr="000E3176">
        <w:t>r</w:t>
      </w:r>
      <w:r w:rsidRPr="000E3176">
        <w:t>nold/the Open University Press, 1977.</w:t>
      </w:r>
    </w:p>
    <w:p w:rsidR="00133E33" w:rsidRDefault="00133E33" w:rsidP="00133E33">
      <w:pPr>
        <w:spacing w:before="120" w:after="120"/>
        <w:ind w:firstLine="0"/>
        <w:jc w:val="both"/>
      </w:pPr>
      <w:r w:rsidRPr="000E3176">
        <w:t>Curran, James et Michael Schudson.</w:t>
      </w:r>
    </w:p>
    <w:p w:rsidR="00133E33" w:rsidRPr="000E3176" w:rsidRDefault="00133E33" w:rsidP="00133E33">
      <w:pPr>
        <w:spacing w:before="120" w:after="120"/>
        <w:ind w:left="360" w:firstLine="0"/>
        <w:jc w:val="both"/>
      </w:pPr>
      <w:r>
        <w:t>« </w:t>
      </w:r>
      <w:r w:rsidRPr="000E3176">
        <w:t>The Production of Cult</w:t>
      </w:r>
      <w:r w:rsidRPr="000E3176">
        <w:t>u</w:t>
      </w:r>
      <w:r w:rsidRPr="000E3176">
        <w:t>re</w:t>
      </w:r>
      <w:r>
        <w:t> »</w:t>
      </w:r>
      <w:r w:rsidRPr="000E3176">
        <w:t xml:space="preserve">, Numéro spécial de </w:t>
      </w:r>
      <w:r w:rsidRPr="000E3176">
        <w:rPr>
          <w:rFonts w:eastAsia="Courier New"/>
        </w:rPr>
        <w:t xml:space="preserve">Media, </w:t>
      </w:r>
      <w:r w:rsidRPr="00AD0F48">
        <w:rPr>
          <w:rFonts w:eastAsia="Courier New"/>
          <w:i/>
        </w:rPr>
        <w:t>Culture and Society</w:t>
      </w:r>
      <w:r w:rsidRPr="000E3176">
        <w:rPr>
          <w:rFonts w:eastAsia="Courier New"/>
        </w:rPr>
        <w:t xml:space="preserve">, </w:t>
      </w:r>
      <w:r w:rsidRPr="000E3176">
        <w:t>4, 1</w:t>
      </w:r>
      <w:r>
        <w:t xml:space="preserve"> </w:t>
      </w:r>
      <w:r w:rsidRPr="000E3176">
        <w:t>(1982).</w:t>
      </w:r>
    </w:p>
    <w:p w:rsidR="00133E33" w:rsidRPr="000E3176" w:rsidRDefault="00133E33" w:rsidP="00133E33">
      <w:pPr>
        <w:spacing w:before="120" w:after="120"/>
        <w:ind w:firstLine="0"/>
        <w:jc w:val="both"/>
      </w:pPr>
      <w:r w:rsidRPr="000E3176">
        <w:t>Davidson, Peter, Rolf Meyersohn et Edward Shils.</w:t>
      </w:r>
    </w:p>
    <w:p w:rsidR="00133E33" w:rsidRPr="000E3176" w:rsidRDefault="00133E33" w:rsidP="00133E33">
      <w:pPr>
        <w:spacing w:before="120" w:after="120"/>
        <w:ind w:left="360" w:firstLine="0"/>
        <w:jc w:val="both"/>
      </w:pPr>
      <w:r w:rsidRPr="00AD0F48">
        <w:rPr>
          <w:rFonts w:eastAsia="Courier New"/>
          <w:i/>
        </w:rPr>
        <w:t>Literary Taste, Culture and Mass Communication</w:t>
      </w:r>
      <w:r w:rsidRPr="000E3176">
        <w:rPr>
          <w:rFonts w:eastAsia="Courier New"/>
        </w:rPr>
        <w:t>.</w:t>
      </w:r>
      <w:r w:rsidRPr="000E3176">
        <w:t xml:space="preserve"> Cambri</w:t>
      </w:r>
      <w:r w:rsidRPr="000E3176">
        <w:t>d</w:t>
      </w:r>
      <w:r w:rsidRPr="000E3176">
        <w:t>ge Heaneck (N.J.), Chadwyck-Healey Ltd, 1981. 14 vol.</w:t>
      </w:r>
    </w:p>
    <w:p w:rsidR="00133E33" w:rsidRPr="000E3176" w:rsidRDefault="00133E33" w:rsidP="00133E33">
      <w:pPr>
        <w:spacing w:before="120" w:after="120"/>
        <w:ind w:firstLine="0"/>
        <w:jc w:val="both"/>
      </w:pPr>
      <w:r w:rsidRPr="000E3176">
        <w:t>Debord, Guy.</w:t>
      </w:r>
    </w:p>
    <w:p w:rsidR="00133E33" w:rsidRPr="000E3176" w:rsidRDefault="00133E33" w:rsidP="00133E33">
      <w:pPr>
        <w:spacing w:before="120" w:after="120"/>
        <w:ind w:left="360" w:firstLine="0"/>
        <w:jc w:val="both"/>
      </w:pPr>
      <w:hyperlink r:id="rId39" w:history="1">
        <w:r w:rsidRPr="00323DCA">
          <w:rPr>
            <w:rStyle w:val="Lienhypertexte"/>
            <w:rFonts w:eastAsia="Courier New"/>
            <w:i/>
          </w:rPr>
          <w:t>La société du spectacle</w:t>
        </w:r>
      </w:hyperlink>
      <w:r w:rsidRPr="000E3176">
        <w:rPr>
          <w:rFonts w:eastAsia="Courier New"/>
        </w:rPr>
        <w:t>.</w:t>
      </w:r>
      <w:r>
        <w:t xml:space="preserve"> Paris, Buchet/</w:t>
      </w:r>
      <w:r w:rsidRPr="000E3176">
        <w:t>Chastel, 1967.</w:t>
      </w:r>
    </w:p>
    <w:p w:rsidR="00133E33" w:rsidRPr="000E3176" w:rsidRDefault="00133E33" w:rsidP="00133E33">
      <w:pPr>
        <w:spacing w:before="120" w:after="120"/>
        <w:ind w:firstLine="0"/>
        <w:jc w:val="both"/>
      </w:pPr>
      <w:r w:rsidRPr="000E3176">
        <w:t>Degand, Claude.</w:t>
      </w:r>
    </w:p>
    <w:p w:rsidR="00133E33" w:rsidRPr="000E3176" w:rsidRDefault="00133E33" w:rsidP="00133E33">
      <w:pPr>
        <w:spacing w:before="120" w:after="120"/>
        <w:ind w:left="360" w:firstLine="0"/>
        <w:jc w:val="both"/>
      </w:pPr>
      <w:r w:rsidRPr="00323DCA">
        <w:rPr>
          <w:rFonts w:eastAsia="Courier New"/>
          <w:i/>
        </w:rPr>
        <w:t>Le cinéma, cette industrie</w:t>
      </w:r>
      <w:r w:rsidRPr="000E3176">
        <w:rPr>
          <w:rFonts w:eastAsia="Courier New"/>
        </w:rPr>
        <w:t>.</w:t>
      </w:r>
      <w:r w:rsidRPr="000E3176">
        <w:t xml:space="preserve"> Paris, Editions techniques et économ</w:t>
      </w:r>
      <w:r w:rsidRPr="000E3176">
        <w:t>i</w:t>
      </w:r>
      <w:r w:rsidRPr="000E3176">
        <w:t>ques, 1972.</w:t>
      </w:r>
    </w:p>
    <w:p w:rsidR="00133E33" w:rsidRPr="000E3176" w:rsidRDefault="00133E33" w:rsidP="00133E33">
      <w:pPr>
        <w:spacing w:before="120" w:after="120"/>
        <w:ind w:firstLine="0"/>
        <w:jc w:val="both"/>
      </w:pPr>
      <w:r w:rsidRPr="000E3176">
        <w:t>De Certeau, Michel.</w:t>
      </w:r>
    </w:p>
    <w:p w:rsidR="00133E33" w:rsidRPr="000E3176" w:rsidRDefault="00133E33" w:rsidP="00133E33">
      <w:pPr>
        <w:spacing w:before="120" w:after="120"/>
        <w:ind w:left="360" w:firstLine="0"/>
        <w:jc w:val="both"/>
      </w:pPr>
      <w:r w:rsidRPr="00323DCA">
        <w:rPr>
          <w:rFonts w:eastAsia="Courier New"/>
          <w:i/>
        </w:rPr>
        <w:t>La culture au pluriel</w:t>
      </w:r>
      <w:r w:rsidRPr="000E3176">
        <w:rPr>
          <w:rFonts w:eastAsia="Courier New"/>
        </w:rPr>
        <w:t>.</w:t>
      </w:r>
      <w:r w:rsidRPr="000E3176">
        <w:t xml:space="preserve"> P</w:t>
      </w:r>
      <w:r w:rsidRPr="000E3176">
        <w:t>a</w:t>
      </w:r>
      <w:r w:rsidRPr="000E3176">
        <w:t>ris, Christian Bourgois, 1974 et 1980.</w:t>
      </w:r>
    </w:p>
    <w:p w:rsidR="00133E33" w:rsidRPr="000E3176" w:rsidRDefault="00133E33" w:rsidP="00133E33">
      <w:pPr>
        <w:spacing w:before="120" w:after="120"/>
        <w:ind w:firstLine="0"/>
        <w:jc w:val="both"/>
      </w:pPr>
      <w:r w:rsidRPr="000E3176">
        <w:t>Enzensberger, Hans M</w:t>
      </w:r>
      <w:r w:rsidRPr="000E3176">
        <w:t>a</w:t>
      </w:r>
      <w:r w:rsidRPr="000E3176">
        <w:t>gnus.</w:t>
      </w:r>
    </w:p>
    <w:p w:rsidR="00133E33" w:rsidRPr="000E3176" w:rsidRDefault="00133E33" w:rsidP="00133E33">
      <w:pPr>
        <w:spacing w:before="120" w:after="120"/>
        <w:ind w:left="360" w:firstLine="0"/>
        <w:jc w:val="both"/>
      </w:pPr>
      <w:r w:rsidRPr="00323DCA">
        <w:rPr>
          <w:rFonts w:eastAsia="Courier New"/>
          <w:i/>
        </w:rPr>
        <w:t>The Consciousness Indu</w:t>
      </w:r>
      <w:r w:rsidRPr="00323DCA">
        <w:rPr>
          <w:rFonts w:eastAsia="Courier New"/>
          <w:i/>
        </w:rPr>
        <w:t>s</w:t>
      </w:r>
      <w:r w:rsidRPr="00323DCA">
        <w:rPr>
          <w:rFonts w:eastAsia="Courier New"/>
          <w:i/>
        </w:rPr>
        <w:t>try</w:t>
      </w:r>
      <w:r w:rsidRPr="000E3176">
        <w:rPr>
          <w:rFonts w:eastAsia="Courier New"/>
        </w:rPr>
        <w:t>.</w:t>
      </w:r>
      <w:r w:rsidRPr="000E3176">
        <w:t xml:space="preserve"> New York, Seabury Press, 1974.</w:t>
      </w:r>
    </w:p>
    <w:p w:rsidR="00133E33" w:rsidRPr="000E3176" w:rsidRDefault="00133E33" w:rsidP="00133E33">
      <w:pPr>
        <w:spacing w:before="120" w:after="120"/>
        <w:ind w:firstLine="0"/>
        <w:jc w:val="both"/>
      </w:pPr>
      <w:r w:rsidRPr="000E3176">
        <w:t>Epstein, Edward Jay.</w:t>
      </w:r>
    </w:p>
    <w:p w:rsidR="00133E33" w:rsidRPr="000E3176" w:rsidRDefault="00133E33" w:rsidP="00133E33">
      <w:pPr>
        <w:spacing w:before="120" w:after="120"/>
        <w:ind w:left="360" w:firstLine="0"/>
        <w:jc w:val="both"/>
      </w:pPr>
      <w:r w:rsidRPr="00323DCA">
        <w:rPr>
          <w:i/>
        </w:rPr>
        <w:t>News from Nowhere</w:t>
      </w:r>
      <w:r w:rsidRPr="000E3176">
        <w:t xml:space="preserve">. </w:t>
      </w:r>
      <w:r w:rsidRPr="00323DCA">
        <w:rPr>
          <w:i/>
        </w:rPr>
        <w:t>Télévision and the News</w:t>
      </w:r>
      <w:r w:rsidRPr="000E3176">
        <w:t>.</w:t>
      </w:r>
      <w:r w:rsidRPr="000E3176">
        <w:rPr>
          <w:rFonts w:eastAsia="Courier New"/>
          <w:i/>
          <w:iCs/>
        </w:rPr>
        <w:t xml:space="preserve"> </w:t>
      </w:r>
      <w:r w:rsidRPr="00323DCA">
        <w:rPr>
          <w:rFonts w:eastAsia="Courier New"/>
          <w:iCs/>
        </w:rPr>
        <w:t>New York, Vint</w:t>
      </w:r>
      <w:r w:rsidRPr="00323DCA">
        <w:rPr>
          <w:rFonts w:eastAsia="Courier New"/>
          <w:iCs/>
        </w:rPr>
        <w:t>a</w:t>
      </w:r>
      <w:r w:rsidRPr="00323DCA">
        <w:rPr>
          <w:rFonts w:eastAsia="Courier New"/>
          <w:iCs/>
        </w:rPr>
        <w:t>ge Books, 1974.</w:t>
      </w:r>
    </w:p>
    <w:p w:rsidR="00133E33" w:rsidRPr="000E3176" w:rsidRDefault="00133E33" w:rsidP="00133E33">
      <w:pPr>
        <w:spacing w:before="120" w:after="120"/>
        <w:ind w:firstLine="0"/>
        <w:jc w:val="both"/>
      </w:pPr>
      <w:r w:rsidRPr="000E3176">
        <w:t>Eudes, Yves.</w:t>
      </w:r>
    </w:p>
    <w:p w:rsidR="00133E33" w:rsidRPr="000E3176" w:rsidRDefault="00133E33" w:rsidP="00133E33">
      <w:pPr>
        <w:spacing w:before="120" w:after="120"/>
        <w:ind w:left="360" w:firstLine="0"/>
        <w:jc w:val="both"/>
      </w:pPr>
      <w:r w:rsidRPr="00323DCA">
        <w:rPr>
          <w:i/>
        </w:rPr>
        <w:t>La conquête des esprits. L'appareil d’exportation culturelle amér</w:t>
      </w:r>
      <w:r w:rsidRPr="00323DCA">
        <w:rPr>
          <w:i/>
        </w:rPr>
        <w:t>i</w:t>
      </w:r>
      <w:r w:rsidRPr="00323DCA">
        <w:rPr>
          <w:i/>
        </w:rPr>
        <w:t>cain</w:t>
      </w:r>
      <w:r w:rsidRPr="000E3176">
        <w:t xml:space="preserve">. </w:t>
      </w:r>
      <w:r w:rsidRPr="00323DCA">
        <w:rPr>
          <w:rFonts w:eastAsia="Courier New"/>
          <w:iCs/>
        </w:rPr>
        <w:t>Coll. « Cahiers libres » no 366. Paris, François Ma</w:t>
      </w:r>
      <w:r w:rsidRPr="00323DCA">
        <w:rPr>
          <w:rFonts w:eastAsia="Courier New"/>
          <w:iCs/>
        </w:rPr>
        <w:t>s</w:t>
      </w:r>
      <w:r w:rsidRPr="00323DCA">
        <w:rPr>
          <w:rFonts w:eastAsia="Courier New"/>
          <w:iCs/>
        </w:rPr>
        <w:t>péro, 1982.</w:t>
      </w:r>
    </w:p>
    <w:p w:rsidR="00133E33" w:rsidRPr="000E3176" w:rsidRDefault="00133E33" w:rsidP="00133E33">
      <w:pPr>
        <w:spacing w:before="120" w:after="120"/>
        <w:ind w:firstLine="0"/>
        <w:jc w:val="both"/>
      </w:pPr>
      <w:r w:rsidRPr="000E3176">
        <w:t>Flichy, Patrice.</w:t>
      </w:r>
    </w:p>
    <w:p w:rsidR="00133E33" w:rsidRPr="000E3176" w:rsidRDefault="00133E33" w:rsidP="00133E33">
      <w:pPr>
        <w:spacing w:before="120" w:after="120"/>
        <w:ind w:left="360" w:firstLine="0"/>
        <w:jc w:val="both"/>
      </w:pPr>
      <w:r w:rsidRPr="00323DCA">
        <w:rPr>
          <w:i/>
        </w:rPr>
        <w:t>Les industries de</w:t>
      </w:r>
      <w:r w:rsidRPr="00323DCA">
        <w:rPr>
          <w:rFonts w:eastAsia="Courier New"/>
          <w:i/>
          <w:iCs/>
        </w:rPr>
        <w:t xml:space="preserve"> </w:t>
      </w:r>
      <w:r>
        <w:rPr>
          <w:rFonts w:eastAsia="Courier New"/>
          <w:i/>
          <w:iCs/>
        </w:rPr>
        <w:t>l’</w:t>
      </w:r>
      <w:r w:rsidRPr="00323DCA">
        <w:rPr>
          <w:i/>
        </w:rPr>
        <w:t>imaginaire. Pour une analyse économique des media</w:t>
      </w:r>
      <w:r w:rsidRPr="000E3176">
        <w:t xml:space="preserve">. </w:t>
      </w:r>
      <w:r w:rsidRPr="00323DCA">
        <w:rPr>
          <w:rFonts w:eastAsia="Courier New"/>
          <w:iCs/>
        </w:rPr>
        <w:t>Gr</w:t>
      </w:r>
      <w:r w:rsidRPr="00323DCA">
        <w:rPr>
          <w:rFonts w:eastAsia="Courier New"/>
          <w:iCs/>
        </w:rPr>
        <w:t>e</w:t>
      </w:r>
      <w:r w:rsidRPr="00323DCA">
        <w:rPr>
          <w:rFonts w:eastAsia="Courier New"/>
          <w:iCs/>
        </w:rPr>
        <w:t>noble, Presses universitaires de Grenoble, 1980.</w:t>
      </w:r>
    </w:p>
    <w:p w:rsidR="00133E33" w:rsidRPr="000E3176" w:rsidRDefault="00133E33" w:rsidP="00133E33">
      <w:pPr>
        <w:spacing w:before="120" w:after="120"/>
        <w:ind w:firstLine="0"/>
        <w:jc w:val="both"/>
      </w:pPr>
      <w:r w:rsidRPr="000E3176">
        <w:t>Galtung, Johan.</w:t>
      </w:r>
    </w:p>
    <w:p w:rsidR="00133E33" w:rsidRPr="000E3176" w:rsidRDefault="00133E33" w:rsidP="00133E33">
      <w:pPr>
        <w:spacing w:before="120" w:after="120"/>
        <w:ind w:left="360" w:firstLine="0"/>
        <w:jc w:val="both"/>
      </w:pPr>
      <w:r>
        <w:t>« </w:t>
      </w:r>
      <w:r w:rsidRPr="000E3176">
        <w:t>A Structural Theory of Imperialism</w:t>
      </w:r>
      <w:r>
        <w:t> »</w:t>
      </w:r>
      <w:r w:rsidRPr="000E3176">
        <w:t xml:space="preserve">, </w:t>
      </w:r>
      <w:r w:rsidRPr="00323DCA">
        <w:rPr>
          <w:rFonts w:eastAsia="Courier New"/>
          <w:i/>
        </w:rPr>
        <w:t>Journal of Peace R</w:t>
      </w:r>
      <w:r w:rsidRPr="00323DCA">
        <w:rPr>
          <w:rFonts w:eastAsia="Courier New"/>
          <w:i/>
        </w:rPr>
        <w:t>e</w:t>
      </w:r>
      <w:r w:rsidRPr="00323DCA">
        <w:rPr>
          <w:rFonts w:eastAsia="Courier New"/>
          <w:i/>
        </w:rPr>
        <w:t>search</w:t>
      </w:r>
      <w:r w:rsidRPr="000E3176">
        <w:rPr>
          <w:rFonts w:eastAsia="Courier New"/>
        </w:rPr>
        <w:t>,</w:t>
      </w:r>
      <w:r w:rsidRPr="000E3176">
        <w:t xml:space="preserve"> 1971.</w:t>
      </w:r>
    </w:p>
    <w:p w:rsidR="00133E33" w:rsidRPr="000E3176" w:rsidRDefault="00133E33" w:rsidP="00133E33">
      <w:pPr>
        <w:spacing w:before="120" w:after="120"/>
        <w:ind w:firstLine="0"/>
        <w:jc w:val="both"/>
      </w:pPr>
      <w:r w:rsidRPr="000E3176">
        <w:t>Garnham, Nicholas.</w:t>
      </w:r>
    </w:p>
    <w:p w:rsidR="00133E33" w:rsidRDefault="00133E33" w:rsidP="00133E33">
      <w:pPr>
        <w:spacing w:before="120" w:after="120"/>
        <w:ind w:left="360" w:firstLine="0"/>
        <w:jc w:val="both"/>
      </w:pPr>
      <w:r>
        <w:t>« </w:t>
      </w:r>
      <w:r w:rsidRPr="000E3176">
        <w:t>Recherche comparative sur les mass media et les nouvelles tec</w:t>
      </w:r>
      <w:r w:rsidRPr="000E3176">
        <w:t>h</w:t>
      </w:r>
      <w:r w:rsidRPr="000E3176">
        <w:t>nologies de communication</w:t>
      </w:r>
      <w:r>
        <w:t> : La Grande-</w:t>
      </w:r>
      <w:r w:rsidRPr="000E3176">
        <w:t>Bretagne</w:t>
      </w:r>
      <w:r>
        <w:t> »</w:t>
      </w:r>
      <w:r w:rsidRPr="000E3176">
        <w:t>, dans Matt</w:t>
      </w:r>
      <w:r w:rsidRPr="000E3176">
        <w:t>e</w:t>
      </w:r>
      <w:r w:rsidRPr="000E3176">
        <w:t>lart &amp; Stourdzé, 1983b.</w:t>
      </w:r>
    </w:p>
    <w:p w:rsidR="00133E33" w:rsidRDefault="00133E33" w:rsidP="00133E33">
      <w:pPr>
        <w:spacing w:before="120" w:after="120"/>
        <w:jc w:val="both"/>
      </w:pPr>
      <w:r>
        <w:t>[292]</w:t>
      </w:r>
    </w:p>
    <w:p w:rsidR="00133E33" w:rsidRPr="000E3176" w:rsidRDefault="00133E33" w:rsidP="00133E33">
      <w:pPr>
        <w:spacing w:before="120" w:after="120"/>
        <w:ind w:firstLine="0"/>
        <w:jc w:val="both"/>
      </w:pPr>
      <w:r w:rsidRPr="000E3176">
        <w:t>Garnham, N.</w:t>
      </w:r>
    </w:p>
    <w:p w:rsidR="00133E33" w:rsidRPr="000E3176" w:rsidRDefault="00133E33" w:rsidP="00133E33">
      <w:pPr>
        <w:spacing w:before="120" w:after="120"/>
        <w:ind w:left="360" w:firstLine="0"/>
        <w:jc w:val="both"/>
      </w:pPr>
      <w:r>
        <w:t>« </w:t>
      </w:r>
      <w:r w:rsidRPr="000E3176">
        <w:t>Toward a Political Economy of Mass Communic</w:t>
      </w:r>
      <w:r w:rsidRPr="000E3176">
        <w:t>a</w:t>
      </w:r>
      <w:r w:rsidRPr="000E3176">
        <w:t>tion</w:t>
      </w:r>
      <w:r>
        <w:t> »</w:t>
      </w:r>
      <w:r w:rsidRPr="000E3176">
        <w:t xml:space="preserve">, </w:t>
      </w:r>
      <w:r w:rsidRPr="00323DCA">
        <w:rPr>
          <w:rFonts w:eastAsia="Courier New"/>
          <w:i/>
        </w:rPr>
        <w:t>Media, Culture and S</w:t>
      </w:r>
      <w:r w:rsidRPr="00323DCA">
        <w:rPr>
          <w:rFonts w:eastAsia="Courier New"/>
          <w:i/>
        </w:rPr>
        <w:t>o</w:t>
      </w:r>
      <w:r w:rsidRPr="00323DCA">
        <w:rPr>
          <w:rFonts w:eastAsia="Courier New"/>
          <w:i/>
        </w:rPr>
        <w:t>ciety</w:t>
      </w:r>
      <w:r w:rsidRPr="000E3176">
        <w:t>, 2</w:t>
      </w:r>
      <w:r>
        <w:t xml:space="preserve"> </w:t>
      </w:r>
      <w:r w:rsidRPr="000E3176">
        <w:t>(1979)</w:t>
      </w:r>
      <w:r>
        <w:t> :</w:t>
      </w:r>
      <w:r w:rsidRPr="000E3176">
        <w:t xml:space="preserve"> 123-146.</w:t>
      </w:r>
    </w:p>
    <w:p w:rsidR="00133E33" w:rsidRPr="000E3176" w:rsidRDefault="00133E33" w:rsidP="00133E33">
      <w:pPr>
        <w:spacing w:before="120" w:after="120"/>
        <w:ind w:firstLine="0"/>
        <w:jc w:val="both"/>
      </w:pPr>
      <w:r w:rsidRPr="000E3176">
        <w:t>Geerts, Claude, Gabriel Thoveron et Jacqueline Th</w:t>
      </w:r>
      <w:r w:rsidRPr="000E3176">
        <w:t>o</w:t>
      </w:r>
      <w:r w:rsidRPr="000E3176">
        <w:t>veron.</w:t>
      </w:r>
    </w:p>
    <w:p w:rsidR="00133E33" w:rsidRPr="000E3176" w:rsidRDefault="00133E33" w:rsidP="00133E33">
      <w:pPr>
        <w:spacing w:before="120" w:after="120"/>
        <w:ind w:left="360" w:firstLine="0"/>
        <w:jc w:val="both"/>
      </w:pPr>
      <w:r w:rsidRPr="00323DCA">
        <w:rPr>
          <w:i/>
        </w:rPr>
        <w:t>Une enquête internationale : télévision offerte au public, tél</w:t>
      </w:r>
      <w:r w:rsidRPr="00323DCA">
        <w:rPr>
          <w:i/>
        </w:rPr>
        <w:t>é</w:t>
      </w:r>
      <w:r w:rsidRPr="00323DCA">
        <w:rPr>
          <w:i/>
        </w:rPr>
        <w:t>vision regardée par le p</w:t>
      </w:r>
      <w:r w:rsidRPr="00323DCA">
        <w:rPr>
          <w:i/>
        </w:rPr>
        <w:t>u</w:t>
      </w:r>
      <w:r w:rsidRPr="00323DCA">
        <w:rPr>
          <w:i/>
        </w:rPr>
        <w:t>blic</w:t>
      </w:r>
      <w:r w:rsidRPr="000E3176">
        <w:t>.</w:t>
      </w:r>
      <w:r w:rsidRPr="000E3176">
        <w:rPr>
          <w:rFonts w:eastAsia="Courier New"/>
          <w:i/>
          <w:iCs/>
        </w:rPr>
        <w:t xml:space="preserve"> </w:t>
      </w:r>
      <w:r w:rsidRPr="00323DCA">
        <w:rPr>
          <w:rFonts w:eastAsia="Courier New"/>
          <w:iCs/>
        </w:rPr>
        <w:t>Bruxelles, R.T.B.F., « Enquête permanente sur les programmes », S. TV 49, avril 1980.</w:t>
      </w:r>
    </w:p>
    <w:p w:rsidR="00133E33" w:rsidRPr="000E3176" w:rsidRDefault="00133E33" w:rsidP="00133E33">
      <w:pPr>
        <w:spacing w:before="120" w:after="120"/>
        <w:ind w:firstLine="0"/>
        <w:jc w:val="both"/>
      </w:pPr>
      <w:r>
        <w:br w:type="page"/>
      </w:r>
      <w:r w:rsidRPr="000E3176">
        <w:t>Gerbner, George, Larry R. Gross et William H. Melody.</w:t>
      </w:r>
    </w:p>
    <w:p w:rsidR="00133E33" w:rsidRPr="000E3176" w:rsidRDefault="00133E33" w:rsidP="00133E33">
      <w:pPr>
        <w:spacing w:before="120" w:after="120"/>
        <w:ind w:left="360" w:firstLine="0"/>
        <w:jc w:val="both"/>
      </w:pPr>
      <w:r w:rsidRPr="00323DCA">
        <w:rPr>
          <w:i/>
        </w:rPr>
        <w:t>Communications Techn</w:t>
      </w:r>
      <w:r w:rsidRPr="00323DCA">
        <w:rPr>
          <w:i/>
        </w:rPr>
        <w:t>o</w:t>
      </w:r>
      <w:r w:rsidRPr="00323DCA">
        <w:rPr>
          <w:i/>
        </w:rPr>
        <w:t>logy and Social Policy</w:t>
      </w:r>
      <w:r w:rsidRPr="000E3176">
        <w:t>.</w:t>
      </w:r>
      <w:r w:rsidRPr="000E3176">
        <w:rPr>
          <w:rFonts w:eastAsia="Courier New"/>
          <w:i/>
          <w:iCs/>
        </w:rPr>
        <w:t xml:space="preserve"> </w:t>
      </w:r>
      <w:r w:rsidRPr="00323DCA">
        <w:rPr>
          <w:rFonts w:eastAsia="Courier New"/>
          <w:iCs/>
        </w:rPr>
        <w:t>New York, John Wiley, 1973.</w:t>
      </w:r>
    </w:p>
    <w:p w:rsidR="00133E33" w:rsidRPr="000E3176" w:rsidRDefault="00133E33" w:rsidP="00133E33">
      <w:pPr>
        <w:spacing w:before="120" w:after="120"/>
        <w:ind w:firstLine="0"/>
        <w:jc w:val="both"/>
      </w:pPr>
      <w:r w:rsidRPr="000E3176">
        <w:t>Girard, Augustin.</w:t>
      </w:r>
    </w:p>
    <w:p w:rsidR="00133E33" w:rsidRPr="000E3176" w:rsidRDefault="00133E33" w:rsidP="00133E33">
      <w:pPr>
        <w:spacing w:before="120" w:after="120"/>
        <w:ind w:left="360" w:firstLine="0"/>
        <w:jc w:val="both"/>
      </w:pPr>
      <w:r w:rsidRPr="00323DCA">
        <w:rPr>
          <w:i/>
        </w:rPr>
        <w:t>Développement culturel : expériences et politiques</w:t>
      </w:r>
      <w:r w:rsidRPr="000E3176">
        <w:t>.</w:t>
      </w:r>
      <w:r w:rsidRPr="000E3176">
        <w:rPr>
          <w:rFonts w:eastAsia="Courier New"/>
          <w:i/>
          <w:iCs/>
        </w:rPr>
        <w:t xml:space="preserve"> </w:t>
      </w:r>
      <w:r w:rsidRPr="00323DCA">
        <w:rPr>
          <w:rFonts w:eastAsia="Courier New"/>
          <w:iCs/>
        </w:rPr>
        <w:t>G</w:t>
      </w:r>
      <w:r w:rsidRPr="00323DCA">
        <w:rPr>
          <w:rFonts w:eastAsia="Courier New"/>
          <w:iCs/>
        </w:rPr>
        <w:t>e</w:t>
      </w:r>
      <w:r w:rsidRPr="00323DCA">
        <w:rPr>
          <w:rFonts w:eastAsia="Courier New"/>
          <w:iCs/>
        </w:rPr>
        <w:t>nève, UNESCO, 1972.</w:t>
      </w:r>
    </w:p>
    <w:p w:rsidR="00133E33" w:rsidRPr="000E3176" w:rsidRDefault="00133E33" w:rsidP="00133E33">
      <w:pPr>
        <w:spacing w:before="120" w:after="120"/>
        <w:ind w:firstLine="0"/>
        <w:jc w:val="both"/>
      </w:pPr>
      <w:r w:rsidRPr="000E3176">
        <w:t>Giraud, Alain, J.-L. Miss</w:t>
      </w:r>
      <w:r w:rsidRPr="000E3176">
        <w:t>i</w:t>
      </w:r>
      <w:r w:rsidRPr="000E3176">
        <w:t>ka et D. Wolton.</w:t>
      </w:r>
    </w:p>
    <w:p w:rsidR="00133E33" w:rsidRPr="000E3176" w:rsidRDefault="00133E33" w:rsidP="00133E33">
      <w:pPr>
        <w:spacing w:before="120" w:after="120"/>
        <w:ind w:left="360" w:firstLine="0"/>
        <w:jc w:val="both"/>
      </w:pPr>
      <w:r w:rsidRPr="00323DCA">
        <w:rPr>
          <w:i/>
        </w:rPr>
        <w:t>Les réseaux pensants</w:t>
      </w:r>
      <w:r w:rsidRPr="00323DCA">
        <w:rPr>
          <w:rFonts w:eastAsia="Courier New"/>
          <w:i/>
          <w:iCs/>
        </w:rPr>
        <w:t xml:space="preserve"> — </w:t>
      </w:r>
      <w:r w:rsidRPr="00323DCA">
        <w:rPr>
          <w:i/>
        </w:rPr>
        <w:t>Télécommunications et société</w:t>
      </w:r>
      <w:r w:rsidRPr="000E3176">
        <w:t>.</w:t>
      </w:r>
      <w:r w:rsidRPr="000E3176">
        <w:rPr>
          <w:rFonts w:eastAsia="Courier New"/>
          <w:i/>
          <w:iCs/>
        </w:rPr>
        <w:t xml:space="preserve"> </w:t>
      </w:r>
      <w:r w:rsidRPr="00323DCA">
        <w:rPr>
          <w:rFonts w:eastAsia="Courier New"/>
          <w:iCs/>
        </w:rPr>
        <w:t>P</w:t>
      </w:r>
      <w:r w:rsidRPr="00323DCA">
        <w:rPr>
          <w:rFonts w:eastAsia="Courier New"/>
          <w:iCs/>
        </w:rPr>
        <w:t>a</w:t>
      </w:r>
      <w:r w:rsidRPr="00323DCA">
        <w:rPr>
          <w:rFonts w:eastAsia="Courier New"/>
          <w:iCs/>
        </w:rPr>
        <w:t>ris, Masson, 1978.</w:t>
      </w:r>
    </w:p>
    <w:p w:rsidR="00133E33" w:rsidRPr="000E3176" w:rsidRDefault="00133E33" w:rsidP="00133E33">
      <w:pPr>
        <w:spacing w:before="120" w:after="120"/>
        <w:ind w:firstLine="0"/>
        <w:jc w:val="both"/>
      </w:pPr>
      <w:r w:rsidRPr="000E3176">
        <w:t>Golding, Peter.</w:t>
      </w:r>
    </w:p>
    <w:p w:rsidR="00133E33" w:rsidRPr="000E3176" w:rsidRDefault="00133E33" w:rsidP="00133E33">
      <w:pPr>
        <w:spacing w:before="120" w:after="120"/>
        <w:ind w:left="360" w:firstLine="0"/>
        <w:jc w:val="both"/>
      </w:pPr>
      <w:r>
        <w:t>« </w:t>
      </w:r>
      <w:r w:rsidRPr="000E3176">
        <w:t>Media Professionalism in the Third World</w:t>
      </w:r>
      <w:r>
        <w:t> :</w:t>
      </w:r>
      <w:r w:rsidRPr="000E3176">
        <w:t xml:space="preserve"> the Transfer of an Ideology</w:t>
      </w:r>
      <w:r>
        <w:t> »</w:t>
      </w:r>
      <w:r w:rsidRPr="000E3176">
        <w:t xml:space="preserve">, dans Curran </w:t>
      </w:r>
      <w:r w:rsidRPr="000E3176">
        <w:rPr>
          <w:rFonts w:eastAsia="Courier New"/>
        </w:rPr>
        <w:t>et alii</w:t>
      </w:r>
      <w:r w:rsidRPr="000E3176">
        <w:t>, 1977.</w:t>
      </w:r>
    </w:p>
    <w:p w:rsidR="00133E33" w:rsidRPr="000E3176" w:rsidRDefault="00133E33" w:rsidP="00133E33">
      <w:pPr>
        <w:spacing w:before="120" w:after="120"/>
        <w:ind w:firstLine="0"/>
        <w:jc w:val="both"/>
      </w:pPr>
      <w:r w:rsidRPr="000E3176">
        <w:t>Gorz, André.</w:t>
      </w:r>
    </w:p>
    <w:p w:rsidR="00133E33" w:rsidRPr="000E3176" w:rsidRDefault="00133E33" w:rsidP="00133E33">
      <w:pPr>
        <w:spacing w:before="120" w:after="120"/>
        <w:ind w:left="360" w:firstLine="0"/>
        <w:jc w:val="both"/>
      </w:pPr>
      <w:r w:rsidRPr="00323DCA">
        <w:rPr>
          <w:i/>
        </w:rPr>
        <w:t>Les Chemins du paradis. L’agonie du capital</w:t>
      </w:r>
      <w:r w:rsidRPr="000E3176">
        <w:t>.</w:t>
      </w:r>
      <w:r w:rsidRPr="000E3176">
        <w:rPr>
          <w:rFonts w:eastAsia="Courier New"/>
          <w:i/>
          <w:iCs/>
        </w:rPr>
        <w:t xml:space="preserve"> </w:t>
      </w:r>
      <w:r w:rsidRPr="00323DCA">
        <w:rPr>
          <w:rFonts w:eastAsia="Courier New"/>
          <w:iCs/>
        </w:rPr>
        <w:t>Paris, Galilée, 1983.</w:t>
      </w:r>
    </w:p>
    <w:p w:rsidR="00133E33" w:rsidRPr="000E3176" w:rsidRDefault="00133E33" w:rsidP="00133E33">
      <w:pPr>
        <w:spacing w:before="120" w:after="120"/>
        <w:ind w:firstLine="0"/>
        <w:jc w:val="both"/>
      </w:pPr>
      <w:r w:rsidRPr="000E3176">
        <w:t>Gould, Peter et Jeffrey Johnson.</w:t>
      </w:r>
    </w:p>
    <w:p w:rsidR="00133E33" w:rsidRPr="000E3176" w:rsidRDefault="00133E33" w:rsidP="00133E33">
      <w:pPr>
        <w:spacing w:before="120" w:after="120"/>
        <w:ind w:left="360" w:firstLine="0"/>
        <w:jc w:val="both"/>
      </w:pPr>
      <w:r>
        <w:t>« </w:t>
      </w:r>
      <w:r w:rsidRPr="000E3176">
        <w:t>The Content and Struct</w:t>
      </w:r>
      <w:r w:rsidRPr="000E3176">
        <w:t>u</w:t>
      </w:r>
      <w:r w:rsidRPr="000E3176">
        <w:t>re of International Télévision Flows</w:t>
      </w:r>
      <w:r>
        <w:t> »</w:t>
      </w:r>
      <w:r w:rsidRPr="000E3176">
        <w:t>, dans Rosengren, 1980.</w:t>
      </w:r>
    </w:p>
    <w:p w:rsidR="00133E33" w:rsidRPr="000E3176" w:rsidRDefault="00133E33" w:rsidP="00133E33">
      <w:pPr>
        <w:spacing w:before="120" w:after="120"/>
        <w:ind w:firstLine="0"/>
        <w:jc w:val="both"/>
      </w:pPr>
      <w:r w:rsidRPr="000E3176">
        <w:t>Gryspeedt, Axel.</w:t>
      </w:r>
    </w:p>
    <w:p w:rsidR="00133E33" w:rsidRPr="000E3176" w:rsidRDefault="00133E33" w:rsidP="00133E33">
      <w:pPr>
        <w:spacing w:before="120" w:after="120"/>
        <w:ind w:left="360" w:firstLine="0"/>
        <w:jc w:val="both"/>
      </w:pPr>
      <w:r w:rsidRPr="00323DCA">
        <w:rPr>
          <w:rFonts w:eastAsia="Courier New"/>
          <w:i/>
        </w:rPr>
        <w:t>Télévision et participation à la culture</w:t>
      </w:r>
      <w:r w:rsidRPr="000E3176">
        <w:rPr>
          <w:rFonts w:eastAsia="Courier New"/>
        </w:rPr>
        <w:t>.</w:t>
      </w:r>
      <w:r w:rsidRPr="000E3176">
        <w:t xml:space="preserve"> Bruxelles, Editions Vie ouvrière, 1972.</w:t>
      </w:r>
    </w:p>
    <w:p w:rsidR="00133E33" w:rsidRPr="000E3176" w:rsidRDefault="00133E33" w:rsidP="00133E33">
      <w:pPr>
        <w:spacing w:before="120" w:after="120"/>
        <w:ind w:firstLine="0"/>
        <w:jc w:val="both"/>
      </w:pPr>
      <w:r w:rsidRPr="000E3176">
        <w:t>Guback, Thomas H.</w:t>
      </w:r>
    </w:p>
    <w:p w:rsidR="00133E33" w:rsidRPr="000E3176" w:rsidRDefault="00133E33" w:rsidP="00133E33">
      <w:pPr>
        <w:spacing w:before="120" w:after="120"/>
        <w:ind w:left="360" w:firstLine="0"/>
        <w:jc w:val="both"/>
      </w:pPr>
      <w:r w:rsidRPr="00323DCA">
        <w:rPr>
          <w:i/>
        </w:rPr>
        <w:t>The International Film Industry, Western Europe and America si</w:t>
      </w:r>
      <w:r w:rsidRPr="00323DCA">
        <w:rPr>
          <w:i/>
        </w:rPr>
        <w:t>n</w:t>
      </w:r>
      <w:r w:rsidRPr="00323DCA">
        <w:rPr>
          <w:i/>
        </w:rPr>
        <w:t>ce 1945</w:t>
      </w:r>
      <w:r w:rsidRPr="000E3176">
        <w:t xml:space="preserve">. </w:t>
      </w:r>
      <w:r w:rsidRPr="00323DCA">
        <w:rPr>
          <w:rFonts w:eastAsia="Courier New"/>
          <w:iCs/>
        </w:rPr>
        <w:t>Blo</w:t>
      </w:r>
      <w:r w:rsidRPr="00323DCA">
        <w:rPr>
          <w:rFonts w:eastAsia="Courier New"/>
          <w:iCs/>
        </w:rPr>
        <w:t>o</w:t>
      </w:r>
      <w:r>
        <w:rPr>
          <w:rFonts w:eastAsia="Courier New"/>
          <w:iCs/>
        </w:rPr>
        <w:t>mington (Indiana), Indiana Uni</w:t>
      </w:r>
      <w:r w:rsidRPr="00323DCA">
        <w:rPr>
          <w:rFonts w:eastAsia="Courier New"/>
          <w:iCs/>
        </w:rPr>
        <w:t>versity Press, 1969.</w:t>
      </w:r>
    </w:p>
    <w:p w:rsidR="00133E33" w:rsidRDefault="00133E33" w:rsidP="00133E33">
      <w:pPr>
        <w:spacing w:before="120" w:after="120"/>
        <w:ind w:firstLine="0"/>
        <w:jc w:val="both"/>
      </w:pPr>
      <w:r w:rsidRPr="000E3176">
        <w:t>Guback, Thomas et Tapio Varis.</w:t>
      </w:r>
    </w:p>
    <w:p w:rsidR="00133E33" w:rsidRPr="000E3176" w:rsidRDefault="00133E33" w:rsidP="00133E33">
      <w:pPr>
        <w:spacing w:before="120" w:after="120"/>
        <w:ind w:left="360" w:firstLine="0"/>
        <w:jc w:val="both"/>
      </w:pPr>
      <w:r w:rsidRPr="00323DCA">
        <w:rPr>
          <w:rFonts w:eastAsia="Courier New"/>
          <w:i/>
        </w:rPr>
        <w:t>Transnational Communic</w:t>
      </w:r>
      <w:r w:rsidRPr="00323DCA">
        <w:rPr>
          <w:rFonts w:eastAsia="Courier New"/>
          <w:i/>
        </w:rPr>
        <w:t>a</w:t>
      </w:r>
      <w:r w:rsidRPr="00323DCA">
        <w:rPr>
          <w:rFonts w:eastAsia="Courier New"/>
          <w:i/>
        </w:rPr>
        <w:t>tion : Film and T</w:t>
      </w:r>
      <w:r>
        <w:rPr>
          <w:rFonts w:eastAsia="Courier New"/>
          <w:i/>
        </w:rPr>
        <w:t>e</w:t>
      </w:r>
      <w:r w:rsidRPr="00323DCA">
        <w:rPr>
          <w:rFonts w:eastAsia="Courier New"/>
          <w:i/>
        </w:rPr>
        <w:t>l</w:t>
      </w:r>
      <w:r>
        <w:rPr>
          <w:rFonts w:eastAsia="Courier New"/>
          <w:i/>
        </w:rPr>
        <w:t>e</w:t>
      </w:r>
      <w:r w:rsidRPr="00323DCA">
        <w:rPr>
          <w:rFonts w:eastAsia="Courier New"/>
          <w:i/>
        </w:rPr>
        <w:t>vision</w:t>
      </w:r>
      <w:r w:rsidRPr="000E3176">
        <w:rPr>
          <w:rFonts w:eastAsia="Courier New"/>
        </w:rPr>
        <w:t>.</w:t>
      </w:r>
      <w:r w:rsidRPr="000E3176">
        <w:t xml:space="preserve"> Paris, UNESCO, 1978.</w:t>
      </w:r>
    </w:p>
    <w:p w:rsidR="00133E33" w:rsidRPr="000E3176" w:rsidRDefault="00133E33" w:rsidP="00133E33">
      <w:pPr>
        <w:spacing w:before="120" w:after="120"/>
        <w:ind w:firstLine="0"/>
        <w:jc w:val="both"/>
      </w:pPr>
      <w:r w:rsidRPr="000E3176">
        <w:t>Habermas, Jürgen.</w:t>
      </w:r>
    </w:p>
    <w:p w:rsidR="00133E33" w:rsidRPr="000E3176" w:rsidRDefault="00133E33" w:rsidP="00133E33">
      <w:pPr>
        <w:spacing w:before="120" w:after="120"/>
        <w:ind w:left="360" w:firstLine="0"/>
        <w:jc w:val="both"/>
      </w:pPr>
      <w:r w:rsidRPr="00323DCA">
        <w:rPr>
          <w:rFonts w:eastAsia="Courier New"/>
          <w:i/>
        </w:rPr>
        <w:t>Communication and the Evolution of Society</w:t>
      </w:r>
      <w:r w:rsidRPr="000E3176">
        <w:rPr>
          <w:rFonts w:eastAsia="Courier New"/>
        </w:rPr>
        <w:t>.</w:t>
      </w:r>
      <w:r w:rsidRPr="000E3176">
        <w:t xml:space="preserve"> Traduit par Thomas McCarthy. Bo</w:t>
      </w:r>
      <w:r w:rsidRPr="000E3176">
        <w:t>s</w:t>
      </w:r>
      <w:r w:rsidRPr="000E3176">
        <w:t>ton, Beacon, 1978.</w:t>
      </w:r>
    </w:p>
    <w:p w:rsidR="00133E33" w:rsidRPr="000E3176" w:rsidRDefault="00133E33" w:rsidP="00133E33">
      <w:pPr>
        <w:spacing w:before="120" w:after="120"/>
        <w:ind w:firstLine="0"/>
        <w:jc w:val="both"/>
      </w:pPr>
      <w:r>
        <w:br w:type="page"/>
      </w:r>
      <w:r w:rsidRPr="000E3176">
        <w:t>Hamerlink, Cees J.</w:t>
      </w:r>
    </w:p>
    <w:p w:rsidR="00133E33" w:rsidRPr="000E3176" w:rsidRDefault="00133E33" w:rsidP="00133E33">
      <w:pPr>
        <w:spacing w:before="120" w:after="120"/>
        <w:ind w:left="360" w:firstLine="0"/>
        <w:jc w:val="both"/>
      </w:pPr>
      <w:r w:rsidRPr="00323DCA">
        <w:rPr>
          <w:i/>
        </w:rPr>
        <w:t>Cultural Autonomy in Global Communications : Planning Nati</w:t>
      </w:r>
      <w:r w:rsidRPr="00323DCA">
        <w:rPr>
          <w:i/>
        </w:rPr>
        <w:t>o</w:t>
      </w:r>
      <w:r w:rsidRPr="00323DCA">
        <w:rPr>
          <w:i/>
        </w:rPr>
        <w:t>nal Information Policy</w:t>
      </w:r>
      <w:r w:rsidRPr="000E3176">
        <w:t>.</w:t>
      </w:r>
      <w:r w:rsidRPr="000E3176">
        <w:rPr>
          <w:rFonts w:eastAsia="Courier New"/>
          <w:i/>
          <w:iCs/>
        </w:rPr>
        <w:t xml:space="preserve"> </w:t>
      </w:r>
      <w:r w:rsidRPr="00323DCA">
        <w:rPr>
          <w:rFonts w:eastAsia="Courier New"/>
          <w:iCs/>
        </w:rPr>
        <w:t>New York, Longman, 1983.</w:t>
      </w:r>
    </w:p>
    <w:p w:rsidR="00133E33" w:rsidRPr="000E3176" w:rsidRDefault="00133E33" w:rsidP="00133E33">
      <w:pPr>
        <w:spacing w:before="120" w:after="120"/>
        <w:ind w:firstLine="0"/>
        <w:jc w:val="both"/>
      </w:pPr>
      <w:r w:rsidRPr="000E3176">
        <w:t>Hoggart, Richard.</w:t>
      </w:r>
    </w:p>
    <w:p w:rsidR="00133E33" w:rsidRPr="000E3176" w:rsidRDefault="00133E33" w:rsidP="00133E33">
      <w:pPr>
        <w:spacing w:before="120" w:after="120"/>
        <w:ind w:left="360" w:firstLine="0"/>
        <w:jc w:val="both"/>
      </w:pPr>
      <w:r w:rsidRPr="00323DCA">
        <w:rPr>
          <w:i/>
        </w:rPr>
        <w:t>La Culture du pauvre, Etude sur le style de vie des classes pop</w:t>
      </w:r>
      <w:r w:rsidRPr="00323DCA">
        <w:rPr>
          <w:i/>
        </w:rPr>
        <w:t>u</w:t>
      </w:r>
      <w:r w:rsidRPr="00323DCA">
        <w:rPr>
          <w:i/>
        </w:rPr>
        <w:t>laires en Angleterre</w:t>
      </w:r>
      <w:r w:rsidRPr="000E3176">
        <w:t>.</w:t>
      </w:r>
      <w:r w:rsidRPr="000E3176">
        <w:rPr>
          <w:rFonts w:eastAsia="Courier New"/>
          <w:i/>
          <w:iCs/>
        </w:rPr>
        <w:t xml:space="preserve"> </w:t>
      </w:r>
      <w:r w:rsidRPr="00323DCA">
        <w:rPr>
          <w:rFonts w:eastAsia="Courier New"/>
          <w:iCs/>
        </w:rPr>
        <w:t>Paris, Minuit, 1970.</w:t>
      </w:r>
    </w:p>
    <w:p w:rsidR="00133E33" w:rsidRDefault="00133E33" w:rsidP="00133E33">
      <w:pPr>
        <w:spacing w:before="120" w:after="120"/>
        <w:ind w:firstLine="0"/>
        <w:jc w:val="both"/>
      </w:pPr>
      <w:r w:rsidRPr="000E3176">
        <w:t>Huet, Armel, Jacques Ion, Alain Lefebvre, Bernard Mi</w:t>
      </w:r>
      <w:r w:rsidRPr="000E3176">
        <w:t>e</w:t>
      </w:r>
      <w:r w:rsidRPr="000E3176">
        <w:t>ge et René Peron.</w:t>
      </w:r>
    </w:p>
    <w:p w:rsidR="00133E33" w:rsidRPr="000E3176" w:rsidRDefault="00133E33" w:rsidP="00133E33">
      <w:pPr>
        <w:spacing w:before="120" w:after="120"/>
        <w:ind w:left="360" w:firstLine="0"/>
        <w:jc w:val="both"/>
      </w:pPr>
      <w:r w:rsidRPr="00323DCA">
        <w:rPr>
          <w:rFonts w:eastAsia="Courier New"/>
          <w:i/>
        </w:rPr>
        <w:t>Capitalisme et industries culturelles</w:t>
      </w:r>
      <w:r w:rsidRPr="000E3176">
        <w:rPr>
          <w:rFonts w:eastAsia="Courier New"/>
        </w:rPr>
        <w:t xml:space="preserve">. </w:t>
      </w:r>
      <w:r w:rsidRPr="000E3176">
        <w:t>Grenoble, Presses universita</w:t>
      </w:r>
      <w:r w:rsidRPr="000E3176">
        <w:t>i</w:t>
      </w:r>
      <w:r w:rsidRPr="000E3176">
        <w:t>res de Grenoble, 1978.</w:t>
      </w:r>
    </w:p>
    <w:p w:rsidR="00133E33" w:rsidRPr="000E3176" w:rsidRDefault="00133E33" w:rsidP="00133E33">
      <w:pPr>
        <w:spacing w:before="120" w:after="120"/>
        <w:ind w:firstLine="0"/>
        <w:jc w:val="both"/>
      </w:pPr>
      <w:r w:rsidRPr="000E3176">
        <w:t>Ion, Jacques, Bernard Miege et A.N. Roux.</w:t>
      </w:r>
    </w:p>
    <w:p w:rsidR="00133E33" w:rsidRPr="000E3176" w:rsidRDefault="00133E33" w:rsidP="00133E33">
      <w:pPr>
        <w:spacing w:before="120" w:after="120"/>
        <w:ind w:left="360" w:firstLine="0"/>
        <w:jc w:val="both"/>
      </w:pPr>
      <w:r w:rsidRPr="00323DCA">
        <w:rPr>
          <w:rFonts w:eastAsia="Courier New"/>
          <w:i/>
        </w:rPr>
        <w:t>L’appareil d’action culturelle</w:t>
      </w:r>
      <w:r w:rsidRPr="000E3176">
        <w:rPr>
          <w:rFonts w:eastAsia="Courier New"/>
        </w:rPr>
        <w:t>.</w:t>
      </w:r>
      <w:r w:rsidRPr="000E3176">
        <w:t xml:space="preserve"> Paris, Editions univers</w:t>
      </w:r>
      <w:r w:rsidRPr="000E3176">
        <w:t>i</w:t>
      </w:r>
      <w:r w:rsidRPr="000E3176">
        <w:t>taires, 1974.</w:t>
      </w:r>
    </w:p>
    <w:p w:rsidR="00133E33" w:rsidRPr="000E3176" w:rsidRDefault="00133E33" w:rsidP="00133E33">
      <w:pPr>
        <w:spacing w:before="120" w:after="120"/>
        <w:ind w:firstLine="0"/>
        <w:jc w:val="both"/>
      </w:pPr>
      <w:r w:rsidRPr="000E3176">
        <w:t>Klapper, Joseph T.</w:t>
      </w:r>
    </w:p>
    <w:p w:rsidR="00133E33" w:rsidRPr="000E3176" w:rsidRDefault="00133E33" w:rsidP="00133E33">
      <w:pPr>
        <w:spacing w:before="120" w:after="120"/>
        <w:ind w:left="360" w:firstLine="0"/>
        <w:jc w:val="both"/>
      </w:pPr>
      <w:r w:rsidRPr="00323DCA">
        <w:rPr>
          <w:rFonts w:eastAsia="Courier New"/>
          <w:i/>
        </w:rPr>
        <w:t>The Effects of Mass Communications</w:t>
      </w:r>
      <w:r w:rsidRPr="000E3176">
        <w:rPr>
          <w:rFonts w:eastAsia="Courier New"/>
        </w:rPr>
        <w:t xml:space="preserve">. </w:t>
      </w:r>
      <w:r w:rsidRPr="000E3176">
        <w:t>Glencoe (Ill</w:t>
      </w:r>
      <w:r w:rsidRPr="000E3176">
        <w:t>i</w:t>
      </w:r>
      <w:r w:rsidRPr="000E3176">
        <w:t>nois), The Free Press, 1960.</w:t>
      </w:r>
    </w:p>
    <w:p w:rsidR="00133E33" w:rsidRPr="000E3176" w:rsidRDefault="00133E33" w:rsidP="00133E33">
      <w:pPr>
        <w:spacing w:before="120" w:after="120"/>
        <w:ind w:firstLine="0"/>
        <w:jc w:val="both"/>
      </w:pPr>
      <w:r w:rsidRPr="000E3176">
        <w:t>Lasch, Christopher.</w:t>
      </w:r>
    </w:p>
    <w:p w:rsidR="00133E33" w:rsidRDefault="00133E33" w:rsidP="00133E33">
      <w:pPr>
        <w:spacing w:before="120" w:after="120"/>
        <w:ind w:left="360" w:firstLine="0"/>
        <w:jc w:val="both"/>
      </w:pPr>
      <w:r w:rsidRPr="00323DCA">
        <w:rPr>
          <w:i/>
        </w:rPr>
        <w:t>The Culture of Narcissism. American Life in an Age of Dimini</w:t>
      </w:r>
      <w:r w:rsidRPr="00323DCA">
        <w:rPr>
          <w:i/>
        </w:rPr>
        <w:t>s</w:t>
      </w:r>
      <w:r w:rsidRPr="00323DCA">
        <w:rPr>
          <w:i/>
        </w:rPr>
        <w:t>hing Expectations</w:t>
      </w:r>
      <w:r w:rsidRPr="000E3176">
        <w:t>.</w:t>
      </w:r>
      <w:r w:rsidRPr="000E3176">
        <w:rPr>
          <w:rFonts w:eastAsia="Courier New"/>
          <w:i/>
          <w:iCs/>
        </w:rPr>
        <w:t xml:space="preserve"> </w:t>
      </w:r>
      <w:r w:rsidRPr="00323DCA">
        <w:rPr>
          <w:rFonts w:eastAsia="Courier New"/>
          <w:iCs/>
        </w:rPr>
        <w:t>New York, Norton, 1979.</w:t>
      </w:r>
    </w:p>
    <w:p w:rsidR="00133E33" w:rsidRPr="000E3176" w:rsidRDefault="00133E33" w:rsidP="00133E33">
      <w:pPr>
        <w:spacing w:before="120" w:after="120"/>
        <w:jc w:val="both"/>
        <w:rPr>
          <w:szCs w:val="2"/>
        </w:rPr>
      </w:pPr>
      <w:r>
        <w:rPr>
          <w:szCs w:val="2"/>
        </w:rPr>
        <w:t>[293]</w:t>
      </w:r>
    </w:p>
    <w:p w:rsidR="00133E33" w:rsidRPr="000E3176" w:rsidRDefault="00133E33" w:rsidP="00133E33">
      <w:pPr>
        <w:spacing w:before="120" w:after="120"/>
        <w:ind w:firstLine="0"/>
        <w:jc w:val="both"/>
      </w:pPr>
      <w:r w:rsidRPr="000E3176">
        <w:t>Lasch, Christopher.</w:t>
      </w:r>
    </w:p>
    <w:p w:rsidR="00133E33" w:rsidRPr="000E3176" w:rsidRDefault="00133E33" w:rsidP="00133E33">
      <w:pPr>
        <w:spacing w:before="120" w:after="120"/>
        <w:ind w:left="360" w:firstLine="0"/>
        <w:jc w:val="both"/>
      </w:pPr>
      <w:r w:rsidRPr="00323DCA">
        <w:rPr>
          <w:i/>
        </w:rPr>
        <w:t>Le complexe de Narcisse, la nouvelle sensibilité amér</w:t>
      </w:r>
      <w:r w:rsidRPr="00323DCA">
        <w:rPr>
          <w:i/>
        </w:rPr>
        <w:t>i</w:t>
      </w:r>
      <w:r w:rsidRPr="00323DCA">
        <w:rPr>
          <w:i/>
        </w:rPr>
        <w:t>caine</w:t>
      </w:r>
      <w:r w:rsidRPr="000E3176">
        <w:t>.</w:t>
      </w:r>
      <w:r w:rsidRPr="000E3176">
        <w:rPr>
          <w:rFonts w:eastAsia="Courier New"/>
          <w:i/>
          <w:iCs/>
        </w:rPr>
        <w:t xml:space="preserve"> </w:t>
      </w:r>
      <w:r w:rsidRPr="00323DCA">
        <w:rPr>
          <w:rFonts w:eastAsia="Courier New"/>
          <w:iCs/>
        </w:rPr>
        <w:t>Paris, Laffont, 1981.</w:t>
      </w:r>
    </w:p>
    <w:p w:rsidR="00133E33" w:rsidRPr="000E3176" w:rsidRDefault="00133E33" w:rsidP="00133E33">
      <w:pPr>
        <w:spacing w:before="120" w:after="120"/>
        <w:ind w:left="360" w:firstLine="0"/>
        <w:jc w:val="both"/>
      </w:pPr>
      <w:r w:rsidRPr="00323DCA">
        <w:rPr>
          <w:i/>
        </w:rPr>
        <w:t>Latin American Perspectives</w:t>
      </w:r>
      <w:r w:rsidRPr="000E3176">
        <w:t>,</w:t>
      </w:r>
      <w:r w:rsidRPr="000E3176">
        <w:rPr>
          <w:rFonts w:eastAsia="Courier New"/>
          <w:i/>
          <w:iCs/>
        </w:rPr>
        <w:t xml:space="preserve"> </w:t>
      </w:r>
      <w:r w:rsidRPr="00323DCA">
        <w:rPr>
          <w:rFonts w:eastAsia="Courier New"/>
          <w:iCs/>
        </w:rPr>
        <w:t>numéro spécial de</w:t>
      </w:r>
      <w:r w:rsidRPr="000E3176">
        <w:rPr>
          <w:rFonts w:eastAsia="Courier New"/>
          <w:i/>
          <w:iCs/>
        </w:rPr>
        <w:t xml:space="preserve"> </w:t>
      </w:r>
      <w:r w:rsidRPr="00323DCA">
        <w:rPr>
          <w:i/>
        </w:rPr>
        <w:t>Cult</w:t>
      </w:r>
      <w:r w:rsidRPr="00323DCA">
        <w:rPr>
          <w:i/>
        </w:rPr>
        <w:t>u</w:t>
      </w:r>
      <w:r w:rsidRPr="00323DCA">
        <w:rPr>
          <w:i/>
        </w:rPr>
        <w:t>re</w:t>
      </w:r>
      <w:r w:rsidRPr="000E3176">
        <w:t xml:space="preserve"> in the </w:t>
      </w:r>
      <w:r>
        <w:t>a</w:t>
      </w:r>
      <w:r w:rsidRPr="000E3176">
        <w:t>ge of mass media,</w:t>
      </w:r>
      <w:r w:rsidRPr="00323DCA">
        <w:rPr>
          <w:rFonts w:eastAsia="Courier New"/>
          <w:iCs/>
        </w:rPr>
        <w:t xml:space="preserve"> 5, l</w:t>
      </w:r>
      <w:r>
        <w:rPr>
          <w:rFonts w:eastAsia="Courier New"/>
          <w:iCs/>
        </w:rPr>
        <w:t xml:space="preserve"> </w:t>
      </w:r>
      <w:r w:rsidRPr="00323DCA">
        <w:rPr>
          <w:rFonts w:eastAsia="Courier New"/>
          <w:iCs/>
        </w:rPr>
        <w:t>(hiv. 1978).</w:t>
      </w:r>
    </w:p>
    <w:p w:rsidR="00133E33" w:rsidRPr="000E3176" w:rsidRDefault="00133E33" w:rsidP="00133E33">
      <w:pPr>
        <w:spacing w:before="120" w:after="120"/>
        <w:ind w:firstLine="0"/>
        <w:jc w:val="both"/>
      </w:pPr>
      <w:r w:rsidRPr="000E3176">
        <w:t xml:space="preserve">Macbride, Sean </w:t>
      </w:r>
      <w:r w:rsidRPr="000E3176">
        <w:rPr>
          <w:rFonts w:eastAsia="Courier New"/>
        </w:rPr>
        <w:t>et al.</w:t>
      </w:r>
    </w:p>
    <w:p w:rsidR="00133E33" w:rsidRPr="000E3176" w:rsidRDefault="00133E33" w:rsidP="00133E33">
      <w:pPr>
        <w:spacing w:before="120" w:after="120"/>
        <w:ind w:left="360" w:firstLine="0"/>
        <w:jc w:val="both"/>
      </w:pPr>
      <w:r w:rsidRPr="00323DCA">
        <w:rPr>
          <w:rFonts w:eastAsia="Courier New"/>
          <w:i/>
        </w:rPr>
        <w:t>Voix multiples, un seul monde : communication et société a</w:t>
      </w:r>
      <w:r w:rsidRPr="00323DCA">
        <w:rPr>
          <w:rFonts w:eastAsia="Courier New"/>
          <w:i/>
        </w:rPr>
        <w:t>u</w:t>
      </w:r>
      <w:r w:rsidRPr="00323DCA">
        <w:rPr>
          <w:rFonts w:eastAsia="Courier New"/>
          <w:i/>
        </w:rPr>
        <w:t>jourd’hui et demain</w:t>
      </w:r>
      <w:r w:rsidRPr="000E3176">
        <w:rPr>
          <w:rFonts w:eastAsia="Courier New"/>
        </w:rPr>
        <w:t>.</w:t>
      </w:r>
      <w:r w:rsidRPr="000E3176">
        <w:t xml:space="preserve"> Rapport de la Commission internationale d’étude des problèmes de la communic</w:t>
      </w:r>
      <w:r w:rsidRPr="000E3176">
        <w:t>a</w:t>
      </w:r>
      <w:r w:rsidRPr="000E3176">
        <w:t>tion. Paris, UNESCO, 1980.</w:t>
      </w:r>
    </w:p>
    <w:p w:rsidR="00133E33" w:rsidRPr="000E3176" w:rsidRDefault="00133E33" w:rsidP="00133E33">
      <w:pPr>
        <w:spacing w:before="120" w:after="120"/>
        <w:ind w:firstLine="0"/>
        <w:jc w:val="both"/>
      </w:pPr>
      <w:r w:rsidRPr="000E3176">
        <w:t>Machlup, Fritz.</w:t>
      </w:r>
    </w:p>
    <w:p w:rsidR="00133E33" w:rsidRPr="00323DCA" w:rsidRDefault="00133E33" w:rsidP="00133E33">
      <w:pPr>
        <w:spacing w:before="120" w:after="120"/>
        <w:ind w:left="360" w:firstLine="0"/>
        <w:jc w:val="both"/>
      </w:pPr>
      <w:r w:rsidRPr="00323DCA">
        <w:rPr>
          <w:i/>
        </w:rPr>
        <w:t>The Production and Distribution of Knowledge in the United St</w:t>
      </w:r>
      <w:r w:rsidRPr="00323DCA">
        <w:rPr>
          <w:i/>
        </w:rPr>
        <w:t>a</w:t>
      </w:r>
      <w:r w:rsidRPr="00323DCA">
        <w:rPr>
          <w:i/>
        </w:rPr>
        <w:t>tes</w:t>
      </w:r>
      <w:r w:rsidRPr="000E3176">
        <w:t>.</w:t>
      </w:r>
      <w:r w:rsidRPr="000E3176">
        <w:rPr>
          <w:rFonts w:eastAsia="Courier New"/>
          <w:i/>
          <w:iCs/>
        </w:rPr>
        <w:t xml:space="preserve"> </w:t>
      </w:r>
      <w:r w:rsidRPr="00323DCA">
        <w:rPr>
          <w:rFonts w:eastAsia="Courier New"/>
          <w:iCs/>
        </w:rPr>
        <w:t>Princeton (N.J.), Princeton University Press, 1962.</w:t>
      </w:r>
    </w:p>
    <w:p w:rsidR="00133E33" w:rsidRPr="000E3176" w:rsidRDefault="00133E33" w:rsidP="00133E33">
      <w:pPr>
        <w:spacing w:before="120" w:after="120"/>
        <w:ind w:firstLine="0"/>
        <w:jc w:val="both"/>
      </w:pPr>
      <w:r w:rsidRPr="000E3176">
        <w:t>McCormack, T.</w:t>
      </w:r>
    </w:p>
    <w:p w:rsidR="00133E33" w:rsidRPr="000E3176" w:rsidRDefault="00133E33" w:rsidP="00133E33">
      <w:pPr>
        <w:spacing w:before="120" w:after="120"/>
        <w:ind w:left="360" w:firstLine="0"/>
        <w:jc w:val="both"/>
      </w:pPr>
      <w:r>
        <w:t>« </w:t>
      </w:r>
      <w:r w:rsidRPr="000E3176">
        <w:t>Folk culture and the mass media</w:t>
      </w:r>
      <w:r>
        <w:t> »</w:t>
      </w:r>
      <w:r w:rsidRPr="000E3176">
        <w:t xml:space="preserve">. </w:t>
      </w:r>
      <w:r w:rsidRPr="00323DCA">
        <w:rPr>
          <w:rFonts w:eastAsia="Courier New"/>
          <w:i/>
        </w:rPr>
        <w:t>Archives Européennes de S</w:t>
      </w:r>
      <w:r w:rsidRPr="00323DCA">
        <w:rPr>
          <w:rFonts w:eastAsia="Courier New"/>
          <w:i/>
        </w:rPr>
        <w:t>o</w:t>
      </w:r>
      <w:r w:rsidRPr="00323DCA">
        <w:rPr>
          <w:rFonts w:eastAsia="Courier New"/>
          <w:i/>
        </w:rPr>
        <w:t>ciologie</w:t>
      </w:r>
      <w:r w:rsidRPr="000E3176">
        <w:rPr>
          <w:rFonts w:eastAsia="Courier New"/>
        </w:rPr>
        <w:t xml:space="preserve">, </w:t>
      </w:r>
      <w:r w:rsidRPr="000E3176">
        <w:t>10</w:t>
      </w:r>
      <w:r>
        <w:t xml:space="preserve"> </w:t>
      </w:r>
      <w:r w:rsidRPr="000E3176">
        <w:t>(1969)</w:t>
      </w:r>
      <w:r>
        <w:t xml:space="preserve"> : </w:t>
      </w:r>
      <w:r w:rsidRPr="000E3176">
        <w:t>220-237.</w:t>
      </w:r>
    </w:p>
    <w:p w:rsidR="00133E33" w:rsidRPr="000E3176" w:rsidRDefault="00133E33" w:rsidP="00133E33">
      <w:pPr>
        <w:spacing w:before="120" w:after="120"/>
        <w:ind w:firstLine="0"/>
        <w:jc w:val="both"/>
      </w:pPr>
      <w:r w:rsidRPr="000E3176">
        <w:t>McCombs, Maxwell E. et Donald L. Shaw.</w:t>
      </w:r>
    </w:p>
    <w:p w:rsidR="00133E33" w:rsidRPr="000E3176" w:rsidRDefault="00133E33" w:rsidP="00133E33">
      <w:pPr>
        <w:spacing w:before="120" w:after="120"/>
        <w:ind w:left="360" w:firstLine="0"/>
        <w:jc w:val="both"/>
      </w:pPr>
      <w:r>
        <w:t>« </w:t>
      </w:r>
      <w:r w:rsidRPr="000E3176">
        <w:t>The Agenda-Setting Fonction of Mass Media</w:t>
      </w:r>
      <w:r>
        <w:t> »</w:t>
      </w:r>
      <w:r w:rsidRPr="000E3176">
        <w:t xml:space="preserve">, </w:t>
      </w:r>
      <w:r w:rsidRPr="00323DCA">
        <w:rPr>
          <w:rFonts w:eastAsia="Courier New"/>
          <w:i/>
        </w:rPr>
        <w:t>Public Op</w:t>
      </w:r>
      <w:r w:rsidRPr="00323DCA">
        <w:rPr>
          <w:rFonts w:eastAsia="Courier New"/>
          <w:i/>
        </w:rPr>
        <w:t>i</w:t>
      </w:r>
      <w:r w:rsidRPr="00323DCA">
        <w:rPr>
          <w:rFonts w:eastAsia="Courier New"/>
          <w:i/>
        </w:rPr>
        <w:t>nion Quarterly</w:t>
      </w:r>
      <w:r w:rsidRPr="000E3176">
        <w:rPr>
          <w:rFonts w:eastAsia="Courier New"/>
        </w:rPr>
        <w:t>,</w:t>
      </w:r>
      <w:r w:rsidRPr="000E3176">
        <w:t xml:space="preserve"> 36</w:t>
      </w:r>
      <w:r>
        <w:t xml:space="preserve"> </w:t>
      </w:r>
      <w:r w:rsidRPr="000E3176">
        <w:t>(1972).</w:t>
      </w:r>
    </w:p>
    <w:p w:rsidR="00133E33" w:rsidRPr="000E3176" w:rsidRDefault="00133E33" w:rsidP="00133E33">
      <w:pPr>
        <w:spacing w:before="120" w:after="120"/>
        <w:ind w:firstLine="0"/>
        <w:jc w:val="both"/>
      </w:pPr>
      <w:r w:rsidRPr="000E3176">
        <w:t>McCombs, Maxwell et Lynne Masel-Walters.</w:t>
      </w:r>
    </w:p>
    <w:p w:rsidR="00133E33" w:rsidRPr="000E3176" w:rsidRDefault="00133E33" w:rsidP="00133E33">
      <w:pPr>
        <w:spacing w:before="120" w:after="120"/>
        <w:ind w:left="360" w:firstLine="0"/>
        <w:jc w:val="both"/>
      </w:pPr>
      <w:r>
        <w:t>« </w:t>
      </w:r>
      <w:r w:rsidRPr="000E3176">
        <w:t>Agenda-setting</w:t>
      </w:r>
      <w:r>
        <w:t> :</w:t>
      </w:r>
      <w:r w:rsidRPr="000E3176">
        <w:t xml:space="preserve"> a new perspective on mass communic</w:t>
      </w:r>
      <w:r w:rsidRPr="000E3176">
        <w:t>a</w:t>
      </w:r>
      <w:r w:rsidRPr="000E3176">
        <w:t>tion</w:t>
      </w:r>
      <w:r>
        <w:t> »</w:t>
      </w:r>
      <w:r w:rsidRPr="000E3176">
        <w:t xml:space="preserve">, </w:t>
      </w:r>
      <w:r w:rsidRPr="00323DCA">
        <w:rPr>
          <w:rFonts w:eastAsia="Courier New"/>
          <w:i/>
        </w:rPr>
        <w:t>Mass Communic</w:t>
      </w:r>
      <w:r w:rsidRPr="00323DCA">
        <w:rPr>
          <w:rFonts w:eastAsia="Courier New"/>
          <w:i/>
        </w:rPr>
        <w:t>a</w:t>
      </w:r>
      <w:r w:rsidRPr="00323DCA">
        <w:rPr>
          <w:rFonts w:eastAsia="Courier New"/>
          <w:i/>
        </w:rPr>
        <w:t>tion Review</w:t>
      </w:r>
      <w:r w:rsidRPr="000E3176">
        <w:rPr>
          <w:rFonts w:eastAsia="Courier New"/>
        </w:rPr>
        <w:t>,</w:t>
      </w:r>
      <w:r w:rsidRPr="000E3176">
        <w:t xml:space="preserve"> 3, 2(1976).</w:t>
      </w:r>
    </w:p>
    <w:p w:rsidR="00133E33" w:rsidRPr="000E3176" w:rsidRDefault="00133E33" w:rsidP="00133E33">
      <w:pPr>
        <w:spacing w:before="120" w:after="120"/>
        <w:ind w:firstLine="0"/>
        <w:jc w:val="both"/>
      </w:pPr>
      <w:r w:rsidRPr="000E3176">
        <w:t>Mander, Jerry.</w:t>
      </w:r>
    </w:p>
    <w:p w:rsidR="00133E33" w:rsidRPr="000E3176" w:rsidRDefault="00133E33" w:rsidP="00133E33">
      <w:pPr>
        <w:spacing w:before="120" w:after="120"/>
        <w:ind w:left="360" w:firstLine="0"/>
        <w:jc w:val="both"/>
      </w:pPr>
      <w:r w:rsidRPr="00323DCA">
        <w:rPr>
          <w:i/>
        </w:rPr>
        <w:t>Four Arguments for the Elimination of Television</w:t>
      </w:r>
      <w:r w:rsidRPr="000E3176">
        <w:t>.</w:t>
      </w:r>
      <w:r w:rsidRPr="000E3176">
        <w:rPr>
          <w:rFonts w:eastAsia="Courier New"/>
          <w:i/>
          <w:iCs/>
        </w:rPr>
        <w:t xml:space="preserve"> </w:t>
      </w:r>
      <w:r w:rsidRPr="00323DCA">
        <w:rPr>
          <w:rFonts w:eastAsia="Courier New"/>
          <w:iCs/>
        </w:rPr>
        <w:t>New York,</w:t>
      </w:r>
      <w:r w:rsidRPr="000E3176">
        <w:rPr>
          <w:rFonts w:eastAsia="Courier New"/>
          <w:i/>
          <w:iCs/>
        </w:rPr>
        <w:t xml:space="preserve"> </w:t>
      </w:r>
      <w:r w:rsidRPr="00323DCA">
        <w:rPr>
          <w:rFonts w:eastAsia="Courier New"/>
          <w:iCs/>
        </w:rPr>
        <w:t>Morrow Quill P</w:t>
      </w:r>
      <w:r w:rsidRPr="00323DCA">
        <w:rPr>
          <w:rFonts w:eastAsia="Courier New"/>
          <w:iCs/>
        </w:rPr>
        <w:t>a</w:t>
      </w:r>
      <w:r w:rsidRPr="00323DCA">
        <w:rPr>
          <w:rFonts w:eastAsia="Courier New"/>
          <w:iCs/>
        </w:rPr>
        <w:t>perbooks, 1978.</w:t>
      </w:r>
    </w:p>
    <w:p w:rsidR="00133E33" w:rsidRDefault="00133E33" w:rsidP="00133E33">
      <w:pPr>
        <w:spacing w:before="120" w:after="120"/>
        <w:ind w:firstLine="0"/>
        <w:jc w:val="both"/>
        <w:rPr>
          <w:rFonts w:eastAsia="Courier New"/>
          <w:iCs/>
        </w:rPr>
      </w:pPr>
      <w:r w:rsidRPr="00323DCA">
        <w:rPr>
          <w:rFonts w:eastAsia="Courier New"/>
          <w:iCs/>
        </w:rPr>
        <w:t>Mattelart, Armand.</w:t>
      </w:r>
    </w:p>
    <w:p w:rsidR="00133E33" w:rsidRPr="000E3176" w:rsidRDefault="00133E33" w:rsidP="00133E33">
      <w:pPr>
        <w:spacing w:before="120" w:after="120"/>
        <w:ind w:left="360" w:firstLine="0"/>
        <w:jc w:val="both"/>
      </w:pPr>
      <w:r w:rsidRPr="00323DCA">
        <w:rPr>
          <w:i/>
        </w:rPr>
        <w:t>Multinationales et systèmes de commun</w:t>
      </w:r>
      <w:r w:rsidRPr="00323DCA">
        <w:rPr>
          <w:i/>
        </w:rPr>
        <w:t>i</w:t>
      </w:r>
      <w:r w:rsidRPr="00323DCA">
        <w:rPr>
          <w:i/>
        </w:rPr>
        <w:t>cation</w:t>
      </w:r>
      <w:r w:rsidRPr="00323DCA">
        <w:rPr>
          <w:rFonts w:eastAsia="Courier New"/>
          <w:i/>
          <w:iCs/>
        </w:rPr>
        <w:t xml:space="preserve"> — </w:t>
      </w:r>
      <w:r w:rsidRPr="00323DCA">
        <w:rPr>
          <w:i/>
        </w:rPr>
        <w:t>Les appareils idéologiques de l’impérialisme</w:t>
      </w:r>
      <w:r w:rsidRPr="000E3176">
        <w:t>.</w:t>
      </w:r>
      <w:r w:rsidRPr="000E3176">
        <w:rPr>
          <w:rFonts w:eastAsia="Courier New"/>
          <w:i/>
          <w:iCs/>
        </w:rPr>
        <w:t xml:space="preserve"> </w:t>
      </w:r>
      <w:r w:rsidRPr="00323DCA">
        <w:rPr>
          <w:rFonts w:eastAsia="Courier New"/>
          <w:iCs/>
        </w:rPr>
        <w:t>Paris, Editions A</w:t>
      </w:r>
      <w:r w:rsidRPr="00323DCA">
        <w:rPr>
          <w:rFonts w:eastAsia="Courier New"/>
          <w:iCs/>
        </w:rPr>
        <w:t>n</w:t>
      </w:r>
      <w:r w:rsidRPr="00323DCA">
        <w:rPr>
          <w:rFonts w:eastAsia="Courier New"/>
          <w:iCs/>
        </w:rPr>
        <w:t>thropos, 1976.</w:t>
      </w:r>
    </w:p>
    <w:p w:rsidR="00133E33" w:rsidRPr="000E3176" w:rsidRDefault="00133E33" w:rsidP="00133E33">
      <w:pPr>
        <w:spacing w:before="120" w:after="120"/>
        <w:ind w:firstLine="0"/>
        <w:jc w:val="both"/>
      </w:pPr>
      <w:r w:rsidRPr="000E3176">
        <w:t>Mattelart, Armand.</w:t>
      </w:r>
    </w:p>
    <w:p w:rsidR="00133E33" w:rsidRPr="000E3176" w:rsidRDefault="00133E33" w:rsidP="00133E33">
      <w:pPr>
        <w:spacing w:before="120" w:after="120"/>
        <w:ind w:left="360" w:firstLine="0"/>
        <w:jc w:val="both"/>
      </w:pPr>
      <w:r>
        <w:t>« </w:t>
      </w:r>
      <w:r w:rsidRPr="000E3176">
        <w:t>Culture de masse, impérialisme, résistance</w:t>
      </w:r>
      <w:r>
        <w:t> »</w:t>
      </w:r>
      <w:r w:rsidRPr="000E3176">
        <w:t>, numéro sp</w:t>
      </w:r>
      <w:r w:rsidRPr="000E3176">
        <w:t>é</w:t>
      </w:r>
      <w:r w:rsidRPr="000E3176">
        <w:t xml:space="preserve">cial de </w:t>
      </w:r>
      <w:r w:rsidRPr="00323DCA">
        <w:rPr>
          <w:rFonts w:eastAsia="Courier New"/>
          <w:i/>
        </w:rPr>
        <w:t>L'homme et la s</w:t>
      </w:r>
      <w:r w:rsidRPr="00323DCA">
        <w:rPr>
          <w:rFonts w:eastAsia="Courier New"/>
          <w:i/>
        </w:rPr>
        <w:t>o</w:t>
      </w:r>
      <w:r w:rsidRPr="00323DCA">
        <w:rPr>
          <w:rFonts w:eastAsia="Courier New"/>
          <w:i/>
        </w:rPr>
        <w:t>ciété</w:t>
      </w:r>
      <w:r w:rsidRPr="000E3176">
        <w:rPr>
          <w:rFonts w:eastAsia="Courier New"/>
        </w:rPr>
        <w:t>,</w:t>
      </w:r>
      <w:r w:rsidRPr="000E3176">
        <w:t xml:space="preserve"> 46-47</w:t>
      </w:r>
      <w:r>
        <w:t xml:space="preserve"> </w:t>
      </w:r>
      <w:r w:rsidRPr="000E3176">
        <w:t>(1978).</w:t>
      </w:r>
    </w:p>
    <w:p w:rsidR="00133E33" w:rsidRPr="000E3176" w:rsidRDefault="00133E33" w:rsidP="00133E33">
      <w:pPr>
        <w:spacing w:before="120" w:after="120"/>
        <w:ind w:firstLine="0"/>
        <w:jc w:val="both"/>
      </w:pPr>
      <w:r w:rsidRPr="000E3176">
        <w:t>Mattelart, Armand et M</w:t>
      </w:r>
      <w:r w:rsidRPr="000E3176">
        <w:t>i</w:t>
      </w:r>
      <w:r w:rsidRPr="000E3176">
        <w:t>chèle Mattelart.</w:t>
      </w:r>
    </w:p>
    <w:p w:rsidR="00133E33" w:rsidRPr="000E3176" w:rsidRDefault="00133E33" w:rsidP="00133E33">
      <w:pPr>
        <w:spacing w:before="120" w:after="120"/>
        <w:ind w:left="360" w:firstLine="0"/>
        <w:jc w:val="both"/>
      </w:pPr>
      <w:r w:rsidRPr="00323DCA">
        <w:rPr>
          <w:i/>
        </w:rPr>
        <w:t>De l’usage des médias en temps de crise. Les nouveaux pr</w:t>
      </w:r>
      <w:r w:rsidRPr="00323DCA">
        <w:rPr>
          <w:i/>
        </w:rPr>
        <w:t>o</w:t>
      </w:r>
      <w:r w:rsidRPr="00323DCA">
        <w:rPr>
          <w:i/>
        </w:rPr>
        <w:t>fils des industries de la culture</w:t>
      </w:r>
      <w:r w:rsidRPr="000E3176">
        <w:t>.</w:t>
      </w:r>
      <w:r w:rsidRPr="000E3176">
        <w:rPr>
          <w:rFonts w:eastAsia="Courier New"/>
          <w:i/>
          <w:iCs/>
        </w:rPr>
        <w:t xml:space="preserve"> </w:t>
      </w:r>
      <w:r w:rsidRPr="00323DCA">
        <w:rPr>
          <w:rFonts w:eastAsia="Courier New"/>
          <w:iCs/>
        </w:rPr>
        <w:t>Paris, Editions Alain Moreau, 1979.</w:t>
      </w:r>
    </w:p>
    <w:p w:rsidR="00133E33" w:rsidRPr="000E3176" w:rsidRDefault="00133E33" w:rsidP="00133E33">
      <w:pPr>
        <w:spacing w:before="120" w:after="120"/>
        <w:ind w:firstLine="0"/>
        <w:jc w:val="both"/>
      </w:pPr>
      <w:r w:rsidRPr="000E3176">
        <w:t>Mattelart, Armand et Jean-Marie Piemme.</w:t>
      </w:r>
    </w:p>
    <w:p w:rsidR="00133E33" w:rsidRPr="000E3176" w:rsidRDefault="00133E33" w:rsidP="00133E33">
      <w:pPr>
        <w:spacing w:before="120" w:after="120"/>
        <w:ind w:left="360" w:firstLine="0"/>
        <w:jc w:val="both"/>
      </w:pPr>
      <w:r w:rsidRPr="00323DCA">
        <w:rPr>
          <w:i/>
        </w:rPr>
        <w:t>Télévision : enjeux sans frontière. Industries culturelles et polit</w:t>
      </w:r>
      <w:r w:rsidRPr="00323DCA">
        <w:rPr>
          <w:i/>
        </w:rPr>
        <w:t>i</w:t>
      </w:r>
      <w:r w:rsidRPr="00323DCA">
        <w:rPr>
          <w:i/>
        </w:rPr>
        <w:t>que de la communication</w:t>
      </w:r>
      <w:r w:rsidRPr="000E3176">
        <w:t>.</w:t>
      </w:r>
      <w:r w:rsidRPr="000E3176">
        <w:rPr>
          <w:rFonts w:eastAsia="Courier New"/>
          <w:i/>
          <w:iCs/>
        </w:rPr>
        <w:t xml:space="preserve"> </w:t>
      </w:r>
      <w:r w:rsidRPr="00323DCA">
        <w:rPr>
          <w:rFonts w:eastAsia="Courier New"/>
          <w:iCs/>
        </w:rPr>
        <w:t>Grenoble, Presses universitaires de Gr</w:t>
      </w:r>
      <w:r w:rsidRPr="00323DCA">
        <w:rPr>
          <w:rFonts w:eastAsia="Courier New"/>
          <w:iCs/>
        </w:rPr>
        <w:t>e</w:t>
      </w:r>
      <w:r w:rsidRPr="00323DCA">
        <w:rPr>
          <w:rFonts w:eastAsia="Courier New"/>
          <w:iCs/>
        </w:rPr>
        <w:t>n</w:t>
      </w:r>
      <w:r w:rsidRPr="00323DCA">
        <w:rPr>
          <w:rFonts w:eastAsia="Courier New"/>
          <w:iCs/>
        </w:rPr>
        <w:t>o</w:t>
      </w:r>
      <w:r w:rsidRPr="00323DCA">
        <w:rPr>
          <w:rFonts w:eastAsia="Courier New"/>
          <w:iCs/>
        </w:rPr>
        <w:t>ble, 1980.</w:t>
      </w:r>
    </w:p>
    <w:p w:rsidR="00133E33" w:rsidRDefault="00133E33" w:rsidP="00133E33">
      <w:pPr>
        <w:spacing w:before="120" w:after="120"/>
        <w:ind w:firstLine="0"/>
        <w:jc w:val="both"/>
        <w:rPr>
          <w:rFonts w:eastAsia="Courier New"/>
          <w:i/>
          <w:iCs/>
        </w:rPr>
      </w:pPr>
      <w:r w:rsidRPr="00323DCA">
        <w:rPr>
          <w:rFonts w:eastAsia="Courier New"/>
          <w:iCs/>
        </w:rPr>
        <w:t>Mattelart, Armand et Yves Stourdzé.</w:t>
      </w:r>
    </w:p>
    <w:p w:rsidR="00133E33" w:rsidRPr="00323DCA" w:rsidRDefault="00133E33" w:rsidP="00133E33">
      <w:pPr>
        <w:spacing w:before="120" w:after="120"/>
        <w:ind w:left="360" w:firstLine="0"/>
        <w:jc w:val="both"/>
      </w:pPr>
      <w:r w:rsidRPr="00323DCA">
        <w:rPr>
          <w:i/>
        </w:rPr>
        <w:t>Technologie, culture et co</w:t>
      </w:r>
      <w:r w:rsidRPr="00323DCA">
        <w:rPr>
          <w:i/>
        </w:rPr>
        <w:t>m</w:t>
      </w:r>
      <w:r w:rsidRPr="00323DCA">
        <w:rPr>
          <w:i/>
        </w:rPr>
        <w:t>munication. Rapport au ministre de la Recherche et de l’Industrie</w:t>
      </w:r>
      <w:r w:rsidRPr="000E3176">
        <w:t>.</w:t>
      </w:r>
      <w:r w:rsidRPr="000E3176">
        <w:rPr>
          <w:rFonts w:eastAsia="Courier New"/>
          <w:i/>
          <w:iCs/>
        </w:rPr>
        <w:t xml:space="preserve"> </w:t>
      </w:r>
      <w:r w:rsidRPr="00323DCA">
        <w:rPr>
          <w:rFonts w:eastAsia="Courier New"/>
          <w:iCs/>
        </w:rPr>
        <w:t>Paris, La D</w:t>
      </w:r>
      <w:r w:rsidRPr="00323DCA">
        <w:rPr>
          <w:rFonts w:eastAsia="Courier New"/>
          <w:iCs/>
        </w:rPr>
        <w:t>o</w:t>
      </w:r>
      <w:r w:rsidRPr="00323DCA">
        <w:rPr>
          <w:rFonts w:eastAsia="Courier New"/>
          <w:iCs/>
        </w:rPr>
        <w:t>cumentation française, 1983.</w:t>
      </w:r>
    </w:p>
    <w:p w:rsidR="00133E33" w:rsidRDefault="00133E33" w:rsidP="00133E33">
      <w:pPr>
        <w:spacing w:before="120" w:after="120"/>
        <w:ind w:firstLine="0"/>
        <w:jc w:val="both"/>
      </w:pPr>
      <w:r w:rsidRPr="000E3176">
        <w:t>Mattelart, Armand et Yves Stourdzé.</w:t>
      </w:r>
    </w:p>
    <w:p w:rsidR="00133E33" w:rsidRPr="000E3176" w:rsidRDefault="00133E33" w:rsidP="00133E33">
      <w:pPr>
        <w:spacing w:before="120" w:after="120"/>
        <w:ind w:left="360" w:firstLine="0"/>
        <w:jc w:val="both"/>
      </w:pPr>
      <w:r w:rsidRPr="00323DCA">
        <w:rPr>
          <w:rFonts w:eastAsia="Courier New"/>
          <w:i/>
        </w:rPr>
        <w:t>Technologie, culture et communication. Rapports complémenta</w:t>
      </w:r>
      <w:r w:rsidRPr="00323DCA">
        <w:rPr>
          <w:rFonts w:eastAsia="Courier New"/>
          <w:i/>
        </w:rPr>
        <w:t>i</w:t>
      </w:r>
      <w:r w:rsidRPr="00323DCA">
        <w:rPr>
          <w:rFonts w:eastAsia="Courier New"/>
          <w:i/>
        </w:rPr>
        <w:t>res</w:t>
      </w:r>
      <w:r w:rsidRPr="000E3176">
        <w:rPr>
          <w:rFonts w:eastAsia="Courier New"/>
        </w:rPr>
        <w:t>.</w:t>
      </w:r>
      <w:r w:rsidRPr="000E3176">
        <w:t xml:space="preserve"> Paris, La Docume</w:t>
      </w:r>
      <w:r w:rsidRPr="000E3176">
        <w:t>n</w:t>
      </w:r>
      <w:r w:rsidRPr="000E3176">
        <w:t>tation française, 1983.</w:t>
      </w:r>
    </w:p>
    <w:p w:rsidR="00133E33" w:rsidRPr="000E3176" w:rsidRDefault="00133E33" w:rsidP="00133E33">
      <w:pPr>
        <w:spacing w:before="120" w:after="120"/>
        <w:ind w:firstLine="0"/>
        <w:jc w:val="both"/>
      </w:pPr>
      <w:r w:rsidRPr="000E3176">
        <w:t>Mattelart, Michèle.</w:t>
      </w:r>
    </w:p>
    <w:p w:rsidR="00133E33" w:rsidRDefault="00133E33" w:rsidP="00133E33">
      <w:pPr>
        <w:spacing w:before="120" w:after="120"/>
        <w:ind w:left="360" w:firstLine="0"/>
        <w:jc w:val="both"/>
      </w:pPr>
      <w:r w:rsidRPr="00323DCA">
        <w:rPr>
          <w:rFonts w:eastAsia="Courier New"/>
          <w:i/>
        </w:rPr>
        <w:t>Les femmes et les industries culturelles</w:t>
      </w:r>
      <w:r w:rsidRPr="000E3176">
        <w:rPr>
          <w:rFonts w:eastAsia="Courier New"/>
        </w:rPr>
        <w:t>.</w:t>
      </w:r>
      <w:r w:rsidRPr="000E3176">
        <w:t xml:space="preserve"> UNESCO, </w:t>
      </w:r>
      <w:r>
        <w:t>« </w:t>
      </w:r>
      <w:r w:rsidRPr="000E3176">
        <w:t>Dév</w:t>
      </w:r>
      <w:r w:rsidRPr="000E3176">
        <w:t>e</w:t>
      </w:r>
      <w:r w:rsidRPr="000E3176">
        <w:t>loppement culturel</w:t>
      </w:r>
      <w:r>
        <w:t> »</w:t>
      </w:r>
      <w:r w:rsidRPr="000E3176">
        <w:t>, Dossier documentaire n° 23 (CC-81/WS/36), s.l., 1982.</w:t>
      </w:r>
    </w:p>
    <w:p w:rsidR="00133E33" w:rsidRDefault="00133E33" w:rsidP="00133E33">
      <w:pPr>
        <w:pStyle w:val="p"/>
      </w:pPr>
      <w:r>
        <w:t>[294]</w:t>
      </w:r>
    </w:p>
    <w:p w:rsidR="00133E33" w:rsidRPr="000E3176" w:rsidRDefault="00133E33" w:rsidP="00133E33">
      <w:pPr>
        <w:spacing w:before="120" w:after="120"/>
        <w:ind w:firstLine="0"/>
        <w:jc w:val="both"/>
      </w:pPr>
      <w:r w:rsidRPr="000E3176">
        <w:t>Mattelart, Michèle.</w:t>
      </w:r>
    </w:p>
    <w:p w:rsidR="00133E33" w:rsidRPr="000E3176" w:rsidRDefault="00133E33" w:rsidP="00133E33">
      <w:pPr>
        <w:spacing w:before="120" w:after="120"/>
        <w:ind w:left="360" w:firstLine="0"/>
        <w:jc w:val="both"/>
      </w:pPr>
      <w:r>
        <w:t>« </w:t>
      </w:r>
      <w:r w:rsidRPr="000E3176">
        <w:t>Éducation et culture de masse</w:t>
      </w:r>
      <w:r>
        <w:t> :</w:t>
      </w:r>
      <w:r w:rsidRPr="000E3176">
        <w:t xml:space="preserve"> réflexion sur une i</w:t>
      </w:r>
      <w:r w:rsidRPr="000E3176">
        <w:t>n</w:t>
      </w:r>
      <w:r w:rsidRPr="000E3176">
        <w:t>dustrie des contenus et la recherche en matière d’innovation</w:t>
      </w:r>
      <w:r>
        <w:t> »</w:t>
      </w:r>
      <w:r w:rsidRPr="000E3176">
        <w:t>, dans Ma</w:t>
      </w:r>
      <w:r w:rsidRPr="000E3176">
        <w:t>t</w:t>
      </w:r>
      <w:r w:rsidRPr="000E3176">
        <w:t>telart et Stourdzé, 1983.</w:t>
      </w:r>
    </w:p>
    <w:p w:rsidR="00133E33" w:rsidRPr="000E3176" w:rsidRDefault="00133E33" w:rsidP="00133E33">
      <w:pPr>
        <w:spacing w:before="120" w:after="120"/>
        <w:ind w:firstLine="0"/>
        <w:jc w:val="both"/>
      </w:pPr>
      <w:r w:rsidRPr="000E3176">
        <w:t>Miliband, Ralph.</w:t>
      </w:r>
    </w:p>
    <w:p w:rsidR="00133E33" w:rsidRPr="000E3176" w:rsidRDefault="00133E33" w:rsidP="00133E33">
      <w:pPr>
        <w:spacing w:before="120" w:after="120"/>
        <w:ind w:left="360" w:firstLine="0"/>
        <w:jc w:val="both"/>
      </w:pPr>
      <w:r w:rsidRPr="00323DCA">
        <w:rPr>
          <w:i/>
        </w:rPr>
        <w:t>L’État dans la société capitaliste. Analyse du système de po</w:t>
      </w:r>
      <w:r w:rsidRPr="00323DCA">
        <w:rPr>
          <w:i/>
        </w:rPr>
        <w:t>u</w:t>
      </w:r>
      <w:r w:rsidRPr="00323DCA">
        <w:rPr>
          <w:i/>
        </w:rPr>
        <w:t>voir occidental</w:t>
      </w:r>
      <w:r w:rsidRPr="000E3176">
        <w:t>.</w:t>
      </w:r>
      <w:r w:rsidRPr="000E3176">
        <w:rPr>
          <w:rFonts w:eastAsia="Courier New"/>
          <w:i/>
          <w:iCs/>
        </w:rPr>
        <w:t xml:space="preserve"> </w:t>
      </w:r>
      <w:r w:rsidRPr="00323DCA">
        <w:rPr>
          <w:rFonts w:eastAsia="Courier New"/>
          <w:iCs/>
        </w:rPr>
        <w:t>Paris, François Maspéro, 1973.</w:t>
      </w:r>
    </w:p>
    <w:p w:rsidR="00133E33" w:rsidRPr="000E3176" w:rsidRDefault="00133E33" w:rsidP="00133E33">
      <w:pPr>
        <w:spacing w:before="120" w:after="120"/>
        <w:ind w:firstLine="0"/>
        <w:jc w:val="both"/>
      </w:pPr>
      <w:r w:rsidRPr="000E3176">
        <w:t>Moles, Abraham.</w:t>
      </w:r>
    </w:p>
    <w:p w:rsidR="00133E33" w:rsidRPr="000E3176" w:rsidRDefault="00133E33" w:rsidP="00133E33">
      <w:pPr>
        <w:spacing w:before="120" w:after="120"/>
        <w:ind w:left="360" w:firstLine="0"/>
        <w:jc w:val="both"/>
      </w:pPr>
      <w:r w:rsidRPr="00323DCA">
        <w:rPr>
          <w:i/>
        </w:rPr>
        <w:t>Théorie de</w:t>
      </w:r>
      <w:r w:rsidRPr="00323DCA">
        <w:rPr>
          <w:rFonts w:eastAsia="Courier New"/>
          <w:i/>
          <w:iCs/>
        </w:rPr>
        <w:t xml:space="preserve"> l’</w:t>
      </w:r>
      <w:r w:rsidRPr="00323DCA">
        <w:rPr>
          <w:i/>
        </w:rPr>
        <w:t>information et perception esthétique</w:t>
      </w:r>
      <w:r w:rsidRPr="000E3176">
        <w:t>.</w:t>
      </w:r>
      <w:r w:rsidRPr="000E3176">
        <w:rPr>
          <w:rFonts w:eastAsia="Courier New"/>
          <w:i/>
          <w:iCs/>
        </w:rPr>
        <w:t xml:space="preserve"> </w:t>
      </w:r>
      <w:r w:rsidRPr="00323DCA">
        <w:rPr>
          <w:rFonts w:eastAsia="Courier New"/>
          <w:iCs/>
        </w:rPr>
        <w:t>Paris, Flamm</w:t>
      </w:r>
      <w:r w:rsidRPr="00323DCA">
        <w:rPr>
          <w:rFonts w:eastAsia="Courier New"/>
          <w:iCs/>
        </w:rPr>
        <w:t>a</w:t>
      </w:r>
      <w:r w:rsidRPr="00323DCA">
        <w:rPr>
          <w:rFonts w:eastAsia="Courier New"/>
          <w:iCs/>
        </w:rPr>
        <w:t>rion, 1958.</w:t>
      </w:r>
    </w:p>
    <w:p w:rsidR="00133E33" w:rsidRPr="000E3176" w:rsidRDefault="00133E33" w:rsidP="00133E33">
      <w:pPr>
        <w:spacing w:before="120" w:after="120"/>
        <w:ind w:firstLine="0"/>
        <w:jc w:val="both"/>
      </w:pPr>
      <w:r w:rsidRPr="00323DCA">
        <w:rPr>
          <w:rFonts w:eastAsia="Courier New"/>
          <w:i/>
        </w:rPr>
        <w:t>Le monde diplomatique</w:t>
      </w:r>
      <w:r w:rsidRPr="000E3176">
        <w:t>, 325</w:t>
      </w:r>
      <w:r>
        <w:t xml:space="preserve"> </w:t>
      </w:r>
      <w:r w:rsidRPr="000E3176">
        <w:t xml:space="preserve">(av. 1981), </w:t>
      </w:r>
      <w:r>
        <w:t>« </w:t>
      </w:r>
      <w:r w:rsidRPr="000E3176">
        <w:t>Une affaire d’État</w:t>
      </w:r>
      <w:r>
        <w:t> :</w:t>
      </w:r>
      <w:r w:rsidRPr="000E3176">
        <w:t xml:space="preserve"> la culture</w:t>
      </w:r>
      <w:r>
        <w:t> »</w:t>
      </w:r>
      <w:r w:rsidRPr="000E3176">
        <w:t>.</w:t>
      </w:r>
    </w:p>
    <w:p w:rsidR="00133E33" w:rsidRPr="000E3176" w:rsidRDefault="00133E33" w:rsidP="00133E33">
      <w:pPr>
        <w:spacing w:before="120" w:after="120"/>
        <w:ind w:firstLine="0"/>
        <w:jc w:val="both"/>
      </w:pPr>
      <w:r w:rsidRPr="000E3176">
        <w:t>Morin, Edgar.</w:t>
      </w:r>
    </w:p>
    <w:p w:rsidR="00133E33" w:rsidRPr="000E3176" w:rsidRDefault="00133E33" w:rsidP="00133E33">
      <w:pPr>
        <w:spacing w:before="120" w:after="120"/>
        <w:ind w:left="360" w:firstLine="0"/>
        <w:jc w:val="both"/>
      </w:pPr>
      <w:r w:rsidRPr="00323DCA">
        <w:rPr>
          <w:rFonts w:eastAsia="Courier New"/>
          <w:i/>
        </w:rPr>
        <w:t>L’esprit du temps</w:t>
      </w:r>
      <w:r w:rsidRPr="000E3176">
        <w:rPr>
          <w:rFonts w:eastAsia="Courier New"/>
        </w:rPr>
        <w:t>.</w:t>
      </w:r>
      <w:r w:rsidRPr="000E3176">
        <w:t xml:space="preserve"> Coll. </w:t>
      </w:r>
      <w:r>
        <w:t>« </w:t>
      </w:r>
      <w:r w:rsidRPr="000E3176">
        <w:t>La Galerie</w:t>
      </w:r>
      <w:r>
        <w:t> »</w:t>
      </w:r>
      <w:r w:rsidRPr="000E3176">
        <w:t>. Paris, Grasset, 1962. R</w:t>
      </w:r>
      <w:r w:rsidRPr="000E3176">
        <w:t>é</w:t>
      </w:r>
      <w:r w:rsidRPr="000E3176">
        <w:t xml:space="preserve">édité et complété en 1975 par un second tome </w:t>
      </w:r>
      <w:r w:rsidRPr="000E3176">
        <w:rPr>
          <w:rFonts w:eastAsia="Courier New"/>
        </w:rPr>
        <w:t>(</w:t>
      </w:r>
      <w:r w:rsidRPr="00323DCA">
        <w:rPr>
          <w:rFonts w:eastAsia="Courier New"/>
          <w:i/>
        </w:rPr>
        <w:t>Nécrose</w:t>
      </w:r>
      <w:r w:rsidRPr="000E3176">
        <w:rPr>
          <w:rFonts w:eastAsia="Courier New"/>
        </w:rPr>
        <w:t>)</w:t>
      </w:r>
      <w:r w:rsidRPr="000E3176">
        <w:t xml:space="preserve"> chez le même éd</w:t>
      </w:r>
      <w:r w:rsidRPr="000E3176">
        <w:t>i</w:t>
      </w:r>
      <w:r w:rsidRPr="000E3176">
        <w:t>teur.</w:t>
      </w:r>
    </w:p>
    <w:p w:rsidR="00133E33" w:rsidRPr="000E3176" w:rsidRDefault="00133E33" w:rsidP="00133E33">
      <w:pPr>
        <w:spacing w:before="120" w:after="120"/>
        <w:ind w:firstLine="0"/>
        <w:jc w:val="both"/>
      </w:pPr>
      <w:r w:rsidRPr="000E3176">
        <w:t>Nora, Simon et Alain M</w:t>
      </w:r>
      <w:r w:rsidRPr="000E3176">
        <w:t>i</w:t>
      </w:r>
      <w:r w:rsidRPr="000E3176">
        <w:t>ne.</w:t>
      </w:r>
    </w:p>
    <w:p w:rsidR="00133E33" w:rsidRPr="000E3176" w:rsidRDefault="00133E33" w:rsidP="00133E33">
      <w:pPr>
        <w:spacing w:before="120" w:after="120"/>
        <w:ind w:left="360" w:firstLine="0"/>
        <w:jc w:val="both"/>
      </w:pPr>
      <w:r w:rsidRPr="00323DCA">
        <w:rPr>
          <w:rFonts w:eastAsia="Courier New"/>
          <w:i/>
        </w:rPr>
        <w:t>L’informatisation de la société</w:t>
      </w:r>
      <w:r w:rsidRPr="000E3176">
        <w:rPr>
          <w:rFonts w:eastAsia="Courier New"/>
        </w:rPr>
        <w:t>.</w:t>
      </w:r>
      <w:r w:rsidRPr="000E3176">
        <w:t xml:space="preserve"> Paris, la Documentation fra</w:t>
      </w:r>
      <w:r w:rsidRPr="000E3176">
        <w:t>n</w:t>
      </w:r>
      <w:r w:rsidRPr="000E3176">
        <w:t>çaise, 1978.</w:t>
      </w:r>
    </w:p>
    <w:p w:rsidR="00133E33" w:rsidRPr="000E3176" w:rsidRDefault="00133E33" w:rsidP="00133E33">
      <w:pPr>
        <w:spacing w:before="120" w:after="120"/>
        <w:ind w:firstLine="0"/>
        <w:jc w:val="both"/>
      </w:pPr>
      <w:r w:rsidRPr="000E3176">
        <w:t>Nordenstreng, Kaarle.</w:t>
      </w:r>
    </w:p>
    <w:p w:rsidR="00133E33" w:rsidRPr="00323DCA" w:rsidRDefault="00133E33" w:rsidP="00133E33">
      <w:pPr>
        <w:spacing w:before="120" w:after="120"/>
        <w:ind w:left="360" w:firstLine="0"/>
        <w:jc w:val="both"/>
      </w:pPr>
      <w:r w:rsidRPr="00323DCA">
        <w:rPr>
          <w:i/>
        </w:rPr>
        <w:t>Informational Mass Communication</w:t>
      </w:r>
      <w:r w:rsidRPr="000E3176">
        <w:t xml:space="preserve">. </w:t>
      </w:r>
      <w:r w:rsidRPr="00323DCA">
        <w:rPr>
          <w:rFonts w:eastAsia="Courier New"/>
          <w:iCs/>
        </w:rPr>
        <w:t>Helsinki, Tammi P</w:t>
      </w:r>
      <w:r w:rsidRPr="00323DCA">
        <w:rPr>
          <w:rFonts w:eastAsia="Courier New"/>
          <w:iCs/>
        </w:rPr>
        <w:t>u</w:t>
      </w:r>
      <w:r w:rsidRPr="00323DCA">
        <w:rPr>
          <w:rFonts w:eastAsia="Courier New"/>
          <w:iCs/>
        </w:rPr>
        <w:t>blishers, 1973.</w:t>
      </w:r>
    </w:p>
    <w:p w:rsidR="00133E33" w:rsidRPr="000E3176" w:rsidRDefault="00133E33" w:rsidP="00133E33">
      <w:pPr>
        <w:spacing w:before="120" w:after="120"/>
        <w:ind w:firstLine="0"/>
        <w:jc w:val="both"/>
      </w:pPr>
      <w:r w:rsidRPr="000E3176">
        <w:t>Nordenstreng, Kaarle et Herbert I. Schiller.</w:t>
      </w:r>
    </w:p>
    <w:p w:rsidR="00133E33" w:rsidRPr="00323DCA" w:rsidRDefault="00133E33" w:rsidP="00133E33">
      <w:pPr>
        <w:spacing w:before="120" w:after="120"/>
        <w:ind w:left="360" w:firstLine="0"/>
        <w:jc w:val="both"/>
      </w:pPr>
      <w:r w:rsidRPr="00323DCA">
        <w:rPr>
          <w:i/>
        </w:rPr>
        <w:t>National Sovereignty and International Communication</w:t>
      </w:r>
      <w:r w:rsidRPr="000E3176">
        <w:t>.</w:t>
      </w:r>
      <w:r w:rsidRPr="000E3176">
        <w:rPr>
          <w:rFonts w:eastAsia="Courier New"/>
          <w:i/>
          <w:iCs/>
        </w:rPr>
        <w:t xml:space="preserve"> </w:t>
      </w:r>
      <w:r w:rsidRPr="00323DCA">
        <w:rPr>
          <w:rFonts w:eastAsia="Courier New"/>
          <w:iCs/>
        </w:rPr>
        <w:t>Norwood (N.J.), Ablex P</w:t>
      </w:r>
      <w:r w:rsidRPr="00323DCA">
        <w:rPr>
          <w:rFonts w:eastAsia="Courier New"/>
          <w:iCs/>
        </w:rPr>
        <w:t>u</w:t>
      </w:r>
      <w:r w:rsidRPr="00323DCA">
        <w:rPr>
          <w:rFonts w:eastAsia="Courier New"/>
          <w:iCs/>
        </w:rPr>
        <w:t>blishing Corporation, 1979.</w:t>
      </w:r>
    </w:p>
    <w:p w:rsidR="00133E33" w:rsidRPr="000E3176" w:rsidRDefault="00133E33" w:rsidP="00133E33">
      <w:pPr>
        <w:spacing w:before="120" w:after="120"/>
        <w:ind w:firstLine="0"/>
        <w:jc w:val="both"/>
      </w:pPr>
      <w:r>
        <w:br w:type="page"/>
      </w:r>
      <w:r w:rsidRPr="000E3176">
        <w:t>Panikkar, Raimundo.</w:t>
      </w:r>
    </w:p>
    <w:p w:rsidR="00133E33" w:rsidRPr="000E3176" w:rsidRDefault="00133E33" w:rsidP="00133E33">
      <w:pPr>
        <w:spacing w:before="120" w:after="120"/>
        <w:ind w:left="360" w:firstLine="0"/>
        <w:jc w:val="both"/>
      </w:pPr>
      <w:r>
        <w:t>« </w:t>
      </w:r>
      <w:r w:rsidRPr="000E3176">
        <w:t>Alte</w:t>
      </w:r>
      <w:r>
        <w:t>rn</w:t>
      </w:r>
      <w:r w:rsidRPr="000E3176">
        <w:t>ative(s) à la culture moderne</w:t>
      </w:r>
      <w:r>
        <w:t> »</w:t>
      </w:r>
      <w:r w:rsidRPr="000E3176">
        <w:t xml:space="preserve">. </w:t>
      </w:r>
      <w:r w:rsidRPr="00323DCA">
        <w:rPr>
          <w:rFonts w:eastAsia="Courier New"/>
          <w:i/>
        </w:rPr>
        <w:t>Interculture</w:t>
      </w:r>
      <w:r w:rsidRPr="000E3176">
        <w:rPr>
          <w:rFonts w:eastAsia="Courier New"/>
        </w:rPr>
        <w:t>,</w:t>
      </w:r>
      <w:r w:rsidRPr="000E3176">
        <w:t xml:space="preserve"> 15, 4</w:t>
      </w:r>
      <w:r>
        <w:t xml:space="preserve"> </w:t>
      </w:r>
      <w:r w:rsidRPr="000E3176">
        <w:t>(oct.-déc. 1982).</w:t>
      </w:r>
    </w:p>
    <w:p w:rsidR="00133E33" w:rsidRPr="000E3176" w:rsidRDefault="00133E33" w:rsidP="00133E33">
      <w:pPr>
        <w:spacing w:before="120" w:after="120"/>
        <w:ind w:firstLine="0"/>
        <w:jc w:val="both"/>
      </w:pPr>
      <w:r w:rsidRPr="000E3176">
        <w:t>Piemme, Jean-Marie.</w:t>
      </w:r>
    </w:p>
    <w:p w:rsidR="00133E33" w:rsidRPr="00323DCA" w:rsidRDefault="00133E33" w:rsidP="00133E33">
      <w:pPr>
        <w:spacing w:before="120" w:after="120"/>
        <w:ind w:left="360" w:firstLine="0"/>
        <w:jc w:val="both"/>
      </w:pPr>
      <w:r w:rsidRPr="00323DCA">
        <w:rPr>
          <w:i/>
        </w:rPr>
        <w:t>La propagande inavouée. Approche critique du feuilleton t</w:t>
      </w:r>
      <w:r w:rsidRPr="00323DCA">
        <w:rPr>
          <w:i/>
        </w:rPr>
        <w:t>é</w:t>
      </w:r>
      <w:r w:rsidRPr="00323DCA">
        <w:rPr>
          <w:i/>
        </w:rPr>
        <w:t>lévisé</w:t>
      </w:r>
      <w:r w:rsidRPr="000E3176">
        <w:t>.</w:t>
      </w:r>
      <w:r w:rsidRPr="000E3176">
        <w:rPr>
          <w:rFonts w:eastAsia="Courier New"/>
          <w:i/>
          <w:iCs/>
        </w:rPr>
        <w:t xml:space="preserve"> </w:t>
      </w:r>
      <w:r w:rsidRPr="00323DCA">
        <w:rPr>
          <w:rFonts w:eastAsia="Courier New"/>
          <w:iCs/>
        </w:rPr>
        <w:t>Coll. « 10/18 ». Paris, Union générale d’éditions, 1975.</w:t>
      </w:r>
    </w:p>
    <w:p w:rsidR="00133E33" w:rsidRPr="000E3176" w:rsidRDefault="00133E33" w:rsidP="00133E33">
      <w:pPr>
        <w:spacing w:before="120" w:after="120"/>
        <w:ind w:firstLine="0"/>
        <w:jc w:val="both"/>
      </w:pPr>
      <w:r w:rsidRPr="000E3176">
        <w:t>Piemme, Jean-Marie.</w:t>
      </w:r>
    </w:p>
    <w:p w:rsidR="00133E33" w:rsidRPr="000E3176" w:rsidRDefault="00133E33" w:rsidP="00133E33">
      <w:pPr>
        <w:spacing w:before="120" w:after="120"/>
        <w:ind w:left="360" w:firstLine="0"/>
        <w:jc w:val="both"/>
      </w:pPr>
      <w:r w:rsidRPr="00323DCA">
        <w:rPr>
          <w:rFonts w:eastAsia="Courier New"/>
          <w:i/>
        </w:rPr>
        <w:t>La télévision comme on la parle</w:t>
      </w:r>
      <w:r w:rsidRPr="000E3176">
        <w:rPr>
          <w:rFonts w:eastAsia="Courier New"/>
        </w:rPr>
        <w:t xml:space="preserve">. </w:t>
      </w:r>
      <w:r w:rsidRPr="000E3176">
        <w:t>Bruxelles/Paris, Éditions L</w:t>
      </w:r>
      <w:r w:rsidRPr="000E3176">
        <w:t>a</w:t>
      </w:r>
      <w:r w:rsidRPr="000E3176">
        <w:t>bor/Fernand Nathan, 1978.</w:t>
      </w:r>
    </w:p>
    <w:p w:rsidR="00133E33" w:rsidRPr="000E3176" w:rsidRDefault="00133E33" w:rsidP="00133E33">
      <w:pPr>
        <w:spacing w:before="120" w:after="120"/>
        <w:ind w:firstLine="0"/>
        <w:jc w:val="both"/>
      </w:pPr>
      <w:r w:rsidRPr="000E3176">
        <w:t>Rosengren, Karl Eric.</w:t>
      </w:r>
    </w:p>
    <w:p w:rsidR="00133E33" w:rsidRPr="000E3176" w:rsidRDefault="00133E33" w:rsidP="00133E33">
      <w:pPr>
        <w:spacing w:before="120" w:after="120"/>
        <w:ind w:left="360" w:firstLine="0"/>
        <w:jc w:val="both"/>
      </w:pPr>
      <w:r w:rsidRPr="00323DCA">
        <w:rPr>
          <w:i/>
        </w:rPr>
        <w:t>International communication : Bias and Balance</w:t>
      </w:r>
      <w:r w:rsidRPr="000E3176">
        <w:t>,</w:t>
      </w:r>
      <w:r w:rsidRPr="000E3176">
        <w:rPr>
          <w:rFonts w:eastAsia="Courier New"/>
          <w:i/>
          <w:iCs/>
        </w:rPr>
        <w:t xml:space="preserve"> </w:t>
      </w:r>
      <w:r w:rsidRPr="00323DCA">
        <w:rPr>
          <w:rFonts w:eastAsia="Courier New"/>
          <w:iCs/>
        </w:rPr>
        <w:t>numéro sp</w:t>
      </w:r>
      <w:r w:rsidRPr="00323DCA">
        <w:rPr>
          <w:rFonts w:eastAsia="Courier New"/>
          <w:iCs/>
        </w:rPr>
        <w:t>é</w:t>
      </w:r>
      <w:r w:rsidRPr="00323DCA">
        <w:rPr>
          <w:rFonts w:eastAsia="Courier New"/>
          <w:iCs/>
        </w:rPr>
        <w:t>cial de</w:t>
      </w:r>
      <w:r w:rsidRPr="000E3176">
        <w:rPr>
          <w:rFonts w:eastAsia="Courier New"/>
          <w:i/>
          <w:iCs/>
        </w:rPr>
        <w:t xml:space="preserve"> </w:t>
      </w:r>
      <w:r w:rsidRPr="00323DCA">
        <w:rPr>
          <w:i/>
        </w:rPr>
        <w:t>Communication</w:t>
      </w:r>
      <w:r w:rsidRPr="000E3176">
        <w:t>,</w:t>
      </w:r>
      <w:r w:rsidRPr="000E3176">
        <w:rPr>
          <w:rFonts w:eastAsia="Courier New"/>
          <w:i/>
          <w:iCs/>
        </w:rPr>
        <w:t xml:space="preserve"> </w:t>
      </w:r>
      <w:r w:rsidRPr="00323DCA">
        <w:rPr>
          <w:rFonts w:eastAsia="Courier New"/>
          <w:iCs/>
        </w:rPr>
        <w:t>5, 1</w:t>
      </w:r>
      <w:r>
        <w:rPr>
          <w:rFonts w:eastAsia="Courier New"/>
          <w:iCs/>
        </w:rPr>
        <w:t xml:space="preserve"> </w:t>
      </w:r>
      <w:r w:rsidRPr="00323DCA">
        <w:rPr>
          <w:rFonts w:eastAsia="Courier New"/>
          <w:iCs/>
        </w:rPr>
        <w:t>(1980).</w:t>
      </w:r>
    </w:p>
    <w:p w:rsidR="00133E33" w:rsidRPr="000E3176" w:rsidRDefault="00133E33" w:rsidP="00133E33">
      <w:pPr>
        <w:spacing w:before="120" w:after="120"/>
        <w:ind w:firstLine="0"/>
        <w:jc w:val="both"/>
      </w:pPr>
      <w:r w:rsidRPr="000E3176">
        <w:t>Sahin, H., J.-P. Robinson.</w:t>
      </w:r>
    </w:p>
    <w:p w:rsidR="00133E33" w:rsidRPr="000E3176" w:rsidRDefault="00133E33" w:rsidP="00133E33">
      <w:pPr>
        <w:spacing w:before="120" w:after="120"/>
        <w:ind w:left="360" w:firstLine="0"/>
        <w:jc w:val="both"/>
      </w:pPr>
      <w:r>
        <w:t>« </w:t>
      </w:r>
      <w:r w:rsidRPr="000E3176">
        <w:t>Beyond the Realism of Necessity</w:t>
      </w:r>
      <w:r>
        <w:t> :</w:t>
      </w:r>
      <w:r w:rsidRPr="000E3176">
        <w:t xml:space="preserve"> Télévision and Colon</w:t>
      </w:r>
      <w:r w:rsidRPr="000E3176">
        <w:t>i</w:t>
      </w:r>
      <w:r w:rsidRPr="000E3176">
        <w:t>sation of Le</w:t>
      </w:r>
      <w:r>
        <w:t>i</w:t>
      </w:r>
      <w:r w:rsidRPr="000E3176">
        <w:t>sure</w:t>
      </w:r>
      <w:r>
        <w:t> »</w:t>
      </w:r>
      <w:r w:rsidRPr="000E3176">
        <w:t xml:space="preserve">, </w:t>
      </w:r>
      <w:r w:rsidRPr="00323DCA">
        <w:rPr>
          <w:rFonts w:eastAsia="Courier New"/>
          <w:i/>
        </w:rPr>
        <w:t>Mass Culture and Society</w:t>
      </w:r>
      <w:r w:rsidRPr="000E3176">
        <w:rPr>
          <w:rFonts w:eastAsia="Courier New"/>
        </w:rPr>
        <w:t>,</w:t>
      </w:r>
      <w:r>
        <w:t xml:space="preserve"> 3, 1 (</w:t>
      </w:r>
      <w:r w:rsidRPr="000E3176">
        <w:t>janv. 1981)</w:t>
      </w:r>
      <w:r>
        <w:t xml:space="preserve"> : </w:t>
      </w:r>
      <w:r w:rsidRPr="000E3176">
        <w:t>85-95.</w:t>
      </w:r>
    </w:p>
    <w:p w:rsidR="00133E33" w:rsidRPr="000E3176" w:rsidRDefault="00133E33" w:rsidP="00133E33">
      <w:pPr>
        <w:spacing w:before="120" w:after="120"/>
        <w:ind w:firstLine="0"/>
        <w:jc w:val="both"/>
      </w:pPr>
      <w:r w:rsidRPr="000E3176">
        <w:t>Schaeffer, Pierre.</w:t>
      </w:r>
    </w:p>
    <w:p w:rsidR="00133E33" w:rsidRPr="000E3176" w:rsidRDefault="00133E33" w:rsidP="00133E33">
      <w:pPr>
        <w:spacing w:before="120" w:after="120"/>
        <w:ind w:left="360" w:firstLine="0"/>
        <w:jc w:val="both"/>
      </w:pPr>
      <w:r w:rsidRPr="00323DCA">
        <w:rPr>
          <w:i/>
        </w:rPr>
        <w:t>Machines à communiquer 1. Genèse des simulacres</w:t>
      </w:r>
      <w:r w:rsidRPr="000E3176">
        <w:t>.</w:t>
      </w:r>
      <w:r w:rsidRPr="000E3176">
        <w:rPr>
          <w:rFonts w:eastAsia="Courier New"/>
          <w:i/>
          <w:iCs/>
        </w:rPr>
        <w:t xml:space="preserve"> </w:t>
      </w:r>
      <w:r w:rsidRPr="00323DCA">
        <w:rPr>
          <w:rFonts w:eastAsia="Courier New"/>
          <w:iCs/>
        </w:rPr>
        <w:t>P</w:t>
      </w:r>
      <w:r w:rsidRPr="00323DCA">
        <w:rPr>
          <w:rFonts w:eastAsia="Courier New"/>
          <w:iCs/>
        </w:rPr>
        <w:t>a</w:t>
      </w:r>
      <w:r w:rsidRPr="00323DCA">
        <w:rPr>
          <w:rFonts w:eastAsia="Courier New"/>
          <w:iCs/>
        </w:rPr>
        <w:t>ris, Seuil, 1970.</w:t>
      </w:r>
    </w:p>
    <w:p w:rsidR="00133E33" w:rsidRPr="000E3176" w:rsidRDefault="00133E33" w:rsidP="00133E33">
      <w:pPr>
        <w:spacing w:before="120" w:after="120"/>
        <w:ind w:firstLine="0"/>
        <w:jc w:val="both"/>
      </w:pPr>
      <w:r w:rsidRPr="000E3176">
        <w:t>Schaeffer, Pierre.</w:t>
      </w:r>
    </w:p>
    <w:p w:rsidR="00133E33" w:rsidRPr="000E3176" w:rsidRDefault="00133E33" w:rsidP="00133E33">
      <w:pPr>
        <w:spacing w:before="120" w:after="120"/>
        <w:ind w:left="360" w:firstLine="0"/>
        <w:jc w:val="both"/>
      </w:pPr>
      <w:r w:rsidRPr="00323DCA">
        <w:rPr>
          <w:i/>
        </w:rPr>
        <w:t>Machines à communiquer</w:t>
      </w:r>
      <w:r w:rsidRPr="00323DCA">
        <w:rPr>
          <w:rFonts w:eastAsia="Courier New"/>
          <w:i/>
          <w:iCs/>
        </w:rPr>
        <w:t xml:space="preserve"> 2. </w:t>
      </w:r>
      <w:r w:rsidRPr="00323DCA">
        <w:rPr>
          <w:i/>
        </w:rPr>
        <w:t>Pouvoir et communication</w:t>
      </w:r>
      <w:r w:rsidRPr="000E3176">
        <w:t>.</w:t>
      </w:r>
      <w:r w:rsidRPr="000E3176">
        <w:rPr>
          <w:rFonts w:eastAsia="Courier New"/>
          <w:i/>
          <w:iCs/>
        </w:rPr>
        <w:t xml:space="preserve"> </w:t>
      </w:r>
      <w:r w:rsidRPr="00323DCA">
        <w:rPr>
          <w:rFonts w:eastAsia="Courier New"/>
          <w:iCs/>
        </w:rPr>
        <w:t>P</w:t>
      </w:r>
      <w:r w:rsidRPr="00323DCA">
        <w:rPr>
          <w:rFonts w:eastAsia="Courier New"/>
          <w:iCs/>
        </w:rPr>
        <w:t>a</w:t>
      </w:r>
      <w:r w:rsidRPr="00323DCA">
        <w:rPr>
          <w:rFonts w:eastAsia="Courier New"/>
          <w:iCs/>
        </w:rPr>
        <w:t>ris, Seuil, 1972.</w:t>
      </w:r>
    </w:p>
    <w:p w:rsidR="00133E33" w:rsidRPr="000E3176" w:rsidRDefault="00133E33" w:rsidP="00133E33">
      <w:pPr>
        <w:spacing w:before="120" w:after="120"/>
        <w:ind w:firstLine="0"/>
        <w:jc w:val="both"/>
      </w:pPr>
      <w:r w:rsidRPr="000E3176">
        <w:t>Schiller, Herbert I.</w:t>
      </w:r>
    </w:p>
    <w:p w:rsidR="00133E33" w:rsidRPr="000E3176" w:rsidRDefault="00133E33" w:rsidP="00133E33">
      <w:pPr>
        <w:spacing w:before="120" w:after="120"/>
        <w:ind w:left="360" w:firstLine="0"/>
        <w:jc w:val="both"/>
      </w:pPr>
      <w:r w:rsidRPr="00323DCA">
        <w:rPr>
          <w:rFonts w:eastAsia="Courier New"/>
          <w:i/>
        </w:rPr>
        <w:t>The Mind Managers</w:t>
      </w:r>
      <w:r w:rsidRPr="000E3176">
        <w:rPr>
          <w:rFonts w:eastAsia="Courier New"/>
        </w:rPr>
        <w:t>.</w:t>
      </w:r>
      <w:r w:rsidRPr="000E3176">
        <w:t xml:space="preserve"> Bo</w:t>
      </w:r>
      <w:r w:rsidRPr="000E3176">
        <w:t>s</w:t>
      </w:r>
      <w:r w:rsidRPr="000E3176">
        <w:t>ton (Mass.), Beacon Press, 1973.</w:t>
      </w:r>
    </w:p>
    <w:p w:rsidR="00133E33" w:rsidRPr="000E3176" w:rsidRDefault="00133E33" w:rsidP="00133E33">
      <w:pPr>
        <w:spacing w:before="120" w:after="120"/>
        <w:ind w:firstLine="0"/>
        <w:jc w:val="both"/>
      </w:pPr>
      <w:r w:rsidRPr="000E3176">
        <w:t>Schiller, Herbert I.</w:t>
      </w:r>
    </w:p>
    <w:p w:rsidR="00133E33" w:rsidRPr="000E3176" w:rsidRDefault="00133E33" w:rsidP="00133E33">
      <w:pPr>
        <w:spacing w:before="120" w:after="120"/>
        <w:ind w:left="360" w:firstLine="0"/>
        <w:jc w:val="both"/>
      </w:pPr>
      <w:r w:rsidRPr="00323DCA">
        <w:rPr>
          <w:rFonts w:eastAsia="Courier New"/>
          <w:i/>
        </w:rPr>
        <w:t>Communication and Cultural Domination</w:t>
      </w:r>
      <w:r w:rsidRPr="000E3176">
        <w:rPr>
          <w:rFonts w:eastAsia="Courier New"/>
        </w:rPr>
        <w:t>.</w:t>
      </w:r>
      <w:r w:rsidRPr="000E3176">
        <w:t xml:space="preserve"> White Plains (N.Y.), I</w:t>
      </w:r>
      <w:r w:rsidRPr="000E3176">
        <w:t>n</w:t>
      </w:r>
      <w:r w:rsidRPr="000E3176">
        <w:t>ternational Arts &amp; Sciences, 1976.</w:t>
      </w:r>
    </w:p>
    <w:p w:rsidR="00133E33" w:rsidRPr="000E3176" w:rsidRDefault="00133E33" w:rsidP="00133E33">
      <w:pPr>
        <w:spacing w:before="120" w:after="120"/>
        <w:ind w:firstLine="0"/>
        <w:jc w:val="both"/>
      </w:pPr>
      <w:r w:rsidRPr="000E3176">
        <w:t>Schramm, Wilbur et D</w:t>
      </w:r>
      <w:r w:rsidRPr="000E3176">
        <w:t>o</w:t>
      </w:r>
      <w:r w:rsidRPr="000E3176">
        <w:t>nald F. Roberts.</w:t>
      </w:r>
    </w:p>
    <w:p w:rsidR="00133E33" w:rsidRDefault="00133E33" w:rsidP="00133E33">
      <w:pPr>
        <w:spacing w:before="120" w:after="120"/>
        <w:ind w:left="360" w:firstLine="0"/>
        <w:jc w:val="both"/>
      </w:pPr>
      <w:r w:rsidRPr="00323DCA">
        <w:rPr>
          <w:rFonts w:eastAsia="Courier New"/>
          <w:i/>
        </w:rPr>
        <w:t>The Process and Effects of Mass Communication</w:t>
      </w:r>
      <w:r w:rsidRPr="000E3176">
        <w:rPr>
          <w:rFonts w:eastAsia="Courier New"/>
        </w:rPr>
        <w:t>.</w:t>
      </w:r>
      <w:r w:rsidRPr="000E3176">
        <w:t xml:space="preserve"> Rev</w:t>
      </w:r>
      <w:r w:rsidRPr="000E3176">
        <w:t>i</w:t>
      </w:r>
      <w:r w:rsidRPr="000E3176">
        <w:t>sed Edition. Urbana/Chicago/Londres, Unive</w:t>
      </w:r>
      <w:r w:rsidRPr="000E3176">
        <w:t>r</w:t>
      </w:r>
      <w:r w:rsidRPr="000E3176">
        <w:t>sity of Illinois Press, 1977.</w:t>
      </w:r>
    </w:p>
    <w:p w:rsidR="00133E33" w:rsidRPr="000E3176" w:rsidRDefault="00133E33" w:rsidP="00133E33">
      <w:pPr>
        <w:pStyle w:val="p"/>
      </w:pPr>
      <w:r>
        <w:br w:type="page"/>
        <w:t>[295]</w:t>
      </w:r>
    </w:p>
    <w:p w:rsidR="00133E33" w:rsidRPr="000E3176" w:rsidRDefault="00133E33" w:rsidP="00133E33">
      <w:pPr>
        <w:spacing w:before="120" w:after="120"/>
        <w:ind w:firstLine="0"/>
        <w:jc w:val="both"/>
      </w:pPr>
      <w:r w:rsidRPr="000E3176">
        <w:t>Shaw, Eugène.</w:t>
      </w:r>
    </w:p>
    <w:p w:rsidR="00133E33" w:rsidRPr="000E3176" w:rsidRDefault="00133E33" w:rsidP="00133E33">
      <w:pPr>
        <w:spacing w:before="120" w:after="120"/>
        <w:ind w:left="360" w:firstLine="0"/>
        <w:jc w:val="both"/>
      </w:pPr>
      <w:r>
        <w:t>« </w:t>
      </w:r>
      <w:r w:rsidRPr="000E3176">
        <w:t>Agenda-Setting and Mass Communication Theory</w:t>
      </w:r>
      <w:r>
        <w:t> »</w:t>
      </w:r>
      <w:r w:rsidRPr="000E3176">
        <w:t xml:space="preserve">, </w:t>
      </w:r>
      <w:r w:rsidRPr="00323DCA">
        <w:rPr>
          <w:rFonts w:eastAsia="Courier New"/>
          <w:i/>
        </w:rPr>
        <w:t>Gaze</w:t>
      </w:r>
      <w:r w:rsidRPr="00323DCA">
        <w:rPr>
          <w:rFonts w:eastAsia="Courier New"/>
          <w:i/>
        </w:rPr>
        <w:t>t</w:t>
      </w:r>
      <w:r w:rsidRPr="00323DCA">
        <w:rPr>
          <w:rFonts w:eastAsia="Courier New"/>
          <w:i/>
        </w:rPr>
        <w:t>te</w:t>
      </w:r>
      <w:r w:rsidRPr="000E3176">
        <w:t>, 25, 2</w:t>
      </w:r>
      <w:r>
        <w:t xml:space="preserve"> </w:t>
      </w:r>
      <w:r w:rsidRPr="000E3176">
        <w:t>(1979).</w:t>
      </w:r>
    </w:p>
    <w:p w:rsidR="00133E33" w:rsidRPr="000E3176" w:rsidRDefault="00133E33" w:rsidP="00133E33">
      <w:pPr>
        <w:spacing w:before="120" w:after="120"/>
        <w:ind w:firstLine="0"/>
        <w:jc w:val="both"/>
      </w:pPr>
      <w:r w:rsidRPr="000E3176">
        <w:t>Souchon, Michel.</w:t>
      </w:r>
    </w:p>
    <w:p w:rsidR="00133E33" w:rsidRPr="000E3176" w:rsidRDefault="00133E33" w:rsidP="00133E33">
      <w:pPr>
        <w:spacing w:before="120" w:after="120"/>
        <w:ind w:left="360" w:firstLine="0"/>
        <w:jc w:val="both"/>
      </w:pPr>
      <w:r w:rsidRPr="00323DCA">
        <w:rPr>
          <w:i/>
        </w:rPr>
        <w:t>La télévision et son public</w:t>
      </w:r>
      <w:r w:rsidRPr="000E3176">
        <w:t>, 1974-</w:t>
      </w:r>
      <w:r>
        <w:t xml:space="preserve">1977. </w:t>
      </w:r>
      <w:r w:rsidRPr="000E3176">
        <w:t>Paris, La Documentation française, 1978.</w:t>
      </w:r>
    </w:p>
    <w:p w:rsidR="00133E33" w:rsidRPr="000E3176" w:rsidRDefault="00133E33" w:rsidP="00133E33">
      <w:pPr>
        <w:spacing w:before="120" w:after="120"/>
        <w:ind w:firstLine="0"/>
        <w:jc w:val="both"/>
      </w:pPr>
      <w:r w:rsidRPr="000E3176">
        <w:t>Souchon, Michel.</w:t>
      </w:r>
    </w:p>
    <w:p w:rsidR="00133E33" w:rsidRPr="000E3176" w:rsidRDefault="00133E33" w:rsidP="00133E33">
      <w:pPr>
        <w:spacing w:before="120" w:after="120"/>
        <w:ind w:left="360" w:firstLine="0"/>
        <w:jc w:val="both"/>
      </w:pPr>
      <w:r w:rsidRPr="00323DCA">
        <w:rPr>
          <w:rFonts w:eastAsia="Courier New"/>
          <w:i/>
        </w:rPr>
        <w:t>Petit écran et grand public</w:t>
      </w:r>
      <w:r w:rsidRPr="000E3176">
        <w:rPr>
          <w:rFonts w:eastAsia="Courier New"/>
        </w:rPr>
        <w:t>.</w:t>
      </w:r>
      <w:r w:rsidRPr="000E3176">
        <w:t xml:space="preserve"> Paris, La Documentation frança</w:t>
      </w:r>
      <w:r w:rsidRPr="000E3176">
        <w:t>i</w:t>
      </w:r>
      <w:r w:rsidRPr="000E3176">
        <w:t>se, 1980.</w:t>
      </w:r>
    </w:p>
    <w:p w:rsidR="00133E33" w:rsidRPr="000E3176" w:rsidRDefault="00133E33" w:rsidP="00133E33">
      <w:pPr>
        <w:spacing w:before="120" w:after="120"/>
        <w:ind w:firstLine="0"/>
        <w:jc w:val="both"/>
      </w:pPr>
      <w:r w:rsidRPr="000E3176">
        <w:t>Steiner, Gary A.</w:t>
      </w:r>
    </w:p>
    <w:p w:rsidR="00133E33" w:rsidRPr="000E3176" w:rsidRDefault="00133E33" w:rsidP="00133E33">
      <w:pPr>
        <w:spacing w:before="120" w:after="120"/>
        <w:ind w:left="360" w:firstLine="0"/>
        <w:jc w:val="both"/>
      </w:pPr>
      <w:r w:rsidRPr="00323DCA">
        <w:rPr>
          <w:i/>
        </w:rPr>
        <w:t>The People Look at Television : A Study of Audience Att</w:t>
      </w:r>
      <w:r w:rsidRPr="00323DCA">
        <w:rPr>
          <w:i/>
        </w:rPr>
        <w:t>i</w:t>
      </w:r>
      <w:r w:rsidRPr="00323DCA">
        <w:rPr>
          <w:i/>
        </w:rPr>
        <w:t>tudes</w:t>
      </w:r>
      <w:r w:rsidRPr="000E3176">
        <w:t>.</w:t>
      </w:r>
      <w:r w:rsidRPr="000E3176">
        <w:rPr>
          <w:rFonts w:eastAsia="Courier New"/>
          <w:i/>
          <w:iCs/>
        </w:rPr>
        <w:t xml:space="preserve"> </w:t>
      </w:r>
      <w:r w:rsidRPr="00323DCA">
        <w:rPr>
          <w:rFonts w:eastAsia="Courier New"/>
          <w:iCs/>
        </w:rPr>
        <w:t>New York, Knopf, 1963.</w:t>
      </w:r>
    </w:p>
    <w:p w:rsidR="00133E33" w:rsidRPr="000E3176" w:rsidRDefault="00133E33" w:rsidP="00133E33">
      <w:pPr>
        <w:spacing w:before="120" w:after="120"/>
        <w:ind w:firstLine="0"/>
        <w:jc w:val="both"/>
      </w:pPr>
      <w:r w:rsidRPr="000E3176">
        <w:t>Thevenin, P.</w:t>
      </w:r>
    </w:p>
    <w:p w:rsidR="00133E33" w:rsidRPr="000E3176" w:rsidRDefault="00133E33" w:rsidP="00133E33">
      <w:pPr>
        <w:spacing w:before="120" w:after="120"/>
        <w:ind w:left="360" w:firstLine="0"/>
        <w:jc w:val="both"/>
      </w:pPr>
      <w:r>
        <w:t>« </w:t>
      </w:r>
      <w:r w:rsidRPr="000E3176">
        <w:t>Économie de la culture</w:t>
      </w:r>
      <w:r>
        <w:t> :</w:t>
      </w:r>
      <w:r w:rsidRPr="000E3176">
        <w:t xml:space="preserve"> réflexions pour un cadre gén</w:t>
      </w:r>
      <w:r w:rsidRPr="000E3176">
        <w:t>é</w:t>
      </w:r>
      <w:r w:rsidRPr="000E3176">
        <w:t>ral d’étude</w:t>
      </w:r>
      <w:r>
        <w:t> »</w:t>
      </w:r>
      <w:r w:rsidRPr="000E3176">
        <w:t>, UNESCO, SHC/WS1270, 1972.</w:t>
      </w:r>
    </w:p>
    <w:p w:rsidR="00133E33" w:rsidRPr="000E3176" w:rsidRDefault="00133E33" w:rsidP="00133E33">
      <w:pPr>
        <w:spacing w:before="120" w:after="120"/>
        <w:ind w:firstLine="0"/>
        <w:jc w:val="both"/>
      </w:pPr>
      <w:r w:rsidRPr="000E3176">
        <w:t>Tichenor, P.J., G.A. Don</w:t>
      </w:r>
      <w:r w:rsidRPr="000E3176">
        <w:t>o</w:t>
      </w:r>
      <w:r w:rsidRPr="000E3176">
        <w:t>hue et C.N. Olien.</w:t>
      </w:r>
    </w:p>
    <w:p w:rsidR="00133E33" w:rsidRPr="000E3176" w:rsidRDefault="00133E33" w:rsidP="00133E33">
      <w:pPr>
        <w:spacing w:before="120" w:after="120"/>
        <w:ind w:left="360" w:firstLine="0"/>
        <w:jc w:val="both"/>
      </w:pPr>
      <w:r>
        <w:t>« </w:t>
      </w:r>
      <w:r w:rsidRPr="000E3176">
        <w:t>Mass media flow and differential growth in knowle</w:t>
      </w:r>
      <w:r w:rsidRPr="000E3176">
        <w:t>d</w:t>
      </w:r>
      <w:r w:rsidRPr="000E3176">
        <w:t>ge</w:t>
      </w:r>
      <w:r>
        <w:t> »</w:t>
      </w:r>
      <w:r w:rsidRPr="000E3176">
        <w:t xml:space="preserve">, </w:t>
      </w:r>
      <w:r w:rsidRPr="00323DCA">
        <w:rPr>
          <w:rFonts w:eastAsia="Courier New"/>
          <w:i/>
        </w:rPr>
        <w:t>Public Opinion Quarte</w:t>
      </w:r>
      <w:r w:rsidRPr="00323DCA">
        <w:rPr>
          <w:rFonts w:eastAsia="Courier New"/>
          <w:i/>
        </w:rPr>
        <w:t>r</w:t>
      </w:r>
      <w:r w:rsidRPr="00323DCA">
        <w:rPr>
          <w:rFonts w:eastAsia="Courier New"/>
          <w:i/>
        </w:rPr>
        <w:t>ly</w:t>
      </w:r>
      <w:r w:rsidRPr="000E3176">
        <w:rPr>
          <w:rFonts w:eastAsia="Courier New"/>
        </w:rPr>
        <w:t>,</w:t>
      </w:r>
      <w:r w:rsidRPr="000E3176">
        <w:t xml:space="preserve"> 34, 2</w:t>
      </w:r>
      <w:r>
        <w:t xml:space="preserve"> </w:t>
      </w:r>
      <w:r w:rsidRPr="000E3176">
        <w:t>(été 1970).</w:t>
      </w:r>
    </w:p>
    <w:p w:rsidR="00133E33" w:rsidRPr="000E3176" w:rsidRDefault="00133E33" w:rsidP="00133E33">
      <w:pPr>
        <w:spacing w:before="120" w:after="120"/>
        <w:ind w:firstLine="0"/>
        <w:jc w:val="both"/>
      </w:pPr>
      <w:r w:rsidRPr="000E3176">
        <w:t>Tichenor, P.J., G.A. Don</w:t>
      </w:r>
      <w:r w:rsidRPr="000E3176">
        <w:t>o</w:t>
      </w:r>
      <w:r w:rsidRPr="000E3176">
        <w:t>hue et C.N. Olien.</w:t>
      </w:r>
    </w:p>
    <w:p w:rsidR="00133E33" w:rsidRPr="000E3176" w:rsidRDefault="00133E33" w:rsidP="00133E33">
      <w:pPr>
        <w:spacing w:before="120" w:after="120"/>
        <w:ind w:left="360" w:firstLine="0"/>
        <w:jc w:val="both"/>
      </w:pPr>
      <w:r>
        <w:t>« </w:t>
      </w:r>
      <w:r w:rsidRPr="000E3176">
        <w:t>Mass media functions, knowledge and social control</w:t>
      </w:r>
      <w:r>
        <w:t> »</w:t>
      </w:r>
      <w:r w:rsidRPr="000E3176">
        <w:t xml:space="preserve">, </w:t>
      </w:r>
      <w:r w:rsidRPr="00323DCA">
        <w:rPr>
          <w:rFonts w:eastAsia="Courier New"/>
          <w:i/>
        </w:rPr>
        <w:t>Journ</w:t>
      </w:r>
      <w:r w:rsidRPr="00323DCA">
        <w:rPr>
          <w:rFonts w:eastAsia="Courier New"/>
          <w:i/>
        </w:rPr>
        <w:t>a</w:t>
      </w:r>
      <w:r w:rsidRPr="00323DCA">
        <w:rPr>
          <w:rFonts w:eastAsia="Courier New"/>
          <w:i/>
        </w:rPr>
        <w:t>lism Quarte</w:t>
      </w:r>
      <w:r w:rsidRPr="00323DCA">
        <w:rPr>
          <w:rFonts w:eastAsia="Courier New"/>
          <w:i/>
        </w:rPr>
        <w:t>r</w:t>
      </w:r>
      <w:r w:rsidRPr="00323DCA">
        <w:rPr>
          <w:rFonts w:eastAsia="Courier New"/>
          <w:i/>
        </w:rPr>
        <w:t>ly</w:t>
      </w:r>
      <w:r w:rsidRPr="000E3176">
        <w:t xml:space="preserve"> (hiv. 1973).</w:t>
      </w:r>
    </w:p>
    <w:p w:rsidR="00133E33" w:rsidRPr="000E3176" w:rsidRDefault="00133E33" w:rsidP="00133E33">
      <w:pPr>
        <w:spacing w:before="120" w:after="120"/>
        <w:ind w:firstLine="0"/>
        <w:jc w:val="both"/>
      </w:pPr>
      <w:r w:rsidRPr="000E3176">
        <w:t>Tuchman, Gaye.</w:t>
      </w:r>
    </w:p>
    <w:p w:rsidR="00133E33" w:rsidRPr="000E3176" w:rsidRDefault="00133E33" w:rsidP="00133E33">
      <w:pPr>
        <w:spacing w:before="120" w:after="120"/>
        <w:ind w:left="360" w:firstLine="0"/>
        <w:jc w:val="both"/>
      </w:pPr>
      <w:r w:rsidRPr="004542DE">
        <w:rPr>
          <w:i/>
        </w:rPr>
        <w:t>Making News : A Study in the Construction of Reality</w:t>
      </w:r>
      <w:r w:rsidRPr="000E3176">
        <w:t>.</w:t>
      </w:r>
      <w:r w:rsidRPr="000E3176">
        <w:rPr>
          <w:rFonts w:eastAsia="Courier New"/>
          <w:i/>
          <w:iCs/>
        </w:rPr>
        <w:t xml:space="preserve"> </w:t>
      </w:r>
      <w:r w:rsidRPr="004542DE">
        <w:rPr>
          <w:rFonts w:eastAsia="Courier New"/>
          <w:iCs/>
        </w:rPr>
        <w:t>New York, Free Press, 1978.</w:t>
      </w:r>
    </w:p>
    <w:p w:rsidR="00133E33" w:rsidRPr="000E3176" w:rsidRDefault="00133E33" w:rsidP="00133E33">
      <w:pPr>
        <w:spacing w:before="120" w:after="120"/>
        <w:ind w:firstLine="0"/>
        <w:jc w:val="both"/>
      </w:pPr>
      <w:r w:rsidRPr="000E3176">
        <w:t>Tuchman, Gaye.</w:t>
      </w:r>
    </w:p>
    <w:p w:rsidR="00133E33" w:rsidRPr="000E3176" w:rsidRDefault="00133E33" w:rsidP="00133E33">
      <w:pPr>
        <w:spacing w:before="120" w:after="120"/>
        <w:ind w:left="360" w:firstLine="0"/>
        <w:jc w:val="both"/>
      </w:pPr>
      <w:r>
        <w:t>« </w:t>
      </w:r>
      <w:r w:rsidRPr="000E3176">
        <w:t>Consciousness Industries and the Production of Culture</w:t>
      </w:r>
      <w:r>
        <w:t> »</w:t>
      </w:r>
      <w:r w:rsidRPr="000E3176">
        <w:t xml:space="preserve">, </w:t>
      </w:r>
      <w:r w:rsidRPr="004542DE">
        <w:rPr>
          <w:rFonts w:eastAsia="Courier New"/>
          <w:i/>
        </w:rPr>
        <w:t>Jou</w:t>
      </w:r>
      <w:r w:rsidRPr="004542DE">
        <w:rPr>
          <w:rFonts w:eastAsia="Courier New"/>
          <w:i/>
        </w:rPr>
        <w:t>r</w:t>
      </w:r>
      <w:r w:rsidRPr="004542DE">
        <w:rPr>
          <w:rFonts w:eastAsia="Courier New"/>
          <w:i/>
        </w:rPr>
        <w:t>nal of Communic</w:t>
      </w:r>
      <w:r w:rsidRPr="004542DE">
        <w:rPr>
          <w:rFonts w:eastAsia="Courier New"/>
          <w:i/>
        </w:rPr>
        <w:t>a</w:t>
      </w:r>
      <w:r w:rsidRPr="004542DE">
        <w:rPr>
          <w:rFonts w:eastAsia="Courier New"/>
          <w:i/>
        </w:rPr>
        <w:t>tion</w:t>
      </w:r>
      <w:r w:rsidRPr="000E3176">
        <w:rPr>
          <w:rFonts w:eastAsia="Courier New"/>
        </w:rPr>
        <w:t>,</w:t>
      </w:r>
      <w:r w:rsidRPr="000E3176">
        <w:t xml:space="preserve"> 33, 3(été 1983).</w:t>
      </w:r>
    </w:p>
    <w:p w:rsidR="00133E33" w:rsidRPr="000E3176" w:rsidRDefault="00133E33" w:rsidP="00133E33">
      <w:pPr>
        <w:spacing w:before="120" w:after="120"/>
        <w:ind w:firstLine="0"/>
        <w:jc w:val="both"/>
      </w:pPr>
      <w:r w:rsidRPr="000E3176">
        <w:t>Tunstall, Jeremy.</w:t>
      </w:r>
    </w:p>
    <w:p w:rsidR="00133E33" w:rsidRPr="004542DE" w:rsidRDefault="00133E33" w:rsidP="00133E33">
      <w:pPr>
        <w:spacing w:before="120" w:after="120"/>
        <w:ind w:left="360" w:firstLine="0"/>
        <w:jc w:val="both"/>
      </w:pPr>
      <w:r w:rsidRPr="004542DE">
        <w:rPr>
          <w:i/>
        </w:rPr>
        <w:t>The Media are American. Anglo-American Media in the World</w:t>
      </w:r>
      <w:r w:rsidRPr="000E3176">
        <w:t>.</w:t>
      </w:r>
      <w:r w:rsidRPr="000E3176">
        <w:rPr>
          <w:rFonts w:eastAsia="Courier New"/>
          <w:i/>
          <w:iCs/>
        </w:rPr>
        <w:t xml:space="preserve"> </w:t>
      </w:r>
      <w:r w:rsidRPr="004542DE">
        <w:rPr>
          <w:rFonts w:eastAsia="Courier New"/>
          <w:iCs/>
        </w:rPr>
        <w:t>New York, C</w:t>
      </w:r>
      <w:r w:rsidRPr="004542DE">
        <w:rPr>
          <w:rFonts w:eastAsia="Courier New"/>
          <w:iCs/>
        </w:rPr>
        <w:t>o</w:t>
      </w:r>
      <w:r w:rsidRPr="004542DE">
        <w:rPr>
          <w:rFonts w:eastAsia="Courier New"/>
          <w:iCs/>
        </w:rPr>
        <w:t>lumbia University Press, 1977.</w:t>
      </w:r>
    </w:p>
    <w:p w:rsidR="00133E33" w:rsidRDefault="00133E33" w:rsidP="00133E33">
      <w:pPr>
        <w:spacing w:before="120" w:after="120"/>
        <w:ind w:firstLine="0"/>
        <w:jc w:val="both"/>
        <w:rPr>
          <w:rFonts w:eastAsia="Courier New"/>
          <w:iCs/>
        </w:rPr>
      </w:pPr>
      <w:r w:rsidRPr="004542DE">
        <w:rPr>
          <w:rFonts w:eastAsia="Courier New"/>
          <w:iCs/>
        </w:rPr>
        <w:t>Varis, Tapio et Kaarle Nordenstreng.</w:t>
      </w:r>
    </w:p>
    <w:p w:rsidR="00133E33" w:rsidRPr="000E3176" w:rsidRDefault="00133E33" w:rsidP="00133E33">
      <w:pPr>
        <w:spacing w:before="120" w:after="120"/>
        <w:ind w:left="360" w:firstLine="0"/>
        <w:jc w:val="both"/>
      </w:pPr>
      <w:r w:rsidRPr="004542DE">
        <w:rPr>
          <w:i/>
        </w:rPr>
        <w:t>La télévision circule-t-elle à sens unique ? Revue et analyse des programmes de télév</w:t>
      </w:r>
      <w:r w:rsidRPr="004542DE">
        <w:rPr>
          <w:i/>
        </w:rPr>
        <w:t>i</w:t>
      </w:r>
      <w:r w:rsidRPr="004542DE">
        <w:rPr>
          <w:i/>
        </w:rPr>
        <w:t>sion dans le monde</w:t>
      </w:r>
      <w:r w:rsidRPr="000E3176">
        <w:t xml:space="preserve">. </w:t>
      </w:r>
      <w:r w:rsidRPr="004542DE">
        <w:rPr>
          <w:rFonts w:eastAsia="Courier New"/>
          <w:iCs/>
        </w:rPr>
        <w:t>Paris, UNESCO, 1974.</w:t>
      </w:r>
    </w:p>
    <w:p w:rsidR="00133E33" w:rsidRPr="000E3176" w:rsidRDefault="00133E33" w:rsidP="00133E33">
      <w:pPr>
        <w:spacing w:before="120" w:after="120"/>
        <w:ind w:firstLine="0"/>
        <w:jc w:val="both"/>
      </w:pPr>
      <w:r w:rsidRPr="000E3176">
        <w:t>Williams, Raymond.</w:t>
      </w:r>
    </w:p>
    <w:p w:rsidR="00133E33" w:rsidRPr="000E3176" w:rsidRDefault="00133E33" w:rsidP="00133E33">
      <w:pPr>
        <w:spacing w:before="120" w:after="120"/>
        <w:ind w:left="360" w:firstLine="0"/>
        <w:jc w:val="both"/>
      </w:pPr>
      <w:r w:rsidRPr="004542DE">
        <w:rPr>
          <w:i/>
        </w:rPr>
        <w:t>T</w:t>
      </w:r>
      <w:r>
        <w:rPr>
          <w:i/>
        </w:rPr>
        <w:t>e</w:t>
      </w:r>
      <w:r w:rsidRPr="004542DE">
        <w:rPr>
          <w:i/>
        </w:rPr>
        <w:t>l</w:t>
      </w:r>
      <w:r>
        <w:rPr>
          <w:i/>
        </w:rPr>
        <w:t>e</w:t>
      </w:r>
      <w:r w:rsidRPr="004542DE">
        <w:rPr>
          <w:i/>
        </w:rPr>
        <w:t>vision, Technology and Cultural Form</w:t>
      </w:r>
      <w:r w:rsidRPr="000E3176">
        <w:t>.</w:t>
      </w:r>
      <w:r w:rsidRPr="000E3176">
        <w:rPr>
          <w:rFonts w:eastAsia="Courier New"/>
          <w:i/>
          <w:iCs/>
        </w:rPr>
        <w:t xml:space="preserve"> </w:t>
      </w:r>
      <w:r w:rsidRPr="004542DE">
        <w:rPr>
          <w:rFonts w:eastAsia="Courier New"/>
          <w:iCs/>
        </w:rPr>
        <w:t>Londres, Font</w:t>
      </w:r>
      <w:r w:rsidRPr="004542DE">
        <w:rPr>
          <w:rFonts w:eastAsia="Courier New"/>
          <w:iCs/>
        </w:rPr>
        <w:t>a</w:t>
      </w:r>
      <w:r w:rsidRPr="004542DE">
        <w:rPr>
          <w:rFonts w:eastAsia="Courier New"/>
          <w:iCs/>
        </w:rPr>
        <w:t>na, 1974.</w:t>
      </w:r>
    </w:p>
    <w:p w:rsidR="00133E33" w:rsidRPr="000E3176" w:rsidRDefault="00133E33" w:rsidP="00133E33">
      <w:pPr>
        <w:spacing w:before="120" w:after="120"/>
        <w:ind w:firstLine="0"/>
        <w:jc w:val="both"/>
      </w:pPr>
      <w:r w:rsidRPr="000E3176">
        <w:t>Williams, Raymond.</w:t>
      </w:r>
    </w:p>
    <w:p w:rsidR="00133E33" w:rsidRDefault="00133E33" w:rsidP="00133E33">
      <w:pPr>
        <w:spacing w:before="120" w:after="120"/>
        <w:ind w:left="360" w:firstLine="0"/>
        <w:jc w:val="both"/>
      </w:pPr>
      <w:r>
        <w:t>« </w:t>
      </w:r>
      <w:r w:rsidRPr="000E3176">
        <w:t>Means of Communication as Means of Production</w:t>
      </w:r>
      <w:r>
        <w:t> »</w:t>
      </w:r>
      <w:r w:rsidRPr="000E3176">
        <w:t xml:space="preserve">, </w:t>
      </w:r>
      <w:r w:rsidRPr="004542DE">
        <w:rPr>
          <w:rFonts w:eastAsia="Courier New"/>
          <w:i/>
        </w:rPr>
        <w:t>Pr</w:t>
      </w:r>
      <w:r w:rsidRPr="004542DE">
        <w:rPr>
          <w:rFonts w:eastAsia="Courier New"/>
          <w:i/>
        </w:rPr>
        <w:t>o</w:t>
      </w:r>
      <w:r w:rsidRPr="004542DE">
        <w:rPr>
          <w:rFonts w:eastAsia="Courier New"/>
          <w:i/>
        </w:rPr>
        <w:t>blems in Materialism and Culture</w:t>
      </w:r>
      <w:r w:rsidRPr="000E3176">
        <w:t xml:space="preserve"> (Londres, Verso, 1980).</w:t>
      </w:r>
    </w:p>
    <w:p w:rsidR="00133E33" w:rsidRPr="000E3176" w:rsidRDefault="00133E33" w:rsidP="00133E33">
      <w:pPr>
        <w:spacing w:before="120" w:after="120"/>
        <w:jc w:val="both"/>
        <w:rPr>
          <w:szCs w:val="13"/>
        </w:rPr>
      </w:pPr>
    </w:p>
    <w:p w:rsidR="00133E33" w:rsidRDefault="00133E33" w:rsidP="00133E33">
      <w:pPr>
        <w:pStyle w:val="a"/>
      </w:pPr>
      <w:r w:rsidRPr="004542DE">
        <w:t>2.</w:t>
      </w:r>
      <w:r>
        <w:t xml:space="preserve"> </w:t>
      </w:r>
      <w:r w:rsidRPr="004542DE">
        <w:t>Guides bibliographiques: Québec/Canada</w:t>
      </w:r>
    </w:p>
    <w:p w:rsidR="00133E33" w:rsidRDefault="00133E33" w:rsidP="00133E33">
      <w:pPr>
        <w:spacing w:before="120" w:after="120"/>
        <w:jc w:val="both"/>
        <w:rPr>
          <w:szCs w:val="2"/>
        </w:rPr>
      </w:pPr>
    </w:p>
    <w:p w:rsidR="00133E33" w:rsidRDefault="00133E33" w:rsidP="00133E33">
      <w:pPr>
        <w:spacing w:before="120" w:after="120"/>
        <w:ind w:firstLine="0"/>
        <w:jc w:val="both"/>
      </w:pPr>
      <w:r w:rsidRPr="000E3176">
        <w:rPr>
          <w:rFonts w:eastAsia="Courier New"/>
        </w:rPr>
        <w:t>Bibliocom.</w:t>
      </w:r>
    </w:p>
    <w:p w:rsidR="00133E33" w:rsidRPr="000E3176" w:rsidRDefault="00133E33" w:rsidP="00133E33">
      <w:pPr>
        <w:spacing w:before="120" w:after="120"/>
        <w:ind w:left="360" w:firstLine="0"/>
        <w:jc w:val="both"/>
      </w:pPr>
      <w:r w:rsidRPr="000E3176">
        <w:t>Bibliographie internationale de la documentation en langue fra</w:t>
      </w:r>
      <w:r w:rsidRPr="000E3176">
        <w:t>n</w:t>
      </w:r>
      <w:r w:rsidRPr="000E3176">
        <w:t>çaise sur la communication. Québec, Université Laval - Annuel.</w:t>
      </w:r>
    </w:p>
    <w:p w:rsidR="00133E33" w:rsidRPr="000E3176" w:rsidRDefault="00133E33" w:rsidP="00133E33">
      <w:pPr>
        <w:spacing w:before="120" w:after="120"/>
        <w:ind w:firstLine="0"/>
        <w:jc w:val="both"/>
      </w:pPr>
      <w:r w:rsidRPr="000E3176">
        <w:t>Cantin, Hélène.</w:t>
      </w:r>
    </w:p>
    <w:p w:rsidR="00133E33" w:rsidRDefault="00133E33" w:rsidP="00133E33">
      <w:pPr>
        <w:spacing w:before="120" w:after="120"/>
        <w:ind w:left="360" w:firstLine="0"/>
        <w:jc w:val="both"/>
      </w:pPr>
      <w:r w:rsidRPr="004542DE">
        <w:rPr>
          <w:i/>
        </w:rPr>
        <w:t>Bibliographie. Etudes canadiennes sur les mass media</w:t>
      </w:r>
      <w:r w:rsidRPr="000E3176">
        <w:t>.</w:t>
      </w:r>
      <w:r w:rsidRPr="000E3176">
        <w:rPr>
          <w:rFonts w:eastAsia="Courier New"/>
          <w:i/>
          <w:iCs/>
        </w:rPr>
        <w:t xml:space="preserve"> </w:t>
      </w:r>
      <w:r w:rsidRPr="004542DE">
        <w:rPr>
          <w:rFonts w:eastAsia="Courier New"/>
          <w:iCs/>
        </w:rPr>
        <w:t>Ottawa, I</w:t>
      </w:r>
      <w:r w:rsidRPr="004542DE">
        <w:rPr>
          <w:rFonts w:eastAsia="Courier New"/>
          <w:iCs/>
        </w:rPr>
        <w:t>n</w:t>
      </w:r>
      <w:r w:rsidRPr="004542DE">
        <w:rPr>
          <w:rFonts w:eastAsia="Courier New"/>
          <w:iCs/>
        </w:rPr>
        <w:t>formation Canada, 1974. 95 p.</w:t>
      </w:r>
    </w:p>
    <w:p w:rsidR="00133E33" w:rsidRPr="000E3176" w:rsidRDefault="00133E33" w:rsidP="00133E33">
      <w:pPr>
        <w:spacing w:before="120" w:after="120"/>
        <w:jc w:val="both"/>
        <w:rPr>
          <w:szCs w:val="2"/>
        </w:rPr>
      </w:pPr>
      <w:r>
        <w:t>[296]</w:t>
      </w:r>
    </w:p>
    <w:p w:rsidR="00133E33" w:rsidRPr="000E3176" w:rsidRDefault="00133E33" w:rsidP="00133E33">
      <w:pPr>
        <w:spacing w:before="120" w:after="120"/>
        <w:ind w:firstLine="0"/>
        <w:jc w:val="both"/>
      </w:pPr>
      <w:r w:rsidRPr="000E3176">
        <w:t>Fournier-Renaud, Mad</w:t>
      </w:r>
      <w:r w:rsidRPr="000E3176">
        <w:t>e</w:t>
      </w:r>
      <w:r w:rsidRPr="000E3176">
        <w:t>leine et Pierre Véronneau.</w:t>
      </w:r>
    </w:p>
    <w:p w:rsidR="00133E33" w:rsidRPr="000E3176" w:rsidRDefault="00133E33" w:rsidP="00133E33">
      <w:pPr>
        <w:spacing w:before="120" w:after="120"/>
        <w:ind w:left="360" w:firstLine="0"/>
        <w:jc w:val="both"/>
      </w:pPr>
      <w:r w:rsidRPr="004542DE">
        <w:rPr>
          <w:i/>
        </w:rPr>
        <w:t>Écrits sur le cinéma : bibliographie québécoise, 1911-1981</w:t>
      </w:r>
      <w:r w:rsidRPr="000E3176">
        <w:t>.</w:t>
      </w:r>
      <w:r w:rsidRPr="000E3176">
        <w:rPr>
          <w:rFonts w:eastAsia="Courier New"/>
          <w:i/>
          <w:iCs/>
        </w:rPr>
        <w:t xml:space="preserve"> </w:t>
      </w:r>
      <w:r w:rsidRPr="004542DE">
        <w:rPr>
          <w:rFonts w:eastAsia="Courier New"/>
          <w:iCs/>
        </w:rPr>
        <w:t>Mo</w:t>
      </w:r>
      <w:r w:rsidRPr="004542DE">
        <w:rPr>
          <w:rFonts w:eastAsia="Courier New"/>
          <w:iCs/>
        </w:rPr>
        <w:t>n</w:t>
      </w:r>
      <w:r w:rsidRPr="004542DE">
        <w:rPr>
          <w:rFonts w:eastAsia="Courier New"/>
          <w:iCs/>
        </w:rPr>
        <w:t xml:space="preserve">tréal, Cinémathèque québécoise, 1981. </w:t>
      </w:r>
      <w:r w:rsidRPr="004542DE">
        <w:t>Su</w:t>
      </w:r>
      <w:r w:rsidRPr="004542DE">
        <w:t>p</w:t>
      </w:r>
      <w:r w:rsidRPr="004542DE">
        <w:t>plément,</w:t>
      </w:r>
      <w:r w:rsidRPr="004542DE">
        <w:rPr>
          <w:rFonts w:eastAsia="Courier New"/>
          <w:iCs/>
        </w:rPr>
        <w:t xml:space="preserve"> 1982.</w:t>
      </w:r>
    </w:p>
    <w:p w:rsidR="00133E33" w:rsidRPr="000E3176" w:rsidRDefault="00133E33" w:rsidP="00133E33">
      <w:pPr>
        <w:spacing w:before="120" w:after="120"/>
        <w:ind w:firstLine="0"/>
        <w:jc w:val="both"/>
      </w:pPr>
      <w:r w:rsidRPr="000E3176">
        <w:t>Narbaits, Maddalen.</w:t>
      </w:r>
    </w:p>
    <w:p w:rsidR="00133E33" w:rsidRPr="000E3176" w:rsidRDefault="00133E33" w:rsidP="00133E33">
      <w:pPr>
        <w:spacing w:before="120" w:after="120"/>
        <w:ind w:left="360" w:firstLine="0"/>
        <w:jc w:val="both"/>
      </w:pPr>
      <w:r w:rsidRPr="004542DE">
        <w:rPr>
          <w:i/>
        </w:rPr>
        <w:t>Bibliographie thématique sur les médias communauta</w:t>
      </w:r>
      <w:r w:rsidRPr="004542DE">
        <w:rPr>
          <w:i/>
        </w:rPr>
        <w:t>i</w:t>
      </w:r>
      <w:r w:rsidRPr="004542DE">
        <w:rPr>
          <w:i/>
        </w:rPr>
        <w:t>res dans la société québéco</w:t>
      </w:r>
      <w:r w:rsidRPr="004542DE">
        <w:rPr>
          <w:i/>
        </w:rPr>
        <w:t>i</w:t>
      </w:r>
      <w:r w:rsidRPr="004542DE">
        <w:rPr>
          <w:i/>
        </w:rPr>
        <w:t>se</w:t>
      </w:r>
      <w:r w:rsidRPr="000E3176">
        <w:t>.</w:t>
      </w:r>
      <w:r w:rsidRPr="000E3176">
        <w:rPr>
          <w:rFonts w:eastAsia="Courier New"/>
          <w:i/>
          <w:iCs/>
        </w:rPr>
        <w:t xml:space="preserve"> </w:t>
      </w:r>
      <w:r w:rsidRPr="004542DE">
        <w:rPr>
          <w:rFonts w:eastAsia="Courier New"/>
          <w:iCs/>
        </w:rPr>
        <w:t>Paris, Secrétariat d’</w:t>
      </w:r>
      <w:r>
        <w:rPr>
          <w:rFonts w:eastAsia="Courier New"/>
          <w:iCs/>
        </w:rPr>
        <w:t>État</w:t>
      </w:r>
      <w:r w:rsidRPr="004542DE">
        <w:rPr>
          <w:rFonts w:eastAsia="Courier New"/>
          <w:iCs/>
        </w:rPr>
        <w:t xml:space="preserve"> à la culture, 1976. 69 p.</w:t>
      </w:r>
    </w:p>
    <w:p w:rsidR="00133E33" w:rsidRPr="000E3176" w:rsidRDefault="00133E33" w:rsidP="00133E33">
      <w:pPr>
        <w:spacing w:before="120" w:after="120"/>
        <w:ind w:firstLine="0"/>
        <w:jc w:val="both"/>
      </w:pPr>
      <w:r w:rsidRPr="000E3176">
        <w:t>Pallascio, Serge.</w:t>
      </w:r>
    </w:p>
    <w:p w:rsidR="00133E33" w:rsidRPr="000E3176" w:rsidRDefault="00133E33" w:rsidP="00133E33">
      <w:pPr>
        <w:spacing w:before="120" w:after="120"/>
        <w:ind w:left="360" w:firstLine="0"/>
        <w:jc w:val="both"/>
      </w:pPr>
      <w:r w:rsidRPr="004542DE">
        <w:rPr>
          <w:i/>
        </w:rPr>
        <w:t>Bibliographie des articles de revues québécoises sur la commun</w:t>
      </w:r>
      <w:r w:rsidRPr="004542DE">
        <w:rPr>
          <w:i/>
        </w:rPr>
        <w:t>i</w:t>
      </w:r>
      <w:r w:rsidRPr="004542DE">
        <w:rPr>
          <w:i/>
        </w:rPr>
        <w:t>cation et les mass media, 1933-1973</w:t>
      </w:r>
      <w:r w:rsidRPr="000E3176">
        <w:t>.</w:t>
      </w:r>
      <w:r w:rsidRPr="000E3176">
        <w:rPr>
          <w:rFonts w:eastAsia="Courier New"/>
          <w:i/>
          <w:iCs/>
        </w:rPr>
        <w:t xml:space="preserve"> </w:t>
      </w:r>
      <w:r w:rsidRPr="004542DE">
        <w:rPr>
          <w:rFonts w:eastAsia="Courier New"/>
          <w:iCs/>
        </w:rPr>
        <w:t>Québec, Université Laval, 1975. 111p. (Ronéotypé).</w:t>
      </w:r>
    </w:p>
    <w:p w:rsidR="00133E33" w:rsidRPr="000E3176" w:rsidRDefault="00133E33" w:rsidP="00133E33">
      <w:pPr>
        <w:spacing w:before="120" w:after="120"/>
        <w:ind w:firstLine="0"/>
        <w:jc w:val="both"/>
      </w:pPr>
      <w:r>
        <w:br w:type="page"/>
      </w:r>
      <w:r w:rsidRPr="000E3176">
        <w:t>Québec.</w:t>
      </w:r>
    </w:p>
    <w:p w:rsidR="00133E33" w:rsidRDefault="00133E33" w:rsidP="00133E33">
      <w:pPr>
        <w:spacing w:before="120" w:after="120"/>
        <w:ind w:left="360" w:firstLine="0"/>
        <w:jc w:val="both"/>
      </w:pPr>
      <w:r w:rsidRPr="004542DE">
        <w:rPr>
          <w:rFonts w:eastAsia="Courier New"/>
          <w:i/>
        </w:rPr>
        <w:t>Bibliographie. Média communautaire au Québec</w:t>
      </w:r>
      <w:r w:rsidRPr="000E3176">
        <w:rPr>
          <w:rFonts w:eastAsia="Courier New"/>
        </w:rPr>
        <w:t>.</w:t>
      </w:r>
      <w:r w:rsidRPr="000E3176">
        <w:t xml:space="preserve"> Québec, Conseil de développement des médias comm</w:t>
      </w:r>
      <w:r w:rsidRPr="000E3176">
        <w:t>u</w:t>
      </w:r>
      <w:r w:rsidRPr="000E3176">
        <w:t>nautaires, 1974.</w:t>
      </w:r>
    </w:p>
    <w:p w:rsidR="00133E33" w:rsidRDefault="00133E33" w:rsidP="00133E33">
      <w:pPr>
        <w:spacing w:before="120" w:after="120"/>
        <w:jc w:val="both"/>
      </w:pPr>
    </w:p>
    <w:p w:rsidR="00133E33" w:rsidRPr="000E3176" w:rsidRDefault="00133E33" w:rsidP="00133E33">
      <w:pPr>
        <w:pStyle w:val="a"/>
      </w:pPr>
      <w:r w:rsidRPr="004542DE">
        <w:t>3.</w:t>
      </w:r>
      <w:r>
        <w:t xml:space="preserve"> </w:t>
      </w:r>
      <w:r w:rsidRPr="004542DE">
        <w:t>Périodiques universitaires québécois qui se consacrent</w:t>
      </w:r>
      <w:r>
        <w:br/>
      </w:r>
      <w:r w:rsidRPr="004542DE">
        <w:t>au d</w:t>
      </w:r>
      <w:r w:rsidRPr="004542DE">
        <w:t>o</w:t>
      </w:r>
      <w:r w:rsidRPr="004542DE">
        <w:t xml:space="preserve">maine des </w:t>
      </w:r>
      <w:r>
        <w:t>communications ou y consacrent,</w:t>
      </w:r>
      <w:r>
        <w:br/>
      </w:r>
      <w:r w:rsidRPr="004542DE">
        <w:t xml:space="preserve">à </w:t>
      </w:r>
      <w:r>
        <w:t>l’</w:t>
      </w:r>
      <w:r w:rsidRPr="004542DE">
        <w:t>occasion, des anal</w:t>
      </w:r>
      <w:r w:rsidRPr="004542DE">
        <w:t>y</w:t>
      </w:r>
      <w:r w:rsidRPr="004542DE">
        <w:t>ses particulières</w:t>
      </w:r>
    </w:p>
    <w:p w:rsidR="00133E33" w:rsidRDefault="00133E33" w:rsidP="00133E33">
      <w:pPr>
        <w:spacing w:before="120" w:after="120"/>
        <w:jc w:val="both"/>
        <w:rPr>
          <w:szCs w:val="2"/>
        </w:rPr>
      </w:pPr>
    </w:p>
    <w:p w:rsidR="00133E33" w:rsidRPr="000E3176" w:rsidRDefault="00133E33" w:rsidP="00133E33">
      <w:pPr>
        <w:spacing w:before="120" w:after="120"/>
        <w:jc w:val="both"/>
        <w:rPr>
          <w:szCs w:val="2"/>
        </w:rPr>
      </w:pPr>
    </w:p>
    <w:p w:rsidR="00133E33" w:rsidRPr="000E3176" w:rsidRDefault="00133E33" w:rsidP="00133E33">
      <w:pPr>
        <w:spacing w:before="120" w:after="120"/>
        <w:jc w:val="both"/>
      </w:pPr>
      <w:r w:rsidRPr="004542DE">
        <w:rPr>
          <w:rFonts w:eastAsia="Courier New"/>
          <w:i/>
        </w:rPr>
        <w:t>Communication Information</w:t>
      </w:r>
      <w:r w:rsidRPr="000E3176">
        <w:rPr>
          <w:rFonts w:eastAsia="Courier New"/>
        </w:rPr>
        <w:t>.</w:t>
      </w:r>
      <w:r w:rsidRPr="000E3176">
        <w:t xml:space="preserve"> Revue québécoise des reche</w:t>
      </w:r>
      <w:r w:rsidRPr="000E3176">
        <w:t>r</w:t>
      </w:r>
      <w:r w:rsidRPr="000E3176">
        <w:t>ches et des pratiques en communication et inform</w:t>
      </w:r>
      <w:r w:rsidRPr="000E3176">
        <w:t>a</w:t>
      </w:r>
      <w:r w:rsidRPr="000E3176">
        <w:t>tion.</w:t>
      </w:r>
    </w:p>
    <w:p w:rsidR="00133E33" w:rsidRPr="000E3176" w:rsidRDefault="00133E33" w:rsidP="00133E33">
      <w:pPr>
        <w:spacing w:before="120" w:after="120"/>
        <w:jc w:val="both"/>
      </w:pPr>
      <w:r w:rsidRPr="004542DE">
        <w:rPr>
          <w:i/>
        </w:rPr>
        <w:t>Cahiers du Socialisme</w:t>
      </w:r>
      <w:r w:rsidRPr="000E3176">
        <w:t>.</w:t>
      </w:r>
    </w:p>
    <w:p w:rsidR="00133E33" w:rsidRPr="000E3176" w:rsidRDefault="00133E33" w:rsidP="00133E33">
      <w:pPr>
        <w:spacing w:before="120" w:after="120"/>
        <w:jc w:val="both"/>
      </w:pPr>
      <w:r w:rsidRPr="004542DE">
        <w:rPr>
          <w:i/>
        </w:rPr>
        <w:t>Conjonctures</w:t>
      </w:r>
      <w:r w:rsidRPr="000E3176">
        <w:t>.</w:t>
      </w:r>
    </w:p>
    <w:p w:rsidR="00133E33" w:rsidRPr="000E3176" w:rsidRDefault="00133E33" w:rsidP="00133E33">
      <w:pPr>
        <w:spacing w:before="120" w:after="120"/>
        <w:jc w:val="both"/>
      </w:pPr>
      <w:r w:rsidRPr="004542DE">
        <w:rPr>
          <w:i/>
        </w:rPr>
        <w:t>Études internationales</w:t>
      </w:r>
      <w:r w:rsidRPr="000E3176">
        <w:t>.</w:t>
      </w:r>
    </w:p>
    <w:p w:rsidR="00133E33" w:rsidRPr="000E3176" w:rsidRDefault="00133E33" w:rsidP="00133E33">
      <w:pPr>
        <w:spacing w:before="120" w:after="120"/>
        <w:jc w:val="both"/>
      </w:pPr>
      <w:r w:rsidRPr="004542DE">
        <w:rPr>
          <w:i/>
        </w:rPr>
        <w:t>Études littéraires</w:t>
      </w:r>
      <w:r w:rsidRPr="000E3176">
        <w:t>.</w:t>
      </w:r>
    </w:p>
    <w:p w:rsidR="00133E33" w:rsidRPr="000E3176" w:rsidRDefault="00133E33" w:rsidP="00133E33">
      <w:pPr>
        <w:spacing w:before="120" w:after="120"/>
        <w:jc w:val="both"/>
      </w:pPr>
      <w:r w:rsidRPr="004542DE">
        <w:rPr>
          <w:i/>
        </w:rPr>
        <w:t>Loisir et Société</w:t>
      </w:r>
      <w:r w:rsidRPr="000E3176">
        <w:t>.</w:t>
      </w:r>
    </w:p>
    <w:p w:rsidR="00133E33" w:rsidRDefault="00133E33" w:rsidP="00133E33">
      <w:pPr>
        <w:spacing w:before="120" w:after="120"/>
        <w:jc w:val="both"/>
      </w:pPr>
      <w:r w:rsidRPr="004542DE">
        <w:rPr>
          <w:rFonts w:eastAsia="Courier New"/>
          <w:i/>
        </w:rPr>
        <w:t>Politique</w:t>
      </w:r>
      <w:r w:rsidRPr="000E3176">
        <w:t xml:space="preserve"> (notamment vol.</w:t>
      </w:r>
      <w:r>
        <w:t> </w:t>
      </w:r>
      <w:r w:rsidRPr="000E3176">
        <w:t>1, n°</w:t>
      </w:r>
      <w:r>
        <w:t> 2).</w:t>
      </w:r>
    </w:p>
    <w:p w:rsidR="00133E33" w:rsidRPr="000E3176" w:rsidRDefault="00133E33" w:rsidP="00133E33">
      <w:pPr>
        <w:spacing w:before="120" w:after="120"/>
        <w:jc w:val="both"/>
      </w:pPr>
      <w:r w:rsidRPr="004542DE">
        <w:rPr>
          <w:rFonts w:eastAsia="Courier New"/>
          <w:i/>
        </w:rPr>
        <w:t>Possibles</w:t>
      </w:r>
      <w:r w:rsidRPr="000E3176">
        <w:rPr>
          <w:rFonts w:eastAsia="Courier New"/>
        </w:rPr>
        <w:t>.</w:t>
      </w:r>
    </w:p>
    <w:p w:rsidR="00133E33" w:rsidRPr="000E3176" w:rsidRDefault="00133E33" w:rsidP="00133E33">
      <w:pPr>
        <w:spacing w:before="120" w:after="120"/>
        <w:jc w:val="both"/>
      </w:pPr>
      <w:r w:rsidRPr="004542DE">
        <w:rPr>
          <w:rFonts w:eastAsia="Courier New"/>
          <w:i/>
        </w:rPr>
        <w:t>Recherches sociograph</w:t>
      </w:r>
      <w:r w:rsidRPr="004542DE">
        <w:rPr>
          <w:rFonts w:eastAsia="Courier New"/>
          <w:i/>
        </w:rPr>
        <w:t>i</w:t>
      </w:r>
      <w:r w:rsidRPr="004542DE">
        <w:rPr>
          <w:rFonts w:eastAsia="Courier New"/>
          <w:i/>
        </w:rPr>
        <w:t>ques</w:t>
      </w:r>
      <w:r w:rsidRPr="000E3176">
        <w:t xml:space="preserve"> (notamment vol.</w:t>
      </w:r>
      <w:r>
        <w:t> </w:t>
      </w:r>
      <w:r w:rsidRPr="000E3176">
        <w:t>12, n°</w:t>
      </w:r>
      <w:r>
        <w:t> </w:t>
      </w:r>
      <w:r w:rsidRPr="000E3176">
        <w:t>1, 1971).</w:t>
      </w:r>
    </w:p>
    <w:p w:rsidR="00133E33" w:rsidRPr="000E3176" w:rsidRDefault="00133E33" w:rsidP="00133E33">
      <w:pPr>
        <w:spacing w:before="120" w:after="120"/>
        <w:jc w:val="both"/>
      </w:pPr>
      <w:r w:rsidRPr="004542DE">
        <w:rPr>
          <w:i/>
        </w:rPr>
        <w:t>Revue canadienne de théorie politique et sociale</w:t>
      </w:r>
      <w:r w:rsidRPr="004542DE">
        <w:rPr>
          <w:rFonts w:eastAsia="Courier New"/>
          <w:iCs/>
        </w:rPr>
        <w:t xml:space="preserve"> (n</w:t>
      </w:r>
      <w:r w:rsidRPr="004542DE">
        <w:rPr>
          <w:rFonts w:eastAsia="Courier New"/>
          <w:iCs/>
        </w:rPr>
        <w:t>o</w:t>
      </w:r>
      <w:r w:rsidRPr="004542DE">
        <w:rPr>
          <w:rFonts w:eastAsia="Courier New"/>
          <w:iCs/>
        </w:rPr>
        <w:t>tamment vol.</w:t>
      </w:r>
      <w:r>
        <w:rPr>
          <w:rFonts w:eastAsia="Courier New"/>
          <w:iCs/>
        </w:rPr>
        <w:t> </w:t>
      </w:r>
      <w:r w:rsidRPr="004542DE">
        <w:rPr>
          <w:rFonts w:eastAsia="Courier New"/>
          <w:iCs/>
        </w:rPr>
        <w:t>4, n°</w:t>
      </w:r>
      <w:r>
        <w:rPr>
          <w:rFonts w:eastAsia="Courier New"/>
          <w:iCs/>
        </w:rPr>
        <w:t> </w:t>
      </w:r>
      <w:r w:rsidRPr="004542DE">
        <w:rPr>
          <w:rFonts w:eastAsia="Courier New"/>
          <w:iCs/>
        </w:rPr>
        <w:t>1 ; 5, n</w:t>
      </w:r>
      <w:r w:rsidRPr="004542DE">
        <w:rPr>
          <w:rFonts w:eastAsia="Courier New"/>
          <w:iCs/>
          <w:vertAlign w:val="superscript"/>
        </w:rPr>
        <w:t>os</w:t>
      </w:r>
      <w:r>
        <w:rPr>
          <w:rFonts w:eastAsia="Courier New"/>
          <w:iCs/>
        </w:rPr>
        <w:t> </w:t>
      </w:r>
      <w:r w:rsidRPr="004542DE">
        <w:rPr>
          <w:rFonts w:eastAsia="Courier New"/>
          <w:iCs/>
        </w:rPr>
        <w:t>1-2 ; 6, n°</w:t>
      </w:r>
      <w:r>
        <w:rPr>
          <w:rFonts w:eastAsia="Courier New"/>
          <w:iCs/>
        </w:rPr>
        <w:t> </w:t>
      </w:r>
      <w:r w:rsidRPr="004542DE">
        <w:rPr>
          <w:rFonts w:eastAsia="Courier New"/>
          <w:iCs/>
        </w:rPr>
        <w:t>3).</w:t>
      </w:r>
    </w:p>
    <w:p w:rsidR="00133E33" w:rsidRDefault="00133E33" w:rsidP="00133E33">
      <w:pPr>
        <w:spacing w:before="120" w:after="120"/>
        <w:jc w:val="both"/>
      </w:pPr>
      <w:r w:rsidRPr="004542DE">
        <w:rPr>
          <w:rFonts w:eastAsia="Courier New"/>
          <w:i/>
        </w:rPr>
        <w:t>Sociologie et Société</w:t>
      </w:r>
      <w:r w:rsidRPr="000E3176">
        <w:rPr>
          <w:rFonts w:eastAsia="Courier New"/>
        </w:rPr>
        <w:t>s</w:t>
      </w:r>
      <w:r w:rsidRPr="000E3176">
        <w:t xml:space="preserve"> (n</w:t>
      </w:r>
      <w:r w:rsidRPr="000E3176">
        <w:t>o</w:t>
      </w:r>
      <w:r w:rsidRPr="000E3176">
        <w:t>tamment vol.</w:t>
      </w:r>
      <w:r>
        <w:t> </w:t>
      </w:r>
      <w:r w:rsidRPr="000E3176">
        <w:t>6, n°</w:t>
      </w:r>
      <w:r>
        <w:t> </w:t>
      </w:r>
      <w:r w:rsidRPr="000E3176">
        <w:t>2</w:t>
      </w:r>
      <w:r>
        <w:t> ;</w:t>
      </w:r>
      <w:r w:rsidRPr="000E3176">
        <w:t xml:space="preserve"> 11, n°</w:t>
      </w:r>
      <w:r>
        <w:t> </w:t>
      </w:r>
      <w:r w:rsidRPr="000E3176">
        <w:t>2).</w:t>
      </w:r>
    </w:p>
    <w:p w:rsidR="00133E33" w:rsidRDefault="00133E33" w:rsidP="00133E33">
      <w:pPr>
        <w:spacing w:before="120" w:after="120"/>
        <w:jc w:val="both"/>
      </w:pPr>
      <w:r>
        <w:br w:type="page"/>
      </w:r>
    </w:p>
    <w:p w:rsidR="00133E33" w:rsidRPr="000E3176" w:rsidRDefault="00133E33" w:rsidP="00133E33">
      <w:pPr>
        <w:pStyle w:val="a"/>
      </w:pPr>
      <w:r w:rsidRPr="004542DE">
        <w:t>4.</w:t>
      </w:r>
      <w:r>
        <w:t xml:space="preserve"> </w:t>
      </w:r>
      <w:r w:rsidRPr="004542DE">
        <w:t>Publications gouvernementales</w:t>
      </w:r>
    </w:p>
    <w:p w:rsidR="00133E33" w:rsidRDefault="00133E33" w:rsidP="00133E33">
      <w:pPr>
        <w:spacing w:before="120" w:after="120"/>
        <w:jc w:val="both"/>
        <w:rPr>
          <w:szCs w:val="2"/>
        </w:rPr>
      </w:pPr>
    </w:p>
    <w:p w:rsidR="00133E33" w:rsidRPr="000E3176" w:rsidRDefault="00133E33" w:rsidP="00133E33">
      <w:pPr>
        <w:pStyle w:val="b"/>
      </w:pPr>
      <w:r>
        <w:t xml:space="preserve">4.1. </w:t>
      </w:r>
      <w:r w:rsidRPr="000E3176">
        <w:t>Gouvernement du Québec</w:t>
      </w:r>
    </w:p>
    <w:p w:rsidR="00133E33" w:rsidRDefault="00133E33" w:rsidP="00133E33">
      <w:pPr>
        <w:spacing w:before="120" w:after="120"/>
        <w:jc w:val="both"/>
      </w:pPr>
    </w:p>
    <w:p w:rsidR="00133E33" w:rsidRPr="000E3176" w:rsidRDefault="00133E33" w:rsidP="00133E33">
      <w:pPr>
        <w:pStyle w:val="d"/>
      </w:pPr>
      <w:r>
        <w:t xml:space="preserve">4.1.1. </w:t>
      </w:r>
      <w:r w:rsidRPr="000E3176">
        <w:t>général</w:t>
      </w:r>
      <w:r>
        <w:t> :</w:t>
      </w:r>
      <w:r w:rsidRPr="000E3176">
        <w:t xml:space="preserve"> mass media, culture, télécommunications, médias communautaires, publicité, disques, livres, etc.</w:t>
      </w:r>
    </w:p>
    <w:p w:rsidR="00133E33" w:rsidRDefault="00133E33" w:rsidP="00133E33">
      <w:pPr>
        <w:spacing w:before="120" w:after="120"/>
        <w:jc w:val="both"/>
      </w:pPr>
    </w:p>
    <w:p w:rsidR="00133E33" w:rsidRPr="000E3176" w:rsidRDefault="00133E33" w:rsidP="00133E33">
      <w:pPr>
        <w:spacing w:before="120" w:after="120"/>
        <w:ind w:firstLine="0"/>
        <w:jc w:val="both"/>
      </w:pPr>
      <w:r w:rsidRPr="000E3176">
        <w:t>Biron, Gilles et Yves Crouan.</w:t>
      </w:r>
    </w:p>
    <w:p w:rsidR="00133E33" w:rsidRPr="004542DE" w:rsidRDefault="00133E33" w:rsidP="00133E33">
      <w:pPr>
        <w:spacing w:before="120" w:after="120"/>
        <w:ind w:left="360" w:firstLine="0"/>
        <w:jc w:val="both"/>
      </w:pPr>
      <w:r w:rsidRPr="004542DE">
        <w:rPr>
          <w:i/>
        </w:rPr>
        <w:t>La participation québécoise à l’industrie du disque au Qu</w:t>
      </w:r>
      <w:r w:rsidRPr="004542DE">
        <w:rPr>
          <w:i/>
        </w:rPr>
        <w:t>é</w:t>
      </w:r>
      <w:r w:rsidRPr="004542DE">
        <w:rPr>
          <w:i/>
        </w:rPr>
        <w:t>bec</w:t>
      </w:r>
      <w:r w:rsidRPr="000E3176">
        <w:t>.</w:t>
      </w:r>
      <w:r w:rsidRPr="000E3176">
        <w:rPr>
          <w:rFonts w:eastAsia="Courier New"/>
          <w:i/>
          <w:iCs/>
        </w:rPr>
        <w:t xml:space="preserve"> </w:t>
      </w:r>
      <w:r w:rsidRPr="004542DE">
        <w:rPr>
          <w:rFonts w:eastAsia="Courier New"/>
          <w:iCs/>
        </w:rPr>
        <w:t>Québec, ministère des Affaires culturelles, 1977. 33 p.</w:t>
      </w:r>
    </w:p>
    <w:p w:rsidR="00133E33" w:rsidRDefault="00133E33" w:rsidP="00133E33">
      <w:pPr>
        <w:spacing w:before="120" w:after="120"/>
        <w:jc w:val="both"/>
      </w:pPr>
      <w:r>
        <w:t>[297]</w:t>
      </w:r>
    </w:p>
    <w:p w:rsidR="00133E33" w:rsidRPr="000E3176" w:rsidRDefault="00133E33" w:rsidP="00133E33">
      <w:pPr>
        <w:spacing w:before="120" w:after="120"/>
        <w:ind w:firstLine="0"/>
        <w:jc w:val="both"/>
      </w:pPr>
      <w:r w:rsidRPr="000E3176">
        <w:t xml:space="preserve">Blasi, Démosthène </w:t>
      </w:r>
      <w:r w:rsidRPr="000E3176">
        <w:rPr>
          <w:rFonts w:eastAsia="Courier New"/>
        </w:rPr>
        <w:t>et al.</w:t>
      </w:r>
    </w:p>
    <w:p w:rsidR="00133E33" w:rsidRPr="000E3176" w:rsidRDefault="00133E33" w:rsidP="00133E33">
      <w:pPr>
        <w:spacing w:before="120" w:after="120"/>
        <w:ind w:left="360" w:firstLine="0"/>
        <w:jc w:val="both"/>
      </w:pPr>
      <w:r w:rsidRPr="00207EB7">
        <w:rPr>
          <w:rFonts w:eastAsia="Courier New"/>
          <w:i/>
        </w:rPr>
        <w:t>La dimension économique des communications</w:t>
      </w:r>
      <w:r w:rsidRPr="000E3176">
        <w:rPr>
          <w:rFonts w:eastAsia="Courier New"/>
        </w:rPr>
        <w:t>.</w:t>
      </w:r>
      <w:r w:rsidRPr="000E3176">
        <w:t xml:space="preserve"> Québec, m</w:t>
      </w:r>
      <w:r w:rsidRPr="000E3176">
        <w:t>i</w:t>
      </w:r>
      <w:r w:rsidRPr="000E3176">
        <w:t>nistère des Communic</w:t>
      </w:r>
      <w:r w:rsidRPr="000E3176">
        <w:t>a</w:t>
      </w:r>
      <w:r w:rsidRPr="000E3176">
        <w:t>tions, 1983. 24 p.</w:t>
      </w:r>
    </w:p>
    <w:p w:rsidR="00133E33" w:rsidRPr="000E3176" w:rsidRDefault="00133E33" w:rsidP="00133E33">
      <w:pPr>
        <w:spacing w:before="120" w:after="120"/>
        <w:ind w:firstLine="0"/>
        <w:jc w:val="both"/>
      </w:pPr>
      <w:r w:rsidRPr="000E3176">
        <w:t>Bouchard, Maurice.</w:t>
      </w:r>
    </w:p>
    <w:p w:rsidR="00133E33" w:rsidRPr="00207EB7" w:rsidRDefault="00133E33" w:rsidP="00133E33">
      <w:pPr>
        <w:spacing w:before="120" w:after="120"/>
        <w:ind w:left="360" w:firstLine="0"/>
        <w:jc w:val="both"/>
      </w:pPr>
      <w:r w:rsidRPr="00207EB7">
        <w:rPr>
          <w:i/>
        </w:rPr>
        <w:t>Commission d’enquête sur le commerce du livre dans la pr</w:t>
      </w:r>
      <w:r w:rsidRPr="00207EB7">
        <w:rPr>
          <w:i/>
        </w:rPr>
        <w:t>o</w:t>
      </w:r>
      <w:r w:rsidRPr="00207EB7">
        <w:rPr>
          <w:i/>
        </w:rPr>
        <w:t>vince du Québec. Rapport</w:t>
      </w:r>
      <w:r w:rsidRPr="000E3176">
        <w:t>.</w:t>
      </w:r>
      <w:r w:rsidRPr="000E3176">
        <w:rPr>
          <w:rFonts w:eastAsia="Courier New"/>
          <w:i/>
          <w:iCs/>
        </w:rPr>
        <w:t xml:space="preserve"> </w:t>
      </w:r>
      <w:r w:rsidRPr="00207EB7">
        <w:rPr>
          <w:rFonts w:eastAsia="Courier New"/>
          <w:iCs/>
        </w:rPr>
        <w:t>Québec, Éditeur officiel, 1963.</w:t>
      </w:r>
    </w:p>
    <w:p w:rsidR="00133E33" w:rsidRPr="000E3176" w:rsidRDefault="00133E33" w:rsidP="00133E33">
      <w:pPr>
        <w:spacing w:before="120" w:after="120"/>
        <w:ind w:firstLine="0"/>
        <w:jc w:val="both"/>
      </w:pPr>
      <w:r>
        <w:t>Brunel</w:t>
      </w:r>
      <w:r w:rsidRPr="000E3176">
        <w:t>, Gilles.</w:t>
      </w:r>
    </w:p>
    <w:p w:rsidR="00133E33" w:rsidRPr="000E3176" w:rsidRDefault="00133E33" w:rsidP="00133E33">
      <w:pPr>
        <w:spacing w:before="120" w:after="120"/>
        <w:ind w:left="360" w:firstLine="0"/>
        <w:jc w:val="both"/>
      </w:pPr>
      <w:r w:rsidRPr="00207EB7">
        <w:rPr>
          <w:rFonts w:eastAsia="Courier New"/>
          <w:i/>
        </w:rPr>
        <w:t>L’Avenir des médias communautaires au Québec</w:t>
      </w:r>
      <w:r w:rsidRPr="000E3176">
        <w:rPr>
          <w:rFonts w:eastAsia="Courier New"/>
        </w:rPr>
        <w:t>.</w:t>
      </w:r>
      <w:r w:rsidRPr="000E3176">
        <w:t xml:space="preserve"> Québec, mini</w:t>
      </w:r>
      <w:r w:rsidRPr="000E3176">
        <w:t>s</w:t>
      </w:r>
      <w:r w:rsidRPr="000E3176">
        <w:t>tère des Commun</w:t>
      </w:r>
      <w:r w:rsidRPr="000E3176">
        <w:t>i</w:t>
      </w:r>
      <w:r w:rsidRPr="000E3176">
        <w:t>cations, 1978. 127 p.</w:t>
      </w:r>
    </w:p>
    <w:p w:rsidR="00133E33" w:rsidRPr="000E3176" w:rsidRDefault="00133E33" w:rsidP="00133E33">
      <w:pPr>
        <w:spacing w:before="120" w:after="120"/>
        <w:ind w:firstLine="0"/>
        <w:jc w:val="both"/>
      </w:pPr>
      <w:r w:rsidRPr="000E3176">
        <w:t>David, Richard et Robert Gagnon.</w:t>
      </w:r>
    </w:p>
    <w:p w:rsidR="00133E33" w:rsidRPr="000E3176" w:rsidRDefault="00133E33" w:rsidP="00133E33">
      <w:pPr>
        <w:spacing w:before="120" w:after="120"/>
        <w:ind w:left="360" w:firstLine="0"/>
        <w:jc w:val="both"/>
      </w:pPr>
      <w:r w:rsidRPr="00207EB7">
        <w:rPr>
          <w:rFonts w:eastAsia="Courier New"/>
          <w:i/>
        </w:rPr>
        <w:t>Le loisir au Québec 1981 : étude auprès de la population</w:t>
      </w:r>
      <w:r w:rsidRPr="000E3176">
        <w:rPr>
          <w:rFonts w:eastAsia="Courier New"/>
        </w:rPr>
        <w:t>.</w:t>
      </w:r>
      <w:r w:rsidRPr="000E3176">
        <w:t xml:space="preserve"> Québec, ministère du Loisir, de la Chasse et de la Pêche, 1983. 112 p.</w:t>
      </w:r>
    </w:p>
    <w:p w:rsidR="00133E33" w:rsidRPr="000E3176" w:rsidRDefault="00133E33" w:rsidP="00133E33">
      <w:pPr>
        <w:spacing w:before="120" w:after="120"/>
        <w:ind w:firstLine="0"/>
        <w:jc w:val="both"/>
      </w:pPr>
      <w:r w:rsidRPr="000E3176">
        <w:t>Gascon, P.</w:t>
      </w:r>
    </w:p>
    <w:p w:rsidR="00133E33" w:rsidRPr="000E3176" w:rsidRDefault="00133E33" w:rsidP="00133E33">
      <w:pPr>
        <w:spacing w:before="120" w:after="120"/>
        <w:ind w:left="360" w:firstLine="0"/>
        <w:jc w:val="both"/>
      </w:pPr>
      <w:r w:rsidRPr="00207EB7">
        <w:rPr>
          <w:rFonts w:eastAsia="Courier New"/>
          <w:i/>
        </w:rPr>
        <w:t>L’Information au Québec</w:t>
      </w:r>
      <w:r w:rsidRPr="000E3176">
        <w:rPr>
          <w:rFonts w:eastAsia="Courier New"/>
        </w:rPr>
        <w:t>.</w:t>
      </w:r>
      <w:r w:rsidRPr="000E3176">
        <w:t xml:space="preserve"> Québec, Éditeur officiel, 1973. 157 p.</w:t>
      </w:r>
    </w:p>
    <w:p w:rsidR="00133E33" w:rsidRPr="000E3176" w:rsidRDefault="00133E33" w:rsidP="00133E33">
      <w:pPr>
        <w:spacing w:before="120" w:after="120"/>
        <w:ind w:firstLine="0"/>
        <w:jc w:val="both"/>
      </w:pPr>
      <w:r w:rsidRPr="000E3176">
        <w:t>Grégoire, Jean.</w:t>
      </w:r>
    </w:p>
    <w:p w:rsidR="00133E33" w:rsidRPr="00207EB7" w:rsidRDefault="00133E33" w:rsidP="00133E33">
      <w:pPr>
        <w:spacing w:before="120" w:after="120"/>
        <w:ind w:left="360" w:firstLine="0"/>
        <w:jc w:val="both"/>
      </w:pPr>
      <w:r w:rsidRPr="00207EB7">
        <w:rPr>
          <w:i/>
        </w:rPr>
        <w:t>Programme de recherche universitaire du ministère des Commun</w:t>
      </w:r>
      <w:r w:rsidRPr="00207EB7">
        <w:rPr>
          <w:i/>
        </w:rPr>
        <w:t>i</w:t>
      </w:r>
      <w:r w:rsidRPr="00207EB7">
        <w:rPr>
          <w:i/>
        </w:rPr>
        <w:t>cations du Québec : description des projets réalisés par conve</w:t>
      </w:r>
      <w:r w:rsidRPr="00207EB7">
        <w:rPr>
          <w:i/>
        </w:rPr>
        <w:t>n</w:t>
      </w:r>
      <w:r w:rsidRPr="00207EB7">
        <w:rPr>
          <w:i/>
        </w:rPr>
        <w:t>tion avec le ministère</w:t>
      </w:r>
      <w:r w:rsidRPr="000E3176">
        <w:t>.</w:t>
      </w:r>
      <w:r w:rsidRPr="000E3176">
        <w:rPr>
          <w:rFonts w:eastAsia="Courier New"/>
          <w:i/>
          <w:iCs/>
        </w:rPr>
        <w:t xml:space="preserve"> </w:t>
      </w:r>
      <w:r w:rsidRPr="00207EB7">
        <w:rPr>
          <w:rFonts w:eastAsia="Courier New"/>
          <w:iCs/>
        </w:rPr>
        <w:t>Québec, ministère des Commun</w:t>
      </w:r>
      <w:r w:rsidRPr="00207EB7">
        <w:rPr>
          <w:rFonts w:eastAsia="Courier New"/>
          <w:iCs/>
        </w:rPr>
        <w:t>i</w:t>
      </w:r>
      <w:r w:rsidRPr="00207EB7">
        <w:rPr>
          <w:rFonts w:eastAsia="Courier New"/>
          <w:iCs/>
        </w:rPr>
        <w:t>cations, 1980.</w:t>
      </w:r>
    </w:p>
    <w:p w:rsidR="00133E33" w:rsidRPr="000E3176" w:rsidRDefault="00133E33" w:rsidP="00133E33">
      <w:pPr>
        <w:spacing w:before="120" w:after="120"/>
        <w:ind w:firstLine="0"/>
        <w:jc w:val="both"/>
      </w:pPr>
      <w:r w:rsidRPr="000E3176">
        <w:t>Grégory, John.</w:t>
      </w:r>
    </w:p>
    <w:p w:rsidR="00133E33" w:rsidRPr="00207EB7" w:rsidRDefault="00133E33" w:rsidP="00133E33">
      <w:pPr>
        <w:spacing w:before="120" w:after="120"/>
        <w:ind w:left="360" w:firstLine="0"/>
        <w:jc w:val="both"/>
      </w:pPr>
      <w:r w:rsidRPr="00207EB7">
        <w:rPr>
          <w:i/>
        </w:rPr>
        <w:t>La Régie des services p</w:t>
      </w:r>
      <w:r w:rsidRPr="00207EB7">
        <w:rPr>
          <w:i/>
        </w:rPr>
        <w:t>u</w:t>
      </w:r>
      <w:r w:rsidRPr="00207EB7">
        <w:rPr>
          <w:i/>
        </w:rPr>
        <w:t>blics du Québec et le contrôle des services téléphoniques</w:t>
      </w:r>
      <w:r w:rsidRPr="000E3176">
        <w:t>.</w:t>
      </w:r>
      <w:r w:rsidRPr="000E3176">
        <w:rPr>
          <w:rFonts w:eastAsia="Courier New"/>
          <w:i/>
          <w:iCs/>
        </w:rPr>
        <w:t xml:space="preserve"> </w:t>
      </w:r>
      <w:r w:rsidRPr="00207EB7">
        <w:rPr>
          <w:rFonts w:eastAsia="Courier New"/>
          <w:iCs/>
        </w:rPr>
        <w:t>Québec, Éditeur officiel, 1975. 134 p.</w:t>
      </w:r>
    </w:p>
    <w:p w:rsidR="00133E33" w:rsidRPr="000E3176" w:rsidRDefault="00133E33" w:rsidP="00133E33">
      <w:pPr>
        <w:spacing w:before="120" w:after="120"/>
        <w:ind w:firstLine="0"/>
        <w:jc w:val="both"/>
      </w:pPr>
      <w:r w:rsidRPr="000E3176">
        <w:t>Paquette, Gilbert.</w:t>
      </w:r>
    </w:p>
    <w:p w:rsidR="00133E33" w:rsidRPr="000E3176" w:rsidRDefault="00133E33" w:rsidP="00133E33">
      <w:pPr>
        <w:spacing w:before="120" w:after="120"/>
        <w:ind w:left="360" w:firstLine="0"/>
        <w:jc w:val="both"/>
      </w:pPr>
      <w:r w:rsidRPr="00207EB7">
        <w:rPr>
          <w:rFonts w:eastAsia="Courier New"/>
          <w:i/>
        </w:rPr>
        <w:t>Le Québec à l’heure du virage technologique.</w:t>
      </w:r>
      <w:r w:rsidRPr="00207EB7">
        <w:rPr>
          <w:i/>
        </w:rPr>
        <w:t xml:space="preserve"> </w:t>
      </w:r>
      <w:r w:rsidRPr="00207EB7">
        <w:t>Notes pour un di</w:t>
      </w:r>
      <w:r w:rsidRPr="00207EB7">
        <w:t>s</w:t>
      </w:r>
      <w:r w:rsidRPr="00207EB7">
        <w:t>cours du ministre,</w:t>
      </w:r>
      <w:r w:rsidRPr="000E3176">
        <w:t xml:space="preserve"> Conférence économique 1982. 16 p.</w:t>
      </w:r>
    </w:p>
    <w:p w:rsidR="00133E33" w:rsidRPr="000E3176" w:rsidRDefault="00133E33" w:rsidP="00133E33">
      <w:pPr>
        <w:spacing w:before="120" w:after="120"/>
        <w:ind w:firstLine="0"/>
        <w:jc w:val="both"/>
      </w:pPr>
      <w:r w:rsidRPr="000E3176">
        <w:t>Parent, Richard.</w:t>
      </w:r>
    </w:p>
    <w:p w:rsidR="00133E33" w:rsidRPr="00207EB7" w:rsidRDefault="00133E33" w:rsidP="00133E33">
      <w:pPr>
        <w:spacing w:before="120" w:after="120"/>
        <w:ind w:left="360" w:firstLine="0"/>
        <w:jc w:val="both"/>
      </w:pPr>
      <w:r w:rsidRPr="00207EB7">
        <w:rPr>
          <w:i/>
        </w:rPr>
        <w:t>Les Équipements de communications des ménages québ</w:t>
      </w:r>
      <w:r w:rsidRPr="00207EB7">
        <w:rPr>
          <w:i/>
        </w:rPr>
        <w:t>é</w:t>
      </w:r>
      <w:r w:rsidRPr="00207EB7">
        <w:rPr>
          <w:i/>
        </w:rPr>
        <w:t>cois : à l’orée de la télématique</w:t>
      </w:r>
      <w:r w:rsidRPr="000E3176">
        <w:t>.</w:t>
      </w:r>
      <w:r w:rsidRPr="000E3176">
        <w:rPr>
          <w:rFonts w:eastAsia="Courier New"/>
          <w:i/>
          <w:iCs/>
        </w:rPr>
        <w:t xml:space="preserve"> </w:t>
      </w:r>
      <w:r w:rsidRPr="00207EB7">
        <w:rPr>
          <w:rFonts w:eastAsia="Courier New"/>
          <w:iCs/>
        </w:rPr>
        <w:t>Québec, ministère des Communic</w:t>
      </w:r>
      <w:r w:rsidRPr="00207EB7">
        <w:rPr>
          <w:rFonts w:eastAsia="Courier New"/>
          <w:iCs/>
        </w:rPr>
        <w:t>a</w:t>
      </w:r>
      <w:r w:rsidRPr="00207EB7">
        <w:rPr>
          <w:rFonts w:eastAsia="Courier New"/>
          <w:iCs/>
        </w:rPr>
        <w:t>tions, 1982. 202 p.</w:t>
      </w:r>
    </w:p>
    <w:p w:rsidR="00133E33" w:rsidRPr="000E3176" w:rsidRDefault="00133E33" w:rsidP="00133E33">
      <w:pPr>
        <w:spacing w:before="120" w:after="120"/>
        <w:ind w:firstLine="0"/>
        <w:jc w:val="both"/>
      </w:pPr>
      <w:r w:rsidRPr="000E3176">
        <w:t>Québec.</w:t>
      </w:r>
    </w:p>
    <w:p w:rsidR="00133E33" w:rsidRPr="00207EB7" w:rsidRDefault="00133E33" w:rsidP="00133E33">
      <w:pPr>
        <w:spacing w:before="120" w:after="120"/>
        <w:ind w:left="360" w:firstLine="0"/>
        <w:jc w:val="both"/>
      </w:pPr>
      <w:r w:rsidRPr="00207EB7">
        <w:rPr>
          <w:i/>
        </w:rPr>
        <w:t>Annuaire de la publicité et de l’imprimerie</w:t>
      </w:r>
      <w:r w:rsidRPr="000E3176">
        <w:t>.</w:t>
      </w:r>
      <w:r w:rsidRPr="000E3176">
        <w:rPr>
          <w:rFonts w:eastAsia="Courier New"/>
          <w:i/>
          <w:iCs/>
        </w:rPr>
        <w:t xml:space="preserve"> </w:t>
      </w:r>
      <w:r w:rsidRPr="00207EB7">
        <w:rPr>
          <w:rFonts w:eastAsia="Courier New"/>
          <w:iCs/>
        </w:rPr>
        <w:t>Annuel. 1939.</w:t>
      </w:r>
    </w:p>
    <w:p w:rsidR="00133E33" w:rsidRPr="000E3176" w:rsidRDefault="00133E33" w:rsidP="00133E33">
      <w:pPr>
        <w:spacing w:before="120" w:after="120"/>
        <w:ind w:firstLine="0"/>
        <w:jc w:val="both"/>
      </w:pPr>
      <w:r w:rsidRPr="000E3176">
        <w:t>Québec.</w:t>
      </w:r>
    </w:p>
    <w:p w:rsidR="00133E33" w:rsidRPr="00207EB7" w:rsidRDefault="00133E33" w:rsidP="00133E33">
      <w:pPr>
        <w:spacing w:before="120" w:after="120"/>
        <w:ind w:left="360" w:firstLine="0"/>
        <w:jc w:val="both"/>
      </w:pPr>
      <w:r w:rsidRPr="00207EB7">
        <w:rPr>
          <w:i/>
        </w:rPr>
        <w:t>Bâtir l’avenir. Recherche et développement. Bilan et perspe</w:t>
      </w:r>
      <w:r w:rsidRPr="00207EB7">
        <w:rPr>
          <w:i/>
        </w:rPr>
        <w:t>c</w:t>
      </w:r>
      <w:r w:rsidRPr="00207EB7">
        <w:rPr>
          <w:i/>
        </w:rPr>
        <w:t>tives</w:t>
      </w:r>
      <w:r w:rsidRPr="000E3176">
        <w:t>.</w:t>
      </w:r>
      <w:r w:rsidRPr="000E3176">
        <w:rPr>
          <w:rFonts w:eastAsia="Courier New"/>
          <w:i/>
          <w:iCs/>
        </w:rPr>
        <w:t xml:space="preserve"> </w:t>
      </w:r>
      <w:r w:rsidRPr="00207EB7">
        <w:rPr>
          <w:rFonts w:eastAsia="Courier New"/>
          <w:iCs/>
        </w:rPr>
        <w:t>Québec, minist</w:t>
      </w:r>
      <w:r w:rsidRPr="00207EB7">
        <w:rPr>
          <w:rFonts w:eastAsia="Courier New"/>
          <w:iCs/>
        </w:rPr>
        <w:t>è</w:t>
      </w:r>
      <w:r w:rsidRPr="00207EB7">
        <w:rPr>
          <w:rFonts w:eastAsia="Courier New"/>
          <w:iCs/>
        </w:rPr>
        <w:t>re des Communications, 1982. 228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i/>
        </w:rPr>
        <w:t>Commission d’accès à l’information</w:t>
      </w:r>
      <w:r w:rsidRPr="000E3176">
        <w:t xml:space="preserve">. </w:t>
      </w:r>
      <w:r w:rsidRPr="00207EB7">
        <w:rPr>
          <w:rFonts w:eastAsia="Courier New"/>
          <w:iCs/>
        </w:rPr>
        <w:t>Rapport annuel.</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i/>
        </w:rPr>
        <w:t>Conseil consultatif de la lecture et du livre</w:t>
      </w:r>
      <w:r w:rsidRPr="000E3176">
        <w:t>.</w:t>
      </w:r>
      <w:r w:rsidRPr="000E3176">
        <w:rPr>
          <w:rFonts w:eastAsia="Courier New"/>
          <w:i/>
          <w:iCs/>
        </w:rPr>
        <w:t xml:space="preserve"> </w:t>
      </w:r>
      <w:r w:rsidRPr="00207EB7">
        <w:rPr>
          <w:rFonts w:eastAsia="Courier New"/>
          <w:iCs/>
        </w:rPr>
        <w:t>Rapport annuel.</w:t>
      </w:r>
    </w:p>
    <w:p w:rsidR="00133E33" w:rsidRPr="000E3176" w:rsidRDefault="00133E33" w:rsidP="00133E33">
      <w:pPr>
        <w:spacing w:before="120" w:after="120"/>
        <w:ind w:firstLine="0"/>
        <w:jc w:val="both"/>
      </w:pPr>
      <w:r w:rsidRPr="000E3176">
        <w:t>Québec.</w:t>
      </w:r>
    </w:p>
    <w:p w:rsidR="00133E33" w:rsidRPr="00207EB7" w:rsidRDefault="00133E33" w:rsidP="00133E33">
      <w:pPr>
        <w:spacing w:before="120" w:after="120"/>
        <w:ind w:left="360" w:firstLine="0"/>
        <w:jc w:val="both"/>
      </w:pPr>
      <w:r w:rsidRPr="00207EB7">
        <w:rPr>
          <w:i/>
        </w:rPr>
        <w:t>Deuxième conférence générale de l’Unesco sur les polit</w:t>
      </w:r>
      <w:r w:rsidRPr="00207EB7">
        <w:rPr>
          <w:i/>
        </w:rPr>
        <w:t>i</w:t>
      </w:r>
      <w:r w:rsidRPr="00207EB7">
        <w:rPr>
          <w:i/>
        </w:rPr>
        <w:t>ques culturelles. Cahier de la délégation québécoise</w:t>
      </w:r>
      <w:r w:rsidRPr="000E3176">
        <w:t xml:space="preserve">. </w:t>
      </w:r>
      <w:r w:rsidRPr="00207EB7">
        <w:rPr>
          <w:rFonts w:eastAsia="Courier New"/>
          <w:iCs/>
        </w:rPr>
        <w:t>Québec, ministère des Affa</w:t>
      </w:r>
      <w:r w:rsidRPr="00207EB7">
        <w:rPr>
          <w:rFonts w:eastAsia="Courier New"/>
          <w:iCs/>
        </w:rPr>
        <w:t>i</w:t>
      </w:r>
      <w:r w:rsidRPr="00207EB7">
        <w:rPr>
          <w:rFonts w:eastAsia="Courier New"/>
          <w:iCs/>
        </w:rPr>
        <w:t>res intergouve</w:t>
      </w:r>
      <w:r>
        <w:rPr>
          <w:rFonts w:eastAsia="Courier New"/>
          <w:iCs/>
        </w:rPr>
        <w:t>rn</w:t>
      </w:r>
      <w:r w:rsidRPr="00207EB7">
        <w:rPr>
          <w:rFonts w:eastAsia="Courier New"/>
          <w:iCs/>
        </w:rPr>
        <w:t>ementales, 1982.</w:t>
      </w:r>
    </w:p>
    <w:p w:rsidR="00133E33" w:rsidRPr="000E3176" w:rsidRDefault="00133E33" w:rsidP="00133E33">
      <w:pPr>
        <w:spacing w:before="120" w:after="120"/>
        <w:ind w:firstLine="0"/>
        <w:jc w:val="both"/>
      </w:pPr>
      <w:r w:rsidRPr="000E3176">
        <w:t>Québec.</w:t>
      </w:r>
    </w:p>
    <w:p w:rsidR="00133E33" w:rsidRDefault="00133E33" w:rsidP="00133E33">
      <w:pPr>
        <w:spacing w:before="120" w:after="120"/>
        <w:ind w:left="360" w:firstLine="0"/>
        <w:jc w:val="both"/>
        <w:rPr>
          <w:rFonts w:eastAsia="Courier New"/>
          <w:iCs/>
        </w:rPr>
      </w:pPr>
      <w:r w:rsidRPr="00207EB7">
        <w:rPr>
          <w:i/>
        </w:rPr>
        <w:t>Dimensions d’une politique téléinformatique pour le Québec</w:t>
      </w:r>
      <w:r w:rsidRPr="000E3176">
        <w:t>.</w:t>
      </w:r>
      <w:r w:rsidRPr="000E3176">
        <w:rPr>
          <w:rFonts w:eastAsia="Courier New"/>
          <w:i/>
          <w:iCs/>
        </w:rPr>
        <w:t xml:space="preserve"> </w:t>
      </w:r>
      <w:r w:rsidRPr="00207EB7">
        <w:rPr>
          <w:rFonts w:eastAsia="Courier New"/>
          <w:iCs/>
        </w:rPr>
        <w:t>Qu</w:t>
      </w:r>
      <w:r w:rsidRPr="00207EB7">
        <w:rPr>
          <w:rFonts w:eastAsia="Courier New"/>
          <w:iCs/>
        </w:rPr>
        <w:t>é</w:t>
      </w:r>
      <w:r w:rsidRPr="00207EB7">
        <w:rPr>
          <w:rFonts w:eastAsia="Courier New"/>
          <w:iCs/>
        </w:rPr>
        <w:t>bec, ministère des Communications, 1976. 2 vol.</w:t>
      </w:r>
    </w:p>
    <w:p w:rsidR="00133E33" w:rsidRPr="000E3176" w:rsidRDefault="00133E33" w:rsidP="00133E33">
      <w:pPr>
        <w:spacing w:before="120" w:after="120"/>
        <w:ind w:firstLine="0"/>
        <w:jc w:val="both"/>
      </w:pPr>
      <w:r>
        <w:rPr>
          <w:rFonts w:eastAsia="Courier New"/>
          <w:iCs/>
        </w:rPr>
        <w:t>Québec.</w:t>
      </w:r>
    </w:p>
    <w:p w:rsidR="00133E33" w:rsidRDefault="00133E33" w:rsidP="00133E33">
      <w:pPr>
        <w:spacing w:before="120" w:after="120"/>
        <w:ind w:left="360" w:firstLine="0"/>
        <w:jc w:val="both"/>
      </w:pPr>
      <w:r w:rsidRPr="00207EB7">
        <w:rPr>
          <w:i/>
        </w:rPr>
        <w:t>Étude sur le profil des importations et des exportations québéco</w:t>
      </w:r>
      <w:r w:rsidRPr="00207EB7">
        <w:rPr>
          <w:i/>
        </w:rPr>
        <w:t>i</w:t>
      </w:r>
      <w:r w:rsidRPr="00207EB7">
        <w:rPr>
          <w:i/>
        </w:rPr>
        <w:t>ses en informatique</w:t>
      </w:r>
      <w:r w:rsidRPr="000E3176">
        <w:t>.</w:t>
      </w:r>
      <w:r w:rsidRPr="000E3176">
        <w:rPr>
          <w:rFonts w:eastAsia="Courier New"/>
          <w:i/>
          <w:iCs/>
        </w:rPr>
        <w:t xml:space="preserve"> </w:t>
      </w:r>
      <w:r w:rsidRPr="00207EB7">
        <w:rPr>
          <w:rFonts w:eastAsia="Courier New"/>
          <w:iCs/>
        </w:rPr>
        <w:t>Québec, ministère des Communic</w:t>
      </w:r>
      <w:r w:rsidRPr="00207EB7">
        <w:rPr>
          <w:rFonts w:eastAsia="Courier New"/>
          <w:iCs/>
        </w:rPr>
        <w:t>a</w:t>
      </w:r>
      <w:r w:rsidRPr="00207EB7">
        <w:rPr>
          <w:rFonts w:eastAsia="Courier New"/>
          <w:iCs/>
        </w:rPr>
        <w:t>tions, 1983. 137 p.</w:t>
      </w:r>
    </w:p>
    <w:p w:rsidR="00133E33" w:rsidRDefault="00133E33" w:rsidP="00133E33">
      <w:pPr>
        <w:spacing w:before="120" w:after="120"/>
        <w:jc w:val="both"/>
      </w:pPr>
    </w:p>
    <w:p w:rsidR="00133E33" w:rsidRDefault="00133E33" w:rsidP="00133E33">
      <w:pPr>
        <w:pStyle w:val="p"/>
      </w:pPr>
      <w:r>
        <w:t>[298]</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rFonts w:eastAsia="Courier New"/>
          <w:i/>
        </w:rPr>
        <w:t>Information et liberté</w:t>
      </w:r>
      <w:r w:rsidRPr="000E3176">
        <w:rPr>
          <w:rFonts w:eastAsia="Courier New"/>
        </w:rPr>
        <w:t>.</w:t>
      </w:r>
      <w:r w:rsidRPr="000E3176">
        <w:t xml:space="preserve"> Rapport de la Commission d’étude sur l’accès du citoyen à l’information gouvernementale et sur la pr</w:t>
      </w:r>
      <w:r w:rsidRPr="000E3176">
        <w:t>o</w:t>
      </w:r>
      <w:r w:rsidRPr="000E3176">
        <w:t>tection des renseignements personnels. Québec, 1981. 225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i/>
        </w:rPr>
        <w:t>Inventaire des moyens de communications en milieu autoc</w:t>
      </w:r>
      <w:r w:rsidRPr="00207EB7">
        <w:rPr>
          <w:i/>
        </w:rPr>
        <w:t>h</w:t>
      </w:r>
      <w:r w:rsidRPr="00207EB7">
        <w:rPr>
          <w:i/>
        </w:rPr>
        <w:t>tone (téléphonie, radio et télévision).</w:t>
      </w:r>
      <w:r w:rsidRPr="00207EB7">
        <w:rPr>
          <w:rFonts w:eastAsia="Courier New"/>
          <w:iCs/>
        </w:rPr>
        <w:t xml:space="preserve"> Québec, ministère des Commun</w:t>
      </w:r>
      <w:r w:rsidRPr="00207EB7">
        <w:rPr>
          <w:rFonts w:eastAsia="Courier New"/>
          <w:iCs/>
        </w:rPr>
        <w:t>i</w:t>
      </w:r>
      <w:r w:rsidRPr="00207EB7">
        <w:rPr>
          <w:rFonts w:eastAsia="Courier New"/>
          <w:iCs/>
        </w:rPr>
        <w:t>c</w:t>
      </w:r>
      <w:r w:rsidRPr="00207EB7">
        <w:rPr>
          <w:rFonts w:eastAsia="Courier New"/>
          <w:iCs/>
        </w:rPr>
        <w:t>a</w:t>
      </w:r>
      <w:r w:rsidRPr="00207EB7">
        <w:rPr>
          <w:rFonts w:eastAsia="Courier New"/>
          <w:iCs/>
        </w:rPr>
        <w:t>tions, Editeur officiel, 1980. 63 p.</w:t>
      </w:r>
    </w:p>
    <w:p w:rsidR="00133E33" w:rsidRPr="000E3176" w:rsidRDefault="00133E33" w:rsidP="00133E33">
      <w:pPr>
        <w:spacing w:before="120" w:after="120"/>
        <w:ind w:firstLine="0"/>
        <w:jc w:val="both"/>
      </w:pPr>
      <w:r w:rsidRPr="000E3176">
        <w:t>Québec.</w:t>
      </w:r>
    </w:p>
    <w:p w:rsidR="00133E33" w:rsidRPr="00207EB7" w:rsidRDefault="00133E33" w:rsidP="00133E33">
      <w:pPr>
        <w:spacing w:before="120" w:after="120"/>
        <w:ind w:left="360" w:firstLine="0"/>
        <w:jc w:val="both"/>
      </w:pPr>
      <w:r w:rsidRPr="00207EB7">
        <w:rPr>
          <w:i/>
        </w:rPr>
        <w:t>La Chanson : un art, une industrie</w:t>
      </w:r>
      <w:r w:rsidRPr="000E3176">
        <w:t xml:space="preserve">. </w:t>
      </w:r>
      <w:r w:rsidRPr="00207EB7">
        <w:rPr>
          <w:rFonts w:eastAsia="Courier New"/>
          <w:iCs/>
        </w:rPr>
        <w:t>Québec, Éditeur officiel, 1975.</w:t>
      </w:r>
    </w:p>
    <w:p w:rsidR="00133E33" w:rsidRPr="000E3176" w:rsidRDefault="00133E33" w:rsidP="00133E33">
      <w:pPr>
        <w:spacing w:before="120" w:after="120"/>
        <w:ind w:firstLine="0"/>
        <w:jc w:val="both"/>
      </w:pPr>
      <w:r w:rsidRPr="000E3176">
        <w:t>Québec.</w:t>
      </w:r>
    </w:p>
    <w:p w:rsidR="00133E33" w:rsidRPr="00207EB7" w:rsidRDefault="00133E33" w:rsidP="00133E33">
      <w:pPr>
        <w:spacing w:before="120" w:after="120"/>
        <w:ind w:left="360" w:firstLine="0"/>
        <w:jc w:val="both"/>
      </w:pPr>
      <w:hyperlink r:id="rId40" w:history="1">
        <w:r w:rsidRPr="00207EB7">
          <w:rPr>
            <w:rStyle w:val="Lienhypertexte"/>
            <w:i/>
          </w:rPr>
          <w:t>La Politique québécoise du développement culturel</w:t>
        </w:r>
      </w:hyperlink>
      <w:r w:rsidRPr="000E3176">
        <w:t>.</w:t>
      </w:r>
      <w:r w:rsidRPr="000E3176">
        <w:rPr>
          <w:rFonts w:eastAsia="Courier New"/>
          <w:i/>
          <w:iCs/>
        </w:rPr>
        <w:t xml:space="preserve"> </w:t>
      </w:r>
      <w:r w:rsidRPr="00207EB7">
        <w:rPr>
          <w:rFonts w:eastAsia="Courier New"/>
          <w:iCs/>
        </w:rPr>
        <w:t>Québec, Éd</w:t>
      </w:r>
      <w:r w:rsidRPr="00207EB7">
        <w:rPr>
          <w:rFonts w:eastAsia="Courier New"/>
          <w:iCs/>
        </w:rPr>
        <w:t>i</w:t>
      </w:r>
      <w:r w:rsidRPr="00207EB7">
        <w:rPr>
          <w:rFonts w:eastAsia="Courier New"/>
          <w:iCs/>
        </w:rPr>
        <w:t>teur officiel, 1978. 2 t.</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rFonts w:eastAsia="Courier New"/>
          <w:i/>
        </w:rPr>
        <w:t>Le Livre québécois 1764-1972</w:t>
      </w:r>
      <w:r w:rsidRPr="000E3176">
        <w:rPr>
          <w:rFonts w:eastAsia="Courier New"/>
        </w:rPr>
        <w:t>.</w:t>
      </w:r>
      <w:r w:rsidRPr="000E3176">
        <w:t xml:space="preserve"> Montréal, ministère des Affa</w:t>
      </w:r>
      <w:r w:rsidRPr="000E3176">
        <w:t>i</w:t>
      </w:r>
      <w:r w:rsidRPr="000E3176">
        <w:t>res culturelles, 1972.</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i/>
        </w:rPr>
        <w:t>Le Ministère des Comm</w:t>
      </w:r>
      <w:r w:rsidRPr="00207EB7">
        <w:rPr>
          <w:i/>
        </w:rPr>
        <w:t>u</w:t>
      </w:r>
      <w:r w:rsidRPr="00207EB7">
        <w:rPr>
          <w:i/>
        </w:rPr>
        <w:t>nications du Québec pour vous</w:t>
      </w:r>
      <w:r w:rsidRPr="000E3176">
        <w:t>.</w:t>
      </w:r>
      <w:r w:rsidRPr="000E3176">
        <w:rPr>
          <w:rFonts w:eastAsia="Courier New"/>
          <w:i/>
          <w:iCs/>
        </w:rPr>
        <w:t xml:space="preserve"> </w:t>
      </w:r>
      <w:r w:rsidRPr="00207EB7">
        <w:rPr>
          <w:rFonts w:eastAsia="Courier New"/>
          <w:iCs/>
        </w:rPr>
        <w:t>Québec, ministère des Communications, 1981. 30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rFonts w:eastAsia="Courier New"/>
          <w:i/>
        </w:rPr>
        <w:t>Les Industries culturelles. Hypothèses de développ</w:t>
      </w:r>
      <w:r w:rsidRPr="00207EB7">
        <w:rPr>
          <w:rFonts w:eastAsia="Courier New"/>
          <w:i/>
        </w:rPr>
        <w:t>e</w:t>
      </w:r>
      <w:r w:rsidRPr="00207EB7">
        <w:rPr>
          <w:rFonts w:eastAsia="Courier New"/>
          <w:i/>
        </w:rPr>
        <w:t>ment</w:t>
      </w:r>
      <w:r w:rsidRPr="000E3176">
        <w:rPr>
          <w:rFonts w:eastAsia="Courier New"/>
        </w:rPr>
        <w:t>.</w:t>
      </w:r>
      <w:r w:rsidRPr="000E3176">
        <w:t xml:space="preserve"> Québec, ministère du Conseil exécutif, Secrétariat des confére</w:t>
      </w:r>
      <w:r w:rsidRPr="000E3176">
        <w:t>n</w:t>
      </w:r>
      <w:r w:rsidRPr="000E3176">
        <w:t>ces socio-économiques,</w:t>
      </w:r>
      <w:r>
        <w:t xml:space="preserve"> </w:t>
      </w:r>
      <w:r w:rsidRPr="000E3176">
        <w:t>1978.</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rFonts w:eastAsia="Courier New"/>
          <w:i/>
        </w:rPr>
        <w:t>Les Industries culturelles. Rapport</w:t>
      </w:r>
      <w:r w:rsidRPr="000E3176">
        <w:rPr>
          <w:rFonts w:eastAsia="Courier New"/>
        </w:rPr>
        <w:t xml:space="preserve">. </w:t>
      </w:r>
      <w:r w:rsidRPr="000E3176">
        <w:t>Québec, le Secrét</w:t>
      </w:r>
      <w:r w:rsidRPr="000E3176">
        <w:t>a</w:t>
      </w:r>
      <w:r w:rsidRPr="000E3176">
        <w:t>riat des conférences socio-économiques, 1978. 100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i/>
        </w:rPr>
        <w:t>Le Québec maître d'œuvre de la politique des communic</w:t>
      </w:r>
      <w:r w:rsidRPr="00207EB7">
        <w:rPr>
          <w:i/>
        </w:rPr>
        <w:t>a</w:t>
      </w:r>
      <w:r w:rsidRPr="00207EB7">
        <w:rPr>
          <w:i/>
        </w:rPr>
        <w:t>tions sur son territoire</w:t>
      </w:r>
      <w:r w:rsidRPr="000E3176">
        <w:t>.</w:t>
      </w:r>
      <w:r w:rsidRPr="000E3176">
        <w:rPr>
          <w:rFonts w:eastAsia="Courier New"/>
          <w:i/>
          <w:iCs/>
        </w:rPr>
        <w:t xml:space="preserve"> </w:t>
      </w:r>
      <w:r w:rsidRPr="00207EB7">
        <w:rPr>
          <w:rFonts w:eastAsia="Courier New"/>
          <w:iCs/>
        </w:rPr>
        <w:t>Québec, ministère des Co</w:t>
      </w:r>
      <w:r w:rsidRPr="00207EB7">
        <w:rPr>
          <w:rFonts w:eastAsia="Courier New"/>
          <w:iCs/>
        </w:rPr>
        <w:t>m</w:t>
      </w:r>
      <w:r w:rsidRPr="00207EB7">
        <w:rPr>
          <w:rFonts w:eastAsia="Courier New"/>
          <w:iCs/>
        </w:rPr>
        <w:t>munications, 1973. 117 p.</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i/>
        </w:rPr>
        <w:t>Le Virage technologique. Bâtir le Québec</w:t>
      </w:r>
      <w:r w:rsidRPr="00207EB7">
        <w:rPr>
          <w:rFonts w:eastAsia="Courier New"/>
          <w:i/>
          <w:iCs/>
        </w:rPr>
        <w:t xml:space="preserve"> — </w:t>
      </w:r>
      <w:r w:rsidRPr="00207EB7">
        <w:rPr>
          <w:i/>
        </w:rPr>
        <w:t>phase 2. Pr</w:t>
      </w:r>
      <w:r w:rsidRPr="00207EB7">
        <w:rPr>
          <w:i/>
        </w:rPr>
        <w:t>o</w:t>
      </w:r>
      <w:r w:rsidRPr="00207EB7">
        <w:rPr>
          <w:i/>
        </w:rPr>
        <w:t>gramme d'action économique 1982-1986</w:t>
      </w:r>
      <w:r w:rsidRPr="000E3176">
        <w:t>.</w:t>
      </w:r>
      <w:r w:rsidRPr="000E3176">
        <w:rPr>
          <w:rFonts w:eastAsia="Courier New"/>
          <w:i/>
          <w:iCs/>
        </w:rPr>
        <w:t xml:space="preserve"> </w:t>
      </w:r>
      <w:r w:rsidRPr="00207EB7">
        <w:rPr>
          <w:rFonts w:eastAsia="Courier New"/>
          <w:iCs/>
        </w:rPr>
        <w:t>Québec, Direction générale des p</w:t>
      </w:r>
      <w:r w:rsidRPr="00207EB7">
        <w:rPr>
          <w:rFonts w:eastAsia="Courier New"/>
          <w:iCs/>
        </w:rPr>
        <w:t>u</w:t>
      </w:r>
      <w:r w:rsidRPr="00207EB7">
        <w:rPr>
          <w:rFonts w:eastAsia="Courier New"/>
          <w:iCs/>
        </w:rPr>
        <w:t>blications gouvernementales, 1982. 248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i/>
        </w:rPr>
        <w:t>L’industrie de la publicité au Québec. Analyse et tendances</w:t>
      </w:r>
      <w:r w:rsidRPr="000E3176">
        <w:t>.</w:t>
      </w:r>
      <w:r w:rsidRPr="00207EB7">
        <w:rPr>
          <w:rFonts w:eastAsia="Courier New"/>
          <w:iCs/>
        </w:rPr>
        <w:t xml:space="preserve"> Qu</w:t>
      </w:r>
      <w:r w:rsidRPr="00207EB7">
        <w:rPr>
          <w:rFonts w:eastAsia="Courier New"/>
          <w:iCs/>
        </w:rPr>
        <w:t>é</w:t>
      </w:r>
      <w:r w:rsidRPr="00207EB7">
        <w:rPr>
          <w:rFonts w:eastAsia="Courier New"/>
          <w:iCs/>
        </w:rPr>
        <w:t>bec, ministère des Communications, 1980. 187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rFonts w:eastAsia="Courier New"/>
          <w:i/>
        </w:rPr>
        <w:t>L’Informatique au gouvernement du Québec</w:t>
      </w:r>
      <w:r w:rsidRPr="000E3176">
        <w:rPr>
          <w:rFonts w:eastAsia="Courier New"/>
        </w:rPr>
        <w:t>.</w:t>
      </w:r>
      <w:r w:rsidRPr="000E3176">
        <w:t xml:space="preserve"> Québec, mini</w:t>
      </w:r>
      <w:r w:rsidRPr="000E3176">
        <w:t>s</w:t>
      </w:r>
      <w:r w:rsidRPr="000E3176">
        <w:t>tère des Communic</w:t>
      </w:r>
      <w:r w:rsidRPr="000E3176">
        <w:t>a</w:t>
      </w:r>
      <w:r w:rsidRPr="000E3176">
        <w:t>tions, Éditeur officiel,</w:t>
      </w:r>
      <w:r>
        <w:t xml:space="preserve"> </w:t>
      </w:r>
      <w:r w:rsidRPr="000E3176">
        <w:t>1979.</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rFonts w:eastAsia="Courier New"/>
          <w:i/>
        </w:rPr>
        <w:t>Livre vert sur la politique culturelle</w:t>
      </w:r>
      <w:r w:rsidRPr="000E3176">
        <w:rPr>
          <w:rFonts w:eastAsia="Courier New"/>
        </w:rPr>
        <w:t xml:space="preserve">. </w:t>
      </w:r>
      <w:r w:rsidRPr="000E3176">
        <w:t>Québec, ministère des Affa</w:t>
      </w:r>
      <w:r w:rsidRPr="000E3176">
        <w:t>i</w:t>
      </w:r>
      <w:r w:rsidRPr="000E3176">
        <w:t>res culturelles, 1976. 258 p.</w:t>
      </w:r>
    </w:p>
    <w:p w:rsidR="00133E33" w:rsidRPr="000E3176" w:rsidRDefault="00133E33" w:rsidP="00133E33">
      <w:pPr>
        <w:spacing w:before="120" w:after="120"/>
        <w:ind w:firstLine="0"/>
        <w:jc w:val="both"/>
      </w:pPr>
      <w:r w:rsidRPr="000E3176">
        <w:t>Québec.</w:t>
      </w:r>
    </w:p>
    <w:p w:rsidR="00133E33" w:rsidRPr="00207EB7" w:rsidRDefault="00133E33" w:rsidP="00133E33">
      <w:pPr>
        <w:spacing w:before="120" w:after="120"/>
        <w:ind w:left="360" w:firstLine="0"/>
        <w:jc w:val="both"/>
      </w:pPr>
      <w:r w:rsidRPr="00207EB7">
        <w:rPr>
          <w:i/>
        </w:rPr>
        <w:t>Mémoire sur une politique du livre et de la lecture au Québec</w:t>
      </w:r>
      <w:r w:rsidRPr="000E3176">
        <w:t>.</w:t>
      </w:r>
      <w:r w:rsidRPr="000E3176">
        <w:rPr>
          <w:rFonts w:eastAsia="Courier New"/>
          <w:i/>
          <w:iCs/>
        </w:rPr>
        <w:t xml:space="preserve"> </w:t>
      </w:r>
      <w:r w:rsidRPr="00207EB7">
        <w:rPr>
          <w:rFonts w:eastAsia="Courier New"/>
          <w:iCs/>
        </w:rPr>
        <w:t>Québec, Éditeur o</w:t>
      </w:r>
      <w:r w:rsidRPr="00207EB7">
        <w:rPr>
          <w:rFonts w:eastAsia="Courier New"/>
          <w:iCs/>
        </w:rPr>
        <w:t>f</w:t>
      </w:r>
      <w:r w:rsidRPr="00207EB7">
        <w:rPr>
          <w:rFonts w:eastAsia="Courier New"/>
          <w:iCs/>
        </w:rPr>
        <w:t>ficiel, 1977. 165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i/>
        </w:rPr>
        <w:t>Ministère des Commun</w:t>
      </w:r>
      <w:r w:rsidRPr="00207EB7">
        <w:rPr>
          <w:i/>
        </w:rPr>
        <w:t>i</w:t>
      </w:r>
      <w:r w:rsidRPr="00207EB7">
        <w:rPr>
          <w:i/>
        </w:rPr>
        <w:t>cations</w:t>
      </w:r>
      <w:r w:rsidRPr="000E3176">
        <w:t xml:space="preserve">. </w:t>
      </w:r>
      <w:r w:rsidRPr="00207EB7">
        <w:rPr>
          <w:i/>
        </w:rPr>
        <w:t>Rapport annuel</w:t>
      </w:r>
      <w:r w:rsidRPr="000E3176">
        <w:t>.</w:t>
      </w:r>
      <w:r w:rsidRPr="000E3176">
        <w:rPr>
          <w:rFonts w:eastAsia="Courier New"/>
          <w:i/>
          <w:iCs/>
        </w:rPr>
        <w:t xml:space="preserve"> </w:t>
      </w:r>
      <w:r w:rsidRPr="00207EB7">
        <w:rPr>
          <w:rFonts w:eastAsia="Courier New"/>
          <w:iCs/>
        </w:rPr>
        <w:t>1970.</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207EB7">
        <w:rPr>
          <w:i/>
        </w:rPr>
        <w:t>Ministère des transports et communications. Rapport a</w:t>
      </w:r>
      <w:r w:rsidRPr="00207EB7">
        <w:rPr>
          <w:i/>
        </w:rPr>
        <w:t>n</w:t>
      </w:r>
      <w:r w:rsidRPr="00207EB7">
        <w:rPr>
          <w:i/>
        </w:rPr>
        <w:t>nuel</w:t>
      </w:r>
      <w:r w:rsidRPr="000E3176">
        <w:t>.</w:t>
      </w:r>
      <w:r w:rsidRPr="000E3176">
        <w:rPr>
          <w:rFonts w:eastAsia="Courier New"/>
          <w:i/>
          <w:iCs/>
        </w:rPr>
        <w:t xml:space="preserve"> </w:t>
      </w:r>
      <w:r w:rsidRPr="00207EB7">
        <w:rPr>
          <w:rFonts w:eastAsia="Courier New"/>
          <w:iCs/>
        </w:rPr>
        <w:t>1964-69.</w:t>
      </w:r>
    </w:p>
    <w:p w:rsidR="00133E33" w:rsidRPr="000E3176" w:rsidRDefault="00133E33" w:rsidP="00133E33">
      <w:pPr>
        <w:spacing w:before="120" w:after="120"/>
        <w:ind w:firstLine="0"/>
        <w:jc w:val="both"/>
      </w:pPr>
      <w:r w:rsidRPr="000E3176">
        <w:t>Québec.</w:t>
      </w:r>
    </w:p>
    <w:p w:rsidR="00133E33" w:rsidRDefault="00133E33" w:rsidP="00133E33">
      <w:pPr>
        <w:spacing w:before="120" w:after="120"/>
        <w:ind w:left="360" w:firstLine="0"/>
        <w:jc w:val="both"/>
      </w:pPr>
      <w:r w:rsidRPr="00207EB7">
        <w:rPr>
          <w:i/>
        </w:rPr>
        <w:t>Politique de développement des médias communa</w:t>
      </w:r>
      <w:r w:rsidRPr="00207EB7">
        <w:rPr>
          <w:i/>
        </w:rPr>
        <w:t>u</w:t>
      </w:r>
      <w:r w:rsidRPr="00207EB7">
        <w:rPr>
          <w:i/>
        </w:rPr>
        <w:t>taires</w:t>
      </w:r>
      <w:r w:rsidRPr="000E3176">
        <w:t>.</w:t>
      </w:r>
      <w:r w:rsidRPr="000E3176">
        <w:rPr>
          <w:rFonts w:eastAsia="Courier New"/>
          <w:i/>
          <w:iCs/>
        </w:rPr>
        <w:t xml:space="preserve"> </w:t>
      </w:r>
      <w:r w:rsidRPr="00207EB7">
        <w:rPr>
          <w:rFonts w:eastAsia="Courier New"/>
          <w:iCs/>
        </w:rPr>
        <w:t>Québec, ministère des Communications, 1979.27 p.</w:t>
      </w:r>
    </w:p>
    <w:p w:rsidR="00133E33" w:rsidRPr="000E3176" w:rsidRDefault="00133E33" w:rsidP="00133E33">
      <w:pPr>
        <w:pStyle w:val="p"/>
        <w:rPr>
          <w:szCs w:val="2"/>
        </w:rPr>
      </w:pPr>
      <w:r>
        <w:t>[299]</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rFonts w:eastAsia="Courier New"/>
          <w:i/>
        </w:rPr>
        <w:t>Pour l’évolution de la politique culturelle</w:t>
      </w:r>
      <w:r w:rsidRPr="000E3176">
        <w:rPr>
          <w:rFonts w:eastAsia="Courier New"/>
        </w:rPr>
        <w:t>.</w:t>
      </w:r>
      <w:r w:rsidRPr="000E3176">
        <w:t xml:space="preserve"> Québec, m</w:t>
      </w:r>
      <w:r w:rsidRPr="000E3176">
        <w:t>i</w:t>
      </w:r>
      <w:r w:rsidRPr="000E3176">
        <w:t>nistère des Affaires culture</w:t>
      </w:r>
      <w:r w:rsidRPr="000E3176">
        <w:t>l</w:t>
      </w:r>
      <w:r w:rsidRPr="000E3176">
        <w:t>les, 1976. 258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i/>
        </w:rPr>
        <w:t>Programme d’aide au développement des médias communa</w:t>
      </w:r>
      <w:r w:rsidRPr="003A0849">
        <w:rPr>
          <w:i/>
        </w:rPr>
        <w:t>u</w:t>
      </w:r>
      <w:r w:rsidRPr="003A0849">
        <w:rPr>
          <w:i/>
        </w:rPr>
        <w:t>taires</w:t>
      </w:r>
      <w:r w:rsidRPr="000E3176">
        <w:t>.</w:t>
      </w:r>
      <w:r w:rsidRPr="000E3176">
        <w:rPr>
          <w:rFonts w:eastAsia="Courier New"/>
          <w:i/>
          <w:iCs/>
        </w:rPr>
        <w:t xml:space="preserve"> </w:t>
      </w:r>
      <w:r w:rsidRPr="003A0849">
        <w:rPr>
          <w:rFonts w:eastAsia="Courier New"/>
          <w:iCs/>
        </w:rPr>
        <w:t>Québec, m</w:t>
      </w:r>
      <w:r w:rsidRPr="003A0849">
        <w:rPr>
          <w:rFonts w:eastAsia="Courier New"/>
          <w:iCs/>
        </w:rPr>
        <w:t>i</w:t>
      </w:r>
      <w:r w:rsidRPr="003A0849">
        <w:rPr>
          <w:rFonts w:eastAsia="Courier New"/>
          <w:iCs/>
        </w:rPr>
        <w:t>nistère des Communications, 1977 et 1982.</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i/>
        </w:rPr>
        <w:t>Projet de recherche et d’expérimentation de la communication médiatisée inter-régionale</w:t>
      </w:r>
      <w:r w:rsidRPr="000E3176">
        <w:t>.</w:t>
      </w:r>
      <w:r w:rsidRPr="000E3176">
        <w:rPr>
          <w:rFonts w:eastAsia="Courier New"/>
          <w:i/>
          <w:iCs/>
        </w:rPr>
        <w:t xml:space="preserve"> </w:t>
      </w:r>
      <w:r w:rsidRPr="003A0849">
        <w:rPr>
          <w:rFonts w:eastAsia="Courier New"/>
          <w:iCs/>
        </w:rPr>
        <w:t>Chicoutimi, UQAC, 1981.</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i/>
        </w:rPr>
        <w:t>Rapport de la Commis</w:t>
      </w:r>
      <w:r>
        <w:rPr>
          <w:i/>
        </w:rPr>
        <w:t>sion d’enquête sur l’</w:t>
      </w:r>
      <w:r w:rsidRPr="003A0849">
        <w:rPr>
          <w:i/>
        </w:rPr>
        <w:t>enseignement des arts au Québec</w:t>
      </w:r>
      <w:r w:rsidRPr="000E3176">
        <w:t>.</w:t>
      </w:r>
      <w:r w:rsidRPr="000E3176">
        <w:rPr>
          <w:rFonts w:eastAsia="Courier New"/>
          <w:i/>
          <w:iCs/>
        </w:rPr>
        <w:t xml:space="preserve"> </w:t>
      </w:r>
      <w:r w:rsidRPr="003A0849">
        <w:rPr>
          <w:rFonts w:eastAsia="Courier New"/>
          <w:iCs/>
        </w:rPr>
        <w:t>(Commission « Rioux »). Québec, Éditeur off</w:t>
      </w:r>
      <w:r w:rsidRPr="003A0849">
        <w:rPr>
          <w:rFonts w:eastAsia="Courier New"/>
          <w:iCs/>
        </w:rPr>
        <w:t>i</w:t>
      </w:r>
      <w:r w:rsidRPr="003A0849">
        <w:rPr>
          <w:rFonts w:eastAsia="Courier New"/>
          <w:iCs/>
        </w:rPr>
        <w:t>ciel, 1968. 3 tomes.</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i/>
        </w:rPr>
        <w:t>Régie des services publics</w:t>
      </w:r>
      <w:r w:rsidRPr="000E3176">
        <w:t xml:space="preserve">. </w:t>
      </w:r>
      <w:r w:rsidRPr="003A0849">
        <w:rPr>
          <w:i/>
        </w:rPr>
        <w:t>Rapport annuel</w:t>
      </w:r>
      <w:r w:rsidRPr="000E3176">
        <w:t>.</w:t>
      </w:r>
      <w:r w:rsidRPr="000E3176">
        <w:rPr>
          <w:rFonts w:eastAsia="Courier New"/>
          <w:i/>
          <w:iCs/>
        </w:rPr>
        <w:t xml:space="preserve"> </w:t>
      </w:r>
      <w:r w:rsidRPr="003A0849">
        <w:rPr>
          <w:rFonts w:eastAsia="Courier New"/>
          <w:iCs/>
        </w:rPr>
        <w:t>1969.</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rFonts w:eastAsia="Courier New"/>
          <w:i/>
        </w:rPr>
        <w:t>Répertoire des médias des communautés culturelles du Qu</w:t>
      </w:r>
      <w:r w:rsidRPr="003A0849">
        <w:rPr>
          <w:rFonts w:eastAsia="Courier New"/>
          <w:i/>
        </w:rPr>
        <w:t>é</w:t>
      </w:r>
      <w:r w:rsidRPr="003A0849">
        <w:rPr>
          <w:rFonts w:eastAsia="Courier New"/>
          <w:i/>
        </w:rPr>
        <w:t>bec</w:t>
      </w:r>
      <w:r w:rsidRPr="000E3176">
        <w:rPr>
          <w:rFonts w:eastAsia="Courier New"/>
        </w:rPr>
        <w:t>.</w:t>
      </w:r>
      <w:r w:rsidRPr="000E3176">
        <w:t xml:space="preserve"> Québec, ministère des Communautés culturelles et de l’immigration, 1982. 64 p.</w:t>
      </w:r>
    </w:p>
    <w:p w:rsidR="00133E33" w:rsidRPr="000E3176" w:rsidRDefault="00133E33" w:rsidP="00133E33">
      <w:pPr>
        <w:spacing w:before="120" w:after="120"/>
        <w:ind w:firstLine="0"/>
        <w:jc w:val="both"/>
      </w:pPr>
      <w:r w:rsidRPr="000E3176">
        <w:t>Québec.</w:t>
      </w:r>
    </w:p>
    <w:p w:rsidR="00133E33" w:rsidRPr="003A0849" w:rsidRDefault="00133E33" w:rsidP="00133E33">
      <w:pPr>
        <w:spacing w:before="120" w:after="120"/>
        <w:ind w:left="360" w:firstLine="0"/>
        <w:jc w:val="both"/>
      </w:pPr>
      <w:r w:rsidRPr="003A0849">
        <w:rPr>
          <w:i/>
        </w:rPr>
        <w:t>Répertoire des médias des communautés ethniques du Qu</w:t>
      </w:r>
      <w:r w:rsidRPr="003A0849">
        <w:rPr>
          <w:i/>
        </w:rPr>
        <w:t>é</w:t>
      </w:r>
      <w:r w:rsidRPr="003A0849">
        <w:rPr>
          <w:i/>
        </w:rPr>
        <w:t>bec</w:t>
      </w:r>
      <w:r w:rsidRPr="000E3176">
        <w:t>.</w:t>
      </w:r>
      <w:r w:rsidRPr="000E3176">
        <w:rPr>
          <w:rFonts w:eastAsia="Courier New"/>
          <w:i/>
          <w:iCs/>
        </w:rPr>
        <w:t xml:space="preserve"> </w:t>
      </w:r>
      <w:r w:rsidRPr="003A0849">
        <w:rPr>
          <w:rFonts w:eastAsia="Courier New"/>
          <w:iCs/>
        </w:rPr>
        <w:t>Montréal, ministère de l’Immigration, 1979. 94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i/>
        </w:rPr>
        <w:t>Répertoire des media, des réseaux</w:t>
      </w:r>
      <w:r w:rsidRPr="000E3176">
        <w:t xml:space="preserve">. </w:t>
      </w:r>
      <w:r w:rsidRPr="003A0849">
        <w:rPr>
          <w:rFonts w:eastAsia="Courier New"/>
          <w:iCs/>
        </w:rPr>
        <w:t>Québec, ministère de l’Éducation,</w:t>
      </w:r>
      <w:r>
        <w:rPr>
          <w:rFonts w:eastAsia="Courier New"/>
          <w:iCs/>
        </w:rPr>
        <w:t xml:space="preserve"> </w:t>
      </w:r>
      <w:r w:rsidRPr="000E3176">
        <w:t>74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rFonts w:eastAsia="Courier New"/>
          <w:i/>
        </w:rPr>
        <w:t>Répertoire des médias d’information générale</w:t>
      </w:r>
      <w:r w:rsidRPr="000E3176">
        <w:rPr>
          <w:rFonts w:eastAsia="Courier New"/>
        </w:rPr>
        <w:t>.</w:t>
      </w:r>
      <w:r w:rsidRPr="000E3176">
        <w:t xml:space="preserve"> Québec, m</w:t>
      </w:r>
      <w:r w:rsidRPr="000E3176">
        <w:t>i</w:t>
      </w:r>
      <w:r w:rsidRPr="000E3176">
        <w:t>nistère de l’Éducation, 1977. 70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rFonts w:eastAsia="Courier New"/>
          <w:i/>
        </w:rPr>
        <w:t>Répertoire des médias québécois</w:t>
      </w:r>
      <w:r w:rsidRPr="000E3176">
        <w:rPr>
          <w:rFonts w:eastAsia="Courier New"/>
        </w:rPr>
        <w:t>.</w:t>
      </w:r>
      <w:r w:rsidRPr="000E3176">
        <w:t xml:space="preserve"> 2</w:t>
      </w:r>
      <w:r w:rsidRPr="000E3176">
        <w:rPr>
          <w:vertAlign w:val="superscript"/>
        </w:rPr>
        <w:t xml:space="preserve">e </w:t>
      </w:r>
      <w:r w:rsidRPr="000E3176">
        <w:t>éd. Québec, m</w:t>
      </w:r>
      <w:r w:rsidRPr="000E3176">
        <w:t>i</w:t>
      </w:r>
      <w:r w:rsidRPr="000E3176">
        <w:t>nistère des Communications, Centre d’étude des supports de publicité, 1982. 331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i/>
        </w:rPr>
        <w:t>Société de développement des industries de la culture et des co</w:t>
      </w:r>
      <w:r w:rsidRPr="003A0849">
        <w:rPr>
          <w:i/>
        </w:rPr>
        <w:t>m</w:t>
      </w:r>
      <w:r w:rsidRPr="003A0849">
        <w:rPr>
          <w:i/>
        </w:rPr>
        <w:t>munications. Rapport annuel</w:t>
      </w:r>
      <w:r w:rsidRPr="000E3176">
        <w:t>.</w:t>
      </w:r>
      <w:r w:rsidRPr="000E3176">
        <w:rPr>
          <w:rFonts w:eastAsia="Courier New"/>
          <w:i/>
          <w:iCs/>
        </w:rPr>
        <w:t xml:space="preserve"> </w:t>
      </w:r>
      <w:r w:rsidRPr="003A0849">
        <w:rPr>
          <w:rFonts w:eastAsia="Courier New"/>
          <w:iCs/>
        </w:rPr>
        <w:t>1982.</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i/>
        </w:rPr>
        <w:t>Société québécoise de développement des industries culture</w:t>
      </w:r>
      <w:r w:rsidRPr="003A0849">
        <w:rPr>
          <w:i/>
        </w:rPr>
        <w:t>l</w:t>
      </w:r>
      <w:r w:rsidRPr="003A0849">
        <w:rPr>
          <w:i/>
        </w:rPr>
        <w:t>les. Rapport annuel</w:t>
      </w:r>
      <w:r w:rsidRPr="000E3176">
        <w:t>.</w:t>
      </w:r>
      <w:r w:rsidRPr="000E3176">
        <w:rPr>
          <w:rFonts w:eastAsia="Courier New"/>
          <w:i/>
          <w:iCs/>
        </w:rPr>
        <w:t xml:space="preserve"> </w:t>
      </w:r>
      <w:r w:rsidRPr="003A0849">
        <w:rPr>
          <w:rFonts w:eastAsia="Courier New"/>
          <w:iCs/>
        </w:rPr>
        <w:t>1980-82.</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rFonts w:eastAsia="Courier New"/>
          <w:i/>
        </w:rPr>
        <w:t>Télématique</w:t>
      </w:r>
      <w:r w:rsidRPr="000E3176">
        <w:rPr>
          <w:rFonts w:eastAsia="Courier New"/>
        </w:rPr>
        <w:t>.</w:t>
      </w:r>
      <w:r w:rsidRPr="000E3176">
        <w:t xml:space="preserve"> Québec, m</w:t>
      </w:r>
      <w:r w:rsidRPr="000E3176">
        <w:t>i</w:t>
      </w:r>
      <w:r w:rsidRPr="000E3176">
        <w:t>nistère des Communications, 1982. 98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A0849">
        <w:rPr>
          <w:rFonts w:eastAsia="Courier New"/>
          <w:i/>
        </w:rPr>
        <w:t>Téléphonie</w:t>
      </w:r>
      <w:r w:rsidRPr="000E3176">
        <w:rPr>
          <w:rFonts w:eastAsia="Courier New"/>
        </w:rPr>
        <w:t>.</w:t>
      </w:r>
      <w:r w:rsidRPr="000E3176">
        <w:t xml:space="preserve"> Québec, m</w:t>
      </w:r>
      <w:r w:rsidRPr="000E3176">
        <w:t>i</w:t>
      </w:r>
      <w:r w:rsidRPr="000E3176">
        <w:t>nistère des Communications, 1982. 74 p.</w:t>
      </w:r>
    </w:p>
    <w:p w:rsidR="00133E33" w:rsidRPr="000E3176" w:rsidRDefault="00133E33" w:rsidP="00133E33">
      <w:pPr>
        <w:spacing w:before="120" w:after="120"/>
        <w:ind w:firstLine="0"/>
        <w:jc w:val="both"/>
      </w:pPr>
      <w:r w:rsidRPr="000E3176">
        <w:t>Ramoisy, Jacqueline.</w:t>
      </w:r>
    </w:p>
    <w:p w:rsidR="00133E33" w:rsidRPr="000E3176" w:rsidRDefault="00133E33" w:rsidP="00133E33">
      <w:pPr>
        <w:spacing w:before="120" w:after="120"/>
        <w:ind w:left="360" w:firstLine="0"/>
        <w:jc w:val="both"/>
      </w:pPr>
      <w:r w:rsidRPr="003A0849">
        <w:rPr>
          <w:rFonts w:eastAsia="Courier New"/>
          <w:i/>
        </w:rPr>
        <w:t>La Publicité au Québec</w:t>
      </w:r>
      <w:r w:rsidRPr="000E3176">
        <w:rPr>
          <w:rFonts w:eastAsia="Courier New"/>
        </w:rPr>
        <w:t>.</w:t>
      </w:r>
      <w:r w:rsidRPr="000E3176">
        <w:t xml:space="preserve"> Québec, ministère des Consomm</w:t>
      </w:r>
      <w:r w:rsidRPr="000E3176">
        <w:t>a</w:t>
      </w:r>
      <w:r w:rsidRPr="000E3176">
        <w:t>teurs, coopératives et institutions financières, Office de la prote</w:t>
      </w:r>
      <w:r w:rsidRPr="000E3176">
        <w:t>c</w:t>
      </w:r>
      <w:r w:rsidRPr="000E3176">
        <w:t>tion du consommateur, 1978. 53 p.</w:t>
      </w:r>
    </w:p>
    <w:p w:rsidR="00133E33" w:rsidRPr="000E3176" w:rsidRDefault="00133E33" w:rsidP="00133E33">
      <w:pPr>
        <w:spacing w:before="120" w:after="120"/>
        <w:ind w:firstLine="0"/>
        <w:jc w:val="both"/>
      </w:pPr>
      <w:r w:rsidRPr="000E3176">
        <w:t>Trinh, Tan Tai.</w:t>
      </w:r>
    </w:p>
    <w:p w:rsidR="00133E33" w:rsidRPr="003A0849" w:rsidRDefault="00133E33" w:rsidP="00133E33">
      <w:pPr>
        <w:spacing w:before="120" w:after="120"/>
        <w:ind w:left="360" w:firstLine="0"/>
        <w:jc w:val="both"/>
      </w:pPr>
      <w:r w:rsidRPr="003A0849">
        <w:rPr>
          <w:i/>
        </w:rPr>
        <w:t>Les Télécommunications et leur impact sur l’économie qu</w:t>
      </w:r>
      <w:r w:rsidRPr="003A0849">
        <w:rPr>
          <w:i/>
        </w:rPr>
        <w:t>é</w:t>
      </w:r>
      <w:r w:rsidRPr="003A0849">
        <w:rPr>
          <w:i/>
        </w:rPr>
        <w:t>bécoise</w:t>
      </w:r>
      <w:r w:rsidRPr="000E3176">
        <w:t>.</w:t>
      </w:r>
      <w:r w:rsidRPr="000E3176">
        <w:rPr>
          <w:rFonts w:eastAsia="Courier New"/>
          <w:i/>
          <w:iCs/>
        </w:rPr>
        <w:t xml:space="preserve"> </w:t>
      </w:r>
      <w:r w:rsidRPr="003A0849">
        <w:rPr>
          <w:rFonts w:eastAsia="Courier New"/>
          <w:iCs/>
        </w:rPr>
        <w:t>Québec, ministère de l’Industrie et du Comme</w:t>
      </w:r>
      <w:r w:rsidRPr="003A0849">
        <w:rPr>
          <w:rFonts w:eastAsia="Courier New"/>
          <w:iCs/>
        </w:rPr>
        <w:t>r</w:t>
      </w:r>
      <w:r w:rsidRPr="003A0849">
        <w:rPr>
          <w:rFonts w:eastAsia="Courier New"/>
          <w:iCs/>
        </w:rPr>
        <w:t>ce, 1973. 80 p.</w:t>
      </w:r>
    </w:p>
    <w:p w:rsidR="00133E33" w:rsidRPr="000E3176" w:rsidRDefault="00133E33" w:rsidP="00133E33">
      <w:pPr>
        <w:spacing w:before="120" w:after="120"/>
        <w:ind w:firstLine="0"/>
        <w:jc w:val="both"/>
      </w:pPr>
      <w:r w:rsidRPr="000E3176">
        <w:t>Turi, Guiseppe.</w:t>
      </w:r>
    </w:p>
    <w:p w:rsidR="00133E33" w:rsidRPr="003A0849" w:rsidRDefault="00133E33" w:rsidP="00133E33">
      <w:pPr>
        <w:spacing w:before="120" w:after="120"/>
        <w:ind w:left="360" w:firstLine="0"/>
        <w:jc w:val="both"/>
      </w:pPr>
      <w:r w:rsidRPr="003A0849">
        <w:rPr>
          <w:i/>
        </w:rPr>
        <w:t>Déclarations publiques des premiers ministres du Québec en m</w:t>
      </w:r>
      <w:r w:rsidRPr="003A0849">
        <w:rPr>
          <w:i/>
        </w:rPr>
        <w:t>a</w:t>
      </w:r>
      <w:r w:rsidRPr="003A0849">
        <w:rPr>
          <w:i/>
        </w:rPr>
        <w:t>tière de culture (1960-1972).</w:t>
      </w:r>
      <w:r w:rsidRPr="000E3176">
        <w:rPr>
          <w:rFonts w:eastAsia="Courier New"/>
          <w:i/>
          <w:iCs/>
        </w:rPr>
        <w:t xml:space="preserve"> </w:t>
      </w:r>
      <w:r w:rsidRPr="003A0849">
        <w:rPr>
          <w:rFonts w:eastAsia="Courier New"/>
          <w:iCs/>
        </w:rPr>
        <w:t>Québec, s.é., 1974. 92 p.</w:t>
      </w:r>
    </w:p>
    <w:p w:rsidR="00133E33" w:rsidRDefault="00133E33" w:rsidP="00133E33">
      <w:pPr>
        <w:spacing w:before="120" w:after="120"/>
        <w:jc w:val="both"/>
      </w:pPr>
      <w:r>
        <w:t>[300]</w:t>
      </w:r>
    </w:p>
    <w:p w:rsidR="00133E33" w:rsidRPr="000E3176" w:rsidRDefault="00133E33" w:rsidP="00133E33">
      <w:pPr>
        <w:spacing w:before="120" w:after="120"/>
        <w:ind w:firstLine="0"/>
        <w:jc w:val="both"/>
      </w:pPr>
      <w:r w:rsidRPr="000E3176">
        <w:t>Zeman, Zavis P.</w:t>
      </w:r>
    </w:p>
    <w:p w:rsidR="00133E33" w:rsidRPr="000E3176" w:rsidRDefault="00133E33" w:rsidP="00133E33">
      <w:pPr>
        <w:spacing w:before="120" w:after="120"/>
        <w:ind w:left="360" w:firstLine="0"/>
        <w:jc w:val="both"/>
      </w:pPr>
      <w:r w:rsidRPr="00301C9A">
        <w:rPr>
          <w:i/>
        </w:rPr>
        <w:t>Les Stratégies de comm</w:t>
      </w:r>
      <w:r w:rsidRPr="00301C9A">
        <w:rPr>
          <w:i/>
        </w:rPr>
        <w:t>u</w:t>
      </w:r>
      <w:r w:rsidRPr="00301C9A">
        <w:rPr>
          <w:i/>
        </w:rPr>
        <w:t>nication dans quatre pays : les États-Unis, la France, la Grande-Bretagne et le Japon</w:t>
      </w:r>
      <w:r w:rsidRPr="000E3176">
        <w:t>.</w:t>
      </w:r>
      <w:r w:rsidRPr="000E3176">
        <w:rPr>
          <w:rFonts w:eastAsia="Courier New"/>
          <w:i/>
          <w:iCs/>
        </w:rPr>
        <w:t xml:space="preserve"> </w:t>
      </w:r>
      <w:r w:rsidRPr="00301C9A">
        <w:rPr>
          <w:rFonts w:eastAsia="Courier New"/>
          <w:iCs/>
        </w:rPr>
        <w:t>Québec, minist</w:t>
      </w:r>
      <w:r w:rsidRPr="00301C9A">
        <w:rPr>
          <w:rFonts w:eastAsia="Courier New"/>
          <w:iCs/>
        </w:rPr>
        <w:t>è</w:t>
      </w:r>
      <w:r w:rsidRPr="00301C9A">
        <w:rPr>
          <w:rFonts w:eastAsia="Courier New"/>
          <w:iCs/>
        </w:rPr>
        <w:t>re des Co</w:t>
      </w:r>
      <w:r w:rsidRPr="00301C9A">
        <w:rPr>
          <w:rFonts w:eastAsia="Courier New"/>
          <w:iCs/>
        </w:rPr>
        <w:t>m</w:t>
      </w:r>
      <w:r w:rsidRPr="00301C9A">
        <w:rPr>
          <w:rFonts w:eastAsia="Courier New"/>
          <w:iCs/>
        </w:rPr>
        <w:t>munications, 1983. 197 p.</w:t>
      </w:r>
    </w:p>
    <w:p w:rsidR="00133E33" w:rsidRDefault="00133E33" w:rsidP="00133E33">
      <w:pPr>
        <w:spacing w:before="120" w:after="120"/>
        <w:jc w:val="both"/>
      </w:pPr>
    </w:p>
    <w:p w:rsidR="00133E33" w:rsidRPr="000E3176" w:rsidRDefault="00133E33" w:rsidP="00133E33">
      <w:pPr>
        <w:pStyle w:val="d"/>
      </w:pPr>
      <w:r>
        <w:t xml:space="preserve">4.1.2. </w:t>
      </w:r>
      <w:r w:rsidRPr="000E3176">
        <w:t>Pre</w:t>
      </w:r>
      <w:r w:rsidRPr="000E3176">
        <w:t>s</w:t>
      </w:r>
      <w:r w:rsidRPr="000E3176">
        <w:t>se/joumalisme/imprimerie</w:t>
      </w:r>
    </w:p>
    <w:p w:rsidR="00133E33" w:rsidRDefault="00133E33" w:rsidP="00133E33">
      <w:pPr>
        <w:spacing w:before="120" w:after="120"/>
        <w:jc w:val="both"/>
      </w:pPr>
    </w:p>
    <w:p w:rsidR="00133E33" w:rsidRPr="000E3176" w:rsidRDefault="00133E33" w:rsidP="00133E33">
      <w:pPr>
        <w:spacing w:before="120" w:after="120"/>
        <w:ind w:firstLine="0"/>
        <w:jc w:val="both"/>
      </w:pPr>
      <w:r w:rsidRPr="000E3176">
        <w:t>Dalphond, Claude-Edgar et Michel Pelletier.</w:t>
      </w:r>
    </w:p>
    <w:p w:rsidR="00133E33" w:rsidRPr="000E3176" w:rsidRDefault="00133E33" w:rsidP="00133E33">
      <w:pPr>
        <w:spacing w:before="120" w:after="120"/>
        <w:ind w:left="360" w:firstLine="0"/>
        <w:jc w:val="both"/>
      </w:pPr>
      <w:r w:rsidRPr="00301C9A">
        <w:rPr>
          <w:rFonts w:eastAsia="Courier New"/>
          <w:i/>
        </w:rPr>
        <w:t>La presse écrite au Québec : bilan et prospective</w:t>
      </w:r>
      <w:r w:rsidRPr="000E3176">
        <w:rPr>
          <w:rFonts w:eastAsia="Courier New"/>
        </w:rPr>
        <w:t>.</w:t>
      </w:r>
      <w:r w:rsidRPr="000E3176">
        <w:t xml:space="preserve"> Québec, minist</w:t>
      </w:r>
      <w:r w:rsidRPr="000E3176">
        <w:t>è</w:t>
      </w:r>
      <w:r w:rsidRPr="000E3176">
        <w:t>re des Co</w:t>
      </w:r>
      <w:r w:rsidRPr="000E3176">
        <w:t>m</w:t>
      </w:r>
      <w:r w:rsidRPr="000E3176">
        <w:t>munications, 1983. 99 p.</w:t>
      </w:r>
    </w:p>
    <w:p w:rsidR="00133E33" w:rsidRPr="000E3176" w:rsidRDefault="00133E33" w:rsidP="00133E33">
      <w:pPr>
        <w:spacing w:before="120" w:after="120"/>
        <w:ind w:firstLine="0"/>
        <w:jc w:val="both"/>
      </w:pPr>
      <w:r w:rsidRPr="000E3176">
        <w:t>Henry, Ginette.</w:t>
      </w:r>
    </w:p>
    <w:p w:rsidR="00133E33" w:rsidRPr="000E3176" w:rsidRDefault="00133E33" w:rsidP="00133E33">
      <w:pPr>
        <w:spacing w:before="120" w:after="120"/>
        <w:ind w:left="360" w:firstLine="0"/>
        <w:jc w:val="both"/>
      </w:pPr>
      <w:r w:rsidRPr="00301C9A">
        <w:rPr>
          <w:rFonts w:eastAsia="Courier New"/>
          <w:i/>
        </w:rPr>
        <w:t>Répertoire des périodiques québécois</w:t>
      </w:r>
      <w:r w:rsidRPr="000E3176">
        <w:rPr>
          <w:rFonts w:eastAsia="Courier New"/>
        </w:rPr>
        <w:t xml:space="preserve">. </w:t>
      </w:r>
      <w:r w:rsidRPr="000E3176">
        <w:t>Montréal, ministère des A</w:t>
      </w:r>
      <w:r w:rsidRPr="000E3176">
        <w:t>f</w:t>
      </w:r>
      <w:r w:rsidRPr="000E3176">
        <w:t>faires culturelles, 1974.</w:t>
      </w:r>
    </w:p>
    <w:p w:rsidR="00133E33" w:rsidRPr="000E3176" w:rsidRDefault="00133E33" w:rsidP="00133E33">
      <w:pPr>
        <w:spacing w:before="120" w:after="120"/>
        <w:ind w:firstLine="0"/>
        <w:jc w:val="both"/>
      </w:pPr>
      <w:r w:rsidRPr="000E3176">
        <w:t>Multi-Reso.</w:t>
      </w:r>
    </w:p>
    <w:p w:rsidR="00133E33" w:rsidRPr="000E3176" w:rsidRDefault="00133E33" w:rsidP="00133E33">
      <w:pPr>
        <w:spacing w:before="120" w:after="120"/>
        <w:ind w:left="360" w:firstLine="0"/>
        <w:jc w:val="both"/>
      </w:pPr>
      <w:r w:rsidRPr="00301C9A">
        <w:rPr>
          <w:rFonts w:eastAsia="Courier New"/>
          <w:i/>
        </w:rPr>
        <w:t>La Presse écrite au Québec : bilan et prospective</w:t>
      </w:r>
      <w:r w:rsidRPr="000E3176">
        <w:rPr>
          <w:rFonts w:eastAsia="Courier New"/>
        </w:rPr>
        <w:t>.</w:t>
      </w:r>
      <w:r w:rsidRPr="000E3176">
        <w:t xml:space="preserve"> Québec, mini</w:t>
      </w:r>
      <w:r w:rsidRPr="000E3176">
        <w:t>s</w:t>
      </w:r>
      <w:r w:rsidRPr="000E3176">
        <w:t>tère des Co</w:t>
      </w:r>
      <w:r w:rsidRPr="000E3176">
        <w:t>m</w:t>
      </w:r>
      <w:r w:rsidRPr="000E3176">
        <w:t>munications, 1977. 277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01C9A">
        <w:rPr>
          <w:i/>
        </w:rPr>
        <w:t>Comité de travail sur la concentration de la presse écrite. Rapport</w:t>
      </w:r>
      <w:r w:rsidRPr="000E3176">
        <w:t>.</w:t>
      </w:r>
      <w:r w:rsidRPr="000E3176">
        <w:rPr>
          <w:rFonts w:eastAsia="Courier New"/>
          <w:i/>
          <w:iCs/>
        </w:rPr>
        <w:t xml:space="preserve"> </w:t>
      </w:r>
      <w:r w:rsidRPr="00301C9A">
        <w:rPr>
          <w:rFonts w:eastAsia="Courier New"/>
          <w:iCs/>
        </w:rPr>
        <w:t>Comité pa</w:t>
      </w:r>
      <w:r w:rsidRPr="00301C9A">
        <w:rPr>
          <w:rFonts w:eastAsia="Courier New"/>
          <w:iCs/>
        </w:rPr>
        <w:t>r</w:t>
      </w:r>
      <w:r w:rsidRPr="00301C9A">
        <w:rPr>
          <w:rFonts w:eastAsia="Courier New"/>
          <w:iCs/>
        </w:rPr>
        <w:t>lementaire, s.d.</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01C9A">
        <w:rPr>
          <w:i/>
        </w:rPr>
        <w:t>De la précarité de la presse ou le citoyen menacé</w:t>
      </w:r>
      <w:r w:rsidRPr="000E3176">
        <w:t>.</w:t>
      </w:r>
      <w:r w:rsidRPr="000E3176">
        <w:rPr>
          <w:rFonts w:eastAsia="Courier New"/>
          <w:i/>
          <w:iCs/>
        </w:rPr>
        <w:t xml:space="preserve"> </w:t>
      </w:r>
      <w:r w:rsidRPr="00301C9A">
        <w:rPr>
          <w:rFonts w:eastAsia="Courier New"/>
          <w:iCs/>
        </w:rPr>
        <w:t>Québec, mini</w:t>
      </w:r>
      <w:r w:rsidRPr="00301C9A">
        <w:rPr>
          <w:rFonts w:eastAsia="Courier New"/>
          <w:iCs/>
        </w:rPr>
        <w:t>s</w:t>
      </w:r>
      <w:r w:rsidRPr="00301C9A">
        <w:rPr>
          <w:rFonts w:eastAsia="Courier New"/>
          <w:iCs/>
        </w:rPr>
        <w:t>tère des Commun</w:t>
      </w:r>
      <w:r w:rsidRPr="00301C9A">
        <w:rPr>
          <w:rFonts w:eastAsia="Courier New"/>
          <w:iCs/>
        </w:rPr>
        <w:t>i</w:t>
      </w:r>
      <w:r w:rsidRPr="00301C9A">
        <w:rPr>
          <w:rFonts w:eastAsia="Courier New"/>
          <w:iCs/>
        </w:rPr>
        <w:t>cations, 1977. 125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01C9A">
        <w:rPr>
          <w:rFonts w:eastAsia="Courier New"/>
          <w:i/>
        </w:rPr>
        <w:t>Étude sur l’industrie de l’imprimerie au Québec</w:t>
      </w:r>
      <w:r w:rsidRPr="000E3176">
        <w:rPr>
          <w:rFonts w:eastAsia="Courier New"/>
        </w:rPr>
        <w:t>.</w:t>
      </w:r>
      <w:r w:rsidRPr="000E3176">
        <w:t xml:space="preserve"> Québec, minist</w:t>
      </w:r>
      <w:r w:rsidRPr="000E3176">
        <w:t>è</w:t>
      </w:r>
      <w:r w:rsidRPr="000E3176">
        <w:t>re des Co</w:t>
      </w:r>
      <w:r w:rsidRPr="000E3176">
        <w:t>m</w:t>
      </w:r>
      <w:r w:rsidRPr="000E3176">
        <w:t>munications, 1979. 215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01C9A">
        <w:rPr>
          <w:rFonts w:eastAsia="Courier New"/>
          <w:i/>
        </w:rPr>
        <w:t>La liberté de presse au Québec</w:t>
      </w:r>
      <w:r w:rsidRPr="000E3176">
        <w:rPr>
          <w:rFonts w:eastAsia="Courier New"/>
        </w:rPr>
        <w:t>.</w:t>
      </w:r>
      <w:r w:rsidRPr="000E3176">
        <w:t xml:space="preserve"> Québec, La Commission parl</w:t>
      </w:r>
      <w:r w:rsidRPr="000E3176">
        <w:t>e</w:t>
      </w:r>
      <w:r w:rsidRPr="000E3176">
        <w:t>mentaire sur les problèmes de la liberté de presse, 1973. 5 vol.</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01C9A">
        <w:rPr>
          <w:rFonts w:eastAsia="Courier New"/>
          <w:i/>
        </w:rPr>
        <w:t>Les médias écrits</w:t>
      </w:r>
      <w:r w:rsidRPr="000E3176">
        <w:rPr>
          <w:rFonts w:eastAsia="Courier New"/>
        </w:rPr>
        <w:t>.</w:t>
      </w:r>
      <w:r w:rsidRPr="000E3176">
        <w:t xml:space="preserve"> Québec, ministère des Communic</w:t>
      </w:r>
      <w:r w:rsidRPr="000E3176">
        <w:t>a</w:t>
      </w:r>
      <w:r w:rsidRPr="000E3176">
        <w:t>tions, 1982. 12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301C9A">
        <w:rPr>
          <w:rFonts w:eastAsia="Courier New"/>
          <w:i/>
        </w:rPr>
        <w:t>Médias écrits-édition</w:t>
      </w:r>
      <w:r w:rsidRPr="000E3176">
        <w:rPr>
          <w:rFonts w:eastAsia="Courier New"/>
        </w:rPr>
        <w:t>.</w:t>
      </w:r>
      <w:r w:rsidRPr="000E3176">
        <w:t xml:space="preserve"> Québec, ministère des Communic</w:t>
      </w:r>
      <w:r w:rsidRPr="000E3176">
        <w:t>a</w:t>
      </w:r>
      <w:r w:rsidRPr="000E3176">
        <w:t>tions, 1982.76 p.</w:t>
      </w:r>
    </w:p>
    <w:p w:rsidR="00133E33" w:rsidRPr="000E3176" w:rsidRDefault="00133E33" w:rsidP="00133E33">
      <w:pPr>
        <w:spacing w:before="120" w:after="120"/>
        <w:ind w:firstLine="0"/>
        <w:jc w:val="both"/>
      </w:pPr>
      <w:r w:rsidRPr="000E3176">
        <w:t>Québec.</w:t>
      </w:r>
    </w:p>
    <w:p w:rsidR="00133E33" w:rsidRPr="00301C9A" w:rsidRDefault="00133E33" w:rsidP="00133E33">
      <w:pPr>
        <w:spacing w:before="120" w:after="120"/>
        <w:ind w:left="360" w:firstLine="0"/>
        <w:jc w:val="both"/>
      </w:pPr>
      <w:r w:rsidRPr="00301C9A">
        <w:rPr>
          <w:i/>
        </w:rPr>
        <w:t>Une agence de presse au Québec ? Nécessité, utilité et viabil</w:t>
      </w:r>
      <w:r w:rsidRPr="00301C9A">
        <w:rPr>
          <w:i/>
        </w:rPr>
        <w:t>i</w:t>
      </w:r>
      <w:r w:rsidRPr="00301C9A">
        <w:rPr>
          <w:i/>
        </w:rPr>
        <w:t>té économique</w:t>
      </w:r>
      <w:r w:rsidRPr="000E3176">
        <w:t xml:space="preserve">. </w:t>
      </w:r>
      <w:r w:rsidRPr="00301C9A">
        <w:rPr>
          <w:rFonts w:eastAsia="Courier New"/>
          <w:iCs/>
        </w:rPr>
        <w:t>Québec, ministère des Commun</w:t>
      </w:r>
      <w:r w:rsidRPr="00301C9A">
        <w:rPr>
          <w:rFonts w:eastAsia="Courier New"/>
          <w:iCs/>
        </w:rPr>
        <w:t>i</w:t>
      </w:r>
      <w:r w:rsidRPr="00301C9A">
        <w:rPr>
          <w:rFonts w:eastAsia="Courier New"/>
          <w:iCs/>
        </w:rPr>
        <w:t>cations, 1978. 294 p.</w:t>
      </w:r>
    </w:p>
    <w:p w:rsidR="00133E33" w:rsidRDefault="00133E33" w:rsidP="00133E33">
      <w:pPr>
        <w:spacing w:before="120" w:after="120"/>
        <w:jc w:val="both"/>
      </w:pPr>
    </w:p>
    <w:p w:rsidR="00133E33" w:rsidRPr="000E3176" w:rsidRDefault="00133E33" w:rsidP="00133E33">
      <w:pPr>
        <w:pStyle w:val="d"/>
      </w:pPr>
      <w:r>
        <w:t xml:space="preserve">4.1.3. </w:t>
      </w:r>
      <w:r w:rsidRPr="000E3176">
        <w:t>Radio-télédiffusion/câblodistrib</w:t>
      </w:r>
      <w:r w:rsidRPr="000E3176">
        <w:t>u</w:t>
      </w:r>
      <w:r w:rsidRPr="000E3176">
        <w:t>tion</w:t>
      </w:r>
    </w:p>
    <w:p w:rsidR="00133E33" w:rsidRDefault="00133E33" w:rsidP="00133E33">
      <w:pPr>
        <w:spacing w:before="120" w:after="120"/>
        <w:jc w:val="both"/>
      </w:pPr>
    </w:p>
    <w:p w:rsidR="00133E33" w:rsidRPr="000E3176" w:rsidRDefault="00133E33" w:rsidP="00133E33">
      <w:pPr>
        <w:spacing w:before="120" w:after="120"/>
        <w:ind w:firstLine="0"/>
        <w:jc w:val="both"/>
      </w:pPr>
      <w:r w:rsidRPr="000E3176">
        <w:t>Dussart, Christian, Robert Pelletier et Colette Pierrot.</w:t>
      </w:r>
    </w:p>
    <w:p w:rsidR="00133E33" w:rsidRPr="000E3176" w:rsidRDefault="00133E33" w:rsidP="00133E33">
      <w:pPr>
        <w:spacing w:before="120" w:after="120"/>
        <w:ind w:left="360" w:firstLine="0"/>
        <w:jc w:val="both"/>
      </w:pPr>
      <w:r w:rsidRPr="00CE3E7E">
        <w:rPr>
          <w:i/>
        </w:rPr>
        <w:t>La télévision payante : étude exploratoire auprès d’adultes québ</w:t>
      </w:r>
      <w:r w:rsidRPr="00CE3E7E">
        <w:rPr>
          <w:i/>
        </w:rPr>
        <w:t>é</w:t>
      </w:r>
      <w:r w:rsidRPr="00CE3E7E">
        <w:rPr>
          <w:i/>
        </w:rPr>
        <w:t>cois francophones</w:t>
      </w:r>
      <w:r w:rsidRPr="000E3176">
        <w:t>.</w:t>
      </w:r>
      <w:r w:rsidRPr="000E3176">
        <w:rPr>
          <w:rFonts w:eastAsia="Courier New"/>
          <w:i/>
          <w:iCs/>
        </w:rPr>
        <w:t xml:space="preserve"> </w:t>
      </w:r>
      <w:r w:rsidRPr="00CE3E7E">
        <w:rPr>
          <w:rFonts w:eastAsia="Courier New"/>
          <w:iCs/>
        </w:rPr>
        <w:t>Québec, ministère des Communic</w:t>
      </w:r>
      <w:r w:rsidRPr="00CE3E7E">
        <w:rPr>
          <w:rFonts w:eastAsia="Courier New"/>
          <w:iCs/>
        </w:rPr>
        <w:t>a</w:t>
      </w:r>
      <w:r w:rsidRPr="00CE3E7E">
        <w:rPr>
          <w:rFonts w:eastAsia="Courier New"/>
          <w:iCs/>
        </w:rPr>
        <w:t>tions, 1978. 62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rFonts w:eastAsia="Courier New"/>
          <w:i/>
        </w:rPr>
        <w:t>La Radio</w:t>
      </w:r>
      <w:r w:rsidRPr="000E3176">
        <w:rPr>
          <w:rFonts w:eastAsia="Courier New"/>
        </w:rPr>
        <w:t>.</w:t>
      </w:r>
      <w:r w:rsidRPr="000E3176">
        <w:t xml:space="preserve"> Québec, mini</w:t>
      </w:r>
      <w:r w:rsidRPr="000E3176">
        <w:t>s</w:t>
      </w:r>
      <w:r w:rsidRPr="000E3176">
        <w:t>tère des Communications, 1982. 15 p.</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i/>
        </w:rPr>
        <w:t>La Télévision à péage au Québec : éléments d’une politique</w:t>
      </w:r>
      <w:r w:rsidRPr="000E3176">
        <w:t>.</w:t>
      </w:r>
      <w:r w:rsidRPr="000E3176">
        <w:rPr>
          <w:rFonts w:eastAsia="Courier New"/>
          <w:i/>
          <w:iCs/>
        </w:rPr>
        <w:t xml:space="preserve"> </w:t>
      </w:r>
      <w:r w:rsidRPr="00CE3E7E">
        <w:rPr>
          <w:rFonts w:eastAsia="Courier New"/>
          <w:iCs/>
        </w:rPr>
        <w:t>Qu</w:t>
      </w:r>
      <w:r w:rsidRPr="00CE3E7E">
        <w:rPr>
          <w:rFonts w:eastAsia="Courier New"/>
          <w:iCs/>
        </w:rPr>
        <w:t>é</w:t>
      </w:r>
      <w:r w:rsidRPr="00CE3E7E">
        <w:rPr>
          <w:rFonts w:eastAsia="Courier New"/>
          <w:iCs/>
        </w:rPr>
        <w:t>bec, ministère des Communications, 1977.72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i/>
        </w:rPr>
        <w:t>Office de radio-télédiffusion du Québec. Rapport annuel</w:t>
      </w:r>
      <w:r w:rsidRPr="000E3176">
        <w:t>.</w:t>
      </w:r>
      <w:r w:rsidRPr="000E3176">
        <w:rPr>
          <w:rFonts w:eastAsia="Courier New"/>
          <w:i/>
          <w:iCs/>
        </w:rPr>
        <w:t xml:space="preserve"> </w:t>
      </w:r>
      <w:r w:rsidRPr="00CE3E7E">
        <w:rPr>
          <w:rFonts w:eastAsia="Courier New"/>
          <w:iCs/>
        </w:rPr>
        <w:t>1971.</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rFonts w:eastAsia="Courier New"/>
          <w:i/>
        </w:rPr>
        <w:t>Radio éducative au Québec</w:t>
      </w:r>
      <w:r w:rsidRPr="000E3176">
        <w:rPr>
          <w:rFonts w:eastAsia="Courier New"/>
        </w:rPr>
        <w:t>.</w:t>
      </w:r>
      <w:r w:rsidRPr="000E3176">
        <w:t xml:space="preserve"> Québec, Comité ministériel perm</w:t>
      </w:r>
      <w:r w:rsidRPr="000E3176">
        <w:t>a</w:t>
      </w:r>
      <w:r w:rsidRPr="000E3176">
        <w:t>nent du développ</w:t>
      </w:r>
      <w:r w:rsidRPr="000E3176">
        <w:t>e</w:t>
      </w:r>
      <w:r w:rsidRPr="000E3176">
        <w:t>ment culturel, 1978. 4 vol.</w:t>
      </w:r>
    </w:p>
    <w:p w:rsidR="00133E33" w:rsidRPr="000E3176" w:rsidRDefault="00133E33" w:rsidP="00133E33">
      <w:pPr>
        <w:spacing w:before="120" w:after="120"/>
        <w:ind w:firstLine="0"/>
        <w:jc w:val="both"/>
      </w:pPr>
      <w:r w:rsidRPr="000E3176">
        <w:t>Québec.</w:t>
      </w:r>
    </w:p>
    <w:p w:rsidR="00133E33" w:rsidRDefault="00133E33" w:rsidP="00133E33">
      <w:pPr>
        <w:spacing w:before="120" w:after="120"/>
        <w:ind w:left="360" w:firstLine="0"/>
        <w:jc w:val="both"/>
      </w:pPr>
      <w:r w:rsidRPr="00CE3E7E">
        <w:rPr>
          <w:i/>
        </w:rPr>
        <w:t>Radio-Québec. Rapport annuel</w:t>
      </w:r>
      <w:r w:rsidRPr="000E3176">
        <w:t>.</w:t>
      </w:r>
    </w:p>
    <w:p w:rsidR="00133E33" w:rsidRPr="000E3176" w:rsidRDefault="00133E33" w:rsidP="00133E33">
      <w:pPr>
        <w:spacing w:before="120" w:after="120"/>
        <w:jc w:val="both"/>
        <w:rPr>
          <w:szCs w:val="2"/>
        </w:rPr>
      </w:pPr>
      <w:r>
        <w:t>[301]</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rFonts w:eastAsia="Courier New"/>
          <w:i/>
        </w:rPr>
        <w:t>Radio-Télévision</w:t>
      </w:r>
      <w:r w:rsidRPr="000E3176">
        <w:rPr>
          <w:rFonts w:eastAsia="Courier New"/>
        </w:rPr>
        <w:t>.</w:t>
      </w:r>
      <w:r w:rsidRPr="000E3176">
        <w:t xml:space="preserve"> Québec, ministère des Communic</w:t>
      </w:r>
      <w:r w:rsidRPr="000E3176">
        <w:t>a</w:t>
      </w:r>
      <w:r w:rsidRPr="000E3176">
        <w:t>tions, 1982. 65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i/>
        </w:rPr>
        <w:t>Société de radio-télévision du Québec</w:t>
      </w:r>
      <w:r w:rsidRPr="000E3176">
        <w:t xml:space="preserve">. </w:t>
      </w:r>
      <w:r w:rsidRPr="00CE3E7E">
        <w:rPr>
          <w:i/>
        </w:rPr>
        <w:t>Rapport annuel</w:t>
      </w:r>
      <w:r w:rsidRPr="000E3176">
        <w:t>.</w:t>
      </w:r>
      <w:r w:rsidRPr="000E3176">
        <w:rPr>
          <w:rFonts w:eastAsia="Courier New"/>
          <w:i/>
          <w:iCs/>
        </w:rPr>
        <w:t xml:space="preserve"> </w:t>
      </w:r>
      <w:r w:rsidRPr="00CE3E7E">
        <w:rPr>
          <w:rFonts w:eastAsia="Courier New"/>
          <w:iCs/>
        </w:rPr>
        <w:t>1978.</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rFonts w:eastAsia="Courier New"/>
          <w:i/>
        </w:rPr>
        <w:t>Télédistribution</w:t>
      </w:r>
      <w:r w:rsidRPr="000E3176">
        <w:rPr>
          <w:rFonts w:eastAsia="Courier New"/>
        </w:rPr>
        <w:t>.</w:t>
      </w:r>
      <w:r w:rsidRPr="000E3176">
        <w:t xml:space="preserve"> Québec, ministère des Communic</w:t>
      </w:r>
      <w:r w:rsidRPr="000E3176">
        <w:t>a</w:t>
      </w:r>
      <w:r w:rsidRPr="000E3176">
        <w:t>tions, 1982.</w:t>
      </w:r>
    </w:p>
    <w:p w:rsidR="00133E33" w:rsidRPr="000E3176" w:rsidRDefault="00133E33" w:rsidP="00133E33">
      <w:pPr>
        <w:spacing w:before="120" w:after="120"/>
        <w:ind w:firstLine="0"/>
        <w:jc w:val="both"/>
      </w:pPr>
      <w:r w:rsidRPr="000E3176">
        <w:t>Rocher, Guy.</w:t>
      </w:r>
    </w:p>
    <w:p w:rsidR="00133E33" w:rsidRPr="000E3176" w:rsidRDefault="00133E33" w:rsidP="00133E33">
      <w:pPr>
        <w:spacing w:before="120" w:after="120"/>
        <w:ind w:left="360" w:firstLine="0"/>
        <w:jc w:val="both"/>
      </w:pPr>
      <w:r w:rsidRPr="00CE3E7E">
        <w:rPr>
          <w:i/>
        </w:rPr>
        <w:t>Comité de travail du C.M.P.D.C. sur le dévelo</w:t>
      </w:r>
      <w:r w:rsidRPr="00CE3E7E">
        <w:rPr>
          <w:i/>
        </w:rPr>
        <w:t>p</w:t>
      </w:r>
      <w:r w:rsidRPr="00CE3E7E">
        <w:rPr>
          <w:i/>
        </w:rPr>
        <w:t>pement de Radio-Québec. Rapport</w:t>
      </w:r>
      <w:r w:rsidRPr="000E3176">
        <w:t>.</w:t>
      </w:r>
      <w:r w:rsidRPr="000E3176">
        <w:rPr>
          <w:rFonts w:eastAsia="Courier New"/>
          <w:i/>
          <w:iCs/>
        </w:rPr>
        <w:t xml:space="preserve"> </w:t>
      </w:r>
      <w:r w:rsidRPr="00CE3E7E">
        <w:rPr>
          <w:rFonts w:eastAsia="Courier New"/>
          <w:iCs/>
        </w:rPr>
        <w:t>Québec, Comité ministériel permanent du dév</w:t>
      </w:r>
      <w:r w:rsidRPr="00CE3E7E">
        <w:rPr>
          <w:rFonts w:eastAsia="Courier New"/>
          <w:iCs/>
        </w:rPr>
        <w:t>e</w:t>
      </w:r>
      <w:r w:rsidRPr="00CE3E7E">
        <w:rPr>
          <w:rFonts w:eastAsia="Courier New"/>
          <w:iCs/>
        </w:rPr>
        <w:t>lo</w:t>
      </w:r>
      <w:r w:rsidRPr="00CE3E7E">
        <w:rPr>
          <w:rFonts w:eastAsia="Courier New"/>
          <w:iCs/>
        </w:rPr>
        <w:t>p</w:t>
      </w:r>
      <w:r w:rsidRPr="00CE3E7E">
        <w:rPr>
          <w:rFonts w:eastAsia="Courier New"/>
          <w:iCs/>
        </w:rPr>
        <w:t>pement culturel,</w:t>
      </w:r>
      <w:r>
        <w:rPr>
          <w:rFonts w:eastAsia="Courier New"/>
          <w:iCs/>
        </w:rPr>
        <w:t xml:space="preserve"> </w:t>
      </w:r>
      <w:r w:rsidRPr="000E3176">
        <w:t>1978.</w:t>
      </w:r>
    </w:p>
    <w:p w:rsidR="00133E33" w:rsidRPr="000E3176" w:rsidRDefault="00133E33" w:rsidP="00133E33">
      <w:pPr>
        <w:spacing w:before="120" w:after="120"/>
        <w:ind w:firstLine="0"/>
        <w:jc w:val="both"/>
      </w:pPr>
      <w:r w:rsidRPr="000E3176">
        <w:t>Saucier, Robert.</w:t>
      </w:r>
    </w:p>
    <w:p w:rsidR="00133E33" w:rsidRPr="000E3176" w:rsidRDefault="00133E33" w:rsidP="00133E33">
      <w:pPr>
        <w:spacing w:before="120" w:after="120"/>
        <w:ind w:left="360" w:firstLine="0"/>
        <w:jc w:val="both"/>
      </w:pPr>
      <w:r w:rsidRPr="00CE3E7E">
        <w:rPr>
          <w:i/>
        </w:rPr>
        <w:t>Télévision et alphabétisation dans une perspective québéco</w:t>
      </w:r>
      <w:r w:rsidRPr="00CE3E7E">
        <w:rPr>
          <w:i/>
        </w:rPr>
        <w:t>i</w:t>
      </w:r>
      <w:r w:rsidRPr="00CE3E7E">
        <w:rPr>
          <w:i/>
        </w:rPr>
        <w:t>se</w:t>
      </w:r>
      <w:r w:rsidRPr="000E3176">
        <w:t>.</w:t>
      </w:r>
      <w:r w:rsidRPr="000E3176">
        <w:rPr>
          <w:rFonts w:eastAsia="Courier New"/>
          <w:i/>
          <w:iCs/>
        </w:rPr>
        <w:t xml:space="preserve"> </w:t>
      </w:r>
      <w:r w:rsidRPr="00CE3E7E">
        <w:rPr>
          <w:rFonts w:eastAsia="Courier New"/>
          <w:iCs/>
        </w:rPr>
        <w:t>Québec, ministère de l’Education, 1980. 31p.</w:t>
      </w:r>
    </w:p>
    <w:p w:rsidR="00133E33" w:rsidRPr="000E3176" w:rsidRDefault="00133E33" w:rsidP="00133E33">
      <w:pPr>
        <w:spacing w:before="120" w:after="120"/>
        <w:ind w:firstLine="0"/>
        <w:jc w:val="both"/>
      </w:pPr>
      <w:r w:rsidRPr="000E3176">
        <w:t>Tremblay, Henri.</w:t>
      </w:r>
    </w:p>
    <w:p w:rsidR="00133E33" w:rsidRPr="000E3176" w:rsidRDefault="00133E33" w:rsidP="00133E33">
      <w:pPr>
        <w:spacing w:before="120" w:after="120"/>
        <w:ind w:left="360" w:firstLine="0"/>
        <w:jc w:val="both"/>
      </w:pPr>
      <w:r w:rsidRPr="00CE3E7E">
        <w:rPr>
          <w:rFonts w:eastAsia="Courier New"/>
          <w:i/>
        </w:rPr>
        <w:t>Marie-Hélène et Jean-François face à la télévision, l’école, la rue</w:t>
      </w:r>
      <w:r w:rsidRPr="000E3176">
        <w:rPr>
          <w:rFonts w:eastAsia="Courier New"/>
        </w:rPr>
        <w:t>.</w:t>
      </w:r>
      <w:r w:rsidRPr="000E3176">
        <w:t xml:space="preserve"> Québec, mini</w:t>
      </w:r>
      <w:r w:rsidRPr="000E3176">
        <w:t>s</w:t>
      </w:r>
      <w:r w:rsidRPr="000E3176">
        <w:t>tère de l’Éducation, Direction de la recherche, 1982. 80 p.</w:t>
      </w:r>
    </w:p>
    <w:p w:rsidR="00133E33" w:rsidRDefault="00133E33" w:rsidP="00133E33">
      <w:pPr>
        <w:spacing w:before="120" w:after="120"/>
        <w:jc w:val="both"/>
      </w:pPr>
      <w:r>
        <w:br w:type="page"/>
      </w:r>
    </w:p>
    <w:p w:rsidR="00133E33" w:rsidRDefault="00133E33" w:rsidP="00133E33">
      <w:pPr>
        <w:pStyle w:val="d"/>
      </w:pPr>
      <w:r>
        <w:t>4.1.4. Cinéma</w:t>
      </w:r>
    </w:p>
    <w:p w:rsidR="00133E33" w:rsidRDefault="00133E33" w:rsidP="00133E33">
      <w:pPr>
        <w:spacing w:before="120" w:after="120"/>
        <w:jc w:val="both"/>
      </w:pP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i/>
        </w:rPr>
        <w:t>Bureau de surveillance du cinéma</w:t>
      </w:r>
      <w:r w:rsidRPr="000E3176">
        <w:t>. Rapport annuel.</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i/>
        </w:rPr>
        <w:t>Commission d’étude sur le cinéma et l’audiovisuel. Le cin</w:t>
      </w:r>
      <w:r w:rsidRPr="00CE3E7E">
        <w:rPr>
          <w:i/>
        </w:rPr>
        <w:t>é</w:t>
      </w:r>
      <w:r w:rsidRPr="00CE3E7E">
        <w:rPr>
          <w:i/>
        </w:rPr>
        <w:t>ma : une question de su</w:t>
      </w:r>
      <w:r w:rsidRPr="00CE3E7E">
        <w:rPr>
          <w:i/>
        </w:rPr>
        <w:t>r</w:t>
      </w:r>
      <w:r w:rsidRPr="00CE3E7E">
        <w:rPr>
          <w:i/>
        </w:rPr>
        <w:t>vie et d’excellence</w:t>
      </w:r>
      <w:r w:rsidRPr="00CE3E7E">
        <w:rPr>
          <w:rFonts w:eastAsia="Courier New"/>
          <w:iCs/>
        </w:rPr>
        <w:t xml:space="preserve"> (rapport Fournier). Québec. Éditeur officiel, 1982.</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i/>
        </w:rPr>
        <w:t>Mémoire du Comité de civisme et de moralité publique (Di</w:t>
      </w:r>
      <w:r w:rsidRPr="00CE3E7E">
        <w:rPr>
          <w:i/>
        </w:rPr>
        <w:t>o</w:t>
      </w:r>
      <w:r w:rsidRPr="00CE3E7E">
        <w:rPr>
          <w:i/>
        </w:rPr>
        <w:t>cèse de Québec) au Go</w:t>
      </w:r>
      <w:r w:rsidRPr="00CE3E7E">
        <w:rPr>
          <w:i/>
        </w:rPr>
        <w:t>u</w:t>
      </w:r>
      <w:r w:rsidRPr="00CE3E7E">
        <w:rPr>
          <w:i/>
        </w:rPr>
        <w:t>vernement de la Province de Québec, proposant « la Régie du cinéma du Québec ».</w:t>
      </w:r>
      <w:r w:rsidRPr="00CE3E7E">
        <w:rPr>
          <w:rFonts w:eastAsia="Courier New"/>
          <w:iCs/>
        </w:rPr>
        <w:t xml:space="preserve"> 1964.</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i/>
        </w:rPr>
        <w:t>Institut québécois du c</w:t>
      </w:r>
      <w:r w:rsidRPr="00CE3E7E">
        <w:rPr>
          <w:i/>
        </w:rPr>
        <w:t>i</w:t>
      </w:r>
      <w:r w:rsidRPr="00CE3E7E">
        <w:rPr>
          <w:i/>
        </w:rPr>
        <w:t>néma. Rapport annuel</w:t>
      </w:r>
      <w:r w:rsidRPr="000E3176">
        <w:t>.</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i/>
        </w:rPr>
        <w:t>Office du film du Québec. Rapport annuel</w:t>
      </w:r>
      <w:r w:rsidRPr="000E3176">
        <w:t>.</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rFonts w:eastAsia="Courier New"/>
          <w:i/>
        </w:rPr>
        <w:t>Projection cinématographique</w:t>
      </w:r>
      <w:r w:rsidRPr="000E3176">
        <w:rPr>
          <w:rFonts w:eastAsia="Courier New"/>
        </w:rPr>
        <w:t>.</w:t>
      </w:r>
      <w:r w:rsidRPr="000E3176">
        <w:t xml:space="preserve"> Québec, Bureau de la statist</w:t>
      </w:r>
      <w:r w:rsidRPr="000E3176">
        <w:t>i</w:t>
      </w:r>
      <w:r w:rsidRPr="000E3176">
        <w:t>que, 1975. 24 p.</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CE3E7E">
        <w:rPr>
          <w:rFonts w:eastAsia="Courier New"/>
          <w:i/>
        </w:rPr>
        <w:t>Vers une politique du c</w:t>
      </w:r>
      <w:r w:rsidRPr="00CE3E7E">
        <w:rPr>
          <w:rFonts w:eastAsia="Courier New"/>
          <w:i/>
        </w:rPr>
        <w:t>i</w:t>
      </w:r>
      <w:r w:rsidRPr="00CE3E7E">
        <w:rPr>
          <w:rFonts w:eastAsia="Courier New"/>
          <w:i/>
        </w:rPr>
        <w:t>néma au Québec</w:t>
      </w:r>
      <w:r w:rsidRPr="000E3176">
        <w:rPr>
          <w:rFonts w:eastAsia="Courier New"/>
        </w:rPr>
        <w:t>.</w:t>
      </w:r>
      <w:r w:rsidRPr="000E3176">
        <w:t xml:space="preserve"> Québec, ministère des Communic</w:t>
      </w:r>
      <w:r w:rsidRPr="000E3176">
        <w:t>a</w:t>
      </w:r>
      <w:r w:rsidRPr="000E3176">
        <w:t>tions, 1978.</w:t>
      </w:r>
    </w:p>
    <w:p w:rsidR="00133E33" w:rsidRDefault="00133E33" w:rsidP="00133E33">
      <w:pPr>
        <w:spacing w:before="120" w:after="120"/>
        <w:jc w:val="both"/>
      </w:pPr>
      <w:r>
        <w:br w:type="page"/>
      </w:r>
    </w:p>
    <w:p w:rsidR="00133E33" w:rsidRPr="000E3176" w:rsidRDefault="00133E33" w:rsidP="00133E33">
      <w:pPr>
        <w:pStyle w:val="b"/>
      </w:pPr>
      <w:r w:rsidRPr="000E3176">
        <w:t>4.2 Gouvernement du C</w:t>
      </w:r>
      <w:r w:rsidRPr="000E3176">
        <w:t>a</w:t>
      </w:r>
      <w:r w:rsidRPr="000E3176">
        <w:t>nada</w:t>
      </w:r>
    </w:p>
    <w:p w:rsidR="00133E33" w:rsidRDefault="00133E33" w:rsidP="00133E33">
      <w:pPr>
        <w:spacing w:before="120" w:after="120"/>
        <w:jc w:val="both"/>
      </w:pPr>
    </w:p>
    <w:p w:rsidR="00133E33" w:rsidRPr="000E3176" w:rsidRDefault="00133E33" w:rsidP="00133E33">
      <w:pPr>
        <w:pStyle w:val="d"/>
      </w:pPr>
      <w:r>
        <w:t xml:space="preserve">4.2.1. </w:t>
      </w:r>
      <w:r w:rsidRPr="000E3176">
        <w:t>Général</w:t>
      </w:r>
      <w:r>
        <w:t> :</w:t>
      </w:r>
      <w:r w:rsidRPr="000E3176">
        <w:t xml:space="preserve"> mass media, culture, télécommunications, médias communautaires, p</w:t>
      </w:r>
      <w:r w:rsidRPr="000E3176">
        <w:t>u</w:t>
      </w:r>
      <w:r w:rsidRPr="000E3176">
        <w:t>blicité, disques, livres, etc.</w:t>
      </w:r>
    </w:p>
    <w:p w:rsidR="00133E33" w:rsidRDefault="00133E33" w:rsidP="00133E33">
      <w:pPr>
        <w:spacing w:before="120" w:after="120"/>
        <w:jc w:val="both"/>
      </w:pP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CE3E7E">
        <w:rPr>
          <w:i/>
        </w:rPr>
        <w:t>Canadian Communications Reports</w:t>
      </w:r>
      <w:r w:rsidRPr="000E3176">
        <w:t xml:space="preserve">. </w:t>
      </w:r>
      <w:r w:rsidRPr="00CE3E7E">
        <w:rPr>
          <w:rFonts w:eastAsia="Courier New"/>
          <w:iCs/>
        </w:rPr>
        <w:t>Ottawa, périodique, 1975-1979.</w:t>
      </w: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CE3E7E">
        <w:rPr>
          <w:i/>
        </w:rPr>
        <w:t>Comité consultatif de recherches en télécommunic</w:t>
      </w:r>
      <w:r w:rsidRPr="00CE3E7E">
        <w:rPr>
          <w:i/>
        </w:rPr>
        <w:t>a</w:t>
      </w:r>
      <w:r w:rsidRPr="00CE3E7E">
        <w:rPr>
          <w:i/>
        </w:rPr>
        <w:t>tions. Rapport</w:t>
      </w:r>
      <w:r w:rsidRPr="000E3176">
        <w:t>.</w:t>
      </w:r>
      <w:r w:rsidRPr="000E3176">
        <w:rPr>
          <w:rFonts w:eastAsia="Courier New"/>
          <w:i/>
          <w:iCs/>
        </w:rPr>
        <w:t xml:space="preserve"> </w:t>
      </w:r>
      <w:r w:rsidRPr="00CE3E7E">
        <w:rPr>
          <w:rFonts w:eastAsia="Courier New"/>
          <w:iCs/>
        </w:rPr>
        <w:t>Ottawa, ministère des Communications, a</w:t>
      </w:r>
      <w:r w:rsidRPr="00CE3E7E">
        <w:rPr>
          <w:rFonts w:eastAsia="Courier New"/>
          <w:iCs/>
        </w:rPr>
        <w:t>n</w:t>
      </w:r>
      <w:r w:rsidRPr="00CE3E7E">
        <w:rPr>
          <w:rFonts w:eastAsia="Courier New"/>
          <w:iCs/>
        </w:rPr>
        <w:t>nuel.</w:t>
      </w:r>
    </w:p>
    <w:p w:rsidR="00133E33" w:rsidRPr="000E3176" w:rsidRDefault="00133E33" w:rsidP="00133E33">
      <w:pPr>
        <w:spacing w:before="120" w:after="120"/>
        <w:ind w:firstLine="0"/>
        <w:jc w:val="both"/>
      </w:pPr>
      <w:r w:rsidRPr="000E3176">
        <w:t>Canada.</w:t>
      </w:r>
    </w:p>
    <w:p w:rsidR="00133E33" w:rsidRDefault="00133E33" w:rsidP="00133E33">
      <w:pPr>
        <w:spacing w:before="120" w:after="120"/>
        <w:ind w:left="360" w:firstLine="0"/>
        <w:jc w:val="both"/>
      </w:pPr>
      <w:r w:rsidRPr="00CE3E7E">
        <w:rPr>
          <w:i/>
        </w:rPr>
        <w:t>Comité permanent de la radiodiffusion, des films et de l’assistance aux arts. Rapport</w:t>
      </w:r>
      <w:r w:rsidRPr="000E3176">
        <w:t>.</w:t>
      </w:r>
    </w:p>
    <w:p w:rsidR="00133E33" w:rsidRPr="000E3176" w:rsidRDefault="00133E33" w:rsidP="00133E33">
      <w:pPr>
        <w:pStyle w:val="p"/>
      </w:pPr>
      <w:r>
        <w:t>[302]</w:t>
      </w: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CE3E7E">
        <w:rPr>
          <w:rFonts w:eastAsia="Courier New"/>
          <w:i/>
        </w:rPr>
        <w:t>Comité spécial sur les moyens de communication de masse</w:t>
      </w:r>
      <w:r w:rsidRPr="000E3176">
        <w:rPr>
          <w:rFonts w:eastAsia="Courier New"/>
        </w:rPr>
        <w:t>.</w:t>
      </w:r>
      <w:r w:rsidRPr="000E3176">
        <w:t xml:space="preserve"> (Commission </w:t>
      </w:r>
      <w:r>
        <w:t>« </w:t>
      </w:r>
      <w:r w:rsidRPr="000E3176">
        <w:t>Davey</w:t>
      </w:r>
      <w:r>
        <w:t> »</w:t>
      </w:r>
      <w:r w:rsidRPr="000E3176">
        <w:t>). Ottawa, Sénat can</w:t>
      </w:r>
      <w:r w:rsidRPr="000E3176">
        <w:t>a</w:t>
      </w:r>
      <w:r w:rsidRPr="000E3176">
        <w:t>dien, Imprimeur de la Reine, 1970.</w:t>
      </w: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CE3E7E">
        <w:rPr>
          <w:rFonts w:eastAsia="Courier New"/>
          <w:i/>
        </w:rPr>
        <w:t>Le Canada et la télécommunication</w:t>
      </w:r>
      <w:r w:rsidRPr="000E3176">
        <w:rPr>
          <w:rFonts w:eastAsia="Courier New"/>
        </w:rPr>
        <w:t xml:space="preserve">. </w:t>
      </w:r>
      <w:r w:rsidRPr="000E3176">
        <w:t>Ottawa, Comité consu</w:t>
      </w:r>
      <w:r w:rsidRPr="000E3176">
        <w:t>l</w:t>
      </w:r>
      <w:r w:rsidRPr="000E3176">
        <w:t>tatif des télécommun</w:t>
      </w:r>
      <w:r w:rsidRPr="000E3176">
        <w:t>i</w:t>
      </w:r>
      <w:r w:rsidRPr="000E3176">
        <w:t>cations et de la souveraineté canadienne, 1979.</w:t>
      </w: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CE3E7E">
        <w:rPr>
          <w:i/>
        </w:rPr>
        <w:t>Les télécommunications au Canada. Survol de l’industrie</w:t>
      </w:r>
      <w:r w:rsidRPr="000E3176">
        <w:t>.</w:t>
      </w:r>
      <w:r w:rsidRPr="000E3176">
        <w:rPr>
          <w:rFonts w:eastAsia="Courier New"/>
          <w:i/>
          <w:iCs/>
        </w:rPr>
        <w:t xml:space="preserve"> </w:t>
      </w:r>
      <w:r w:rsidRPr="00CE3E7E">
        <w:rPr>
          <w:rFonts w:eastAsia="Courier New"/>
          <w:iCs/>
        </w:rPr>
        <w:t>O</w:t>
      </w:r>
      <w:r w:rsidRPr="00CE3E7E">
        <w:rPr>
          <w:rFonts w:eastAsia="Courier New"/>
          <w:iCs/>
        </w:rPr>
        <w:t>t</w:t>
      </w:r>
      <w:r w:rsidRPr="00CE3E7E">
        <w:rPr>
          <w:rFonts w:eastAsia="Courier New"/>
          <w:iCs/>
        </w:rPr>
        <w:t>tawa, ministère des Co</w:t>
      </w:r>
      <w:r w:rsidRPr="00CE3E7E">
        <w:rPr>
          <w:rFonts w:eastAsia="Courier New"/>
          <w:iCs/>
        </w:rPr>
        <w:t>m</w:t>
      </w:r>
      <w:r w:rsidRPr="00CE3E7E">
        <w:rPr>
          <w:rFonts w:eastAsia="Courier New"/>
          <w:iCs/>
        </w:rPr>
        <w:t>munications, 1983. 399 p.</w:t>
      </w: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CE3E7E">
        <w:rPr>
          <w:i/>
        </w:rPr>
        <w:t>Rapport de recherche sur les arts et la culture. La particip</w:t>
      </w:r>
      <w:r w:rsidRPr="00CE3E7E">
        <w:rPr>
          <w:i/>
        </w:rPr>
        <w:t>a</w:t>
      </w:r>
      <w:r w:rsidRPr="00CE3E7E">
        <w:rPr>
          <w:i/>
        </w:rPr>
        <w:t>tion à des activités culturelles dans 18 villes canadiennes</w:t>
      </w:r>
      <w:r w:rsidRPr="000E3176">
        <w:t>.</w:t>
      </w:r>
      <w:r w:rsidRPr="000E3176">
        <w:rPr>
          <w:rFonts w:eastAsia="Courier New"/>
          <w:i/>
          <w:iCs/>
        </w:rPr>
        <w:t xml:space="preserve"> </w:t>
      </w:r>
      <w:r w:rsidRPr="00CE3E7E">
        <w:rPr>
          <w:rFonts w:eastAsia="Courier New"/>
          <w:iCs/>
        </w:rPr>
        <w:t>Ottawa, Secrét</w:t>
      </w:r>
      <w:r w:rsidRPr="00CE3E7E">
        <w:rPr>
          <w:rFonts w:eastAsia="Courier New"/>
          <w:iCs/>
        </w:rPr>
        <w:t>a</w:t>
      </w:r>
      <w:r w:rsidRPr="00CE3E7E">
        <w:rPr>
          <w:rFonts w:eastAsia="Courier New"/>
          <w:iCs/>
        </w:rPr>
        <w:t>riat d’</w:t>
      </w:r>
      <w:r>
        <w:rPr>
          <w:rFonts w:eastAsia="Courier New"/>
          <w:iCs/>
        </w:rPr>
        <w:t>État</w:t>
      </w:r>
      <w:r w:rsidRPr="00CE3E7E">
        <w:rPr>
          <w:rFonts w:eastAsia="Courier New"/>
          <w:iCs/>
        </w:rPr>
        <w:t>,</w:t>
      </w:r>
      <w:r>
        <w:rPr>
          <w:rFonts w:eastAsia="Courier New"/>
          <w:iCs/>
        </w:rPr>
        <w:t xml:space="preserve"> </w:t>
      </w:r>
      <w:r w:rsidRPr="000E3176">
        <w:t>1980.</w:t>
      </w:r>
    </w:p>
    <w:p w:rsidR="00133E33" w:rsidRPr="000E3176" w:rsidRDefault="00133E33" w:rsidP="00133E33">
      <w:pPr>
        <w:spacing w:before="120" w:after="120"/>
        <w:ind w:firstLine="0"/>
        <w:jc w:val="both"/>
      </w:pPr>
      <w:r>
        <w:br w:type="page"/>
      </w:r>
      <w:r w:rsidRPr="000E3176">
        <w:t>Canada.</w:t>
      </w:r>
    </w:p>
    <w:p w:rsidR="00133E33" w:rsidRPr="00070E59" w:rsidRDefault="00133E33" w:rsidP="00133E33">
      <w:pPr>
        <w:spacing w:before="120" w:after="120"/>
        <w:ind w:left="360" w:firstLine="0"/>
        <w:jc w:val="both"/>
      </w:pPr>
      <w:r w:rsidRPr="00070E59">
        <w:rPr>
          <w:i/>
        </w:rPr>
        <w:t>Rapport du Comité d’étude sur la politique culturelle fédér</w:t>
      </w:r>
      <w:r w:rsidRPr="00070E59">
        <w:rPr>
          <w:i/>
        </w:rPr>
        <w:t>a</w:t>
      </w:r>
      <w:r w:rsidRPr="00070E59">
        <w:rPr>
          <w:i/>
        </w:rPr>
        <w:t>le.</w:t>
      </w:r>
      <w:r>
        <w:rPr>
          <w:rFonts w:eastAsia="Courier New"/>
          <w:i/>
          <w:iCs/>
        </w:rPr>
        <w:t xml:space="preserve"> </w:t>
      </w:r>
      <w:r w:rsidRPr="00070E59">
        <w:rPr>
          <w:rFonts w:eastAsia="Courier New"/>
          <w:iCs/>
        </w:rPr>
        <w:t>(Rapport Appl</w:t>
      </w:r>
      <w:r w:rsidRPr="00070E59">
        <w:rPr>
          <w:rFonts w:eastAsia="Courier New"/>
          <w:iCs/>
        </w:rPr>
        <w:t>e</w:t>
      </w:r>
      <w:r w:rsidRPr="00070E59">
        <w:rPr>
          <w:rFonts w:eastAsia="Courier New"/>
          <w:iCs/>
        </w:rPr>
        <w:t>baum-Hébert). Ottawa, 1982.</w:t>
      </w: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070E59">
        <w:rPr>
          <w:i/>
        </w:rPr>
        <w:t>Univers sans distances : rapport sur les télécommunications au Canada</w:t>
      </w:r>
      <w:r w:rsidRPr="000E3176">
        <w:t xml:space="preserve">. </w:t>
      </w:r>
      <w:r w:rsidRPr="00070E59">
        <w:rPr>
          <w:rFonts w:eastAsia="Courier New"/>
          <w:iCs/>
        </w:rPr>
        <w:t>Ottawa, Imprimeur de la Reine, 1972</w:t>
      </w:r>
      <w:r w:rsidRPr="000E3176">
        <w:rPr>
          <w:rFonts w:eastAsia="Courier New"/>
          <w:i/>
          <w:iCs/>
        </w:rPr>
        <w:t>.</w:t>
      </w:r>
    </w:p>
    <w:p w:rsidR="00133E33" w:rsidRPr="000E3176" w:rsidRDefault="00133E33" w:rsidP="00133E33">
      <w:pPr>
        <w:spacing w:before="120" w:after="120"/>
        <w:ind w:firstLine="0"/>
        <w:jc w:val="both"/>
      </w:pPr>
      <w:r w:rsidRPr="000E3176">
        <w:t>Labrie, André.</w:t>
      </w:r>
    </w:p>
    <w:p w:rsidR="00133E33" w:rsidRPr="000E3176" w:rsidRDefault="00133E33" w:rsidP="00133E33">
      <w:pPr>
        <w:spacing w:before="120" w:after="120"/>
        <w:ind w:left="360" w:firstLine="0"/>
        <w:jc w:val="both"/>
      </w:pPr>
      <w:r w:rsidRPr="00070E59">
        <w:rPr>
          <w:i/>
        </w:rPr>
        <w:t>Les Satellites de télécommunications couvrant le Québec. S</w:t>
      </w:r>
      <w:r w:rsidRPr="00070E59">
        <w:rPr>
          <w:i/>
        </w:rPr>
        <w:t>i</w:t>
      </w:r>
      <w:r w:rsidRPr="00070E59">
        <w:rPr>
          <w:i/>
        </w:rPr>
        <w:t>tuation actuelle et perspectives</w:t>
      </w:r>
      <w:r w:rsidRPr="000E3176">
        <w:t>.</w:t>
      </w:r>
      <w:r w:rsidRPr="000E3176">
        <w:rPr>
          <w:rFonts w:eastAsia="Courier New"/>
          <w:i/>
          <w:iCs/>
        </w:rPr>
        <w:t xml:space="preserve"> </w:t>
      </w:r>
      <w:r w:rsidRPr="00070E59">
        <w:rPr>
          <w:rFonts w:eastAsia="Courier New"/>
          <w:iCs/>
        </w:rPr>
        <w:t>Québec, ministère des Comm</w:t>
      </w:r>
      <w:r w:rsidRPr="00070E59">
        <w:rPr>
          <w:rFonts w:eastAsia="Courier New"/>
          <w:iCs/>
        </w:rPr>
        <w:t>u</w:t>
      </w:r>
      <w:r w:rsidRPr="00070E59">
        <w:rPr>
          <w:rFonts w:eastAsia="Courier New"/>
          <w:iCs/>
        </w:rPr>
        <w:t>nications, 1981. 145 p.</w:t>
      </w:r>
    </w:p>
    <w:p w:rsidR="00133E33" w:rsidRPr="000E3176" w:rsidRDefault="00133E33" w:rsidP="00133E33">
      <w:pPr>
        <w:spacing w:before="120" w:after="120"/>
        <w:ind w:firstLine="0"/>
        <w:jc w:val="both"/>
      </w:pPr>
      <w:r w:rsidRPr="000E3176">
        <w:t>Pelletier, Gérard.</w:t>
      </w:r>
    </w:p>
    <w:p w:rsidR="00133E33" w:rsidRDefault="00133E33" w:rsidP="00133E33">
      <w:pPr>
        <w:spacing w:before="120" w:after="120"/>
        <w:ind w:left="360" w:firstLine="0"/>
        <w:jc w:val="both"/>
        <w:rPr>
          <w:rFonts w:eastAsia="Courier New"/>
          <w:iCs/>
        </w:rPr>
      </w:pPr>
      <w:r w:rsidRPr="00070E59">
        <w:rPr>
          <w:i/>
        </w:rPr>
        <w:t>Vers une politique nationale de la télécommunication : exp</w:t>
      </w:r>
      <w:r w:rsidRPr="00070E59">
        <w:rPr>
          <w:i/>
        </w:rPr>
        <w:t>o</w:t>
      </w:r>
      <w:r w:rsidRPr="00070E59">
        <w:rPr>
          <w:i/>
        </w:rPr>
        <w:t>sé du gouvernement du Canada</w:t>
      </w:r>
      <w:r w:rsidRPr="000E3176">
        <w:t>.</w:t>
      </w:r>
      <w:r w:rsidRPr="000E3176">
        <w:rPr>
          <w:rFonts w:eastAsia="Courier New"/>
          <w:i/>
          <w:iCs/>
        </w:rPr>
        <w:t xml:space="preserve"> </w:t>
      </w:r>
      <w:r w:rsidRPr="00070E59">
        <w:rPr>
          <w:rFonts w:eastAsia="Courier New"/>
          <w:iCs/>
        </w:rPr>
        <w:t>Ottawa, Information Canada, 1973. 35 p.</w:t>
      </w:r>
    </w:p>
    <w:p w:rsidR="00133E33" w:rsidRPr="000E3176" w:rsidRDefault="00133E33" w:rsidP="00133E33">
      <w:pPr>
        <w:spacing w:before="120" w:after="120"/>
        <w:jc w:val="both"/>
      </w:pPr>
    </w:p>
    <w:p w:rsidR="00133E33" w:rsidRPr="000E3176" w:rsidRDefault="00133E33" w:rsidP="00133E33">
      <w:pPr>
        <w:pStyle w:val="d"/>
      </w:pPr>
      <w:r>
        <w:t xml:space="preserve">4.2.2. </w:t>
      </w:r>
      <w:r w:rsidRPr="000E3176">
        <w:t>Pre</w:t>
      </w:r>
      <w:r w:rsidRPr="000E3176">
        <w:t>s</w:t>
      </w:r>
      <w:r w:rsidRPr="000E3176">
        <w:t>se/journalisme/imprimerie .</w:t>
      </w:r>
    </w:p>
    <w:p w:rsidR="00133E33" w:rsidRDefault="00133E33" w:rsidP="00133E33">
      <w:pPr>
        <w:spacing w:before="120" w:after="120"/>
        <w:jc w:val="both"/>
      </w:pPr>
    </w:p>
    <w:p w:rsidR="00133E33"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070E59">
        <w:rPr>
          <w:i/>
        </w:rPr>
        <w:t>Commission royale sur les quotidiens</w:t>
      </w:r>
      <w:r w:rsidRPr="000E3176">
        <w:t xml:space="preserve">. </w:t>
      </w:r>
      <w:r w:rsidRPr="00070E59">
        <w:rPr>
          <w:rFonts w:eastAsia="Courier New"/>
          <w:iCs/>
        </w:rPr>
        <w:t>(Commission « Kent »). O</w:t>
      </w:r>
      <w:r w:rsidRPr="00070E59">
        <w:rPr>
          <w:rFonts w:eastAsia="Courier New"/>
          <w:iCs/>
        </w:rPr>
        <w:t>t</w:t>
      </w:r>
      <w:r w:rsidRPr="00070E59">
        <w:rPr>
          <w:rFonts w:eastAsia="Courier New"/>
          <w:iCs/>
        </w:rPr>
        <w:t>tawa, 1981.</w:t>
      </w:r>
    </w:p>
    <w:p w:rsidR="00133E33" w:rsidRPr="000E3176" w:rsidRDefault="00133E33" w:rsidP="00133E33">
      <w:pPr>
        <w:spacing w:before="120" w:after="120"/>
        <w:ind w:firstLine="0"/>
        <w:jc w:val="both"/>
      </w:pPr>
      <w:r w:rsidRPr="000E3176">
        <w:t>Cumming, Carman, Mario Cardinal et Peter Johansen.</w:t>
      </w:r>
    </w:p>
    <w:p w:rsidR="00133E33" w:rsidRPr="000E3176" w:rsidRDefault="00133E33" w:rsidP="00133E33">
      <w:pPr>
        <w:spacing w:before="120" w:after="120"/>
        <w:ind w:left="360" w:firstLine="0"/>
        <w:jc w:val="both"/>
      </w:pPr>
      <w:r w:rsidRPr="00070E59">
        <w:rPr>
          <w:rFonts w:eastAsia="Courier New"/>
          <w:i/>
        </w:rPr>
        <w:t>Les Agences de presse</w:t>
      </w:r>
      <w:r w:rsidRPr="000E3176">
        <w:rPr>
          <w:rFonts w:eastAsia="Courier New"/>
        </w:rPr>
        <w:t>.</w:t>
      </w:r>
      <w:r w:rsidRPr="000E3176">
        <w:t xml:space="preserve"> (Commission </w:t>
      </w:r>
      <w:r>
        <w:t>« </w:t>
      </w:r>
      <w:r w:rsidRPr="000E3176">
        <w:t>Kent</w:t>
      </w:r>
      <w:r>
        <w:t> »</w:t>
      </w:r>
      <w:r w:rsidRPr="000E3176">
        <w:t>), rapport de reche</w:t>
      </w:r>
      <w:r w:rsidRPr="000E3176">
        <w:t>r</w:t>
      </w:r>
      <w:r>
        <w:t>che no </w:t>
      </w:r>
      <w:r w:rsidRPr="000E3176">
        <w:t>6. Ottawa, Commission royale sur l’industrie des quot</w:t>
      </w:r>
      <w:r w:rsidRPr="000E3176">
        <w:t>i</w:t>
      </w:r>
      <w:r w:rsidRPr="000E3176">
        <w:t>diens, 1981. 84 p.</w:t>
      </w:r>
    </w:p>
    <w:p w:rsidR="00133E33" w:rsidRPr="000E3176" w:rsidRDefault="00133E33" w:rsidP="00133E33">
      <w:pPr>
        <w:spacing w:before="120" w:after="120"/>
        <w:ind w:firstLine="0"/>
        <w:jc w:val="both"/>
      </w:pPr>
      <w:r w:rsidRPr="000E3176">
        <w:t xml:space="preserve">Desbarats, Peter </w:t>
      </w:r>
      <w:r w:rsidRPr="000E3176">
        <w:rPr>
          <w:rFonts w:eastAsia="Courier New"/>
        </w:rPr>
        <w:t>et al.</w:t>
      </w:r>
    </w:p>
    <w:p w:rsidR="00133E33" w:rsidRPr="000E3176" w:rsidRDefault="00133E33" w:rsidP="00133E33">
      <w:pPr>
        <w:spacing w:before="120" w:after="120"/>
        <w:ind w:left="360" w:firstLine="0"/>
        <w:jc w:val="both"/>
      </w:pPr>
      <w:r w:rsidRPr="00070E59">
        <w:rPr>
          <w:rFonts w:eastAsia="Courier New"/>
          <w:i/>
        </w:rPr>
        <w:t>Les Quotidiens et</w:t>
      </w:r>
      <w:r w:rsidRPr="00070E59">
        <w:rPr>
          <w:i/>
        </w:rPr>
        <w:t xml:space="preserve"> l’</w:t>
      </w:r>
      <w:r w:rsidRPr="00070E59">
        <w:rPr>
          <w:rFonts w:eastAsia="Courier New"/>
          <w:i/>
        </w:rPr>
        <w:t>ordinateur. Une industrie en transition</w:t>
      </w:r>
      <w:r w:rsidRPr="000E3176">
        <w:rPr>
          <w:rFonts w:eastAsia="Courier New"/>
        </w:rPr>
        <w:t>.</w:t>
      </w:r>
      <w:r w:rsidRPr="000E3176">
        <w:t xml:space="preserve"> (Co</w:t>
      </w:r>
      <w:r w:rsidRPr="000E3176">
        <w:t>m</w:t>
      </w:r>
      <w:r w:rsidRPr="000E3176">
        <w:t xml:space="preserve">mission </w:t>
      </w:r>
      <w:r>
        <w:t>« </w:t>
      </w:r>
      <w:r w:rsidRPr="000E3176">
        <w:t>Kent</w:t>
      </w:r>
      <w:r>
        <w:t> »</w:t>
      </w:r>
      <w:r w:rsidRPr="000E3176">
        <w:t>), rapport de recherche n</w:t>
      </w:r>
      <w:r>
        <w:t>o </w:t>
      </w:r>
      <w:r w:rsidRPr="000E3176">
        <w:t>8. Ottawa, Commi</w:t>
      </w:r>
      <w:r w:rsidRPr="000E3176">
        <w:t>s</w:t>
      </w:r>
      <w:r w:rsidRPr="000E3176">
        <w:t>sion royale sur l’industrie des qu</w:t>
      </w:r>
      <w:r w:rsidRPr="000E3176">
        <w:t>o</w:t>
      </w:r>
      <w:r w:rsidRPr="000E3176">
        <w:t>tidiens, 1981. 134 p.</w:t>
      </w:r>
    </w:p>
    <w:p w:rsidR="00133E33" w:rsidRPr="000E3176" w:rsidRDefault="00133E33" w:rsidP="00133E33">
      <w:pPr>
        <w:spacing w:before="120" w:after="120"/>
        <w:ind w:firstLine="0"/>
        <w:jc w:val="both"/>
      </w:pPr>
      <w:r w:rsidRPr="000E3176">
        <w:t xml:space="preserve">Fletcher, Frederick J. </w:t>
      </w:r>
      <w:r w:rsidRPr="000E3176">
        <w:rPr>
          <w:rFonts w:eastAsia="Courier New"/>
        </w:rPr>
        <w:t>et al.</w:t>
      </w:r>
    </w:p>
    <w:p w:rsidR="00133E33" w:rsidRPr="000E3176" w:rsidRDefault="00133E33" w:rsidP="00133E33">
      <w:pPr>
        <w:spacing w:before="120" w:after="120"/>
        <w:ind w:left="360" w:firstLine="0"/>
        <w:jc w:val="both"/>
      </w:pPr>
      <w:r w:rsidRPr="00070E59">
        <w:rPr>
          <w:rFonts w:eastAsia="Courier New"/>
          <w:i/>
        </w:rPr>
        <w:t>Les Quotidiens et les affa</w:t>
      </w:r>
      <w:r w:rsidRPr="00070E59">
        <w:rPr>
          <w:rFonts w:eastAsia="Courier New"/>
          <w:i/>
        </w:rPr>
        <w:t>i</w:t>
      </w:r>
      <w:r w:rsidRPr="00070E59">
        <w:rPr>
          <w:rFonts w:eastAsia="Courier New"/>
          <w:i/>
        </w:rPr>
        <w:t>res publiques</w:t>
      </w:r>
      <w:r w:rsidRPr="000E3176">
        <w:rPr>
          <w:rFonts w:eastAsia="Courier New"/>
        </w:rPr>
        <w:t>.</w:t>
      </w:r>
      <w:r w:rsidRPr="000E3176">
        <w:t xml:space="preserve"> (Commission </w:t>
      </w:r>
      <w:r>
        <w:t>« </w:t>
      </w:r>
      <w:r w:rsidRPr="000E3176">
        <w:t>Kent</w:t>
      </w:r>
      <w:r>
        <w:t> »</w:t>
      </w:r>
      <w:r w:rsidRPr="000E3176">
        <w:t>), rapport de recherche n°</w:t>
      </w:r>
      <w:r>
        <w:t> </w:t>
      </w:r>
      <w:r w:rsidRPr="000E3176">
        <w:t>7. Ottawa, Commission royale sur l’industrie des qu</w:t>
      </w:r>
      <w:r w:rsidRPr="000E3176">
        <w:t>o</w:t>
      </w:r>
      <w:r w:rsidRPr="000E3176">
        <w:t>tidiens, 1981. 147 p.</w:t>
      </w:r>
    </w:p>
    <w:p w:rsidR="00133E33" w:rsidRPr="000E3176" w:rsidRDefault="00133E33" w:rsidP="00133E33">
      <w:pPr>
        <w:spacing w:before="120" w:after="120"/>
        <w:ind w:firstLine="0"/>
        <w:jc w:val="both"/>
      </w:pPr>
      <w:r w:rsidRPr="000E3176">
        <w:t xml:space="preserve">Fulford, Robert, Lysiane Gagnon, Florian Sauvageau </w:t>
      </w:r>
      <w:r w:rsidRPr="000E3176">
        <w:rPr>
          <w:rFonts w:eastAsia="Courier New"/>
        </w:rPr>
        <w:t>et al.</w:t>
      </w:r>
    </w:p>
    <w:p w:rsidR="00133E33" w:rsidRPr="000E3176" w:rsidRDefault="00133E33" w:rsidP="00133E33">
      <w:pPr>
        <w:spacing w:before="120" w:after="120"/>
        <w:ind w:left="360" w:firstLine="0"/>
        <w:jc w:val="both"/>
      </w:pPr>
      <w:r w:rsidRPr="00070E59">
        <w:rPr>
          <w:rFonts w:eastAsia="Courier New"/>
          <w:i/>
        </w:rPr>
        <w:t>Du côté des journalistes</w:t>
      </w:r>
      <w:r w:rsidRPr="000E3176">
        <w:rPr>
          <w:rFonts w:eastAsia="Courier New"/>
        </w:rPr>
        <w:t>.</w:t>
      </w:r>
      <w:r w:rsidRPr="000E3176">
        <w:t xml:space="preserve"> (Commission </w:t>
      </w:r>
      <w:r>
        <w:t>« </w:t>
      </w:r>
      <w:r w:rsidRPr="000E3176">
        <w:t>Kent</w:t>
      </w:r>
      <w:r>
        <w:t> »</w:t>
      </w:r>
      <w:r w:rsidRPr="000E3176">
        <w:t>), rapport de r</w:t>
      </w:r>
      <w:r w:rsidRPr="000E3176">
        <w:t>e</w:t>
      </w:r>
      <w:r w:rsidRPr="000E3176">
        <w:t>cherche n°</w:t>
      </w:r>
      <w:r>
        <w:t> </w:t>
      </w:r>
      <w:r w:rsidRPr="000E3176">
        <w:t>2. Ottawa, Commission royale sur l’industrie des quot</w:t>
      </w:r>
      <w:r w:rsidRPr="000E3176">
        <w:t>i</w:t>
      </w:r>
      <w:r>
        <w:t xml:space="preserve">diens, 1981, </w:t>
      </w:r>
      <w:r w:rsidRPr="000E3176">
        <w:t>210 p.</w:t>
      </w:r>
    </w:p>
    <w:p w:rsidR="00133E33" w:rsidRPr="000E3176" w:rsidRDefault="00133E33" w:rsidP="00133E33">
      <w:pPr>
        <w:spacing w:before="120" w:after="120"/>
        <w:ind w:firstLine="0"/>
        <w:jc w:val="both"/>
      </w:pPr>
      <w:r w:rsidRPr="000E3176">
        <w:t>Hallman, Eugène, P.F. Oliphant et R.C. White.</w:t>
      </w:r>
    </w:p>
    <w:p w:rsidR="00133E33" w:rsidRDefault="00133E33" w:rsidP="00133E33">
      <w:pPr>
        <w:spacing w:before="120" w:after="120"/>
        <w:ind w:left="360" w:firstLine="0"/>
        <w:jc w:val="both"/>
      </w:pPr>
      <w:r w:rsidRPr="00070E59">
        <w:rPr>
          <w:rFonts w:eastAsia="Courier New"/>
          <w:i/>
        </w:rPr>
        <w:t>Le Journal comme entreprise</w:t>
      </w:r>
      <w:r w:rsidRPr="000E3176">
        <w:rPr>
          <w:rFonts w:eastAsia="Courier New"/>
        </w:rPr>
        <w:t xml:space="preserve">. </w:t>
      </w:r>
      <w:r w:rsidRPr="000E3176">
        <w:t xml:space="preserve">(Commission </w:t>
      </w:r>
      <w:r>
        <w:t>« </w:t>
      </w:r>
      <w:r w:rsidRPr="000E3176">
        <w:t>Kent</w:t>
      </w:r>
      <w:r>
        <w:t> »</w:t>
      </w:r>
      <w:r w:rsidRPr="000E3176">
        <w:t>), ra</w:t>
      </w:r>
      <w:r w:rsidRPr="000E3176">
        <w:t>p</w:t>
      </w:r>
      <w:r w:rsidRPr="000E3176">
        <w:t>port de recherche n°</w:t>
      </w:r>
      <w:r>
        <w:t> </w:t>
      </w:r>
      <w:r w:rsidRPr="000E3176">
        <w:t>4. Ottawa, Commission royale sur l’industrie des qu</w:t>
      </w:r>
      <w:r w:rsidRPr="000E3176">
        <w:t>o</w:t>
      </w:r>
      <w:r w:rsidRPr="000E3176">
        <w:t>t</w:t>
      </w:r>
      <w:r w:rsidRPr="000E3176">
        <w:t>i</w:t>
      </w:r>
      <w:r w:rsidRPr="000E3176">
        <w:t>diens,</w:t>
      </w:r>
      <w:r>
        <w:t xml:space="preserve"> </w:t>
      </w:r>
      <w:r w:rsidRPr="000E3176">
        <w:t>200 p.</w:t>
      </w:r>
    </w:p>
    <w:p w:rsidR="00133E33" w:rsidRPr="000E3176" w:rsidRDefault="00133E33" w:rsidP="00133E33">
      <w:pPr>
        <w:spacing w:before="120" w:after="120"/>
        <w:jc w:val="both"/>
      </w:pPr>
      <w:r>
        <w:t>[303]</w:t>
      </w:r>
    </w:p>
    <w:p w:rsidR="00133E33" w:rsidRPr="000E3176" w:rsidRDefault="00133E33" w:rsidP="00133E33">
      <w:pPr>
        <w:spacing w:before="120" w:after="120"/>
        <w:ind w:firstLine="0"/>
        <w:jc w:val="both"/>
      </w:pPr>
      <w:r w:rsidRPr="000E3176">
        <w:t xml:space="preserve">Hébert, Gérard </w:t>
      </w:r>
      <w:r w:rsidRPr="000E3176">
        <w:rPr>
          <w:rFonts w:eastAsia="Courier New"/>
        </w:rPr>
        <w:t>et al.</w:t>
      </w:r>
    </w:p>
    <w:p w:rsidR="00133E33" w:rsidRPr="000E3176" w:rsidRDefault="00133E33" w:rsidP="00133E33">
      <w:pPr>
        <w:spacing w:before="120" w:after="120"/>
        <w:ind w:left="360" w:firstLine="0"/>
        <w:jc w:val="both"/>
      </w:pPr>
      <w:r w:rsidRPr="00070E59">
        <w:rPr>
          <w:rFonts w:eastAsia="Courier New"/>
          <w:i/>
        </w:rPr>
        <w:t>Les Relations de travail dans l'industrie des quotidiens</w:t>
      </w:r>
      <w:r w:rsidRPr="000E3176">
        <w:rPr>
          <w:rFonts w:eastAsia="Courier New"/>
        </w:rPr>
        <w:t>.</w:t>
      </w:r>
      <w:r w:rsidRPr="000E3176">
        <w:t xml:space="preserve"> (Commi</w:t>
      </w:r>
      <w:r w:rsidRPr="000E3176">
        <w:t>s</w:t>
      </w:r>
      <w:r w:rsidRPr="000E3176">
        <w:t xml:space="preserve">sion </w:t>
      </w:r>
      <w:r>
        <w:t>« </w:t>
      </w:r>
      <w:r w:rsidRPr="000E3176">
        <w:t>Kent</w:t>
      </w:r>
      <w:r>
        <w:t> »</w:t>
      </w:r>
      <w:r w:rsidRPr="000E3176">
        <w:t>), rapport de recherche n°</w:t>
      </w:r>
      <w:r>
        <w:t> </w:t>
      </w:r>
      <w:r w:rsidRPr="000E3176">
        <w:t>5. Ottawa, Co</w:t>
      </w:r>
      <w:r w:rsidRPr="000E3176">
        <w:t>m</w:t>
      </w:r>
      <w:r w:rsidRPr="000E3176">
        <w:t>mission royale sur l’industrie des quotidiens, 1981. 216 p.</w:t>
      </w:r>
    </w:p>
    <w:p w:rsidR="00133E33" w:rsidRPr="000E3176" w:rsidRDefault="00133E33" w:rsidP="00133E33">
      <w:pPr>
        <w:spacing w:before="120" w:after="120"/>
        <w:ind w:firstLine="0"/>
        <w:jc w:val="both"/>
      </w:pPr>
      <w:r w:rsidRPr="000E3176">
        <w:t>Kubas, Léonard.</w:t>
      </w:r>
    </w:p>
    <w:p w:rsidR="00133E33" w:rsidRPr="000E3176" w:rsidRDefault="00133E33" w:rsidP="00133E33">
      <w:pPr>
        <w:spacing w:before="120" w:after="120"/>
        <w:ind w:left="360" w:firstLine="0"/>
        <w:jc w:val="both"/>
      </w:pPr>
      <w:r w:rsidRPr="00070E59">
        <w:rPr>
          <w:rFonts w:eastAsia="Courier New"/>
          <w:i/>
        </w:rPr>
        <w:t>Les Quotidiens et leurs lecteurs</w:t>
      </w:r>
      <w:r w:rsidRPr="000E3176">
        <w:rPr>
          <w:rFonts w:eastAsia="Courier New"/>
        </w:rPr>
        <w:t xml:space="preserve">. </w:t>
      </w:r>
      <w:r w:rsidRPr="000E3176">
        <w:t xml:space="preserve">(Commission </w:t>
      </w:r>
      <w:r>
        <w:t>« </w:t>
      </w:r>
      <w:r w:rsidRPr="000E3176">
        <w:t>Kent</w:t>
      </w:r>
      <w:r>
        <w:t> »</w:t>
      </w:r>
      <w:r w:rsidRPr="000E3176">
        <w:t>), ra</w:t>
      </w:r>
      <w:r w:rsidRPr="000E3176">
        <w:t>p</w:t>
      </w:r>
      <w:r w:rsidRPr="000E3176">
        <w:t>port de recherche n°</w:t>
      </w:r>
      <w:r>
        <w:t> </w:t>
      </w:r>
      <w:r w:rsidRPr="000E3176">
        <w:t>1. Ottawa, Commission royale sur l’industrie des qu</w:t>
      </w:r>
      <w:r w:rsidRPr="000E3176">
        <w:t>o</w:t>
      </w:r>
      <w:r w:rsidRPr="000E3176">
        <w:t>tidiens,</w:t>
      </w:r>
      <w:r>
        <w:t xml:space="preserve"> </w:t>
      </w:r>
      <w:r w:rsidRPr="000E3176">
        <w:t>146 p.</w:t>
      </w:r>
    </w:p>
    <w:p w:rsidR="00133E33" w:rsidRPr="000E3176" w:rsidRDefault="00133E33" w:rsidP="00133E33">
      <w:pPr>
        <w:spacing w:before="120" w:after="120"/>
        <w:ind w:firstLine="0"/>
        <w:jc w:val="both"/>
      </w:pPr>
      <w:r w:rsidRPr="000E3176">
        <w:t>Tarnopolsky, Walter, Colin Wright, Gérald-A. Beau</w:t>
      </w:r>
      <w:r>
        <w:t>doin et Edith C</w:t>
      </w:r>
      <w:r>
        <w:t>o</w:t>
      </w:r>
      <w:r>
        <w:t>dy-</w:t>
      </w:r>
      <w:r w:rsidRPr="000E3176">
        <w:t>Rice.</w:t>
      </w:r>
    </w:p>
    <w:p w:rsidR="00133E33" w:rsidRPr="000E3176" w:rsidRDefault="00133E33" w:rsidP="00133E33">
      <w:pPr>
        <w:spacing w:before="120" w:after="120"/>
        <w:ind w:left="360" w:firstLine="0"/>
        <w:jc w:val="both"/>
      </w:pPr>
      <w:r w:rsidRPr="00070E59">
        <w:rPr>
          <w:rFonts w:eastAsia="Courier New"/>
          <w:i/>
        </w:rPr>
        <w:t>Les Quotidiens et la loi</w:t>
      </w:r>
      <w:r w:rsidRPr="000E3176">
        <w:rPr>
          <w:rFonts w:eastAsia="Courier New"/>
        </w:rPr>
        <w:t>.</w:t>
      </w:r>
      <w:r w:rsidRPr="000E3176">
        <w:t xml:space="preserve"> (Commission </w:t>
      </w:r>
      <w:r>
        <w:t>« </w:t>
      </w:r>
      <w:r w:rsidRPr="000E3176">
        <w:t>Kent</w:t>
      </w:r>
      <w:r>
        <w:t> »</w:t>
      </w:r>
      <w:r w:rsidRPr="000E3176">
        <w:t>), rapport de r</w:t>
      </w:r>
      <w:r w:rsidRPr="000E3176">
        <w:t>e</w:t>
      </w:r>
      <w:r w:rsidRPr="000E3176">
        <w:t>cherche n°</w:t>
      </w:r>
      <w:r>
        <w:t> </w:t>
      </w:r>
      <w:r w:rsidRPr="000E3176">
        <w:t>3. Ottawa, Commission royale sur l’industrie des quot</w:t>
      </w:r>
      <w:r w:rsidRPr="000E3176">
        <w:t>i</w:t>
      </w:r>
      <w:r w:rsidRPr="000E3176">
        <w:t>diens, 1981. 157 p.</w:t>
      </w:r>
    </w:p>
    <w:p w:rsidR="00133E33" w:rsidRDefault="00133E33" w:rsidP="00133E33">
      <w:pPr>
        <w:spacing w:before="120" w:after="120"/>
        <w:jc w:val="both"/>
      </w:pPr>
    </w:p>
    <w:p w:rsidR="00133E33" w:rsidRPr="000E3176" w:rsidRDefault="00133E33" w:rsidP="00133E33">
      <w:pPr>
        <w:pStyle w:val="d"/>
      </w:pPr>
      <w:r>
        <w:t xml:space="preserve">4.2.3. </w:t>
      </w:r>
      <w:r w:rsidRPr="000E3176">
        <w:t>Radio-télédiffusion/câblodistri- b</w:t>
      </w:r>
      <w:r w:rsidRPr="000E3176">
        <w:t>u</w:t>
      </w:r>
      <w:r w:rsidRPr="000E3176">
        <w:t>tion</w:t>
      </w:r>
    </w:p>
    <w:p w:rsidR="00133E33" w:rsidRDefault="00133E33" w:rsidP="00133E33">
      <w:pPr>
        <w:spacing w:before="120" w:after="120"/>
        <w:jc w:val="both"/>
      </w:pP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070E59">
        <w:rPr>
          <w:i/>
        </w:rPr>
        <w:t>Comité sur la radiodiff</w:t>
      </w:r>
      <w:r w:rsidRPr="00070E59">
        <w:rPr>
          <w:i/>
        </w:rPr>
        <w:t>u</w:t>
      </w:r>
      <w:r w:rsidRPr="00070E59">
        <w:rPr>
          <w:i/>
        </w:rPr>
        <w:t>sion. Rapport</w:t>
      </w:r>
      <w:r w:rsidRPr="000E3176">
        <w:t xml:space="preserve">. </w:t>
      </w:r>
      <w:r w:rsidRPr="00070E59">
        <w:rPr>
          <w:rFonts w:eastAsia="Courier New"/>
          <w:iCs/>
        </w:rPr>
        <w:t>Ottawa, 1965.</w:t>
      </w: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070E59">
        <w:rPr>
          <w:i/>
        </w:rPr>
        <w:t>Commission canadienne de la radiodiffusion. Rapport annuel</w:t>
      </w:r>
      <w:r w:rsidRPr="000E3176">
        <w:t>.</w:t>
      </w:r>
      <w:r w:rsidRPr="000E3176">
        <w:rPr>
          <w:rFonts w:eastAsia="Courier New"/>
          <w:i/>
          <w:iCs/>
        </w:rPr>
        <w:t xml:space="preserve"> </w:t>
      </w:r>
      <w:r w:rsidRPr="00070E59">
        <w:rPr>
          <w:rFonts w:eastAsia="Courier New"/>
          <w:iCs/>
        </w:rPr>
        <w:t>O</w:t>
      </w:r>
      <w:r w:rsidRPr="00070E59">
        <w:rPr>
          <w:rFonts w:eastAsia="Courier New"/>
          <w:iCs/>
        </w:rPr>
        <w:t>t</w:t>
      </w:r>
      <w:r w:rsidRPr="00070E59">
        <w:rPr>
          <w:rFonts w:eastAsia="Courier New"/>
          <w:iCs/>
        </w:rPr>
        <w:t>tawa, 1933-36.</w:t>
      </w: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070E59">
        <w:rPr>
          <w:i/>
        </w:rPr>
        <w:t>Commission royale de la radiodiffusion</w:t>
      </w:r>
      <w:r w:rsidRPr="000E3176">
        <w:t>.</w:t>
      </w:r>
      <w:r w:rsidRPr="000E3176">
        <w:rPr>
          <w:rFonts w:eastAsia="Courier New"/>
          <w:i/>
          <w:iCs/>
        </w:rPr>
        <w:t xml:space="preserve"> </w:t>
      </w:r>
      <w:r w:rsidRPr="00070E59">
        <w:rPr>
          <w:rFonts w:eastAsia="Courier New"/>
          <w:iCs/>
        </w:rPr>
        <w:t>Ottawa, 1929.</w:t>
      </w: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070E59">
        <w:rPr>
          <w:i/>
        </w:rPr>
        <w:t>Commission royale d'enquête sur la radio et la télév</w:t>
      </w:r>
      <w:r w:rsidRPr="00070E59">
        <w:rPr>
          <w:i/>
        </w:rPr>
        <w:t>i</w:t>
      </w:r>
      <w:r w:rsidRPr="00070E59">
        <w:rPr>
          <w:i/>
        </w:rPr>
        <w:t>sion</w:t>
      </w:r>
      <w:r w:rsidRPr="000E3176">
        <w:t>. Rapport.</w:t>
      </w:r>
      <w:r w:rsidRPr="000E3176">
        <w:rPr>
          <w:rFonts w:eastAsia="Courier New"/>
          <w:i/>
          <w:iCs/>
        </w:rPr>
        <w:t xml:space="preserve"> </w:t>
      </w:r>
      <w:r w:rsidRPr="00070E59">
        <w:rPr>
          <w:rFonts w:eastAsia="Courier New"/>
          <w:iCs/>
        </w:rPr>
        <w:t>Ottawa, 1956.</w:t>
      </w:r>
    </w:p>
    <w:p w:rsidR="00133E33" w:rsidRPr="000E3176" w:rsidRDefault="00133E33" w:rsidP="00133E33">
      <w:pPr>
        <w:spacing w:before="120" w:after="120"/>
        <w:ind w:firstLine="0"/>
        <w:jc w:val="both"/>
      </w:pPr>
      <w:r w:rsidRPr="000E3176">
        <w:t>Canada.</w:t>
      </w:r>
    </w:p>
    <w:p w:rsidR="00133E33" w:rsidRPr="000E3176" w:rsidRDefault="00133E33" w:rsidP="00133E33">
      <w:pPr>
        <w:spacing w:before="120" w:after="120"/>
        <w:ind w:left="360" w:firstLine="0"/>
        <w:jc w:val="both"/>
      </w:pPr>
      <w:r w:rsidRPr="00070E59">
        <w:rPr>
          <w:i/>
        </w:rPr>
        <w:t>Commission royale d’enquête sur la radio et la télévision</w:t>
      </w:r>
      <w:r w:rsidRPr="000E3176">
        <w:t>.</w:t>
      </w:r>
      <w:r w:rsidRPr="000E3176">
        <w:rPr>
          <w:rFonts w:eastAsia="Courier New"/>
          <w:i/>
          <w:iCs/>
        </w:rPr>
        <w:t xml:space="preserve"> </w:t>
      </w:r>
      <w:r w:rsidRPr="00070E59">
        <w:rPr>
          <w:rFonts w:eastAsia="Courier New"/>
          <w:iCs/>
        </w:rPr>
        <w:t>(Ra</w:t>
      </w:r>
      <w:r w:rsidRPr="00070E59">
        <w:rPr>
          <w:rFonts w:eastAsia="Courier New"/>
          <w:iCs/>
        </w:rPr>
        <w:t>p</w:t>
      </w:r>
      <w:r w:rsidRPr="00070E59">
        <w:rPr>
          <w:rFonts w:eastAsia="Courier New"/>
          <w:iCs/>
        </w:rPr>
        <w:t>port « F</w:t>
      </w:r>
      <w:r w:rsidRPr="00070E59">
        <w:rPr>
          <w:rFonts w:eastAsia="Courier New"/>
          <w:iCs/>
        </w:rPr>
        <w:t>o</w:t>
      </w:r>
      <w:r w:rsidRPr="00070E59">
        <w:rPr>
          <w:rFonts w:eastAsia="Courier New"/>
          <w:iCs/>
        </w:rPr>
        <w:t>wler »). Ottawa, 1957.</w:t>
      </w:r>
    </w:p>
    <w:p w:rsidR="00133E33" w:rsidRPr="000E3176" w:rsidRDefault="00133E33" w:rsidP="00133E33">
      <w:pPr>
        <w:spacing w:before="120" w:after="120"/>
        <w:ind w:firstLine="0"/>
        <w:jc w:val="both"/>
      </w:pPr>
      <w:r w:rsidRPr="000E3176">
        <w:t>Canada.</w:t>
      </w:r>
    </w:p>
    <w:p w:rsidR="00133E33" w:rsidRPr="00070E59" w:rsidRDefault="00133E33" w:rsidP="00133E33">
      <w:pPr>
        <w:spacing w:before="120" w:after="120"/>
        <w:ind w:left="360" w:firstLine="0"/>
        <w:jc w:val="both"/>
      </w:pPr>
      <w:r w:rsidRPr="00070E59">
        <w:rPr>
          <w:i/>
        </w:rPr>
        <w:t>Vers une nouvelle politique nationale de la radio-diffusion</w:t>
      </w:r>
      <w:r w:rsidRPr="000E3176">
        <w:t>.</w:t>
      </w:r>
      <w:r w:rsidRPr="000E3176">
        <w:rPr>
          <w:rFonts w:eastAsia="Courier New"/>
          <w:i/>
          <w:iCs/>
        </w:rPr>
        <w:t xml:space="preserve"> </w:t>
      </w:r>
      <w:r w:rsidRPr="00070E59">
        <w:rPr>
          <w:rFonts w:eastAsia="Courier New"/>
          <w:iCs/>
        </w:rPr>
        <w:t>Ott</w:t>
      </w:r>
      <w:r w:rsidRPr="00070E59">
        <w:rPr>
          <w:rFonts w:eastAsia="Courier New"/>
          <w:iCs/>
        </w:rPr>
        <w:t>a</w:t>
      </w:r>
      <w:r w:rsidRPr="00070E59">
        <w:rPr>
          <w:rFonts w:eastAsia="Courier New"/>
          <w:iCs/>
        </w:rPr>
        <w:t>wa, ministère des Communications, 1983.</w:t>
      </w:r>
    </w:p>
    <w:p w:rsidR="00133E33" w:rsidRDefault="00133E33" w:rsidP="00133E33">
      <w:pPr>
        <w:spacing w:before="120" w:after="120"/>
        <w:ind w:firstLine="0"/>
        <w:jc w:val="both"/>
      </w:pPr>
      <w:r w:rsidRPr="000E3176">
        <w:t>Conseil de la radiodiffusion et des télécommunications canadie</w:t>
      </w:r>
      <w:r w:rsidRPr="000E3176">
        <w:t>n</w:t>
      </w:r>
      <w:r>
        <w:t>nes.</w:t>
      </w:r>
    </w:p>
    <w:p w:rsidR="00133E33" w:rsidRPr="000E3176" w:rsidRDefault="00133E33" w:rsidP="00133E33">
      <w:pPr>
        <w:spacing w:before="120" w:after="120"/>
        <w:ind w:left="360" w:firstLine="0"/>
        <w:jc w:val="both"/>
      </w:pPr>
      <w:r w:rsidRPr="00070E59">
        <w:rPr>
          <w:rFonts w:eastAsia="Courier New"/>
          <w:i/>
        </w:rPr>
        <w:t>Colloque sur la violence à la télévision</w:t>
      </w:r>
      <w:r w:rsidRPr="000E3176">
        <w:rPr>
          <w:rFonts w:eastAsia="Courier New"/>
        </w:rPr>
        <w:t>.</w:t>
      </w:r>
      <w:r w:rsidRPr="000E3176">
        <w:t xml:space="preserve"> Ottawa, ministère des A</w:t>
      </w:r>
      <w:r w:rsidRPr="000E3176">
        <w:t>p</w:t>
      </w:r>
      <w:r w:rsidRPr="000E3176">
        <w:t>pr</w:t>
      </w:r>
      <w:r w:rsidRPr="000E3176">
        <w:t>o</w:t>
      </w:r>
      <w:r w:rsidRPr="000E3176">
        <w:t>visionnements, 1976. 252 p.</w:t>
      </w:r>
    </w:p>
    <w:p w:rsidR="00133E33" w:rsidRPr="000E3176" w:rsidRDefault="00133E33" w:rsidP="00133E33">
      <w:pPr>
        <w:spacing w:before="120" w:after="120"/>
        <w:ind w:firstLine="0"/>
        <w:jc w:val="both"/>
      </w:pPr>
      <w:r w:rsidRPr="000E3176">
        <w:t>Ellis, David.</w:t>
      </w:r>
    </w:p>
    <w:p w:rsidR="00133E33" w:rsidRPr="00070E59" w:rsidRDefault="00133E33" w:rsidP="00133E33">
      <w:pPr>
        <w:spacing w:before="120" w:after="120"/>
        <w:ind w:left="360" w:firstLine="0"/>
        <w:jc w:val="both"/>
      </w:pPr>
      <w:r w:rsidRPr="00070E59">
        <w:rPr>
          <w:i/>
        </w:rPr>
        <w:t>La radiodiffusion canadienne : objectifs et réalités, 1928-1968</w:t>
      </w:r>
      <w:r w:rsidRPr="000E3176">
        <w:t>.</w:t>
      </w:r>
      <w:r w:rsidRPr="000E3176">
        <w:rPr>
          <w:rFonts w:eastAsia="Courier New"/>
          <w:i/>
          <w:iCs/>
        </w:rPr>
        <w:t xml:space="preserve"> </w:t>
      </w:r>
      <w:r w:rsidRPr="00070E59">
        <w:rPr>
          <w:rFonts w:eastAsia="Courier New"/>
          <w:iCs/>
        </w:rPr>
        <w:t>O</w:t>
      </w:r>
      <w:r w:rsidRPr="00070E59">
        <w:rPr>
          <w:rFonts w:eastAsia="Courier New"/>
          <w:iCs/>
        </w:rPr>
        <w:t>t</w:t>
      </w:r>
      <w:r w:rsidRPr="00070E59">
        <w:rPr>
          <w:rFonts w:eastAsia="Courier New"/>
          <w:iCs/>
        </w:rPr>
        <w:t>tawa, ministère des Communications, 1979. 94 p.</w:t>
      </w:r>
    </w:p>
    <w:p w:rsidR="00133E33" w:rsidRPr="000E3176" w:rsidRDefault="00133E33" w:rsidP="00133E33">
      <w:pPr>
        <w:spacing w:before="120" w:after="120"/>
        <w:ind w:firstLine="0"/>
        <w:jc w:val="both"/>
      </w:pPr>
      <w:r w:rsidRPr="000E3176">
        <w:t>Guité, Jean-Michel.</w:t>
      </w:r>
    </w:p>
    <w:p w:rsidR="00133E33" w:rsidRDefault="00133E33" w:rsidP="00133E33">
      <w:pPr>
        <w:spacing w:before="120" w:after="120"/>
        <w:ind w:left="360" w:firstLine="0"/>
        <w:jc w:val="both"/>
        <w:rPr>
          <w:rFonts w:eastAsia="Courier New"/>
          <w:iCs/>
        </w:rPr>
      </w:pPr>
      <w:r w:rsidRPr="00070E59">
        <w:rPr>
          <w:i/>
        </w:rPr>
        <w:t>Le Télécâble et la rétroaction du citoyen avec le gouvern</w:t>
      </w:r>
      <w:r w:rsidRPr="00070E59">
        <w:rPr>
          <w:i/>
        </w:rPr>
        <w:t>e</w:t>
      </w:r>
      <w:r w:rsidRPr="00070E59">
        <w:rPr>
          <w:i/>
        </w:rPr>
        <w:t>ment</w:t>
      </w:r>
      <w:r w:rsidRPr="000E3176">
        <w:t>.</w:t>
      </w:r>
      <w:r w:rsidRPr="000E3176">
        <w:rPr>
          <w:rFonts w:eastAsia="Courier New"/>
          <w:i/>
          <w:iCs/>
        </w:rPr>
        <w:t xml:space="preserve"> </w:t>
      </w:r>
      <w:r w:rsidRPr="00070E59">
        <w:rPr>
          <w:rFonts w:eastAsia="Courier New"/>
          <w:iCs/>
        </w:rPr>
        <w:t>Ottawa, Inform</w:t>
      </w:r>
      <w:r w:rsidRPr="00070E59">
        <w:rPr>
          <w:rFonts w:eastAsia="Courier New"/>
          <w:iCs/>
        </w:rPr>
        <w:t>a</w:t>
      </w:r>
      <w:r w:rsidRPr="00070E59">
        <w:rPr>
          <w:rFonts w:eastAsia="Courier New"/>
          <w:iCs/>
        </w:rPr>
        <w:t>tion Canada, 1973. 44 p.</w:t>
      </w:r>
    </w:p>
    <w:p w:rsidR="00133E33" w:rsidRDefault="00133E33" w:rsidP="00133E33">
      <w:pPr>
        <w:spacing w:before="120" w:after="120"/>
        <w:jc w:val="both"/>
        <w:rPr>
          <w:rFonts w:eastAsia="Courier New"/>
          <w:iCs/>
        </w:rPr>
      </w:pPr>
    </w:p>
    <w:p w:rsidR="00133E33" w:rsidRDefault="00133E33" w:rsidP="00133E33">
      <w:pPr>
        <w:pStyle w:val="a"/>
        <w:rPr>
          <w:rFonts w:eastAsia="Courier New"/>
        </w:rPr>
      </w:pPr>
      <w:r w:rsidRPr="00070E59">
        <w:rPr>
          <w:rFonts w:eastAsia="Courier New"/>
        </w:rPr>
        <w:t>5.</w:t>
      </w:r>
      <w:r>
        <w:rPr>
          <w:rFonts w:eastAsia="Courier New"/>
        </w:rPr>
        <w:t xml:space="preserve"> </w:t>
      </w:r>
      <w:r w:rsidRPr="00070E59">
        <w:rPr>
          <w:rFonts w:eastAsia="Courier New"/>
        </w:rPr>
        <w:t>Ouvrages québécois et canadiens</w:t>
      </w:r>
    </w:p>
    <w:p w:rsidR="00133E33" w:rsidRDefault="00133E33" w:rsidP="00133E33">
      <w:pPr>
        <w:spacing w:before="120" w:after="120"/>
        <w:jc w:val="both"/>
      </w:pPr>
    </w:p>
    <w:p w:rsidR="00133E33" w:rsidRDefault="00133E33" w:rsidP="00133E33">
      <w:pPr>
        <w:pStyle w:val="b"/>
      </w:pPr>
      <w:r>
        <w:t>5.1. Général: mass media, culture, télécommunications,</w:t>
      </w:r>
      <w:r>
        <w:br/>
        <w:t>médias communautaires, publicité, disques, livres, etc.</w:t>
      </w:r>
    </w:p>
    <w:p w:rsidR="00133E33" w:rsidRDefault="00133E33" w:rsidP="00133E33">
      <w:pPr>
        <w:spacing w:before="120" w:after="120"/>
        <w:jc w:val="both"/>
      </w:pPr>
    </w:p>
    <w:p w:rsidR="00133E33" w:rsidRDefault="00133E33" w:rsidP="00133E33">
      <w:pPr>
        <w:spacing w:before="120" w:after="120"/>
        <w:ind w:firstLine="0"/>
        <w:jc w:val="both"/>
      </w:pPr>
      <w:r>
        <w:t>Actes.</w:t>
      </w:r>
    </w:p>
    <w:p w:rsidR="00133E33" w:rsidRPr="00070E59" w:rsidRDefault="00133E33" w:rsidP="00133E33">
      <w:pPr>
        <w:spacing w:before="120" w:after="120"/>
        <w:ind w:left="360" w:firstLine="0"/>
        <w:jc w:val="both"/>
      </w:pPr>
      <w:r w:rsidRPr="00070E59">
        <w:rPr>
          <w:i/>
        </w:rPr>
        <w:t>L’Influence de la presse, du cinéma, de la radio et de la télévision. Compte-rendu des cours et conférences, 34</w:t>
      </w:r>
      <w:r w:rsidRPr="00070E59">
        <w:rPr>
          <w:i/>
          <w:vertAlign w:val="superscript"/>
        </w:rPr>
        <w:t>e</w:t>
      </w:r>
      <w:r w:rsidRPr="00070E59">
        <w:rPr>
          <w:i/>
        </w:rPr>
        <w:t xml:space="preserve"> session</w:t>
      </w:r>
      <w:r w:rsidRPr="00070E59">
        <w:t>. Montréal, S</w:t>
      </w:r>
      <w:r w:rsidRPr="00070E59">
        <w:t>e</w:t>
      </w:r>
      <w:r w:rsidRPr="00070E59">
        <w:t>crétariat des Semaines sociales du Canada, Institut social popula</w:t>
      </w:r>
      <w:r w:rsidRPr="00070E59">
        <w:t>i</w:t>
      </w:r>
      <w:r w:rsidRPr="00070E59">
        <w:t>re, 1957.</w:t>
      </w:r>
    </w:p>
    <w:p w:rsidR="00133E33" w:rsidRDefault="00133E33" w:rsidP="00133E33">
      <w:pPr>
        <w:pStyle w:val="p"/>
      </w:pPr>
      <w:r>
        <w:br w:type="page"/>
        <w:t>[304]</w:t>
      </w:r>
    </w:p>
    <w:p w:rsidR="00133E33" w:rsidRPr="000E3176" w:rsidRDefault="00133E33" w:rsidP="00133E33">
      <w:pPr>
        <w:spacing w:before="120" w:after="120"/>
        <w:ind w:firstLine="0"/>
        <w:jc w:val="both"/>
      </w:pPr>
      <w:r w:rsidRPr="000E3176">
        <w:t>Arena, Frank.</w:t>
      </w:r>
    </w:p>
    <w:p w:rsidR="00133E33" w:rsidRPr="000E3176" w:rsidRDefault="00133E33" w:rsidP="00133E33">
      <w:pPr>
        <w:spacing w:before="120" w:after="120"/>
        <w:ind w:left="360" w:firstLine="0"/>
        <w:jc w:val="both"/>
      </w:pPr>
      <w:r>
        <w:t>« </w:t>
      </w:r>
      <w:r w:rsidRPr="000E3176">
        <w:t>Les habitudes d’utilisation des moyens de communication chez les Québécois</w:t>
      </w:r>
      <w:r>
        <w:t> »</w:t>
      </w:r>
      <w:r w:rsidRPr="000E3176">
        <w:t xml:space="preserve">, </w:t>
      </w:r>
      <w:r w:rsidRPr="000853A9">
        <w:rPr>
          <w:rFonts w:eastAsia="Courier New"/>
          <w:i/>
        </w:rPr>
        <w:t>Communication I</w:t>
      </w:r>
      <w:r w:rsidRPr="000853A9">
        <w:rPr>
          <w:rFonts w:eastAsia="Courier New"/>
          <w:i/>
        </w:rPr>
        <w:t>n</w:t>
      </w:r>
      <w:r w:rsidRPr="000853A9">
        <w:rPr>
          <w:rFonts w:eastAsia="Courier New"/>
          <w:i/>
        </w:rPr>
        <w:t>formation</w:t>
      </w:r>
      <w:r w:rsidRPr="000E3176">
        <w:rPr>
          <w:rFonts w:eastAsia="Courier New"/>
        </w:rPr>
        <w:t>,</w:t>
      </w:r>
      <w:r w:rsidRPr="000E3176">
        <w:t xml:space="preserve"> 8, 2</w:t>
      </w:r>
      <w:r>
        <w:t xml:space="preserve"> </w:t>
      </w:r>
      <w:r w:rsidRPr="000E3176">
        <w:t>(hiv. 1982)</w:t>
      </w:r>
      <w:r>
        <w:t> :</w:t>
      </w:r>
      <w:r w:rsidRPr="000E3176">
        <w:t xml:space="preserve"> 123-130.</w:t>
      </w:r>
    </w:p>
    <w:p w:rsidR="00133E33" w:rsidRPr="000E3176" w:rsidRDefault="00133E33" w:rsidP="00133E33">
      <w:pPr>
        <w:spacing w:before="120" w:after="120"/>
        <w:ind w:firstLine="0"/>
        <w:jc w:val="both"/>
      </w:pPr>
      <w:r w:rsidRPr="000E3176">
        <w:t>Aubé, Marc-André.</w:t>
      </w:r>
    </w:p>
    <w:p w:rsidR="00133E33" w:rsidRPr="000E3176" w:rsidRDefault="00133E33" w:rsidP="00133E33">
      <w:pPr>
        <w:spacing w:before="120" w:after="120"/>
        <w:ind w:left="360" w:firstLine="0"/>
        <w:jc w:val="both"/>
      </w:pPr>
      <w:r w:rsidRPr="000853A9">
        <w:rPr>
          <w:i/>
        </w:rPr>
        <w:t>L'</w:t>
      </w:r>
      <w:r>
        <w:rPr>
          <w:i/>
        </w:rPr>
        <w:t>É</w:t>
      </w:r>
      <w:r w:rsidRPr="000853A9">
        <w:rPr>
          <w:i/>
        </w:rPr>
        <w:t>mergence et le développement de la communication comm</w:t>
      </w:r>
      <w:r w:rsidRPr="000853A9">
        <w:rPr>
          <w:i/>
        </w:rPr>
        <w:t>u</w:t>
      </w:r>
      <w:r w:rsidRPr="000853A9">
        <w:rPr>
          <w:i/>
        </w:rPr>
        <w:t>nautaire</w:t>
      </w:r>
      <w:r w:rsidRPr="000E3176">
        <w:t xml:space="preserve">. </w:t>
      </w:r>
      <w:r w:rsidRPr="000853A9">
        <w:rPr>
          <w:rFonts w:eastAsia="Courier New"/>
          <w:iCs/>
        </w:rPr>
        <w:t>Thèse de géographie (baccalauréat), Université Laval, 1982. 104 p.</w:t>
      </w:r>
    </w:p>
    <w:p w:rsidR="00133E33" w:rsidRPr="000E3176" w:rsidRDefault="00133E33" w:rsidP="00133E33">
      <w:pPr>
        <w:spacing w:before="120" w:after="120"/>
        <w:ind w:firstLine="0"/>
        <w:jc w:val="both"/>
      </w:pPr>
      <w:r w:rsidRPr="000E3176">
        <w:t>Audley, Paul.</w:t>
      </w:r>
    </w:p>
    <w:p w:rsidR="00133E33" w:rsidRPr="000E3176" w:rsidRDefault="00133E33" w:rsidP="00133E33">
      <w:pPr>
        <w:spacing w:before="120" w:after="120"/>
        <w:ind w:left="360" w:firstLine="0"/>
        <w:jc w:val="both"/>
      </w:pPr>
      <w:r>
        <w:rPr>
          <w:i/>
        </w:rPr>
        <w:t>Canada’</w:t>
      </w:r>
      <w:r w:rsidRPr="000853A9">
        <w:rPr>
          <w:i/>
        </w:rPr>
        <w:t>s Cultural Industries :</w:t>
      </w:r>
      <w:r>
        <w:rPr>
          <w:i/>
        </w:rPr>
        <w:t xml:space="preserve"> Broad</w:t>
      </w:r>
      <w:r w:rsidRPr="000853A9">
        <w:rPr>
          <w:i/>
        </w:rPr>
        <w:t>casting, Publishing, R</w:t>
      </w:r>
      <w:r w:rsidRPr="000853A9">
        <w:rPr>
          <w:i/>
        </w:rPr>
        <w:t>e</w:t>
      </w:r>
      <w:r w:rsidRPr="000853A9">
        <w:rPr>
          <w:i/>
        </w:rPr>
        <w:t>cords and Film</w:t>
      </w:r>
      <w:r w:rsidRPr="000E3176">
        <w:t>.</w:t>
      </w:r>
      <w:r w:rsidRPr="000E3176">
        <w:rPr>
          <w:rFonts w:eastAsia="Courier New"/>
          <w:i/>
          <w:iCs/>
        </w:rPr>
        <w:t xml:space="preserve"> </w:t>
      </w:r>
      <w:r w:rsidRPr="000853A9">
        <w:rPr>
          <w:rFonts w:eastAsia="Courier New"/>
          <w:iCs/>
        </w:rPr>
        <w:t>O</w:t>
      </w:r>
      <w:r w:rsidRPr="000853A9">
        <w:rPr>
          <w:rFonts w:eastAsia="Courier New"/>
          <w:iCs/>
        </w:rPr>
        <w:t>t</w:t>
      </w:r>
      <w:r w:rsidRPr="000853A9">
        <w:rPr>
          <w:rFonts w:eastAsia="Courier New"/>
          <w:iCs/>
        </w:rPr>
        <w:t>tawa, Canadian Institute for Economie Policy, 1983. 346 p.</w:t>
      </w:r>
    </w:p>
    <w:p w:rsidR="00133E33" w:rsidRDefault="00133E33" w:rsidP="00133E33">
      <w:pPr>
        <w:spacing w:before="120" w:after="120"/>
        <w:ind w:firstLine="0"/>
        <w:jc w:val="both"/>
      </w:pPr>
      <w:r w:rsidRPr="000E3176">
        <w:t>Barbier-Bouvet, Jean-François, Paul Beaud et Patr</w:t>
      </w:r>
      <w:r w:rsidRPr="000E3176">
        <w:t>i</w:t>
      </w:r>
      <w:r w:rsidRPr="000E3176">
        <w:t>ce Flichy.</w:t>
      </w:r>
    </w:p>
    <w:p w:rsidR="00133E33" w:rsidRPr="000E3176" w:rsidRDefault="00133E33" w:rsidP="00133E33">
      <w:pPr>
        <w:spacing w:before="120" w:after="120"/>
        <w:ind w:left="360" w:firstLine="0"/>
        <w:jc w:val="both"/>
      </w:pPr>
      <w:r w:rsidRPr="000853A9">
        <w:rPr>
          <w:rFonts w:eastAsia="Courier New"/>
          <w:i/>
        </w:rPr>
        <w:t>Communication et pouvoir. Mass media et media communauta</w:t>
      </w:r>
      <w:r w:rsidRPr="000853A9">
        <w:rPr>
          <w:rFonts w:eastAsia="Courier New"/>
          <w:i/>
        </w:rPr>
        <w:t>i</w:t>
      </w:r>
      <w:r w:rsidRPr="000853A9">
        <w:rPr>
          <w:rFonts w:eastAsia="Courier New"/>
          <w:i/>
        </w:rPr>
        <w:t>res au Québec</w:t>
      </w:r>
      <w:r w:rsidRPr="000E3176">
        <w:rPr>
          <w:rFonts w:eastAsia="Courier New"/>
        </w:rPr>
        <w:t>.</w:t>
      </w:r>
      <w:r w:rsidRPr="000E3176">
        <w:t xml:space="preserve"> </w:t>
      </w:r>
      <w:r>
        <w:t xml:space="preserve">Paris, Éditions Anthropos, 1979, </w:t>
      </w:r>
      <w:r w:rsidRPr="000E3176">
        <w:t>228 p.</w:t>
      </w:r>
    </w:p>
    <w:p w:rsidR="00133E33" w:rsidRPr="000E3176" w:rsidRDefault="00133E33" w:rsidP="00133E33">
      <w:pPr>
        <w:spacing w:before="120" w:after="120"/>
        <w:ind w:firstLine="0"/>
        <w:jc w:val="both"/>
      </w:pPr>
      <w:r w:rsidRPr="000E3176">
        <w:t>Beale, Alison.</w:t>
      </w:r>
    </w:p>
    <w:p w:rsidR="00133E33" w:rsidRPr="000E3176" w:rsidRDefault="00133E33" w:rsidP="00133E33">
      <w:pPr>
        <w:spacing w:before="120" w:after="120"/>
        <w:ind w:left="360" w:firstLine="0"/>
        <w:jc w:val="both"/>
      </w:pPr>
      <w:r>
        <w:t>« </w:t>
      </w:r>
      <w:r w:rsidRPr="000E3176">
        <w:t>The cultural commodity and depen- dency theory</w:t>
      </w:r>
      <w:r>
        <w:t> »</w:t>
      </w:r>
      <w:r w:rsidRPr="000E3176">
        <w:t>, texte prése</w:t>
      </w:r>
      <w:r w:rsidRPr="000E3176">
        <w:t>n</w:t>
      </w:r>
      <w:r w:rsidRPr="000E3176">
        <w:t>té au congrès annuel de l’Association canadienne de communic</w:t>
      </w:r>
      <w:r w:rsidRPr="000E3176">
        <w:t>a</w:t>
      </w:r>
      <w:r w:rsidRPr="000E3176">
        <w:t>tion, Vancouver, juin 1983.</w:t>
      </w:r>
    </w:p>
    <w:p w:rsidR="00133E33" w:rsidRPr="000E3176" w:rsidRDefault="00133E33" w:rsidP="00133E33">
      <w:pPr>
        <w:spacing w:before="120" w:after="120"/>
        <w:ind w:firstLine="0"/>
        <w:jc w:val="both"/>
      </w:pPr>
      <w:r w:rsidRPr="000E3176">
        <w:t>Beauchamp, Michel.</w:t>
      </w:r>
    </w:p>
    <w:p w:rsidR="00133E33" w:rsidRPr="000E3176" w:rsidRDefault="00133E33" w:rsidP="00133E33">
      <w:pPr>
        <w:spacing w:before="120" w:after="120"/>
        <w:ind w:left="360" w:firstLine="0"/>
        <w:jc w:val="both"/>
      </w:pPr>
      <w:r w:rsidRPr="000853A9">
        <w:rPr>
          <w:i/>
        </w:rPr>
        <w:t>Initiatives militantes et communication</w:t>
      </w:r>
      <w:r w:rsidRPr="000E3176">
        <w:t>.</w:t>
      </w:r>
      <w:r w:rsidRPr="000E3176">
        <w:rPr>
          <w:rFonts w:eastAsia="Courier New"/>
          <w:i/>
          <w:iCs/>
        </w:rPr>
        <w:t xml:space="preserve"> </w:t>
      </w:r>
      <w:r w:rsidRPr="000853A9">
        <w:rPr>
          <w:rFonts w:eastAsia="Courier New"/>
          <w:iCs/>
        </w:rPr>
        <w:t>Québec, C.E.Q., 1974.</w:t>
      </w:r>
    </w:p>
    <w:p w:rsidR="00133E33" w:rsidRPr="000E3176" w:rsidRDefault="00133E33" w:rsidP="00133E33">
      <w:pPr>
        <w:spacing w:before="120" w:after="120"/>
        <w:ind w:firstLine="0"/>
        <w:jc w:val="both"/>
      </w:pPr>
      <w:r w:rsidRPr="000E3176">
        <w:t>Beauchamp, Michel.</w:t>
      </w:r>
    </w:p>
    <w:p w:rsidR="00133E33" w:rsidRPr="000E3176" w:rsidRDefault="00133E33" w:rsidP="00133E33">
      <w:pPr>
        <w:spacing w:before="120" w:after="120"/>
        <w:ind w:left="360" w:firstLine="0"/>
        <w:jc w:val="both"/>
      </w:pPr>
      <w:r w:rsidRPr="000853A9">
        <w:rPr>
          <w:rFonts w:eastAsia="Courier New"/>
          <w:i/>
        </w:rPr>
        <w:t>Les militants et les médias d’information</w:t>
      </w:r>
      <w:r w:rsidRPr="000E3176">
        <w:rPr>
          <w:rFonts w:eastAsia="Courier New"/>
        </w:rPr>
        <w:t>.</w:t>
      </w:r>
      <w:r w:rsidRPr="000E3176">
        <w:t xml:space="preserve"> Montréal, Ce</w:t>
      </w:r>
      <w:r w:rsidRPr="000E3176">
        <w:t>n</w:t>
      </w:r>
      <w:r w:rsidRPr="000E3176">
        <w:t>tre de formation populaire, 1978.</w:t>
      </w:r>
    </w:p>
    <w:p w:rsidR="00133E33" w:rsidRPr="000E3176" w:rsidRDefault="00133E33" w:rsidP="00133E33">
      <w:pPr>
        <w:spacing w:before="120" w:after="120"/>
        <w:ind w:firstLine="0"/>
        <w:jc w:val="both"/>
      </w:pPr>
      <w:r w:rsidRPr="000E3176">
        <w:t>Beauchamp, Sylvie et Pierre Bouchard.</w:t>
      </w:r>
    </w:p>
    <w:p w:rsidR="00133E33" w:rsidRPr="000853A9" w:rsidRDefault="00133E33" w:rsidP="00133E33">
      <w:pPr>
        <w:spacing w:before="120" w:after="120"/>
        <w:ind w:left="360" w:firstLine="0"/>
        <w:jc w:val="both"/>
      </w:pPr>
      <w:r w:rsidRPr="000853A9">
        <w:rPr>
          <w:i/>
        </w:rPr>
        <w:t>Le Français et les médias : les habitudes des Québécois</w:t>
      </w:r>
      <w:r w:rsidRPr="000E3176">
        <w:t>.</w:t>
      </w:r>
      <w:r w:rsidRPr="000E3176">
        <w:rPr>
          <w:rFonts w:eastAsia="Courier New"/>
          <w:i/>
          <w:iCs/>
        </w:rPr>
        <w:t xml:space="preserve"> </w:t>
      </w:r>
      <w:r w:rsidRPr="000853A9">
        <w:rPr>
          <w:rFonts w:eastAsia="Courier New"/>
          <w:iCs/>
        </w:rPr>
        <w:t>Qu</w:t>
      </w:r>
      <w:r w:rsidRPr="000853A9">
        <w:rPr>
          <w:rFonts w:eastAsia="Courier New"/>
          <w:iCs/>
        </w:rPr>
        <w:t>é</w:t>
      </w:r>
      <w:r w:rsidRPr="000853A9">
        <w:rPr>
          <w:rFonts w:eastAsia="Courier New"/>
          <w:iCs/>
        </w:rPr>
        <w:t>bec, Conseil de la langue française, 1982. 218 p.</w:t>
      </w:r>
    </w:p>
    <w:p w:rsidR="00133E33" w:rsidRPr="000E3176" w:rsidRDefault="00133E33" w:rsidP="00133E33">
      <w:pPr>
        <w:spacing w:before="120" w:after="120"/>
        <w:ind w:firstLine="0"/>
        <w:jc w:val="both"/>
      </w:pPr>
      <w:r w:rsidRPr="000E3176">
        <w:t xml:space="preserve">Beaulieu, Raymond </w:t>
      </w:r>
      <w:r w:rsidRPr="000E3176">
        <w:rPr>
          <w:rFonts w:eastAsia="Courier New"/>
        </w:rPr>
        <w:t>et al.</w:t>
      </w:r>
    </w:p>
    <w:p w:rsidR="00133E33" w:rsidRPr="000853A9" w:rsidRDefault="00133E33" w:rsidP="00133E33">
      <w:pPr>
        <w:spacing w:before="120" w:after="120"/>
        <w:ind w:left="360" w:firstLine="0"/>
        <w:jc w:val="both"/>
      </w:pPr>
      <w:r w:rsidRPr="000853A9">
        <w:rPr>
          <w:i/>
        </w:rPr>
        <w:t>La publicité québécoise : ses succès, ses techniques, ses art</w:t>
      </w:r>
      <w:r w:rsidRPr="000853A9">
        <w:rPr>
          <w:i/>
        </w:rPr>
        <w:t>i</w:t>
      </w:r>
      <w:r w:rsidRPr="000853A9">
        <w:rPr>
          <w:i/>
        </w:rPr>
        <w:t>sans</w:t>
      </w:r>
      <w:r w:rsidRPr="000E3176">
        <w:t>.</w:t>
      </w:r>
      <w:r w:rsidRPr="000E3176">
        <w:rPr>
          <w:rFonts w:eastAsia="Courier New"/>
          <w:i/>
          <w:iCs/>
        </w:rPr>
        <w:t xml:space="preserve"> </w:t>
      </w:r>
      <w:r w:rsidRPr="000853A9">
        <w:rPr>
          <w:rFonts w:eastAsia="Courier New"/>
          <w:iCs/>
        </w:rPr>
        <w:t>Montréal, Éditions Héritage, 1976. 302 p.</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Benjamin, Jacques.</w:t>
      </w:r>
    </w:p>
    <w:p w:rsidR="00133E33" w:rsidRPr="000E3176" w:rsidRDefault="00133E33" w:rsidP="00133E33">
      <w:pPr>
        <w:spacing w:before="120" w:after="120"/>
        <w:ind w:left="360" w:firstLine="0"/>
        <w:jc w:val="both"/>
      </w:pPr>
      <w:r w:rsidRPr="000853A9">
        <w:rPr>
          <w:i/>
        </w:rPr>
        <w:t>Comment on fabrique un Premier ministre québécois. De I960 à nos jours</w:t>
      </w:r>
      <w:r w:rsidRPr="000E3176">
        <w:t xml:space="preserve">. </w:t>
      </w:r>
      <w:r w:rsidRPr="000853A9">
        <w:rPr>
          <w:rFonts w:eastAsia="Courier New"/>
          <w:iCs/>
        </w:rPr>
        <w:t>Montréal, Éditions de l’Aurore, 1975. 187 p.</w:t>
      </w:r>
    </w:p>
    <w:p w:rsidR="00133E33" w:rsidRPr="000E3176" w:rsidRDefault="00133E33" w:rsidP="00133E33">
      <w:pPr>
        <w:spacing w:before="120" w:after="120"/>
        <w:ind w:firstLine="0"/>
        <w:jc w:val="both"/>
      </w:pPr>
      <w:r w:rsidRPr="000E3176">
        <w:t>Bergeron, Gérard.</w:t>
      </w:r>
    </w:p>
    <w:p w:rsidR="00133E33" w:rsidRPr="000E3176" w:rsidRDefault="00133E33" w:rsidP="00133E33">
      <w:pPr>
        <w:spacing w:before="120" w:after="120"/>
        <w:ind w:left="360" w:firstLine="0"/>
        <w:jc w:val="both"/>
      </w:pPr>
      <w:r>
        <w:t>« </w:t>
      </w:r>
      <w:r w:rsidRPr="000E3176">
        <w:t>Le Canada français</w:t>
      </w:r>
      <w:r>
        <w:t> :</w:t>
      </w:r>
      <w:r w:rsidRPr="000E3176">
        <w:t xml:space="preserve"> du provincialisme à l’internationalisme</w:t>
      </w:r>
      <w:r>
        <w:t> », H. Keen</w:t>
      </w:r>
      <w:r w:rsidRPr="000E3176">
        <w:t xml:space="preserve">leyside </w:t>
      </w:r>
      <w:r w:rsidRPr="000E3176">
        <w:rPr>
          <w:rFonts w:eastAsia="Courier New"/>
        </w:rPr>
        <w:t xml:space="preserve">et al., </w:t>
      </w:r>
      <w:r w:rsidRPr="000853A9">
        <w:rPr>
          <w:rFonts w:eastAsia="Courier New"/>
          <w:i/>
        </w:rPr>
        <w:t>The Growth of C</w:t>
      </w:r>
      <w:r w:rsidRPr="000853A9">
        <w:rPr>
          <w:rFonts w:eastAsia="Courier New"/>
          <w:i/>
        </w:rPr>
        <w:t>a</w:t>
      </w:r>
      <w:r w:rsidRPr="000853A9">
        <w:rPr>
          <w:rFonts w:eastAsia="Courier New"/>
          <w:i/>
        </w:rPr>
        <w:t>nadian Politics in External A</w:t>
      </w:r>
      <w:r w:rsidRPr="000853A9">
        <w:rPr>
          <w:rFonts w:eastAsia="Courier New"/>
          <w:i/>
        </w:rPr>
        <w:t>f</w:t>
      </w:r>
      <w:r w:rsidRPr="000853A9">
        <w:rPr>
          <w:rFonts w:eastAsia="Courier New"/>
          <w:i/>
        </w:rPr>
        <w:t>fairs</w:t>
      </w:r>
      <w:r w:rsidRPr="000E3176">
        <w:t xml:space="preserve"> (Durham, University of North Carolina Press, 1960).</w:t>
      </w:r>
    </w:p>
    <w:p w:rsidR="00133E33" w:rsidRPr="000E3176" w:rsidRDefault="00133E33" w:rsidP="00133E33">
      <w:pPr>
        <w:spacing w:before="120" w:after="120"/>
        <w:ind w:firstLine="0"/>
        <w:jc w:val="both"/>
      </w:pPr>
      <w:r w:rsidRPr="000E3176">
        <w:t>Blais, André et Jean Crête.</w:t>
      </w:r>
    </w:p>
    <w:p w:rsidR="00133E33" w:rsidRPr="000E3176" w:rsidRDefault="00133E33" w:rsidP="00133E33">
      <w:pPr>
        <w:spacing w:before="120" w:after="120"/>
        <w:ind w:left="360" w:firstLine="0"/>
        <w:jc w:val="both"/>
      </w:pPr>
      <w:r w:rsidRPr="000853A9">
        <w:rPr>
          <w:rFonts w:eastAsia="Courier New"/>
          <w:i/>
        </w:rPr>
        <w:t>Les médias et la politique municipale dans deux villes du Québec</w:t>
      </w:r>
      <w:r w:rsidRPr="000E3176">
        <w:rPr>
          <w:rFonts w:eastAsia="Courier New"/>
        </w:rPr>
        <w:t>.</w:t>
      </w:r>
      <w:r w:rsidRPr="000E3176">
        <w:t xml:space="preserve"> Québec, Université Laval, Département de science pol</w:t>
      </w:r>
      <w:r w:rsidRPr="000E3176">
        <w:t>i</w:t>
      </w:r>
      <w:r w:rsidRPr="000E3176">
        <w:t>tique, 1982.</w:t>
      </w:r>
    </w:p>
    <w:p w:rsidR="00133E33" w:rsidRPr="000E3176" w:rsidRDefault="00133E33" w:rsidP="00133E33">
      <w:pPr>
        <w:spacing w:before="120" w:after="120"/>
        <w:ind w:firstLine="0"/>
        <w:jc w:val="both"/>
      </w:pPr>
      <w:r w:rsidRPr="000E3176">
        <w:t>Bond, Michael, Brian Dixon et Carol Kirsh.</w:t>
      </w:r>
    </w:p>
    <w:p w:rsidR="00133E33" w:rsidRPr="000E3176" w:rsidRDefault="00133E33" w:rsidP="00133E33">
      <w:pPr>
        <w:spacing w:before="120" w:after="120"/>
        <w:ind w:left="360" w:firstLine="0"/>
        <w:jc w:val="both"/>
      </w:pPr>
      <w:r w:rsidRPr="000853A9">
        <w:rPr>
          <w:rFonts w:eastAsia="Courier New"/>
          <w:i/>
        </w:rPr>
        <w:t>Les loisirs au Canada 1972</w:t>
      </w:r>
      <w:r w:rsidRPr="000E3176">
        <w:rPr>
          <w:rFonts w:eastAsia="Courier New"/>
        </w:rPr>
        <w:t>.</w:t>
      </w:r>
      <w:r w:rsidRPr="000E3176">
        <w:t xml:space="preserve"> Coll. </w:t>
      </w:r>
      <w:r>
        <w:t>« </w:t>
      </w:r>
      <w:r w:rsidRPr="000E3176">
        <w:t>Culture Canada</w:t>
      </w:r>
      <w:r>
        <w:t> »</w:t>
      </w:r>
      <w:r w:rsidRPr="000E3176">
        <w:t>. Ottawa, S</w:t>
      </w:r>
      <w:r w:rsidRPr="000E3176">
        <w:t>e</w:t>
      </w:r>
      <w:r w:rsidRPr="000E3176">
        <w:t>crétariat d’État, 1973.</w:t>
      </w:r>
    </w:p>
    <w:p w:rsidR="00133E33" w:rsidRPr="000E3176" w:rsidRDefault="00133E33" w:rsidP="00133E33">
      <w:pPr>
        <w:spacing w:before="120" w:after="120"/>
        <w:ind w:firstLine="0"/>
        <w:jc w:val="both"/>
      </w:pPr>
      <w:r w:rsidRPr="000E3176">
        <w:t>Bouchard, Jacques.</w:t>
      </w:r>
    </w:p>
    <w:p w:rsidR="00133E33" w:rsidRPr="000E3176" w:rsidRDefault="00133E33" w:rsidP="00133E33">
      <w:pPr>
        <w:spacing w:before="120" w:after="120"/>
        <w:ind w:left="360" w:firstLine="0"/>
        <w:jc w:val="both"/>
      </w:pPr>
      <w:r w:rsidRPr="000853A9">
        <w:rPr>
          <w:rFonts w:eastAsia="Courier New"/>
          <w:i/>
        </w:rPr>
        <w:t>L’autre publicité : la publicité sociétale</w:t>
      </w:r>
      <w:r w:rsidRPr="000E3176">
        <w:rPr>
          <w:rFonts w:eastAsia="Courier New"/>
        </w:rPr>
        <w:t>.</w:t>
      </w:r>
      <w:r w:rsidRPr="000E3176">
        <w:t xml:space="preserve"> Saint-Lambert (Québec), Héritage, 1981. 207 p.</w:t>
      </w:r>
    </w:p>
    <w:p w:rsidR="00133E33" w:rsidRPr="000E3176" w:rsidRDefault="00133E33" w:rsidP="00133E33">
      <w:pPr>
        <w:spacing w:before="120" w:after="120"/>
        <w:ind w:firstLine="0"/>
        <w:jc w:val="both"/>
      </w:pPr>
      <w:r w:rsidRPr="000E3176">
        <w:t>Breton, Raymond, Jeffrey G. Reitz et Victor Valentine.</w:t>
      </w:r>
    </w:p>
    <w:p w:rsidR="00133E33" w:rsidRPr="000853A9" w:rsidRDefault="00133E33" w:rsidP="00133E33">
      <w:pPr>
        <w:spacing w:before="120" w:after="120"/>
        <w:ind w:left="360" w:firstLine="0"/>
        <w:jc w:val="both"/>
      </w:pPr>
      <w:r w:rsidRPr="000853A9">
        <w:rPr>
          <w:i/>
        </w:rPr>
        <w:t>Les Frontières culturelles et la cohésion du Canada</w:t>
      </w:r>
      <w:r w:rsidRPr="000E3176">
        <w:t>.</w:t>
      </w:r>
      <w:r w:rsidRPr="000E3176">
        <w:rPr>
          <w:rFonts w:eastAsia="Courier New"/>
          <w:i/>
          <w:iCs/>
        </w:rPr>
        <w:t xml:space="preserve"> </w:t>
      </w:r>
      <w:r w:rsidRPr="000853A9">
        <w:rPr>
          <w:rFonts w:eastAsia="Courier New"/>
          <w:iCs/>
        </w:rPr>
        <w:t>Montréal, Institut de recherches politiques, 1981.</w:t>
      </w:r>
    </w:p>
    <w:p w:rsidR="00133E33" w:rsidRPr="000E3176" w:rsidRDefault="00133E33" w:rsidP="00133E33">
      <w:pPr>
        <w:spacing w:before="120" w:after="120"/>
        <w:ind w:firstLine="0"/>
        <w:jc w:val="both"/>
      </w:pPr>
      <w:r w:rsidRPr="000E3176">
        <w:t>Brunei, Louis.</w:t>
      </w:r>
    </w:p>
    <w:p w:rsidR="00133E33" w:rsidRPr="000853A9" w:rsidRDefault="00133E33" w:rsidP="00133E33">
      <w:pPr>
        <w:spacing w:before="120" w:after="120"/>
        <w:ind w:left="360" w:firstLine="0"/>
        <w:jc w:val="both"/>
      </w:pPr>
      <w:r w:rsidRPr="000853A9">
        <w:rPr>
          <w:i/>
        </w:rPr>
        <w:t>Télécommunications : des machines et des hommes</w:t>
      </w:r>
      <w:r w:rsidRPr="000E3176">
        <w:t>.</w:t>
      </w:r>
      <w:r w:rsidRPr="000E3176">
        <w:rPr>
          <w:rFonts w:eastAsia="Courier New"/>
          <w:i/>
          <w:iCs/>
        </w:rPr>
        <w:t xml:space="preserve"> </w:t>
      </w:r>
      <w:r>
        <w:rPr>
          <w:rFonts w:eastAsia="Courier New"/>
          <w:iCs/>
        </w:rPr>
        <w:t>Québec Science 1978,</w:t>
      </w:r>
      <w:r w:rsidRPr="000853A9">
        <w:rPr>
          <w:rFonts w:eastAsia="Courier New"/>
          <w:iCs/>
        </w:rPr>
        <w:t xml:space="preserve"> 175 p.</w:t>
      </w:r>
    </w:p>
    <w:p w:rsidR="00133E33" w:rsidRPr="000E3176" w:rsidRDefault="00133E33" w:rsidP="00133E33">
      <w:pPr>
        <w:pStyle w:val="p"/>
        <w:rPr>
          <w:szCs w:val="2"/>
        </w:rPr>
      </w:pPr>
      <w:r>
        <w:t>[305]</w:t>
      </w:r>
    </w:p>
    <w:p w:rsidR="00133E33" w:rsidRPr="000E3176" w:rsidRDefault="00133E33" w:rsidP="00133E33">
      <w:pPr>
        <w:spacing w:before="120" w:after="120"/>
        <w:ind w:firstLine="0"/>
        <w:jc w:val="both"/>
      </w:pPr>
      <w:r w:rsidRPr="000E3176">
        <w:t>C.E.Q.</w:t>
      </w:r>
    </w:p>
    <w:p w:rsidR="00133E33" w:rsidRPr="000E3176" w:rsidRDefault="00133E33" w:rsidP="00133E33">
      <w:pPr>
        <w:spacing w:before="120" w:after="120"/>
        <w:ind w:left="360" w:firstLine="0"/>
        <w:jc w:val="both"/>
      </w:pPr>
      <w:r w:rsidRPr="000853A9">
        <w:rPr>
          <w:rFonts w:eastAsia="Courier New"/>
          <w:i/>
        </w:rPr>
        <w:t>La Parole, ça se prend</w:t>
      </w:r>
      <w:r w:rsidRPr="000E3176">
        <w:rPr>
          <w:rFonts w:eastAsia="Courier New"/>
        </w:rPr>
        <w:t>.</w:t>
      </w:r>
      <w:r w:rsidRPr="000E3176">
        <w:t xml:space="preserve"> Québec, Centrale de l’enseignement du Québec, s.d.</w:t>
      </w:r>
    </w:p>
    <w:p w:rsidR="00133E33" w:rsidRPr="000E3176" w:rsidRDefault="00133E33" w:rsidP="00133E33">
      <w:pPr>
        <w:spacing w:before="120" w:after="120"/>
        <w:ind w:firstLine="0"/>
        <w:jc w:val="both"/>
      </w:pPr>
      <w:r w:rsidRPr="000E3176">
        <w:t>Cloutier, Jean.</w:t>
      </w:r>
    </w:p>
    <w:p w:rsidR="00133E33" w:rsidRPr="000E3176" w:rsidRDefault="00133E33" w:rsidP="00133E33">
      <w:pPr>
        <w:spacing w:before="120" w:after="120"/>
        <w:ind w:left="360" w:firstLine="0"/>
        <w:jc w:val="both"/>
      </w:pPr>
      <w:r w:rsidRPr="000853A9">
        <w:rPr>
          <w:i/>
        </w:rPr>
        <w:t>La Communication audio-scripto-visuelle à l’heure des self-médias</w:t>
      </w:r>
      <w:r w:rsidRPr="000E3176">
        <w:t xml:space="preserve">. </w:t>
      </w:r>
      <w:r w:rsidRPr="000853A9">
        <w:rPr>
          <w:rFonts w:eastAsia="Courier New"/>
          <w:iCs/>
        </w:rPr>
        <w:t>Montréal, Presses de l’Université de Montréal, 1973. 243</w:t>
      </w:r>
      <w:r>
        <w:rPr>
          <w:rFonts w:eastAsia="Courier New"/>
          <w:iCs/>
        </w:rPr>
        <w:t> </w:t>
      </w:r>
      <w:r w:rsidRPr="000853A9">
        <w:rPr>
          <w:rFonts w:eastAsia="Courier New"/>
          <w:iCs/>
        </w:rPr>
        <w:t>p.</w:t>
      </w:r>
    </w:p>
    <w:p w:rsidR="00133E33" w:rsidRPr="000E3176" w:rsidRDefault="00133E33" w:rsidP="00133E33">
      <w:pPr>
        <w:spacing w:before="120" w:after="120"/>
        <w:ind w:firstLine="0"/>
        <w:jc w:val="both"/>
      </w:pPr>
      <w:r>
        <w:br w:type="page"/>
      </w:r>
      <w:r w:rsidRPr="000E3176">
        <w:t>Collins, Robert.</w:t>
      </w:r>
    </w:p>
    <w:p w:rsidR="00133E33" w:rsidRPr="000E3176" w:rsidRDefault="00133E33" w:rsidP="00133E33">
      <w:pPr>
        <w:spacing w:before="120" w:after="120"/>
        <w:ind w:left="360" w:firstLine="0"/>
        <w:jc w:val="both"/>
      </w:pPr>
      <w:r w:rsidRPr="000853A9">
        <w:rPr>
          <w:i/>
        </w:rPr>
        <w:t>Une voix venue de loin : l’histoire des télécommunications au C</w:t>
      </w:r>
      <w:r w:rsidRPr="000853A9">
        <w:rPr>
          <w:i/>
        </w:rPr>
        <w:t>a</w:t>
      </w:r>
      <w:r w:rsidRPr="000853A9">
        <w:rPr>
          <w:i/>
        </w:rPr>
        <w:t>nada</w:t>
      </w:r>
      <w:r w:rsidRPr="000E3176">
        <w:t>.</w:t>
      </w:r>
      <w:r w:rsidRPr="000E3176">
        <w:rPr>
          <w:rFonts w:eastAsia="Courier New"/>
          <w:i/>
          <w:iCs/>
        </w:rPr>
        <w:t xml:space="preserve"> </w:t>
      </w:r>
      <w:r w:rsidRPr="000853A9">
        <w:rPr>
          <w:rFonts w:eastAsia="Courier New"/>
          <w:iCs/>
        </w:rPr>
        <w:t>Toronto, McGraw Hill Ryerson, 1977. 304 p.</w:t>
      </w:r>
    </w:p>
    <w:p w:rsidR="00133E33" w:rsidRPr="000E3176" w:rsidRDefault="00133E33" w:rsidP="00133E33">
      <w:pPr>
        <w:spacing w:before="120" w:after="120"/>
        <w:ind w:firstLine="0"/>
        <w:jc w:val="both"/>
      </w:pPr>
      <w:r w:rsidRPr="000E3176">
        <w:t>Cooper, Harriet.</w:t>
      </w:r>
    </w:p>
    <w:p w:rsidR="00133E33" w:rsidRPr="000E3176" w:rsidRDefault="00133E33" w:rsidP="00133E33">
      <w:pPr>
        <w:spacing w:before="120" w:after="120"/>
        <w:ind w:left="360" w:firstLine="0"/>
        <w:jc w:val="both"/>
      </w:pPr>
      <w:r w:rsidRPr="000853A9">
        <w:rPr>
          <w:rFonts w:eastAsia="Courier New"/>
          <w:i/>
        </w:rPr>
        <w:t>Advertising in Canada</w:t>
      </w:r>
      <w:r w:rsidRPr="000E3176">
        <w:rPr>
          <w:rFonts w:eastAsia="Courier New"/>
        </w:rPr>
        <w:t>.</w:t>
      </w:r>
      <w:r w:rsidRPr="000E3176">
        <w:t xml:space="preserve"> Montréal, McGill University Book Store, 1974. 71 p.</w:t>
      </w:r>
    </w:p>
    <w:p w:rsidR="00133E33" w:rsidRPr="000E3176" w:rsidRDefault="00133E33" w:rsidP="00133E33">
      <w:pPr>
        <w:spacing w:before="120" w:after="120"/>
        <w:ind w:firstLine="0"/>
        <w:jc w:val="both"/>
      </w:pPr>
      <w:r w:rsidRPr="000E3176">
        <w:t>Cooper, Harriet.</w:t>
      </w:r>
    </w:p>
    <w:p w:rsidR="00133E33" w:rsidRPr="000E3176" w:rsidRDefault="00133E33" w:rsidP="00133E33">
      <w:pPr>
        <w:spacing w:before="120" w:after="120"/>
        <w:ind w:left="360" w:firstLine="0"/>
        <w:jc w:val="both"/>
      </w:pPr>
      <w:r w:rsidRPr="000853A9">
        <w:rPr>
          <w:rFonts w:eastAsia="Courier New"/>
          <w:i/>
        </w:rPr>
        <w:t>Communications Technology in Canada</w:t>
      </w:r>
      <w:r w:rsidRPr="000E3176">
        <w:rPr>
          <w:rFonts w:eastAsia="Courier New"/>
        </w:rPr>
        <w:t>.</w:t>
      </w:r>
      <w:r w:rsidRPr="000E3176">
        <w:t xml:space="preserve"> Montréal, McGill Un</w:t>
      </w:r>
      <w:r w:rsidRPr="000E3176">
        <w:t>i</w:t>
      </w:r>
      <w:r w:rsidRPr="000E3176">
        <w:t>versity Book Store, 1974. 42 p.</w:t>
      </w:r>
    </w:p>
    <w:p w:rsidR="00133E33" w:rsidRPr="000E3176" w:rsidRDefault="00133E33" w:rsidP="00133E33">
      <w:pPr>
        <w:spacing w:before="120" w:after="120"/>
        <w:ind w:firstLine="0"/>
        <w:jc w:val="both"/>
      </w:pPr>
      <w:r w:rsidRPr="000E3176">
        <w:t>Cooper, Harriet.</w:t>
      </w:r>
    </w:p>
    <w:p w:rsidR="00133E33" w:rsidRPr="000E3176" w:rsidRDefault="00133E33" w:rsidP="00133E33">
      <w:pPr>
        <w:spacing w:before="120" w:after="120"/>
        <w:ind w:left="360" w:firstLine="0"/>
        <w:jc w:val="both"/>
      </w:pPr>
      <w:r w:rsidRPr="000853A9">
        <w:rPr>
          <w:rFonts w:eastAsia="Courier New"/>
          <w:i/>
        </w:rPr>
        <w:t>How to Study Mass Media Effects</w:t>
      </w:r>
      <w:r w:rsidRPr="000E3176">
        <w:rPr>
          <w:rFonts w:eastAsia="Courier New"/>
        </w:rPr>
        <w:t xml:space="preserve">. </w:t>
      </w:r>
      <w:r w:rsidRPr="000E3176">
        <w:t>Montréal, McGill Unive</w:t>
      </w:r>
      <w:r w:rsidRPr="000E3176">
        <w:t>r</w:t>
      </w:r>
      <w:r w:rsidRPr="000E3176">
        <w:t>sity Book Store, 1974. 38 p.</w:t>
      </w:r>
    </w:p>
    <w:p w:rsidR="00133E33" w:rsidRPr="000E3176" w:rsidRDefault="00133E33" w:rsidP="00133E33">
      <w:pPr>
        <w:spacing w:before="120" w:after="120"/>
        <w:ind w:firstLine="0"/>
        <w:jc w:val="both"/>
      </w:pPr>
      <w:r w:rsidRPr="000E3176">
        <w:t>Cooper, Harriet.</w:t>
      </w:r>
    </w:p>
    <w:p w:rsidR="00133E33" w:rsidRPr="000E3176" w:rsidRDefault="00133E33" w:rsidP="00133E33">
      <w:pPr>
        <w:spacing w:before="120" w:after="120"/>
        <w:ind w:left="360" w:firstLine="0"/>
        <w:jc w:val="both"/>
      </w:pPr>
      <w:r w:rsidRPr="000853A9">
        <w:rPr>
          <w:rFonts w:eastAsia="Courier New"/>
          <w:i/>
        </w:rPr>
        <w:t>Regulation and Control in Canadian Mass Media</w:t>
      </w:r>
      <w:r w:rsidRPr="000E3176">
        <w:rPr>
          <w:rFonts w:eastAsia="Courier New"/>
        </w:rPr>
        <w:t>.</w:t>
      </w:r>
      <w:r w:rsidRPr="000E3176">
        <w:t xml:space="preserve"> Montréal, McGill University Book Story, 1974. 51 p.</w:t>
      </w:r>
    </w:p>
    <w:p w:rsidR="00133E33" w:rsidRPr="000E3176" w:rsidRDefault="00133E33" w:rsidP="00133E33">
      <w:pPr>
        <w:spacing w:before="120" w:after="120"/>
        <w:ind w:firstLine="0"/>
        <w:jc w:val="both"/>
      </w:pPr>
      <w:r w:rsidRPr="000E3176">
        <w:t>Cossette.</w:t>
      </w:r>
    </w:p>
    <w:p w:rsidR="00133E33" w:rsidRPr="000E3176" w:rsidRDefault="00133E33" w:rsidP="00133E33">
      <w:pPr>
        <w:spacing w:before="120" w:after="120"/>
        <w:ind w:left="360" w:firstLine="0"/>
        <w:jc w:val="both"/>
      </w:pPr>
      <w:r w:rsidRPr="000853A9">
        <w:rPr>
          <w:i/>
        </w:rPr>
        <w:t>Évolution des médias dans les principaux marchés du Qu</w:t>
      </w:r>
      <w:r w:rsidRPr="000853A9">
        <w:rPr>
          <w:i/>
        </w:rPr>
        <w:t>é</w:t>
      </w:r>
      <w:r w:rsidRPr="000853A9">
        <w:rPr>
          <w:i/>
        </w:rPr>
        <w:t>bec, 1975-1982</w:t>
      </w:r>
      <w:r w:rsidRPr="000E3176">
        <w:t xml:space="preserve">. </w:t>
      </w:r>
      <w:r w:rsidRPr="000853A9">
        <w:rPr>
          <w:rFonts w:eastAsia="Courier New"/>
          <w:iCs/>
        </w:rPr>
        <w:t>Québec, Cossette Communication Marketing, 1983. 200 p.</w:t>
      </w:r>
    </w:p>
    <w:p w:rsidR="00133E33" w:rsidRPr="000E3176" w:rsidRDefault="00133E33" w:rsidP="00133E33">
      <w:pPr>
        <w:spacing w:before="120" w:after="120"/>
        <w:ind w:firstLine="0"/>
        <w:jc w:val="both"/>
      </w:pPr>
      <w:r w:rsidRPr="000E3176">
        <w:t>Cossette, Claude.</w:t>
      </w:r>
    </w:p>
    <w:p w:rsidR="00133E33" w:rsidRPr="000E3176" w:rsidRDefault="00133E33" w:rsidP="00133E33">
      <w:pPr>
        <w:spacing w:before="120" w:after="120"/>
        <w:ind w:left="360" w:firstLine="0"/>
        <w:jc w:val="both"/>
      </w:pPr>
      <w:r w:rsidRPr="000853A9">
        <w:rPr>
          <w:i/>
        </w:rPr>
        <w:t>Communication de masse et consommation de masse</w:t>
      </w:r>
      <w:r w:rsidRPr="000E3176">
        <w:t>.</w:t>
      </w:r>
      <w:r w:rsidRPr="000E3176">
        <w:rPr>
          <w:rFonts w:eastAsia="Courier New"/>
          <w:i/>
          <w:iCs/>
        </w:rPr>
        <w:t xml:space="preserve"> </w:t>
      </w:r>
      <w:r w:rsidRPr="000853A9">
        <w:rPr>
          <w:rFonts w:eastAsia="Courier New"/>
          <w:iCs/>
        </w:rPr>
        <w:t>Sillery, B</w:t>
      </w:r>
      <w:r w:rsidRPr="000853A9">
        <w:rPr>
          <w:rFonts w:eastAsia="Courier New"/>
          <w:iCs/>
        </w:rPr>
        <w:t>o</w:t>
      </w:r>
      <w:r w:rsidRPr="000853A9">
        <w:rPr>
          <w:rFonts w:eastAsia="Courier New"/>
          <w:iCs/>
        </w:rPr>
        <w:t>réal Express, 1975.</w:t>
      </w:r>
    </w:p>
    <w:p w:rsidR="00133E33" w:rsidRPr="000E3176" w:rsidRDefault="00133E33" w:rsidP="00133E33">
      <w:pPr>
        <w:spacing w:before="120" w:after="120"/>
        <w:ind w:firstLine="0"/>
        <w:jc w:val="both"/>
      </w:pPr>
      <w:r w:rsidRPr="000E3176">
        <w:t>Côté, Jean.</w:t>
      </w:r>
    </w:p>
    <w:p w:rsidR="00133E33" w:rsidRPr="000E3176" w:rsidRDefault="00133E33" w:rsidP="00133E33">
      <w:pPr>
        <w:spacing w:before="120" w:after="120"/>
        <w:ind w:left="360" w:firstLine="0"/>
        <w:jc w:val="both"/>
      </w:pPr>
      <w:r w:rsidRPr="000853A9">
        <w:rPr>
          <w:rFonts w:eastAsia="Courier New"/>
          <w:i/>
        </w:rPr>
        <w:t>La Communication au Québec</w:t>
      </w:r>
      <w:r w:rsidRPr="000E3176">
        <w:rPr>
          <w:rFonts w:eastAsia="Courier New"/>
        </w:rPr>
        <w:t>.</w:t>
      </w:r>
      <w:r w:rsidRPr="000E3176">
        <w:t xml:space="preserve"> Québec, Point de mire, 1974.</w:t>
      </w:r>
    </w:p>
    <w:p w:rsidR="00133E33" w:rsidRPr="000E3176" w:rsidRDefault="00133E33" w:rsidP="00133E33">
      <w:pPr>
        <w:spacing w:before="120" w:after="120"/>
        <w:ind w:firstLine="0"/>
        <w:jc w:val="both"/>
      </w:pPr>
      <w:r w:rsidRPr="000E3176">
        <w:t>Couron, Jean-Luc.</w:t>
      </w:r>
    </w:p>
    <w:p w:rsidR="00133E33" w:rsidRPr="000E3176" w:rsidRDefault="00133E33" w:rsidP="00133E33">
      <w:pPr>
        <w:spacing w:before="120" w:after="120"/>
        <w:ind w:left="360" w:firstLine="0"/>
        <w:jc w:val="both"/>
      </w:pPr>
      <w:r w:rsidRPr="000853A9">
        <w:rPr>
          <w:rFonts w:eastAsia="Courier New"/>
          <w:i/>
        </w:rPr>
        <w:t>Les médias communautaires</w:t>
      </w:r>
      <w:r w:rsidRPr="000E3176">
        <w:rPr>
          <w:rFonts w:eastAsia="Courier New"/>
        </w:rPr>
        <w:t>.</w:t>
      </w:r>
      <w:r w:rsidRPr="000E3176">
        <w:t xml:space="preserve"> Paris, s.é., 1974. 199 p.</w:t>
      </w:r>
    </w:p>
    <w:p w:rsidR="00133E33" w:rsidRPr="000E3176" w:rsidRDefault="00133E33" w:rsidP="00133E33">
      <w:pPr>
        <w:spacing w:before="120" w:after="120"/>
        <w:ind w:firstLine="0"/>
        <w:jc w:val="both"/>
      </w:pPr>
      <w:r w:rsidRPr="000E3176">
        <w:t>Crean, S.M.</w:t>
      </w:r>
    </w:p>
    <w:p w:rsidR="00133E33" w:rsidRPr="000E3176" w:rsidRDefault="00133E33" w:rsidP="00133E33">
      <w:pPr>
        <w:spacing w:before="120" w:after="120"/>
        <w:ind w:left="360" w:firstLine="0"/>
        <w:jc w:val="both"/>
      </w:pPr>
      <w:r w:rsidRPr="000853A9">
        <w:rPr>
          <w:i/>
        </w:rPr>
        <w:t>Who’s Afraid of Canadian Culture ?</w:t>
      </w:r>
      <w:r w:rsidRPr="000E3176">
        <w:t xml:space="preserve"> </w:t>
      </w:r>
      <w:r w:rsidRPr="000853A9">
        <w:rPr>
          <w:rFonts w:eastAsia="Courier New"/>
          <w:iCs/>
        </w:rPr>
        <w:t>Don Mills, General Public</w:t>
      </w:r>
      <w:r w:rsidRPr="000853A9">
        <w:rPr>
          <w:rFonts w:eastAsia="Courier New"/>
          <w:iCs/>
        </w:rPr>
        <w:t>a</w:t>
      </w:r>
      <w:r w:rsidRPr="000853A9">
        <w:rPr>
          <w:rFonts w:eastAsia="Courier New"/>
          <w:iCs/>
        </w:rPr>
        <w:t>tions,</w:t>
      </w:r>
      <w:r>
        <w:rPr>
          <w:rFonts w:eastAsia="Courier New"/>
          <w:iCs/>
        </w:rPr>
        <w:t xml:space="preserve"> </w:t>
      </w:r>
      <w:r w:rsidRPr="000E3176">
        <w:t>296 p.</w:t>
      </w:r>
    </w:p>
    <w:p w:rsidR="00133E33" w:rsidRPr="000E3176" w:rsidRDefault="00133E33" w:rsidP="00133E33">
      <w:pPr>
        <w:spacing w:before="120" w:after="120"/>
        <w:ind w:firstLine="0"/>
        <w:jc w:val="both"/>
      </w:pPr>
      <w:r>
        <w:br w:type="page"/>
      </w:r>
      <w:r w:rsidRPr="000E3176">
        <w:t>David, Raymond.</w:t>
      </w:r>
    </w:p>
    <w:p w:rsidR="00133E33" w:rsidRPr="000E3176" w:rsidRDefault="00133E33" w:rsidP="00133E33">
      <w:pPr>
        <w:spacing w:before="120" w:after="120"/>
        <w:ind w:left="360" w:firstLine="0"/>
        <w:jc w:val="both"/>
      </w:pPr>
      <w:r w:rsidRPr="000853A9">
        <w:rPr>
          <w:rFonts w:eastAsia="Courier New"/>
          <w:i/>
        </w:rPr>
        <w:t>Radio-Canada et la culture québécoise</w:t>
      </w:r>
      <w:r w:rsidRPr="000E3176">
        <w:rPr>
          <w:rFonts w:eastAsia="Courier New"/>
        </w:rPr>
        <w:t>.</w:t>
      </w:r>
      <w:r w:rsidRPr="000E3176">
        <w:t xml:space="preserve"> Montréal, Radio-Canada, Relations publiques de la section française,</w:t>
      </w:r>
      <w:r>
        <w:t xml:space="preserve"> </w:t>
      </w:r>
      <w:r w:rsidRPr="000E3176">
        <w:t>1979.</w:t>
      </w:r>
    </w:p>
    <w:p w:rsidR="00133E33" w:rsidRPr="000E3176" w:rsidRDefault="00133E33" w:rsidP="00133E33">
      <w:pPr>
        <w:spacing w:before="120" w:after="120"/>
        <w:ind w:firstLine="0"/>
        <w:jc w:val="both"/>
      </w:pPr>
      <w:r w:rsidRPr="000E3176">
        <w:t>Desaulniers, Jean-Pierre.</w:t>
      </w:r>
    </w:p>
    <w:p w:rsidR="00133E33" w:rsidRPr="000E3176" w:rsidRDefault="00133E33" w:rsidP="00133E33">
      <w:pPr>
        <w:spacing w:before="120" w:after="120"/>
        <w:ind w:left="360" w:firstLine="0"/>
        <w:jc w:val="both"/>
      </w:pPr>
      <w:r>
        <w:t>« </w:t>
      </w:r>
      <w:r w:rsidRPr="000E3176">
        <w:t>La réalité de l’illusion</w:t>
      </w:r>
      <w:r>
        <w:t> »</w:t>
      </w:r>
      <w:r w:rsidRPr="000E3176">
        <w:t xml:space="preserve">, </w:t>
      </w:r>
      <w:r w:rsidRPr="000853A9">
        <w:rPr>
          <w:rFonts w:eastAsia="Courier New"/>
          <w:i/>
        </w:rPr>
        <w:t>Le temps fou</w:t>
      </w:r>
      <w:r w:rsidRPr="000E3176">
        <w:rPr>
          <w:rFonts w:eastAsia="Courier New"/>
        </w:rPr>
        <w:t>,</w:t>
      </w:r>
      <w:r w:rsidRPr="000E3176">
        <w:t xml:space="preserve"> 25</w:t>
      </w:r>
      <w:r>
        <w:t xml:space="preserve"> </w:t>
      </w:r>
      <w:r w:rsidRPr="000E3176">
        <w:t>(fév. 1983)</w:t>
      </w:r>
      <w:r>
        <w:t> :</w:t>
      </w:r>
      <w:r w:rsidRPr="000E3176">
        <w:t xml:space="preserve"> 17.</w:t>
      </w:r>
    </w:p>
    <w:p w:rsidR="00133E33" w:rsidRPr="000E3176" w:rsidRDefault="00133E33" w:rsidP="00133E33">
      <w:pPr>
        <w:spacing w:before="120" w:after="120"/>
        <w:ind w:firstLine="0"/>
        <w:jc w:val="both"/>
      </w:pPr>
      <w:r w:rsidRPr="000E3176">
        <w:t>Desaulniers, Jean-Pierre et Philippe Sohet.</w:t>
      </w:r>
    </w:p>
    <w:p w:rsidR="00133E33" w:rsidRPr="000853A9" w:rsidRDefault="00133E33" w:rsidP="00133E33">
      <w:pPr>
        <w:spacing w:before="120" w:after="120"/>
        <w:ind w:left="360" w:firstLine="0"/>
        <w:jc w:val="both"/>
      </w:pPr>
      <w:r w:rsidRPr="000853A9">
        <w:rPr>
          <w:i/>
        </w:rPr>
        <w:t>Mine de rien</w:t>
      </w:r>
      <w:r w:rsidRPr="000853A9">
        <w:rPr>
          <w:rFonts w:eastAsia="Courier New"/>
          <w:i/>
          <w:iCs/>
        </w:rPr>
        <w:t xml:space="preserve"> — </w:t>
      </w:r>
      <w:r w:rsidRPr="000853A9">
        <w:rPr>
          <w:i/>
        </w:rPr>
        <w:t>Notes sur la violence symbolique</w:t>
      </w:r>
      <w:r w:rsidRPr="000E3176">
        <w:t>.</w:t>
      </w:r>
      <w:r w:rsidRPr="000E3176">
        <w:rPr>
          <w:rFonts w:eastAsia="Courier New"/>
          <w:i/>
          <w:iCs/>
        </w:rPr>
        <w:t xml:space="preserve"> </w:t>
      </w:r>
      <w:r w:rsidRPr="000853A9">
        <w:rPr>
          <w:rFonts w:eastAsia="Courier New"/>
          <w:iCs/>
        </w:rPr>
        <w:t>Montréal, A</w:t>
      </w:r>
      <w:r w:rsidRPr="000853A9">
        <w:rPr>
          <w:rFonts w:eastAsia="Courier New"/>
          <w:iCs/>
        </w:rPr>
        <w:t>l</w:t>
      </w:r>
      <w:r>
        <w:rPr>
          <w:rFonts w:eastAsia="Courier New"/>
          <w:iCs/>
        </w:rPr>
        <w:t>bert St-</w:t>
      </w:r>
      <w:r w:rsidRPr="000853A9">
        <w:rPr>
          <w:rFonts w:eastAsia="Courier New"/>
          <w:iCs/>
        </w:rPr>
        <w:t>Martin, 1982.</w:t>
      </w:r>
    </w:p>
    <w:p w:rsidR="00133E33" w:rsidRPr="000E3176" w:rsidRDefault="00133E33" w:rsidP="00133E33">
      <w:pPr>
        <w:spacing w:before="120" w:after="120"/>
        <w:ind w:firstLine="0"/>
        <w:jc w:val="both"/>
      </w:pPr>
      <w:r w:rsidRPr="000E3176">
        <w:t>Delude-Clift, Camille.</w:t>
      </w:r>
    </w:p>
    <w:p w:rsidR="00133E33" w:rsidRPr="000E3176" w:rsidRDefault="00133E33" w:rsidP="00133E33">
      <w:pPr>
        <w:spacing w:before="120" w:after="120"/>
        <w:ind w:left="360" w:firstLine="0"/>
        <w:jc w:val="both"/>
      </w:pPr>
      <w:r w:rsidRPr="000853A9">
        <w:rPr>
          <w:i/>
        </w:rPr>
        <w:t>Le Comportement des Québécois en matière d’activités cult</w:t>
      </w:r>
      <w:r w:rsidRPr="000853A9">
        <w:rPr>
          <w:i/>
        </w:rPr>
        <w:t>u</w:t>
      </w:r>
      <w:r w:rsidRPr="000853A9">
        <w:rPr>
          <w:i/>
        </w:rPr>
        <w:t>relles de loisirs</w:t>
      </w:r>
      <w:r w:rsidRPr="000E3176">
        <w:t>.</w:t>
      </w:r>
      <w:r w:rsidRPr="000E3176">
        <w:rPr>
          <w:rFonts w:eastAsia="Courier New"/>
          <w:i/>
          <w:iCs/>
        </w:rPr>
        <w:t xml:space="preserve"> </w:t>
      </w:r>
      <w:r w:rsidRPr="000853A9">
        <w:rPr>
          <w:rFonts w:eastAsia="Courier New"/>
          <w:iCs/>
        </w:rPr>
        <w:t>Québec, Éditeur officiel, 1980.</w:t>
      </w:r>
    </w:p>
    <w:p w:rsidR="00133E33" w:rsidRPr="000E3176" w:rsidRDefault="00133E33" w:rsidP="00133E33">
      <w:pPr>
        <w:spacing w:before="120" w:after="120"/>
        <w:ind w:firstLine="0"/>
        <w:jc w:val="both"/>
      </w:pPr>
      <w:r w:rsidRPr="000E3176">
        <w:t>Dumont, Fernand.</w:t>
      </w:r>
    </w:p>
    <w:p w:rsidR="00133E33" w:rsidRPr="000E3176" w:rsidRDefault="00133E33" w:rsidP="00133E33">
      <w:pPr>
        <w:spacing w:before="120" w:after="120"/>
        <w:ind w:left="360" w:firstLine="0"/>
        <w:jc w:val="both"/>
      </w:pPr>
      <w:hyperlink r:id="rId41" w:history="1">
        <w:r w:rsidRPr="000853A9">
          <w:rPr>
            <w:rStyle w:val="Lienhypertexte"/>
            <w:i/>
          </w:rPr>
          <w:t>Le lieu de l’homme. La culture comme distance et mémoire</w:t>
        </w:r>
      </w:hyperlink>
      <w:r w:rsidRPr="000E3176">
        <w:t>.</w:t>
      </w:r>
      <w:r w:rsidRPr="000E3176">
        <w:rPr>
          <w:rFonts w:eastAsia="Courier New"/>
          <w:i/>
          <w:iCs/>
        </w:rPr>
        <w:t xml:space="preserve"> </w:t>
      </w:r>
      <w:r w:rsidRPr="000853A9">
        <w:rPr>
          <w:rFonts w:eastAsia="Courier New"/>
          <w:iCs/>
        </w:rPr>
        <w:t>Mo</w:t>
      </w:r>
      <w:r w:rsidRPr="000853A9">
        <w:rPr>
          <w:rFonts w:eastAsia="Courier New"/>
          <w:iCs/>
        </w:rPr>
        <w:t>n</w:t>
      </w:r>
      <w:r w:rsidRPr="000853A9">
        <w:rPr>
          <w:rFonts w:eastAsia="Courier New"/>
          <w:iCs/>
        </w:rPr>
        <w:t>tréal, HMH Hurtubise, 1968.</w:t>
      </w:r>
    </w:p>
    <w:p w:rsidR="00133E33" w:rsidRPr="000E3176" w:rsidRDefault="00133E33" w:rsidP="00133E33">
      <w:pPr>
        <w:spacing w:before="120" w:after="120"/>
        <w:ind w:firstLine="0"/>
        <w:jc w:val="both"/>
      </w:pPr>
      <w:r w:rsidRPr="000E3176">
        <w:t>Dussault, Gabriel.</w:t>
      </w:r>
    </w:p>
    <w:p w:rsidR="00133E33" w:rsidRDefault="00133E33" w:rsidP="00133E33">
      <w:pPr>
        <w:spacing w:before="120" w:after="120"/>
        <w:ind w:left="360" w:firstLine="0"/>
        <w:jc w:val="both"/>
      </w:pPr>
      <w:r>
        <w:t>« </w:t>
      </w:r>
      <w:r w:rsidRPr="000E3176">
        <w:t>La notion de culture en contexte d’intervention culturelle état</w:t>
      </w:r>
      <w:r w:rsidRPr="000E3176">
        <w:t>i</w:t>
      </w:r>
      <w:r w:rsidRPr="000E3176">
        <w:t>que et ses corrélats structurels</w:t>
      </w:r>
      <w:r>
        <w:t> »</w:t>
      </w:r>
      <w:r w:rsidRPr="000E3176">
        <w:t xml:space="preserve">, </w:t>
      </w:r>
      <w:r w:rsidRPr="000853A9">
        <w:rPr>
          <w:rFonts w:eastAsia="Courier New"/>
          <w:i/>
        </w:rPr>
        <w:t>Recherches sociograph</w:t>
      </w:r>
      <w:r w:rsidRPr="000853A9">
        <w:rPr>
          <w:rFonts w:eastAsia="Courier New"/>
          <w:i/>
        </w:rPr>
        <w:t>i</w:t>
      </w:r>
      <w:r w:rsidRPr="000853A9">
        <w:rPr>
          <w:rFonts w:eastAsia="Courier New"/>
          <w:i/>
        </w:rPr>
        <w:t>ques</w:t>
      </w:r>
      <w:r w:rsidRPr="000E3176">
        <w:rPr>
          <w:rFonts w:eastAsia="Courier New"/>
        </w:rPr>
        <w:t>,</w:t>
      </w:r>
      <w:r w:rsidRPr="000E3176">
        <w:t xml:space="preserve"> 31, 3</w:t>
      </w:r>
      <w:r>
        <w:t xml:space="preserve"> </w:t>
      </w:r>
      <w:r w:rsidRPr="000E3176">
        <w:t>(1980)</w:t>
      </w:r>
      <w:r>
        <w:t xml:space="preserve"> : </w:t>
      </w:r>
      <w:r w:rsidRPr="000E3176">
        <w:t>317-327.</w:t>
      </w:r>
    </w:p>
    <w:p w:rsidR="00133E33" w:rsidRDefault="00133E33" w:rsidP="00133E33">
      <w:pPr>
        <w:spacing w:before="120" w:after="120"/>
        <w:jc w:val="both"/>
      </w:pPr>
      <w:r>
        <w:t>[306]</w:t>
      </w:r>
    </w:p>
    <w:p w:rsidR="00133E33" w:rsidRPr="000E3176" w:rsidRDefault="00133E33" w:rsidP="00133E33">
      <w:pPr>
        <w:spacing w:before="120" w:after="120"/>
        <w:ind w:firstLine="0"/>
        <w:jc w:val="both"/>
      </w:pPr>
      <w:r w:rsidRPr="000E3176">
        <w:t>Dussault, Gabriel.</w:t>
      </w:r>
    </w:p>
    <w:p w:rsidR="00133E33" w:rsidRPr="000E3176" w:rsidRDefault="00133E33" w:rsidP="00133E33">
      <w:pPr>
        <w:spacing w:before="120" w:after="120"/>
        <w:ind w:left="360" w:firstLine="0"/>
        <w:jc w:val="both"/>
      </w:pPr>
      <w:r>
        <w:t>« </w:t>
      </w:r>
      <w:r w:rsidRPr="000E3176">
        <w:t>Vers une typologie des objets et des formes de l’intervention culturelle étatique</w:t>
      </w:r>
      <w:r>
        <w:t> »</w:t>
      </w:r>
      <w:r w:rsidRPr="000E3176">
        <w:t xml:space="preserve">, Fernand Dumont et Yves Martin, </w:t>
      </w:r>
      <w:hyperlink r:id="rId42" w:history="1">
        <w:r w:rsidRPr="00EE7953">
          <w:rPr>
            <w:rStyle w:val="Lienhypertexte"/>
            <w:rFonts w:eastAsia="Courier New"/>
          </w:rPr>
          <w:t>Imaginaire s</w:t>
        </w:r>
        <w:r w:rsidRPr="00EE7953">
          <w:rPr>
            <w:rStyle w:val="Lienhypertexte"/>
            <w:rFonts w:eastAsia="Courier New"/>
          </w:rPr>
          <w:t>o</w:t>
        </w:r>
        <w:r w:rsidRPr="00EE7953">
          <w:rPr>
            <w:rStyle w:val="Lienhypertexte"/>
            <w:rFonts w:eastAsia="Courier New"/>
          </w:rPr>
          <w:t>cial et représentations collectives</w:t>
        </w:r>
      </w:hyperlink>
      <w:r w:rsidRPr="000E3176">
        <w:t xml:space="preserve"> (Québec, Presses de l’Université Laval, 1982)</w:t>
      </w:r>
      <w:r>
        <w:t xml:space="preserve"> : </w:t>
      </w:r>
      <w:r w:rsidRPr="000E3176">
        <w:t>347-355.</w:t>
      </w:r>
    </w:p>
    <w:p w:rsidR="00133E33" w:rsidRPr="000E3176" w:rsidRDefault="00133E33" w:rsidP="00133E33">
      <w:pPr>
        <w:spacing w:before="120" w:after="120"/>
        <w:ind w:firstLine="0"/>
        <w:jc w:val="both"/>
      </w:pPr>
      <w:r w:rsidRPr="000E3176">
        <w:t>Fleury, Maurice et Gabriel Nadon.</w:t>
      </w:r>
    </w:p>
    <w:p w:rsidR="00133E33" w:rsidRPr="000E3176" w:rsidRDefault="00133E33" w:rsidP="00133E33">
      <w:pPr>
        <w:spacing w:before="120" w:after="120"/>
        <w:ind w:left="360" w:firstLine="0"/>
        <w:jc w:val="both"/>
      </w:pPr>
      <w:r w:rsidRPr="00EE7953">
        <w:rPr>
          <w:i/>
        </w:rPr>
        <w:t>La Francophonie et ses moyens de développement en matière de communication de masse en territoire canadien : rapport de r</w:t>
      </w:r>
      <w:r w:rsidRPr="00EE7953">
        <w:rPr>
          <w:i/>
        </w:rPr>
        <w:t>e</w:t>
      </w:r>
      <w:r w:rsidRPr="00EE7953">
        <w:rPr>
          <w:i/>
        </w:rPr>
        <w:t>cherche</w:t>
      </w:r>
      <w:r w:rsidRPr="000E3176">
        <w:t>.</w:t>
      </w:r>
      <w:r w:rsidRPr="000E3176">
        <w:rPr>
          <w:rFonts w:eastAsia="Courier New"/>
          <w:i/>
          <w:iCs/>
        </w:rPr>
        <w:t xml:space="preserve"> </w:t>
      </w:r>
      <w:r w:rsidRPr="00EE7953">
        <w:rPr>
          <w:rFonts w:eastAsia="Courier New"/>
          <w:iCs/>
        </w:rPr>
        <w:t>Québec, Association canadienne d’éducation de la</w:t>
      </w:r>
      <w:r w:rsidRPr="00EE7953">
        <w:rPr>
          <w:rFonts w:eastAsia="Courier New"/>
          <w:iCs/>
        </w:rPr>
        <w:t>n</w:t>
      </w:r>
      <w:r w:rsidRPr="00EE7953">
        <w:rPr>
          <w:rFonts w:eastAsia="Courier New"/>
          <w:iCs/>
        </w:rPr>
        <w:t>gue française, 1979. 283 p.</w:t>
      </w:r>
    </w:p>
    <w:p w:rsidR="00133E33" w:rsidRDefault="00133E33" w:rsidP="00133E33">
      <w:pPr>
        <w:spacing w:before="120" w:after="120"/>
        <w:ind w:firstLine="0"/>
        <w:jc w:val="both"/>
      </w:pPr>
      <w:r w:rsidRPr="000E3176">
        <w:t>Forbes, Dorothy et Sanderson Layng.</w:t>
      </w:r>
    </w:p>
    <w:p w:rsidR="00133E33" w:rsidRPr="000E3176" w:rsidRDefault="00133E33" w:rsidP="00133E33">
      <w:pPr>
        <w:spacing w:before="120" w:after="120"/>
        <w:ind w:left="360" w:firstLine="0"/>
        <w:jc w:val="both"/>
      </w:pPr>
      <w:r w:rsidRPr="00EE7953">
        <w:rPr>
          <w:rFonts w:eastAsia="Courier New"/>
          <w:i/>
        </w:rPr>
        <w:t>The New Communic</w:t>
      </w:r>
      <w:r w:rsidRPr="00EE7953">
        <w:rPr>
          <w:rFonts w:eastAsia="Courier New"/>
          <w:i/>
        </w:rPr>
        <w:t>a</w:t>
      </w:r>
      <w:r w:rsidRPr="00EE7953">
        <w:rPr>
          <w:rFonts w:eastAsia="Courier New"/>
          <w:i/>
        </w:rPr>
        <w:t>tors : a Guide to Community Programming</w:t>
      </w:r>
      <w:r w:rsidRPr="000E3176">
        <w:rPr>
          <w:rFonts w:eastAsia="Courier New"/>
        </w:rPr>
        <w:t>. SA.,</w:t>
      </w:r>
      <w:r w:rsidRPr="000E3176">
        <w:t xml:space="preserve"> Canadian Cable T</w:t>
      </w:r>
      <w:r>
        <w:t>e</w:t>
      </w:r>
      <w:r w:rsidRPr="000E3176">
        <w:t>l</w:t>
      </w:r>
      <w:r>
        <w:t>e</w:t>
      </w:r>
      <w:r w:rsidRPr="000E3176">
        <w:t>v</w:t>
      </w:r>
      <w:r w:rsidRPr="000E3176">
        <w:t>i</w:t>
      </w:r>
      <w:r w:rsidRPr="000E3176">
        <w:t>sion Association,</w:t>
      </w:r>
      <w:r>
        <w:t xml:space="preserve"> </w:t>
      </w:r>
      <w:r w:rsidRPr="000E3176">
        <w:t>117 p.</w:t>
      </w:r>
    </w:p>
    <w:p w:rsidR="00133E33" w:rsidRPr="000E3176" w:rsidRDefault="00133E33" w:rsidP="00133E33">
      <w:pPr>
        <w:spacing w:before="120" w:after="120"/>
        <w:ind w:firstLine="0"/>
        <w:jc w:val="both"/>
      </w:pPr>
      <w:r w:rsidRPr="000E3176">
        <w:t>Fournier, Marcel.</w:t>
      </w:r>
    </w:p>
    <w:p w:rsidR="00133E33" w:rsidRPr="000E3176" w:rsidRDefault="00133E33" w:rsidP="00133E33">
      <w:pPr>
        <w:spacing w:before="120" w:after="120"/>
        <w:ind w:left="360" w:firstLine="0"/>
        <w:jc w:val="both"/>
      </w:pPr>
      <w:r>
        <w:t>« </w:t>
      </w:r>
      <w:r w:rsidRPr="000E3176">
        <w:t>Autour de la spécificité</w:t>
      </w:r>
      <w:r>
        <w:t> »</w:t>
      </w:r>
      <w:r w:rsidRPr="000E3176">
        <w:t xml:space="preserve">. </w:t>
      </w:r>
      <w:r w:rsidRPr="000853A9">
        <w:rPr>
          <w:rFonts w:eastAsia="Courier New"/>
          <w:i/>
        </w:rPr>
        <w:t>Possibles</w:t>
      </w:r>
      <w:r w:rsidRPr="000E3176">
        <w:rPr>
          <w:rFonts w:eastAsia="Courier New"/>
        </w:rPr>
        <w:t xml:space="preserve">, </w:t>
      </w:r>
      <w:r w:rsidRPr="000E3176">
        <w:t>8, 1</w:t>
      </w:r>
      <w:r>
        <w:t xml:space="preserve"> </w:t>
      </w:r>
      <w:r w:rsidRPr="000E3176">
        <w:t>(1983)</w:t>
      </w:r>
      <w:r>
        <w:t xml:space="preserve"> : </w:t>
      </w:r>
      <w:r w:rsidRPr="000E3176">
        <w:t>85-112.</w:t>
      </w:r>
    </w:p>
    <w:p w:rsidR="00133E33" w:rsidRDefault="00133E33" w:rsidP="00133E33">
      <w:pPr>
        <w:spacing w:before="120" w:after="120"/>
        <w:ind w:firstLine="0"/>
        <w:jc w:val="both"/>
      </w:pPr>
      <w:r w:rsidRPr="000E3176">
        <w:t>Fuss, Melvyn et Leonard Waverman.</w:t>
      </w:r>
    </w:p>
    <w:p w:rsidR="00133E33" w:rsidRPr="000E3176" w:rsidRDefault="00133E33" w:rsidP="00133E33">
      <w:pPr>
        <w:spacing w:before="120" w:after="120"/>
        <w:ind w:left="360" w:firstLine="0"/>
        <w:jc w:val="both"/>
      </w:pPr>
      <w:r w:rsidRPr="00EE7953">
        <w:rPr>
          <w:rFonts w:eastAsia="Courier New"/>
          <w:i/>
        </w:rPr>
        <w:t>The Regulation of Telecommunications in Canada</w:t>
      </w:r>
      <w:r w:rsidRPr="000E3176">
        <w:rPr>
          <w:rFonts w:eastAsia="Courier New"/>
        </w:rPr>
        <w:t>.</w:t>
      </w:r>
      <w:r w:rsidRPr="000E3176">
        <w:t xml:space="preserve"> Ottawa, Ec</w:t>
      </w:r>
      <w:r w:rsidRPr="000E3176">
        <w:t>o</w:t>
      </w:r>
      <w:r w:rsidRPr="000E3176">
        <w:t>nomie Council of C</w:t>
      </w:r>
      <w:r w:rsidRPr="000E3176">
        <w:t>a</w:t>
      </w:r>
      <w:r w:rsidRPr="000E3176">
        <w:t>nada, 1981. 168 p.</w:t>
      </w:r>
    </w:p>
    <w:p w:rsidR="00133E33" w:rsidRPr="000E3176" w:rsidRDefault="00133E33" w:rsidP="00133E33">
      <w:pPr>
        <w:spacing w:before="120" w:after="120"/>
        <w:ind w:firstLine="0"/>
        <w:jc w:val="both"/>
      </w:pPr>
      <w:r w:rsidRPr="000E3176">
        <w:t>Ganley, Oswald H.</w:t>
      </w:r>
    </w:p>
    <w:p w:rsidR="00133E33" w:rsidRPr="000E3176" w:rsidRDefault="00133E33" w:rsidP="00133E33">
      <w:pPr>
        <w:spacing w:before="120" w:after="120"/>
        <w:ind w:left="360" w:firstLine="0"/>
        <w:jc w:val="both"/>
      </w:pPr>
      <w:r w:rsidRPr="00EE7953">
        <w:rPr>
          <w:i/>
        </w:rPr>
        <w:t>The Role of Communications and Information Resources in Can</w:t>
      </w:r>
      <w:r w:rsidRPr="00EE7953">
        <w:rPr>
          <w:i/>
        </w:rPr>
        <w:t>a</w:t>
      </w:r>
      <w:r w:rsidRPr="00EE7953">
        <w:rPr>
          <w:i/>
        </w:rPr>
        <w:t>da</w:t>
      </w:r>
      <w:r w:rsidRPr="000E3176">
        <w:t>.</w:t>
      </w:r>
      <w:r w:rsidRPr="000E3176">
        <w:rPr>
          <w:rFonts w:eastAsia="Courier New"/>
          <w:i/>
          <w:iCs/>
        </w:rPr>
        <w:t xml:space="preserve"> </w:t>
      </w:r>
      <w:r w:rsidRPr="000853A9">
        <w:rPr>
          <w:rFonts w:eastAsia="Courier New"/>
          <w:iCs/>
        </w:rPr>
        <w:t>Cambridge (Mass.), Harvard University</w:t>
      </w:r>
      <w:r w:rsidRPr="000E3176">
        <w:rPr>
          <w:rFonts w:eastAsia="Courier New"/>
          <w:i/>
          <w:iCs/>
        </w:rPr>
        <w:t>,</w:t>
      </w:r>
      <w:r>
        <w:rPr>
          <w:rFonts w:eastAsia="Courier New"/>
          <w:iCs/>
        </w:rPr>
        <w:t xml:space="preserve"> </w:t>
      </w:r>
      <w:r w:rsidRPr="000E3176">
        <w:t>65 p.</w:t>
      </w:r>
    </w:p>
    <w:p w:rsidR="00133E33" w:rsidRPr="000E3176" w:rsidRDefault="00133E33" w:rsidP="00133E33">
      <w:pPr>
        <w:spacing w:before="120" w:after="120"/>
        <w:ind w:firstLine="0"/>
        <w:jc w:val="both"/>
      </w:pPr>
      <w:r w:rsidRPr="000E3176">
        <w:t>Ganley, Oswald H.</w:t>
      </w:r>
    </w:p>
    <w:p w:rsidR="00133E33" w:rsidRPr="000E3176" w:rsidRDefault="00133E33" w:rsidP="00133E33">
      <w:pPr>
        <w:spacing w:before="120" w:after="120"/>
        <w:ind w:left="360" w:firstLine="0"/>
        <w:jc w:val="both"/>
      </w:pPr>
      <w:r w:rsidRPr="00EE7953">
        <w:rPr>
          <w:i/>
        </w:rPr>
        <w:t>The United States-Canadian Communications and Information R</w:t>
      </w:r>
      <w:r w:rsidRPr="00EE7953">
        <w:rPr>
          <w:i/>
        </w:rPr>
        <w:t>e</w:t>
      </w:r>
      <w:r w:rsidRPr="00EE7953">
        <w:rPr>
          <w:i/>
        </w:rPr>
        <w:t>sources Relationship and its Possible Significance for World-wide Diplomacy</w:t>
      </w:r>
      <w:r w:rsidRPr="000E3176">
        <w:t xml:space="preserve">. </w:t>
      </w:r>
      <w:r w:rsidRPr="00EE7953">
        <w:rPr>
          <w:rFonts w:eastAsia="Courier New"/>
          <w:iCs/>
        </w:rPr>
        <w:t>Cambridge (Mass.), Harvard Univers</w:t>
      </w:r>
      <w:r w:rsidRPr="00EE7953">
        <w:rPr>
          <w:rFonts w:eastAsia="Courier New"/>
          <w:iCs/>
        </w:rPr>
        <w:t>i</w:t>
      </w:r>
      <w:r w:rsidRPr="00EE7953">
        <w:rPr>
          <w:rFonts w:eastAsia="Courier New"/>
          <w:iCs/>
        </w:rPr>
        <w:t>ty, 1980. 98 p.</w:t>
      </w:r>
    </w:p>
    <w:p w:rsidR="00133E33" w:rsidRPr="000E3176" w:rsidRDefault="00133E33" w:rsidP="00133E33">
      <w:pPr>
        <w:spacing w:before="120" w:after="120"/>
        <w:ind w:firstLine="0"/>
        <w:jc w:val="both"/>
      </w:pPr>
      <w:r w:rsidRPr="000E3176">
        <w:t>Geoffroy, Nicole.</w:t>
      </w:r>
    </w:p>
    <w:p w:rsidR="00133E33" w:rsidRPr="000E3176" w:rsidRDefault="00133E33" w:rsidP="00133E33">
      <w:pPr>
        <w:spacing w:before="120" w:after="120"/>
        <w:ind w:left="360" w:firstLine="0"/>
        <w:jc w:val="both"/>
      </w:pPr>
      <w:r w:rsidRPr="00EE7953">
        <w:rPr>
          <w:rFonts w:eastAsia="Courier New"/>
          <w:i/>
        </w:rPr>
        <w:t>Les femmes et les médias</w:t>
      </w:r>
      <w:r w:rsidRPr="000E3176">
        <w:rPr>
          <w:rFonts w:eastAsia="Courier New"/>
        </w:rPr>
        <w:t>.</w:t>
      </w:r>
      <w:r w:rsidRPr="000E3176">
        <w:t xml:space="preserve"> Québec, Conseil du statut de la femme, 1980. 55 p.</w:t>
      </w:r>
    </w:p>
    <w:p w:rsidR="00133E33" w:rsidRPr="000E3176" w:rsidRDefault="00133E33" w:rsidP="00133E33">
      <w:pPr>
        <w:spacing w:before="120" w:after="120"/>
        <w:ind w:firstLine="0"/>
        <w:jc w:val="both"/>
      </w:pPr>
      <w:r w:rsidRPr="000E3176">
        <w:t>Gilbert, Anne.</w:t>
      </w:r>
    </w:p>
    <w:p w:rsidR="00133E33" w:rsidRPr="000E3176" w:rsidRDefault="00133E33" w:rsidP="00133E33">
      <w:pPr>
        <w:spacing w:before="120" w:after="120"/>
        <w:ind w:left="360" w:firstLine="0"/>
        <w:jc w:val="both"/>
      </w:pPr>
      <w:r w:rsidRPr="00EE7953">
        <w:rPr>
          <w:i/>
        </w:rPr>
        <w:t>Télécommunications et disparités spatiales : la télévision par câble dans le champ urbain de Québec</w:t>
      </w:r>
      <w:r w:rsidRPr="000E3176">
        <w:t>.</w:t>
      </w:r>
      <w:r w:rsidRPr="000E3176">
        <w:rPr>
          <w:rFonts w:eastAsia="Courier New"/>
          <w:i/>
          <w:iCs/>
        </w:rPr>
        <w:t xml:space="preserve"> </w:t>
      </w:r>
      <w:r w:rsidRPr="00EE7953">
        <w:rPr>
          <w:rFonts w:eastAsia="Courier New"/>
          <w:iCs/>
        </w:rPr>
        <w:t>Thèse de maîtrise, Un</w:t>
      </w:r>
      <w:r w:rsidRPr="00EE7953">
        <w:rPr>
          <w:rFonts w:eastAsia="Courier New"/>
          <w:iCs/>
        </w:rPr>
        <w:t>i</w:t>
      </w:r>
      <w:r w:rsidRPr="00EE7953">
        <w:rPr>
          <w:rFonts w:eastAsia="Courier New"/>
          <w:iCs/>
        </w:rPr>
        <w:t>versité Laval, 1977.</w:t>
      </w:r>
    </w:p>
    <w:p w:rsidR="00133E33" w:rsidRPr="000E3176" w:rsidRDefault="00133E33" w:rsidP="00133E33">
      <w:pPr>
        <w:spacing w:before="120" w:after="120"/>
        <w:ind w:firstLine="0"/>
        <w:jc w:val="both"/>
      </w:pPr>
      <w:r w:rsidRPr="000E3176">
        <w:t>Goulet, Jean.</w:t>
      </w:r>
    </w:p>
    <w:p w:rsidR="00133E33" w:rsidRPr="000E3176" w:rsidRDefault="00133E33" w:rsidP="00133E33">
      <w:pPr>
        <w:spacing w:before="120" w:after="120"/>
        <w:ind w:left="360" w:firstLine="0"/>
        <w:jc w:val="both"/>
      </w:pPr>
      <w:r w:rsidRPr="00EE7953">
        <w:rPr>
          <w:i/>
        </w:rPr>
        <w:t>Les Répercussions culturelles de l’informatisation au Québec</w:t>
      </w:r>
      <w:r w:rsidRPr="000E3176">
        <w:t>.</w:t>
      </w:r>
      <w:r w:rsidRPr="000E3176">
        <w:rPr>
          <w:rFonts w:eastAsia="Courier New"/>
          <w:i/>
          <w:iCs/>
        </w:rPr>
        <w:t xml:space="preserve"> </w:t>
      </w:r>
      <w:r w:rsidRPr="00EE7953">
        <w:rPr>
          <w:rFonts w:eastAsia="Courier New"/>
          <w:iCs/>
        </w:rPr>
        <w:t>Québec, Éditeur officiel du Québec, 1982.</w:t>
      </w:r>
    </w:p>
    <w:p w:rsidR="00133E33" w:rsidRDefault="00133E33" w:rsidP="00133E33">
      <w:pPr>
        <w:spacing w:before="120" w:after="120"/>
        <w:ind w:firstLine="0"/>
        <w:jc w:val="both"/>
      </w:pPr>
      <w:r w:rsidRPr="000E3176">
        <w:t>Hermant-Barchechath, Corinne.</w:t>
      </w:r>
    </w:p>
    <w:p w:rsidR="00133E33" w:rsidRPr="000E3176" w:rsidRDefault="00133E33" w:rsidP="00133E33">
      <w:pPr>
        <w:spacing w:before="120" w:after="120"/>
        <w:ind w:left="360" w:firstLine="0"/>
        <w:jc w:val="both"/>
      </w:pPr>
      <w:r>
        <w:t>« </w:t>
      </w:r>
      <w:r w:rsidRPr="000E3176">
        <w:t>Révolution électronique ou jeux de société</w:t>
      </w:r>
      <w:r>
        <w:t> ? »</w:t>
      </w:r>
      <w:r w:rsidRPr="000E3176">
        <w:t xml:space="preserve">, </w:t>
      </w:r>
      <w:r w:rsidRPr="00EE7953">
        <w:rPr>
          <w:rFonts w:eastAsia="Courier New"/>
          <w:i/>
        </w:rPr>
        <w:t>Dialectiques</w:t>
      </w:r>
      <w:r w:rsidRPr="000E3176">
        <w:t xml:space="preserve"> (O</w:t>
      </w:r>
      <w:r w:rsidRPr="000E3176">
        <w:t>t</w:t>
      </w:r>
      <w:r w:rsidRPr="000E3176">
        <w:t>tawa, ministère des Co</w:t>
      </w:r>
      <w:r w:rsidRPr="000E3176">
        <w:t>m</w:t>
      </w:r>
      <w:r w:rsidRPr="000E3176">
        <w:t>munications, mars 1983).</w:t>
      </w:r>
    </w:p>
    <w:p w:rsidR="00133E33" w:rsidRPr="000E3176" w:rsidRDefault="00133E33" w:rsidP="00133E33">
      <w:pPr>
        <w:spacing w:before="120" w:after="120"/>
        <w:ind w:firstLine="0"/>
        <w:jc w:val="both"/>
      </w:pPr>
      <w:r w:rsidRPr="000E3176">
        <w:t>Hindley, M. Patricia, Gail Martin et Jean McNulty.</w:t>
      </w:r>
    </w:p>
    <w:p w:rsidR="00133E33" w:rsidRPr="00EE7953" w:rsidRDefault="00133E33" w:rsidP="00133E33">
      <w:pPr>
        <w:spacing w:before="120" w:after="120"/>
        <w:ind w:left="360" w:firstLine="0"/>
        <w:jc w:val="both"/>
      </w:pPr>
      <w:r w:rsidRPr="000E3176">
        <w:t xml:space="preserve">The </w:t>
      </w:r>
      <w:r w:rsidRPr="00EE7953">
        <w:rPr>
          <w:i/>
        </w:rPr>
        <w:t>Tangled Net : Basic Issues in Canadian Communic</w:t>
      </w:r>
      <w:r w:rsidRPr="00EE7953">
        <w:rPr>
          <w:i/>
        </w:rPr>
        <w:t>a</w:t>
      </w:r>
      <w:r w:rsidRPr="00EE7953">
        <w:rPr>
          <w:i/>
        </w:rPr>
        <w:t>tions</w:t>
      </w:r>
      <w:r w:rsidRPr="000E3176">
        <w:t>.</w:t>
      </w:r>
      <w:r w:rsidRPr="000E3176">
        <w:rPr>
          <w:rFonts w:eastAsia="Courier New"/>
          <w:i/>
          <w:iCs/>
        </w:rPr>
        <w:t xml:space="preserve"> </w:t>
      </w:r>
      <w:r w:rsidRPr="00EE7953">
        <w:rPr>
          <w:rFonts w:eastAsia="Courier New"/>
          <w:iCs/>
        </w:rPr>
        <w:t>Vancouver, J.J. Douglas, 1977. 183 p.</w:t>
      </w:r>
    </w:p>
    <w:p w:rsidR="00133E33" w:rsidRPr="000E3176" w:rsidRDefault="00133E33" w:rsidP="00133E33">
      <w:pPr>
        <w:spacing w:before="120" w:after="120"/>
        <w:ind w:firstLine="0"/>
        <w:jc w:val="both"/>
      </w:pPr>
      <w:r w:rsidRPr="000E3176">
        <w:t>Hudson, Heather E.</w:t>
      </w:r>
    </w:p>
    <w:p w:rsidR="00133E33" w:rsidRPr="000E3176" w:rsidRDefault="00133E33" w:rsidP="00133E33">
      <w:pPr>
        <w:spacing w:before="120" w:after="120"/>
        <w:ind w:left="360" w:firstLine="0"/>
        <w:jc w:val="both"/>
      </w:pPr>
      <w:r w:rsidRPr="00EE7953">
        <w:rPr>
          <w:i/>
        </w:rPr>
        <w:t>Community Communication and Development : a Canadian Case Study</w:t>
      </w:r>
      <w:r w:rsidRPr="000E3176">
        <w:t xml:space="preserve">. </w:t>
      </w:r>
      <w:r w:rsidRPr="00EE7953">
        <w:rPr>
          <w:rFonts w:eastAsia="Courier New"/>
          <w:iCs/>
        </w:rPr>
        <w:t>T</w:t>
      </w:r>
      <w:r>
        <w:rPr>
          <w:rFonts w:eastAsia="Courier New"/>
          <w:iCs/>
        </w:rPr>
        <w:t xml:space="preserve">hèse, Stanford University, 1974, </w:t>
      </w:r>
      <w:r w:rsidRPr="000E3176">
        <w:t>206 p.</w:t>
      </w:r>
    </w:p>
    <w:p w:rsidR="00133E33" w:rsidRPr="000E3176" w:rsidRDefault="00133E33" w:rsidP="00133E33">
      <w:pPr>
        <w:spacing w:before="120" w:after="120"/>
        <w:ind w:firstLine="0"/>
        <w:jc w:val="both"/>
      </w:pPr>
      <w:r w:rsidRPr="000E3176">
        <w:t>C.E.A.</w:t>
      </w:r>
    </w:p>
    <w:p w:rsidR="00133E33" w:rsidRPr="000E3176" w:rsidRDefault="00133E33" w:rsidP="00133E33">
      <w:pPr>
        <w:spacing w:before="120" w:after="120"/>
        <w:ind w:left="360" w:firstLine="0"/>
        <w:jc w:val="both"/>
      </w:pPr>
      <w:r w:rsidRPr="00EE7953">
        <w:rPr>
          <w:rFonts w:eastAsia="Courier New"/>
          <w:i/>
        </w:rPr>
        <w:t>Robot ou rebelle</w:t>
      </w:r>
      <w:r w:rsidRPr="000E3176">
        <w:rPr>
          <w:rFonts w:eastAsia="Courier New"/>
        </w:rPr>
        <w:t>....</w:t>
      </w:r>
      <w:r w:rsidRPr="000E3176">
        <w:t xml:space="preserve"> Montréal, Institut canadien d’éducation des adultes, s.d.</w:t>
      </w:r>
    </w:p>
    <w:p w:rsidR="00133E33" w:rsidRPr="000E3176" w:rsidRDefault="00133E33" w:rsidP="00133E33">
      <w:pPr>
        <w:spacing w:before="120" w:after="120"/>
        <w:ind w:firstLine="0"/>
        <w:jc w:val="both"/>
      </w:pPr>
      <w:r w:rsidRPr="000E3176">
        <w:t>C.E.A./C.E.Q.</w:t>
      </w:r>
    </w:p>
    <w:p w:rsidR="00133E33" w:rsidRDefault="00133E33" w:rsidP="00133E33">
      <w:pPr>
        <w:spacing w:before="120" w:after="120"/>
        <w:ind w:left="360" w:firstLine="0"/>
        <w:jc w:val="both"/>
      </w:pPr>
      <w:r w:rsidRPr="00EE7953">
        <w:rPr>
          <w:rFonts w:eastAsia="Courier New"/>
          <w:i/>
        </w:rPr>
        <w:t>Négocier le virage technologique</w:t>
      </w:r>
      <w:r w:rsidRPr="000E3176">
        <w:rPr>
          <w:rFonts w:eastAsia="Courier New"/>
        </w:rPr>
        <w:t xml:space="preserve">. </w:t>
      </w:r>
      <w:r w:rsidRPr="000E3176">
        <w:t>Québec, Centrale de l’enseignement du Québec, 1983.</w:t>
      </w:r>
    </w:p>
    <w:p w:rsidR="00133E33" w:rsidRPr="000E3176" w:rsidRDefault="00133E33" w:rsidP="00133E33">
      <w:pPr>
        <w:spacing w:before="120" w:after="120"/>
        <w:jc w:val="both"/>
        <w:rPr>
          <w:szCs w:val="2"/>
        </w:rPr>
      </w:pPr>
      <w:r>
        <w:t>[307]</w:t>
      </w:r>
    </w:p>
    <w:p w:rsidR="00133E33" w:rsidRPr="000E3176" w:rsidRDefault="00133E33" w:rsidP="00133E33">
      <w:pPr>
        <w:spacing w:before="120" w:after="120"/>
        <w:ind w:firstLine="0"/>
        <w:jc w:val="both"/>
      </w:pPr>
      <w:r w:rsidRPr="000E3176">
        <w:t>Innis, Harold A.</w:t>
      </w:r>
    </w:p>
    <w:p w:rsidR="00133E33" w:rsidRPr="000E3176" w:rsidRDefault="00133E33" w:rsidP="00133E33">
      <w:pPr>
        <w:spacing w:before="120" w:after="120"/>
        <w:ind w:left="360" w:firstLine="0"/>
        <w:jc w:val="both"/>
      </w:pPr>
      <w:r w:rsidRPr="00EE7953">
        <w:rPr>
          <w:rFonts w:eastAsia="Courier New"/>
          <w:i/>
        </w:rPr>
        <w:t>Empire &amp; Communications</w:t>
      </w:r>
      <w:r w:rsidRPr="000E3176">
        <w:rPr>
          <w:rFonts w:eastAsia="Courier New"/>
        </w:rPr>
        <w:t>.</w:t>
      </w:r>
      <w:r w:rsidRPr="000E3176">
        <w:t xml:space="preserve"> Toronto, University of Toronto Press, 1950, 1972. 170 p.</w:t>
      </w:r>
    </w:p>
    <w:p w:rsidR="00133E33" w:rsidRPr="000E3176" w:rsidRDefault="00133E33" w:rsidP="00133E33">
      <w:pPr>
        <w:spacing w:before="120" w:after="120"/>
        <w:ind w:firstLine="0"/>
        <w:jc w:val="both"/>
      </w:pPr>
      <w:r w:rsidRPr="000E3176">
        <w:t>Innis, Harold A.</w:t>
      </w:r>
    </w:p>
    <w:p w:rsidR="00133E33" w:rsidRPr="000E3176" w:rsidRDefault="00133E33" w:rsidP="00133E33">
      <w:pPr>
        <w:spacing w:before="120" w:after="120"/>
        <w:ind w:left="360" w:firstLine="0"/>
        <w:jc w:val="both"/>
      </w:pPr>
      <w:r w:rsidRPr="00EE7953">
        <w:rPr>
          <w:rFonts w:eastAsia="Courier New"/>
          <w:i/>
        </w:rPr>
        <w:t>The Bios of Communication</w:t>
      </w:r>
      <w:r w:rsidRPr="000E3176">
        <w:rPr>
          <w:rFonts w:eastAsia="Courier New"/>
        </w:rPr>
        <w:t>.</w:t>
      </w:r>
      <w:r w:rsidRPr="000E3176">
        <w:t xml:space="preserve"> Toronto, University of Toronto Press, 1951. 214 p.</w:t>
      </w:r>
    </w:p>
    <w:p w:rsidR="00133E33" w:rsidRPr="000E3176" w:rsidRDefault="00133E33" w:rsidP="00133E33">
      <w:pPr>
        <w:spacing w:before="120" w:after="120"/>
        <w:ind w:firstLine="0"/>
        <w:jc w:val="both"/>
      </w:pPr>
      <w:r w:rsidRPr="000E3176">
        <w:t>Irwin, Manley.</w:t>
      </w:r>
    </w:p>
    <w:p w:rsidR="00133E33" w:rsidRPr="000E3176" w:rsidRDefault="00133E33" w:rsidP="00133E33">
      <w:pPr>
        <w:spacing w:before="120" w:after="120"/>
        <w:ind w:left="360" w:firstLine="0"/>
        <w:jc w:val="both"/>
      </w:pPr>
      <w:r w:rsidRPr="00EE7953">
        <w:rPr>
          <w:i/>
        </w:rPr>
        <w:t>Technology and Télécommunication : a Policy Perspective for the 80's</w:t>
      </w:r>
      <w:r w:rsidRPr="000E3176">
        <w:t>.</w:t>
      </w:r>
      <w:r w:rsidRPr="000E3176">
        <w:rPr>
          <w:rFonts w:eastAsia="Courier New"/>
          <w:i/>
          <w:iCs/>
        </w:rPr>
        <w:t xml:space="preserve"> </w:t>
      </w:r>
      <w:r w:rsidRPr="00EE7953">
        <w:rPr>
          <w:rFonts w:eastAsia="Courier New"/>
          <w:iCs/>
        </w:rPr>
        <w:t>Ottawa, Economic Council of Canada, 1981. 104 p.</w:t>
      </w:r>
    </w:p>
    <w:p w:rsidR="00133E33" w:rsidRPr="000E3176" w:rsidRDefault="00133E33" w:rsidP="00133E33">
      <w:pPr>
        <w:spacing w:before="120" w:after="120"/>
        <w:ind w:firstLine="0"/>
        <w:jc w:val="both"/>
      </w:pPr>
      <w:r w:rsidRPr="000E3176">
        <w:t>Johnson, A.W.</w:t>
      </w:r>
    </w:p>
    <w:p w:rsidR="00133E33" w:rsidRPr="000E3176" w:rsidRDefault="00133E33" w:rsidP="00133E33">
      <w:pPr>
        <w:spacing w:before="120" w:after="120"/>
        <w:ind w:left="360" w:firstLine="0"/>
        <w:jc w:val="both"/>
      </w:pPr>
      <w:r w:rsidRPr="00EE7953">
        <w:rPr>
          <w:rFonts w:eastAsia="Courier New"/>
          <w:i/>
        </w:rPr>
        <w:t>Touchstone for the CBC</w:t>
      </w:r>
      <w:r w:rsidRPr="000E3176">
        <w:rPr>
          <w:rFonts w:eastAsia="Courier New"/>
        </w:rPr>
        <w:t>.</w:t>
      </w:r>
      <w:r>
        <w:t xml:space="preserve"> Ottawa, Ca</w:t>
      </w:r>
      <w:r w:rsidRPr="000E3176">
        <w:t>nadian Broadcasting Corpor</w:t>
      </w:r>
      <w:r w:rsidRPr="000E3176">
        <w:t>a</w:t>
      </w:r>
      <w:r w:rsidRPr="000E3176">
        <w:t>tion, 1977.</w:t>
      </w:r>
    </w:p>
    <w:p w:rsidR="00133E33" w:rsidRPr="000E3176" w:rsidRDefault="00133E33" w:rsidP="00133E33">
      <w:pPr>
        <w:spacing w:before="120" w:after="120"/>
        <w:ind w:firstLine="0"/>
        <w:jc w:val="both"/>
      </w:pPr>
      <w:r w:rsidRPr="000E3176">
        <w:t>Lacroix, Jean-Guy.</w:t>
      </w:r>
    </w:p>
    <w:p w:rsidR="00133E33" w:rsidRPr="000E3176" w:rsidRDefault="00133E33" w:rsidP="00133E33">
      <w:pPr>
        <w:spacing w:before="120" w:after="120"/>
        <w:ind w:left="360" w:firstLine="0"/>
        <w:jc w:val="both"/>
      </w:pPr>
      <w:r>
        <w:t>« </w:t>
      </w:r>
      <w:r w:rsidRPr="000E3176">
        <w:t>Le rôle de la télématique dans la question du Québec</w:t>
      </w:r>
      <w:r>
        <w:t> »</w:t>
      </w:r>
      <w:r w:rsidRPr="000E3176">
        <w:t>, te</w:t>
      </w:r>
      <w:r w:rsidRPr="000E3176">
        <w:t>x</w:t>
      </w:r>
      <w:r w:rsidRPr="000E3176">
        <w:t>te présenté au congrès annuel des Sociétés savantes, Vancouver, juin 1983.</w:t>
      </w:r>
    </w:p>
    <w:p w:rsidR="00133E33" w:rsidRPr="000E3176" w:rsidRDefault="00133E33" w:rsidP="00133E33">
      <w:pPr>
        <w:spacing w:before="120" w:after="120"/>
        <w:ind w:firstLine="0"/>
        <w:jc w:val="both"/>
      </w:pPr>
      <w:r w:rsidRPr="000E3176">
        <w:t>Lafleur, Guy.</w:t>
      </w:r>
    </w:p>
    <w:p w:rsidR="00133E33" w:rsidRPr="000E3176" w:rsidRDefault="00133E33" w:rsidP="00133E33">
      <w:pPr>
        <w:spacing w:before="120" w:after="120"/>
        <w:ind w:left="360" w:firstLine="0"/>
        <w:jc w:val="both"/>
      </w:pPr>
      <w:r w:rsidRPr="00EE7953">
        <w:rPr>
          <w:rFonts w:eastAsia="Courier New"/>
          <w:i/>
        </w:rPr>
        <w:t>La Promotion culturelle collective des classes défavorisées</w:t>
      </w:r>
      <w:r w:rsidRPr="000E3176">
        <w:rPr>
          <w:rFonts w:eastAsia="Courier New"/>
        </w:rPr>
        <w:t>.</w:t>
      </w:r>
      <w:r w:rsidRPr="000E3176">
        <w:t xml:space="preserve"> 2</w:t>
      </w:r>
      <w:r w:rsidRPr="000E3176">
        <w:rPr>
          <w:vertAlign w:val="superscript"/>
        </w:rPr>
        <w:t>e</w:t>
      </w:r>
      <w:r w:rsidRPr="000E3176">
        <w:t xml:space="preserve"> éd. Montréal, Institut canadien d’éducation des adultes, 1975.</w:t>
      </w:r>
    </w:p>
    <w:p w:rsidR="00133E33" w:rsidRDefault="00133E33" w:rsidP="00133E33">
      <w:pPr>
        <w:spacing w:before="120" w:after="120"/>
        <w:ind w:firstLine="0"/>
        <w:jc w:val="both"/>
        <w:rPr>
          <w:rFonts w:eastAsia="Courier New"/>
          <w:i/>
          <w:iCs/>
        </w:rPr>
      </w:pPr>
      <w:r w:rsidRPr="00EE7953">
        <w:rPr>
          <w:rFonts w:eastAsia="Courier New"/>
          <w:iCs/>
        </w:rPr>
        <w:t>Lalonde, Michèle et Denis Monière.</w:t>
      </w:r>
    </w:p>
    <w:p w:rsidR="00133E33" w:rsidRPr="000E3176" w:rsidRDefault="00133E33" w:rsidP="00133E33">
      <w:pPr>
        <w:spacing w:before="120" w:after="120"/>
        <w:ind w:left="360" w:firstLine="0"/>
        <w:jc w:val="both"/>
      </w:pPr>
      <w:r w:rsidRPr="00EE7953">
        <w:rPr>
          <w:i/>
        </w:rPr>
        <w:t>Cause commune. Man</w:t>
      </w:r>
      <w:r w:rsidRPr="00EE7953">
        <w:rPr>
          <w:i/>
        </w:rPr>
        <w:t>i</w:t>
      </w:r>
      <w:r w:rsidRPr="00EE7953">
        <w:rPr>
          <w:i/>
        </w:rPr>
        <w:t>feste pour une internationale des petites cultures</w:t>
      </w:r>
      <w:r w:rsidRPr="000E3176">
        <w:t xml:space="preserve">. </w:t>
      </w:r>
      <w:r w:rsidRPr="00EE7953">
        <w:rPr>
          <w:rFonts w:eastAsia="Courier New"/>
          <w:iCs/>
        </w:rPr>
        <w:t>Montréal, L’Hexagone, 1981.</w:t>
      </w:r>
    </w:p>
    <w:p w:rsidR="00133E33" w:rsidRPr="000E3176" w:rsidRDefault="00133E33" w:rsidP="00133E33">
      <w:pPr>
        <w:spacing w:before="120" w:after="120"/>
        <w:ind w:firstLine="0"/>
        <w:jc w:val="both"/>
      </w:pPr>
      <w:r>
        <w:br w:type="page"/>
      </w:r>
      <w:r w:rsidRPr="000E3176">
        <w:t>Levasseur, Roger.</w:t>
      </w:r>
    </w:p>
    <w:p w:rsidR="00133E33" w:rsidRPr="000E3176" w:rsidRDefault="00133E33" w:rsidP="00133E33">
      <w:pPr>
        <w:spacing w:before="120" w:after="120"/>
        <w:ind w:left="360" w:firstLine="0"/>
        <w:jc w:val="both"/>
      </w:pPr>
      <w:r>
        <w:t>« </w:t>
      </w:r>
      <w:r w:rsidRPr="000E3176">
        <w:t>Contribution à une sociologie de l’action culturelle</w:t>
      </w:r>
      <w:r>
        <w:t> »</w:t>
      </w:r>
      <w:r w:rsidRPr="000E3176">
        <w:t xml:space="preserve">, </w:t>
      </w:r>
      <w:r w:rsidRPr="00EE7953">
        <w:rPr>
          <w:rFonts w:eastAsia="Courier New"/>
          <w:i/>
        </w:rPr>
        <w:t>Loisir et Société</w:t>
      </w:r>
      <w:r w:rsidRPr="000E3176">
        <w:rPr>
          <w:rFonts w:eastAsia="Courier New"/>
        </w:rPr>
        <w:t>,</w:t>
      </w:r>
      <w:r w:rsidRPr="000E3176">
        <w:t xml:space="preserve"> 3, 1</w:t>
      </w:r>
      <w:r>
        <w:t xml:space="preserve"> </w:t>
      </w:r>
      <w:r w:rsidRPr="000E3176">
        <w:t>(1980).</w:t>
      </w:r>
    </w:p>
    <w:p w:rsidR="00133E33" w:rsidRPr="000E3176" w:rsidRDefault="00133E33" w:rsidP="00133E33">
      <w:pPr>
        <w:spacing w:before="120" w:after="120"/>
        <w:ind w:firstLine="0"/>
        <w:jc w:val="both"/>
      </w:pPr>
      <w:r w:rsidRPr="000E3176">
        <w:t>Levasseur, Roger.</w:t>
      </w:r>
    </w:p>
    <w:p w:rsidR="00133E33" w:rsidRPr="000E3176" w:rsidRDefault="00133E33" w:rsidP="00133E33">
      <w:pPr>
        <w:spacing w:before="120" w:after="120"/>
        <w:ind w:left="360" w:firstLine="0"/>
        <w:jc w:val="both"/>
      </w:pPr>
      <w:r w:rsidRPr="00EE7953">
        <w:rPr>
          <w:rFonts w:eastAsia="Courier New"/>
          <w:i/>
        </w:rPr>
        <w:t>Loisir et culture au Québec</w:t>
      </w:r>
      <w:r w:rsidRPr="000E3176">
        <w:rPr>
          <w:rFonts w:eastAsia="Courier New"/>
        </w:rPr>
        <w:t>.</w:t>
      </w:r>
      <w:r w:rsidRPr="000E3176">
        <w:t xml:space="preserve"> S.l., Editions du Boréal Express, 1982. 176 p.</w:t>
      </w:r>
    </w:p>
    <w:p w:rsidR="00133E33" w:rsidRDefault="00133E33" w:rsidP="00133E33">
      <w:pPr>
        <w:spacing w:before="120" w:after="120"/>
        <w:ind w:firstLine="0"/>
        <w:jc w:val="both"/>
      </w:pPr>
      <w:r w:rsidRPr="000E3176">
        <w:t>Levasseur, Roger et Gilles Pronovost.</w:t>
      </w:r>
    </w:p>
    <w:p w:rsidR="00133E33" w:rsidRPr="000E3176" w:rsidRDefault="00133E33" w:rsidP="00133E33">
      <w:pPr>
        <w:spacing w:before="120" w:after="120"/>
        <w:ind w:left="360" w:firstLine="0"/>
        <w:jc w:val="both"/>
      </w:pPr>
      <w:r>
        <w:t>« </w:t>
      </w:r>
      <w:r w:rsidRPr="000E3176">
        <w:t>Culture populaire et cult</w:t>
      </w:r>
      <w:r w:rsidRPr="000E3176">
        <w:t>u</w:t>
      </w:r>
      <w:r w:rsidRPr="000E3176">
        <w:t>re de masse</w:t>
      </w:r>
      <w:r>
        <w:t> »</w:t>
      </w:r>
      <w:r w:rsidRPr="000E3176">
        <w:t xml:space="preserve">, </w:t>
      </w:r>
      <w:r w:rsidRPr="00EE7953">
        <w:rPr>
          <w:rFonts w:eastAsia="Courier New"/>
          <w:i/>
        </w:rPr>
        <w:t>Loisir et Société</w:t>
      </w:r>
      <w:r w:rsidRPr="000E3176">
        <w:rPr>
          <w:rFonts w:eastAsia="Courier New"/>
        </w:rPr>
        <w:t>,</w:t>
      </w:r>
      <w:r w:rsidRPr="000E3176">
        <w:t xml:space="preserve"> 4, 1</w:t>
      </w:r>
      <w:r>
        <w:t xml:space="preserve"> </w:t>
      </w:r>
      <w:r w:rsidRPr="000E3176">
        <w:t>(1981).</w:t>
      </w:r>
    </w:p>
    <w:p w:rsidR="00133E33" w:rsidRPr="000E3176" w:rsidRDefault="00133E33" w:rsidP="00133E33">
      <w:pPr>
        <w:spacing w:before="120" w:after="120"/>
        <w:ind w:firstLine="0"/>
        <w:jc w:val="both"/>
      </w:pPr>
      <w:r w:rsidRPr="000E3176">
        <w:t>Lévesque, Benoît.</w:t>
      </w:r>
    </w:p>
    <w:p w:rsidR="00133E33" w:rsidRPr="000E3176" w:rsidRDefault="00133E33" w:rsidP="00133E33">
      <w:pPr>
        <w:spacing w:before="120" w:after="120"/>
        <w:ind w:left="360" w:firstLine="0"/>
        <w:jc w:val="both"/>
      </w:pPr>
      <w:r>
        <w:t>« </w:t>
      </w:r>
      <w:r w:rsidRPr="000E3176">
        <w:t>Les communications et le développement</w:t>
      </w:r>
      <w:r>
        <w:t> »</w:t>
      </w:r>
      <w:r w:rsidRPr="000E3176">
        <w:t xml:space="preserve">, </w:t>
      </w:r>
      <w:r w:rsidRPr="00EE7953">
        <w:rPr>
          <w:rFonts w:eastAsia="Courier New"/>
          <w:i/>
        </w:rPr>
        <w:t>Possibles</w:t>
      </w:r>
      <w:r w:rsidRPr="000E3176">
        <w:rPr>
          <w:rFonts w:eastAsia="Courier New"/>
        </w:rPr>
        <w:t>,</w:t>
      </w:r>
      <w:r w:rsidRPr="000E3176">
        <w:t xml:space="preserve"> 1,2-3</w:t>
      </w:r>
      <w:r>
        <w:t xml:space="preserve"> </w:t>
      </w:r>
      <w:r w:rsidRPr="000E3176">
        <w:t>(1978)</w:t>
      </w:r>
      <w:r>
        <w:t> :</w:t>
      </w:r>
      <w:r w:rsidRPr="000E3176">
        <w:t>79-96.</w:t>
      </w:r>
    </w:p>
    <w:p w:rsidR="00133E33" w:rsidRPr="000E3176" w:rsidRDefault="00133E33" w:rsidP="00133E33">
      <w:pPr>
        <w:spacing w:before="120" w:after="120"/>
        <w:ind w:firstLine="0"/>
        <w:jc w:val="both"/>
      </w:pPr>
      <w:r w:rsidRPr="000E3176">
        <w:t>Lévesque, Benoît.</w:t>
      </w:r>
    </w:p>
    <w:p w:rsidR="00133E33" w:rsidRPr="000E3176" w:rsidRDefault="00133E33" w:rsidP="00133E33">
      <w:pPr>
        <w:spacing w:before="120" w:after="120"/>
        <w:ind w:left="360" w:firstLine="0"/>
        <w:jc w:val="both"/>
      </w:pPr>
      <w:r w:rsidRPr="00EE7953">
        <w:rPr>
          <w:i/>
        </w:rPr>
        <w:t>Les Entreprises de mass media de l’Est du Québec et leur perso</w:t>
      </w:r>
      <w:r w:rsidRPr="00EE7953">
        <w:rPr>
          <w:i/>
        </w:rPr>
        <w:t>n</w:t>
      </w:r>
      <w:r w:rsidRPr="00EE7953">
        <w:rPr>
          <w:i/>
        </w:rPr>
        <w:t>nel : enquête auprès des patrons</w:t>
      </w:r>
      <w:r w:rsidRPr="000E3176">
        <w:t>.</w:t>
      </w:r>
      <w:r w:rsidRPr="000E3176">
        <w:rPr>
          <w:rFonts w:eastAsia="Courier New"/>
          <w:i/>
          <w:iCs/>
        </w:rPr>
        <w:t xml:space="preserve"> </w:t>
      </w:r>
      <w:r w:rsidRPr="00EE7953">
        <w:rPr>
          <w:rFonts w:eastAsia="Courier New"/>
          <w:iCs/>
        </w:rPr>
        <w:t>Rimouski, UQAR, 1978. 138 p.</w:t>
      </w:r>
    </w:p>
    <w:p w:rsidR="00133E33" w:rsidRPr="000E3176" w:rsidRDefault="00133E33" w:rsidP="00133E33">
      <w:pPr>
        <w:spacing w:before="120" w:after="120"/>
        <w:ind w:firstLine="0"/>
        <w:jc w:val="both"/>
      </w:pPr>
      <w:r w:rsidRPr="000E3176">
        <w:t xml:space="preserve">Lévesque, Benoît, Hugues Dionne </w:t>
      </w:r>
      <w:r w:rsidRPr="000E3176">
        <w:rPr>
          <w:rFonts w:eastAsia="Courier New"/>
        </w:rPr>
        <w:t>et al.</w:t>
      </w:r>
    </w:p>
    <w:p w:rsidR="00133E33" w:rsidRPr="000E3176" w:rsidRDefault="00133E33" w:rsidP="00133E33">
      <w:pPr>
        <w:spacing w:before="120" w:after="120"/>
        <w:ind w:left="360" w:firstLine="0"/>
        <w:jc w:val="both"/>
      </w:pPr>
      <w:r w:rsidRPr="00EE7953">
        <w:rPr>
          <w:i/>
        </w:rPr>
        <w:t>Consommation des mass media et informations : câblodistr</w:t>
      </w:r>
      <w:r w:rsidRPr="00EE7953">
        <w:rPr>
          <w:i/>
        </w:rPr>
        <w:t>i</w:t>
      </w:r>
      <w:r w:rsidRPr="00EE7953">
        <w:rPr>
          <w:i/>
        </w:rPr>
        <w:t>bution et consommation différentielle au centre et à la périph</w:t>
      </w:r>
      <w:r w:rsidRPr="00EE7953">
        <w:rPr>
          <w:i/>
        </w:rPr>
        <w:t>é</w:t>
      </w:r>
      <w:r w:rsidRPr="00EE7953">
        <w:rPr>
          <w:i/>
        </w:rPr>
        <w:t>rie : étude de cas de Longueuil et Rimouski</w:t>
      </w:r>
      <w:r w:rsidRPr="000E3176">
        <w:t>.</w:t>
      </w:r>
      <w:r w:rsidRPr="000E3176">
        <w:rPr>
          <w:rFonts w:eastAsia="Courier New"/>
          <w:i/>
          <w:iCs/>
        </w:rPr>
        <w:t xml:space="preserve"> </w:t>
      </w:r>
      <w:r w:rsidRPr="00EE7953">
        <w:rPr>
          <w:rFonts w:eastAsia="Courier New"/>
          <w:iCs/>
        </w:rPr>
        <w:t>Rimouski, GRI</w:t>
      </w:r>
      <w:r w:rsidRPr="00EE7953">
        <w:rPr>
          <w:rFonts w:eastAsia="Courier New"/>
          <w:iCs/>
        </w:rPr>
        <w:t>E</w:t>
      </w:r>
      <w:r w:rsidRPr="00EE7953">
        <w:rPr>
          <w:rFonts w:eastAsia="Courier New"/>
          <w:iCs/>
        </w:rPr>
        <w:t>DEQ-UQAR, 1981.</w:t>
      </w:r>
    </w:p>
    <w:p w:rsidR="00133E33" w:rsidRDefault="00133E33" w:rsidP="00133E33">
      <w:pPr>
        <w:spacing w:before="120" w:after="120"/>
        <w:ind w:firstLine="0"/>
        <w:jc w:val="both"/>
      </w:pPr>
      <w:r w:rsidRPr="000E3176">
        <w:t>Lévesque, Benoît et Jean Larrivée.</w:t>
      </w:r>
    </w:p>
    <w:p w:rsidR="00133E33" w:rsidRPr="000E3176" w:rsidRDefault="00133E33" w:rsidP="00133E33">
      <w:pPr>
        <w:spacing w:before="120" w:after="120"/>
        <w:ind w:left="360" w:firstLine="0"/>
        <w:jc w:val="both"/>
      </w:pPr>
      <w:r w:rsidRPr="00EE7953">
        <w:rPr>
          <w:rFonts w:eastAsia="Courier New"/>
          <w:i/>
        </w:rPr>
        <w:t>Sociographie du personnel sp</w:t>
      </w:r>
      <w:r w:rsidRPr="00EE7953">
        <w:rPr>
          <w:rFonts w:eastAsia="Courier New"/>
          <w:i/>
        </w:rPr>
        <w:t>é</w:t>
      </w:r>
      <w:r w:rsidRPr="00EE7953">
        <w:rPr>
          <w:rFonts w:eastAsia="Courier New"/>
          <w:i/>
        </w:rPr>
        <w:t>cialisé des mass media de l’Est du Québec</w:t>
      </w:r>
      <w:r w:rsidRPr="000E3176">
        <w:rPr>
          <w:rFonts w:eastAsia="Courier New"/>
        </w:rPr>
        <w:t xml:space="preserve">. </w:t>
      </w:r>
      <w:r>
        <w:t>« </w:t>
      </w:r>
      <w:r w:rsidRPr="000E3176">
        <w:t>Cahiers du GRIDEQ</w:t>
      </w:r>
      <w:r>
        <w:t> »</w:t>
      </w:r>
      <w:r w:rsidRPr="000E3176">
        <w:t xml:space="preserve"> n°</w:t>
      </w:r>
      <w:r>
        <w:t> </w:t>
      </w:r>
      <w:r w:rsidRPr="000E3176">
        <w:t>5. Rimouski, UQAR, 1979. 210 p.</w:t>
      </w:r>
    </w:p>
    <w:p w:rsidR="00133E33" w:rsidRPr="000E3176" w:rsidRDefault="00133E33" w:rsidP="00133E33">
      <w:pPr>
        <w:spacing w:before="120" w:after="120"/>
        <w:ind w:firstLine="0"/>
        <w:jc w:val="both"/>
      </w:pPr>
      <w:r w:rsidRPr="000E3176">
        <w:t>Levy, David.</w:t>
      </w:r>
    </w:p>
    <w:p w:rsidR="00133E33" w:rsidRPr="000E3176" w:rsidRDefault="00133E33" w:rsidP="00133E33">
      <w:pPr>
        <w:spacing w:before="120" w:after="120"/>
        <w:ind w:left="360" w:firstLine="0"/>
        <w:jc w:val="both"/>
      </w:pPr>
      <w:r w:rsidRPr="00EE7953">
        <w:rPr>
          <w:rFonts w:eastAsia="Courier New"/>
          <w:i/>
        </w:rPr>
        <w:t>The Styles and Motives of Alternate Media</w:t>
      </w:r>
      <w:r w:rsidRPr="000E3176">
        <w:rPr>
          <w:rFonts w:eastAsia="Courier New"/>
        </w:rPr>
        <w:t>.</w:t>
      </w:r>
      <w:r w:rsidRPr="000E3176">
        <w:t xml:space="preserve"> Montréal, McGill Un</w:t>
      </w:r>
      <w:r w:rsidRPr="000E3176">
        <w:t>i</w:t>
      </w:r>
      <w:r w:rsidRPr="000E3176">
        <w:t>versity Book Store, 1974. 80 p.</w:t>
      </w:r>
    </w:p>
    <w:p w:rsidR="00133E33" w:rsidRPr="000E3176" w:rsidRDefault="00133E33" w:rsidP="00133E33">
      <w:pPr>
        <w:spacing w:before="120" w:after="120"/>
        <w:ind w:firstLine="0"/>
        <w:jc w:val="both"/>
      </w:pPr>
      <w:r w:rsidRPr="000E3176">
        <w:t>Litvak, Isaiah A. et Christopher J. Maule.</w:t>
      </w:r>
    </w:p>
    <w:p w:rsidR="00133E33" w:rsidRPr="00EE7953" w:rsidRDefault="00133E33" w:rsidP="00133E33">
      <w:pPr>
        <w:spacing w:before="120" w:after="120"/>
        <w:ind w:left="360" w:firstLine="0"/>
        <w:jc w:val="both"/>
      </w:pPr>
      <w:r w:rsidRPr="00EE7953">
        <w:rPr>
          <w:i/>
        </w:rPr>
        <w:t>Canadian Multinational Media Firms and Canada-United State Relations</w:t>
      </w:r>
      <w:r w:rsidRPr="000E3176">
        <w:t xml:space="preserve">. </w:t>
      </w:r>
      <w:r w:rsidRPr="00EE7953">
        <w:rPr>
          <w:rFonts w:eastAsia="Courier New"/>
          <w:iCs/>
        </w:rPr>
        <w:t>Toronto, Canadian Institute of International Affairs, 1982. 24 p.</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Maistre, Gilbert.</w:t>
      </w:r>
    </w:p>
    <w:p w:rsidR="00133E33" w:rsidRDefault="00133E33" w:rsidP="00133E33">
      <w:pPr>
        <w:spacing w:before="120" w:after="120"/>
        <w:ind w:left="360" w:firstLine="0"/>
        <w:jc w:val="both"/>
      </w:pPr>
      <w:r w:rsidRPr="00EE7953">
        <w:rPr>
          <w:rFonts w:eastAsia="Courier New"/>
          <w:i/>
        </w:rPr>
        <w:t>Géographie des mass media</w:t>
      </w:r>
      <w:r w:rsidRPr="000E3176">
        <w:rPr>
          <w:rFonts w:eastAsia="Courier New"/>
        </w:rPr>
        <w:t>.</w:t>
      </w:r>
      <w:r w:rsidRPr="000E3176">
        <w:t xml:space="preserve"> Montréal, Presses de l’Université du Québec, 1976. 166 p.</w:t>
      </w:r>
    </w:p>
    <w:p w:rsidR="00133E33" w:rsidRDefault="00133E33" w:rsidP="00133E33">
      <w:pPr>
        <w:spacing w:before="120" w:after="120"/>
        <w:jc w:val="both"/>
      </w:pPr>
      <w:r>
        <w:t>[308]</w:t>
      </w:r>
    </w:p>
    <w:p w:rsidR="00133E33" w:rsidRPr="000E3176" w:rsidRDefault="00133E33" w:rsidP="00133E33">
      <w:pPr>
        <w:spacing w:before="120" w:after="120"/>
        <w:ind w:firstLine="0"/>
        <w:jc w:val="both"/>
      </w:pPr>
      <w:r w:rsidRPr="000E3176">
        <w:t>MacDayter, Walt.</w:t>
      </w:r>
    </w:p>
    <w:p w:rsidR="00133E33" w:rsidRPr="000E3176" w:rsidRDefault="00133E33" w:rsidP="00133E33">
      <w:pPr>
        <w:spacing w:before="120" w:after="120"/>
        <w:ind w:left="360" w:firstLine="0"/>
        <w:jc w:val="both"/>
      </w:pPr>
      <w:r w:rsidRPr="00EE7953">
        <w:rPr>
          <w:i/>
        </w:rPr>
        <w:t>A Media Mosaic. Canadian Communications Through a Cr</w:t>
      </w:r>
      <w:r w:rsidRPr="00EE7953">
        <w:rPr>
          <w:i/>
        </w:rPr>
        <w:t>i</w:t>
      </w:r>
      <w:r w:rsidRPr="00EE7953">
        <w:rPr>
          <w:i/>
        </w:rPr>
        <w:t>tical Eye</w:t>
      </w:r>
      <w:r w:rsidRPr="000E3176">
        <w:t>.</w:t>
      </w:r>
      <w:r w:rsidRPr="000E3176">
        <w:rPr>
          <w:rFonts w:eastAsia="Courier New"/>
          <w:i/>
          <w:iCs/>
        </w:rPr>
        <w:t xml:space="preserve"> </w:t>
      </w:r>
      <w:r w:rsidRPr="00EE7953">
        <w:rPr>
          <w:rFonts w:eastAsia="Courier New"/>
          <w:iCs/>
        </w:rPr>
        <w:t>Toronto, Holt, Rinehart and Winston, 1971. 335 p.</w:t>
      </w:r>
    </w:p>
    <w:p w:rsidR="00133E33" w:rsidRPr="000E3176" w:rsidRDefault="00133E33" w:rsidP="00133E33">
      <w:pPr>
        <w:spacing w:before="120" w:after="120"/>
        <w:ind w:firstLine="0"/>
        <w:jc w:val="both"/>
      </w:pPr>
      <w:r w:rsidRPr="000E3176">
        <w:t>McLuhan, Marshall.</w:t>
      </w:r>
    </w:p>
    <w:p w:rsidR="00133E33" w:rsidRPr="000E3176" w:rsidRDefault="00133E33" w:rsidP="00133E33">
      <w:pPr>
        <w:spacing w:before="120" w:after="120"/>
        <w:ind w:left="360" w:firstLine="0"/>
        <w:jc w:val="both"/>
      </w:pPr>
      <w:r w:rsidRPr="00EE7953">
        <w:rPr>
          <w:rFonts w:eastAsia="Courier New"/>
          <w:i/>
        </w:rPr>
        <w:t>The Gutenberg Galaxy. The Making of Typographi</w:t>
      </w:r>
      <w:r>
        <w:rPr>
          <w:rFonts w:eastAsia="Courier New"/>
          <w:i/>
        </w:rPr>
        <w:t>c</w:t>
      </w:r>
      <w:r w:rsidRPr="00EE7953">
        <w:rPr>
          <w:rFonts w:eastAsia="Courier New"/>
          <w:i/>
        </w:rPr>
        <w:t xml:space="preserve"> Man</w:t>
      </w:r>
      <w:r w:rsidRPr="000E3176">
        <w:rPr>
          <w:rFonts w:eastAsia="Courier New"/>
        </w:rPr>
        <w:t>.</w:t>
      </w:r>
      <w:r w:rsidRPr="000E3176">
        <w:t xml:space="preserve"> Toro</w:t>
      </w:r>
      <w:r w:rsidRPr="000E3176">
        <w:t>n</w:t>
      </w:r>
      <w:r w:rsidRPr="000E3176">
        <w:t>to, Universi- ty of Toronto Press, 1962. 279 p.</w:t>
      </w:r>
    </w:p>
    <w:p w:rsidR="00133E33" w:rsidRPr="000E3176" w:rsidRDefault="00133E33" w:rsidP="00133E33">
      <w:pPr>
        <w:spacing w:before="120" w:after="120"/>
        <w:ind w:firstLine="0"/>
        <w:jc w:val="both"/>
      </w:pPr>
      <w:r w:rsidRPr="000E3176">
        <w:t>McLuhan, Marshall.</w:t>
      </w:r>
    </w:p>
    <w:p w:rsidR="00133E33" w:rsidRPr="000E3176" w:rsidRDefault="00133E33" w:rsidP="00133E33">
      <w:pPr>
        <w:spacing w:before="120" w:after="120"/>
        <w:ind w:left="360" w:firstLine="0"/>
        <w:jc w:val="both"/>
      </w:pPr>
      <w:r w:rsidRPr="00EE7953">
        <w:rPr>
          <w:i/>
        </w:rPr>
        <w:t>Understanding Media : The Extensions of Man</w:t>
      </w:r>
      <w:r w:rsidRPr="000E3176">
        <w:t>.</w:t>
      </w:r>
      <w:r w:rsidRPr="000E3176">
        <w:rPr>
          <w:rFonts w:eastAsia="Courier New"/>
          <w:i/>
          <w:iCs/>
        </w:rPr>
        <w:t xml:space="preserve"> </w:t>
      </w:r>
      <w:r w:rsidRPr="00EE7953">
        <w:rPr>
          <w:rFonts w:eastAsia="Courier New"/>
          <w:iCs/>
        </w:rPr>
        <w:t>Toronto, McGraw Hill, 1964. 359 p.</w:t>
      </w:r>
    </w:p>
    <w:p w:rsidR="00133E33" w:rsidRPr="000151C6" w:rsidRDefault="00133E33" w:rsidP="00133E33">
      <w:pPr>
        <w:spacing w:before="120" w:after="120"/>
        <w:ind w:firstLine="0"/>
        <w:jc w:val="both"/>
      </w:pPr>
      <w:r w:rsidRPr="000151C6">
        <w:t>McLuhan, Marshall et Quentin Fiore.</w:t>
      </w:r>
    </w:p>
    <w:p w:rsidR="00133E33" w:rsidRPr="000E3176" w:rsidRDefault="00133E33" w:rsidP="00133E33">
      <w:pPr>
        <w:spacing w:before="120" w:after="120"/>
        <w:ind w:left="360" w:firstLine="0"/>
        <w:jc w:val="both"/>
      </w:pPr>
      <w:r w:rsidRPr="00EE7953">
        <w:rPr>
          <w:rFonts w:eastAsia="Courier New"/>
          <w:i/>
        </w:rPr>
        <w:t>The Medium is the Message. An Inventory of Effects</w:t>
      </w:r>
      <w:r w:rsidRPr="000E3176">
        <w:rPr>
          <w:rFonts w:eastAsia="Courier New"/>
        </w:rPr>
        <w:t>.</w:t>
      </w:r>
      <w:r w:rsidRPr="000E3176">
        <w:t xml:space="preserve"> New York, Bantam Books, 1967.</w:t>
      </w:r>
    </w:p>
    <w:p w:rsidR="00133E33" w:rsidRPr="000E3176" w:rsidRDefault="00133E33" w:rsidP="00133E33">
      <w:pPr>
        <w:spacing w:before="120" w:after="120"/>
        <w:ind w:firstLine="0"/>
        <w:jc w:val="both"/>
      </w:pPr>
      <w:r w:rsidRPr="000E3176">
        <w:t>Monière, Denis.</w:t>
      </w:r>
    </w:p>
    <w:p w:rsidR="00133E33" w:rsidRPr="000E3176" w:rsidRDefault="00133E33" w:rsidP="00133E33">
      <w:pPr>
        <w:spacing w:before="120" w:after="120"/>
        <w:ind w:left="360" w:firstLine="0"/>
        <w:jc w:val="both"/>
      </w:pPr>
      <w:hyperlink r:id="rId43" w:history="1">
        <w:r w:rsidRPr="00EE7953">
          <w:rPr>
            <w:rStyle w:val="Lienhypertexte"/>
            <w:i/>
          </w:rPr>
          <w:t>Le Développement des idéologies au Québec, des origines à nos jours</w:t>
        </w:r>
      </w:hyperlink>
      <w:r w:rsidRPr="000E3176">
        <w:t xml:space="preserve">. </w:t>
      </w:r>
      <w:r w:rsidRPr="00EE7953">
        <w:rPr>
          <w:rFonts w:eastAsia="Courier New"/>
          <w:iCs/>
        </w:rPr>
        <w:t>Montréal, Québec/Amérique, 1977.</w:t>
      </w:r>
    </w:p>
    <w:p w:rsidR="00133E33" w:rsidRPr="000E3176" w:rsidRDefault="00133E33" w:rsidP="00133E33">
      <w:pPr>
        <w:spacing w:before="120" w:after="120"/>
        <w:ind w:firstLine="0"/>
        <w:jc w:val="both"/>
      </w:pPr>
      <w:r w:rsidRPr="000E3176">
        <w:t>Monnier, Daniel.</w:t>
      </w:r>
    </w:p>
    <w:p w:rsidR="00133E33" w:rsidRPr="000E3176" w:rsidRDefault="00133E33" w:rsidP="00133E33">
      <w:pPr>
        <w:spacing w:before="120" w:after="120"/>
        <w:ind w:left="360" w:firstLine="0"/>
        <w:jc w:val="both"/>
      </w:pPr>
      <w:r w:rsidRPr="00EE7953">
        <w:rPr>
          <w:rFonts w:eastAsia="Courier New"/>
          <w:i/>
        </w:rPr>
        <w:t>Les Québécois, la langue et les médias</w:t>
      </w:r>
      <w:r w:rsidRPr="000E3176">
        <w:rPr>
          <w:rFonts w:eastAsia="Courier New"/>
        </w:rPr>
        <w:t>.</w:t>
      </w:r>
      <w:r w:rsidRPr="000E3176">
        <w:t xml:space="preserve"> Québec, Conseil de la la</w:t>
      </w:r>
      <w:r w:rsidRPr="000E3176">
        <w:t>n</w:t>
      </w:r>
      <w:r w:rsidRPr="000E3176">
        <w:t>gue française, 1980.</w:t>
      </w:r>
    </w:p>
    <w:p w:rsidR="00133E33" w:rsidRPr="000E3176" w:rsidRDefault="00133E33" w:rsidP="00133E33">
      <w:pPr>
        <w:spacing w:before="120" w:after="120"/>
        <w:ind w:firstLine="0"/>
        <w:jc w:val="both"/>
      </w:pPr>
      <w:r w:rsidRPr="000E3176">
        <w:t>Motulsky, Bernard.</w:t>
      </w:r>
    </w:p>
    <w:p w:rsidR="00133E33" w:rsidRPr="000E3176" w:rsidRDefault="00133E33" w:rsidP="00133E33">
      <w:pPr>
        <w:spacing w:before="120" w:after="120"/>
        <w:ind w:left="360" w:firstLine="0"/>
        <w:jc w:val="both"/>
      </w:pPr>
      <w:r w:rsidRPr="00EE7953">
        <w:rPr>
          <w:rFonts w:eastAsia="Courier New"/>
          <w:i/>
        </w:rPr>
        <w:t>La Publicité et ses normes : les forces en présence</w:t>
      </w:r>
      <w:r w:rsidRPr="000E3176">
        <w:rPr>
          <w:rFonts w:eastAsia="Courier New"/>
        </w:rPr>
        <w:t>.</w:t>
      </w:r>
      <w:r w:rsidRPr="000E3176">
        <w:t xml:space="preserve"> Québec, Pre</w:t>
      </w:r>
      <w:r w:rsidRPr="000E3176">
        <w:t>s</w:t>
      </w:r>
      <w:r w:rsidRPr="000E3176">
        <w:t>ses de l’Université Laval, 1980. 165 p.</w:t>
      </w:r>
    </w:p>
    <w:p w:rsidR="00133E33" w:rsidRPr="000E3176" w:rsidRDefault="00133E33" w:rsidP="00133E33">
      <w:pPr>
        <w:spacing w:before="120" w:after="120"/>
        <w:ind w:firstLine="0"/>
        <w:jc w:val="both"/>
      </w:pPr>
      <w:r w:rsidRPr="000E3176">
        <w:t>Numéro thématique.</w:t>
      </w:r>
    </w:p>
    <w:p w:rsidR="00133E33" w:rsidRPr="000E3176" w:rsidRDefault="00133E33" w:rsidP="00133E33">
      <w:pPr>
        <w:spacing w:before="120" w:after="120"/>
        <w:ind w:left="360" w:firstLine="0"/>
        <w:jc w:val="both"/>
      </w:pPr>
      <w:r>
        <w:t>« </w:t>
      </w:r>
      <w:r w:rsidRPr="000E3176">
        <w:t>Critique sociale et création culturelle</w:t>
      </w:r>
      <w:r>
        <w:t> »</w:t>
      </w:r>
      <w:r w:rsidRPr="000E3176">
        <w:t xml:space="preserve">, </w:t>
      </w:r>
      <w:r w:rsidRPr="00EE7953">
        <w:rPr>
          <w:rFonts w:eastAsia="Courier New"/>
          <w:i/>
        </w:rPr>
        <w:t>Sociologie et Soci</w:t>
      </w:r>
      <w:r w:rsidRPr="00EE7953">
        <w:rPr>
          <w:rFonts w:eastAsia="Courier New"/>
          <w:i/>
        </w:rPr>
        <w:t>é</w:t>
      </w:r>
      <w:r w:rsidRPr="00EE7953">
        <w:rPr>
          <w:rFonts w:eastAsia="Courier New"/>
          <w:i/>
        </w:rPr>
        <w:t>tés</w:t>
      </w:r>
      <w:r w:rsidRPr="000E3176">
        <w:rPr>
          <w:rFonts w:eastAsia="Courier New"/>
        </w:rPr>
        <w:t>,</w:t>
      </w:r>
      <w:r w:rsidRPr="000E3176">
        <w:t xml:space="preserve"> 11, 1</w:t>
      </w:r>
      <w:r>
        <w:t xml:space="preserve"> </w:t>
      </w:r>
      <w:r w:rsidRPr="000E3176">
        <w:t>(1979).</w:t>
      </w:r>
    </w:p>
    <w:p w:rsidR="00133E33" w:rsidRPr="000E3176" w:rsidRDefault="00133E33" w:rsidP="00133E33">
      <w:pPr>
        <w:spacing w:before="120" w:after="120"/>
        <w:ind w:firstLine="0"/>
        <w:jc w:val="both"/>
      </w:pPr>
      <w:r w:rsidRPr="000E3176">
        <w:t>Numéro thématique.</w:t>
      </w:r>
    </w:p>
    <w:p w:rsidR="00133E33" w:rsidRPr="000E3176" w:rsidRDefault="00133E33" w:rsidP="00133E33">
      <w:pPr>
        <w:spacing w:before="120" w:after="120"/>
        <w:ind w:left="360" w:firstLine="0"/>
        <w:jc w:val="both"/>
      </w:pPr>
      <w:r w:rsidRPr="00EE7953">
        <w:rPr>
          <w:rFonts w:eastAsia="Courier New"/>
          <w:iCs/>
        </w:rPr>
        <w:t>« Mass media »,</w:t>
      </w:r>
      <w:r w:rsidRPr="000E3176">
        <w:rPr>
          <w:rFonts w:eastAsia="Courier New"/>
          <w:i/>
          <w:iCs/>
        </w:rPr>
        <w:t xml:space="preserve"> </w:t>
      </w:r>
      <w:r w:rsidRPr="00EE7953">
        <w:rPr>
          <w:i/>
        </w:rPr>
        <w:t>Recherches sociographiques</w:t>
      </w:r>
      <w:r w:rsidRPr="000E3176">
        <w:t>,</w:t>
      </w:r>
      <w:r w:rsidRPr="000E3176">
        <w:rPr>
          <w:rFonts w:eastAsia="Courier New"/>
          <w:i/>
          <w:iCs/>
        </w:rPr>
        <w:t xml:space="preserve"> </w:t>
      </w:r>
      <w:r w:rsidRPr="00EE7953">
        <w:rPr>
          <w:rFonts w:eastAsia="Courier New"/>
          <w:iCs/>
        </w:rPr>
        <w:t>12, 1(1971).</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Numéro thématique.</w:t>
      </w:r>
    </w:p>
    <w:p w:rsidR="00133E33" w:rsidRPr="000E3176" w:rsidRDefault="00133E33" w:rsidP="00133E33">
      <w:pPr>
        <w:spacing w:before="120" w:after="120"/>
        <w:ind w:left="360" w:firstLine="0"/>
        <w:jc w:val="both"/>
      </w:pPr>
      <w:r>
        <w:t>« </w:t>
      </w:r>
      <w:r w:rsidRPr="000E3176">
        <w:t>Possibles cultures</w:t>
      </w:r>
      <w:r>
        <w:t> »</w:t>
      </w:r>
      <w:r w:rsidRPr="000E3176">
        <w:t xml:space="preserve">, </w:t>
      </w:r>
      <w:r w:rsidRPr="00EE7953">
        <w:rPr>
          <w:rFonts w:eastAsia="Courier New"/>
          <w:i/>
        </w:rPr>
        <w:t>Possibles</w:t>
      </w:r>
      <w:r w:rsidRPr="000E3176">
        <w:rPr>
          <w:rFonts w:eastAsia="Courier New"/>
        </w:rPr>
        <w:t>,</w:t>
      </w:r>
      <w:r w:rsidRPr="000E3176">
        <w:t xml:space="preserve"> 1, 3- 4(1977).</w:t>
      </w:r>
    </w:p>
    <w:p w:rsidR="00133E33" w:rsidRPr="000E3176" w:rsidRDefault="00133E33" w:rsidP="00133E33">
      <w:pPr>
        <w:spacing w:before="120" w:after="120"/>
        <w:ind w:firstLine="0"/>
        <w:jc w:val="both"/>
      </w:pPr>
      <w:r w:rsidRPr="000E3176">
        <w:t>Pergler, P.</w:t>
      </w:r>
    </w:p>
    <w:p w:rsidR="00133E33" w:rsidRPr="00EE7953" w:rsidRDefault="00133E33" w:rsidP="00133E33">
      <w:pPr>
        <w:spacing w:before="120" w:after="120"/>
        <w:ind w:left="360" w:firstLine="0"/>
        <w:jc w:val="both"/>
      </w:pPr>
      <w:r w:rsidRPr="00EE7953">
        <w:rPr>
          <w:i/>
        </w:rPr>
        <w:t>The Automated Citizen : Social and Political Impact of Int</w:t>
      </w:r>
      <w:r w:rsidRPr="00EE7953">
        <w:rPr>
          <w:i/>
        </w:rPr>
        <w:t>e</w:t>
      </w:r>
      <w:r w:rsidRPr="00EE7953">
        <w:rPr>
          <w:i/>
        </w:rPr>
        <w:t>ractive Broadcasting</w:t>
      </w:r>
      <w:r w:rsidRPr="000E3176">
        <w:t>.</w:t>
      </w:r>
      <w:r w:rsidRPr="000E3176">
        <w:rPr>
          <w:rFonts w:eastAsia="Courier New"/>
          <w:i/>
          <w:iCs/>
        </w:rPr>
        <w:t xml:space="preserve"> </w:t>
      </w:r>
      <w:r w:rsidRPr="00EE7953">
        <w:rPr>
          <w:rFonts w:eastAsia="Courier New"/>
          <w:iCs/>
        </w:rPr>
        <w:t>Montréal, Institute for Research on P</w:t>
      </w:r>
      <w:r w:rsidRPr="00EE7953">
        <w:rPr>
          <w:rFonts w:eastAsia="Courier New"/>
          <w:iCs/>
        </w:rPr>
        <w:t>u</w:t>
      </w:r>
      <w:r w:rsidRPr="00EE7953">
        <w:rPr>
          <w:rFonts w:eastAsia="Courier New"/>
          <w:iCs/>
        </w:rPr>
        <w:t>blic Policy, 1980. 47 p.</w:t>
      </w:r>
    </w:p>
    <w:p w:rsidR="00133E33" w:rsidRPr="000E3176" w:rsidRDefault="00133E33" w:rsidP="00133E33">
      <w:pPr>
        <w:spacing w:before="120" w:after="120"/>
        <w:ind w:firstLine="0"/>
        <w:jc w:val="both"/>
      </w:pPr>
      <w:r w:rsidRPr="000E3176">
        <w:t>Petryszak, Nicholas G.</w:t>
      </w:r>
    </w:p>
    <w:p w:rsidR="00133E33" w:rsidRPr="000E3176" w:rsidRDefault="00133E33" w:rsidP="00133E33">
      <w:pPr>
        <w:spacing w:before="120" w:after="120"/>
        <w:ind w:left="360" w:firstLine="0"/>
        <w:jc w:val="both"/>
      </w:pPr>
      <w:r>
        <w:t>« </w:t>
      </w:r>
      <w:r w:rsidRPr="000E3176">
        <w:t>The nature of the Canadian audience. A case study</w:t>
      </w:r>
      <w:r>
        <w:t> »</w:t>
      </w:r>
      <w:r w:rsidRPr="000E3176">
        <w:t xml:space="preserve">, </w:t>
      </w:r>
      <w:r w:rsidRPr="000E3176">
        <w:rPr>
          <w:rFonts w:eastAsia="Courier New"/>
        </w:rPr>
        <w:t>C</w:t>
      </w:r>
      <w:r w:rsidRPr="000E3176">
        <w:rPr>
          <w:rFonts w:eastAsia="Courier New"/>
        </w:rPr>
        <w:t>a</w:t>
      </w:r>
      <w:r w:rsidRPr="000E3176">
        <w:rPr>
          <w:rFonts w:eastAsia="Courier New"/>
        </w:rPr>
        <w:t xml:space="preserve">nadian </w:t>
      </w:r>
      <w:r w:rsidRPr="00EE7953">
        <w:rPr>
          <w:rFonts w:eastAsia="Courier New"/>
          <w:i/>
        </w:rPr>
        <w:t>Journal of Communication</w:t>
      </w:r>
      <w:r w:rsidRPr="000E3176">
        <w:rPr>
          <w:rFonts w:eastAsia="Courier New"/>
        </w:rPr>
        <w:t>,</w:t>
      </w:r>
      <w:r w:rsidRPr="000E3176">
        <w:t xml:space="preserve"> 7, 2</w:t>
      </w:r>
      <w:r>
        <w:t xml:space="preserve"> </w:t>
      </w:r>
      <w:r w:rsidRPr="000E3176">
        <w:t>(1980).</w:t>
      </w:r>
    </w:p>
    <w:p w:rsidR="00133E33" w:rsidRPr="000E3176" w:rsidRDefault="00133E33" w:rsidP="00133E33">
      <w:pPr>
        <w:spacing w:before="120" w:after="120"/>
        <w:ind w:firstLine="0"/>
        <w:jc w:val="both"/>
      </w:pPr>
      <w:r w:rsidRPr="000E3176">
        <w:t>Porter, John.</w:t>
      </w:r>
    </w:p>
    <w:p w:rsidR="00133E33" w:rsidRPr="000E3176" w:rsidRDefault="00133E33" w:rsidP="00133E33">
      <w:pPr>
        <w:spacing w:before="120" w:after="120"/>
        <w:ind w:left="360" w:firstLine="0"/>
        <w:jc w:val="both"/>
      </w:pPr>
      <w:r w:rsidRPr="00EE7953">
        <w:rPr>
          <w:rFonts w:eastAsia="Courier New"/>
          <w:i/>
        </w:rPr>
        <w:t>The Vertical Mosaic</w:t>
      </w:r>
      <w:r w:rsidRPr="000E3176">
        <w:rPr>
          <w:rFonts w:eastAsia="Courier New"/>
        </w:rPr>
        <w:t>.</w:t>
      </w:r>
      <w:r>
        <w:t xml:space="preserve"> Toronto, Uni</w:t>
      </w:r>
      <w:r w:rsidRPr="000E3176">
        <w:t>versity of Toronto Press, 1965.</w:t>
      </w:r>
    </w:p>
    <w:p w:rsidR="00133E33" w:rsidRPr="000E3176" w:rsidRDefault="00133E33" w:rsidP="00133E33">
      <w:pPr>
        <w:spacing w:before="120" w:after="120"/>
        <w:ind w:firstLine="0"/>
        <w:jc w:val="both"/>
      </w:pPr>
      <w:r w:rsidRPr="000E3176">
        <w:t>Pronovost, Gilles.</w:t>
      </w:r>
    </w:p>
    <w:p w:rsidR="00133E33" w:rsidRPr="000E3176" w:rsidRDefault="00133E33" w:rsidP="00133E33">
      <w:pPr>
        <w:spacing w:before="120" w:after="120"/>
        <w:ind w:left="360" w:firstLine="0"/>
        <w:jc w:val="both"/>
      </w:pPr>
      <w:r w:rsidRPr="00EE7953">
        <w:rPr>
          <w:rFonts w:eastAsia="Courier New"/>
          <w:i/>
        </w:rPr>
        <w:t>Cultures populaires et sociétés contemporaines</w:t>
      </w:r>
      <w:r w:rsidRPr="000E3176">
        <w:rPr>
          <w:rFonts w:eastAsia="Courier New"/>
        </w:rPr>
        <w:t>.</w:t>
      </w:r>
      <w:r w:rsidRPr="000E3176">
        <w:t xml:space="preserve"> Québec, Presses de l’Université du Québec, 1982.</w:t>
      </w:r>
    </w:p>
    <w:p w:rsidR="00133E33" w:rsidRPr="000E3176" w:rsidRDefault="00133E33" w:rsidP="00133E33">
      <w:pPr>
        <w:spacing w:before="120" w:after="120"/>
        <w:ind w:firstLine="0"/>
        <w:jc w:val="both"/>
      </w:pPr>
      <w:r w:rsidRPr="000E3176">
        <w:t xml:space="preserve">Proulx, Serge </w:t>
      </w:r>
      <w:r w:rsidRPr="000E3176">
        <w:rPr>
          <w:rFonts w:eastAsia="Courier New"/>
        </w:rPr>
        <w:t>et al.</w:t>
      </w:r>
    </w:p>
    <w:p w:rsidR="00133E33" w:rsidRPr="000E3176" w:rsidRDefault="00133E33" w:rsidP="00133E33">
      <w:pPr>
        <w:spacing w:before="120" w:after="120"/>
        <w:ind w:left="360" w:firstLine="0"/>
        <w:jc w:val="both"/>
      </w:pPr>
      <w:r w:rsidRPr="00EE7953">
        <w:rPr>
          <w:rFonts w:eastAsia="Courier New"/>
          <w:i/>
        </w:rPr>
        <w:t>Vie quotidienne et usages possibles des médias dans l’avenir</w:t>
      </w:r>
      <w:r w:rsidRPr="000E3176">
        <w:rPr>
          <w:rFonts w:eastAsia="Courier New"/>
        </w:rPr>
        <w:t>.</w:t>
      </w:r>
      <w:r w:rsidRPr="000E3176">
        <w:t xml:space="preserve"> Montréal, LAREHS, 1982. 168 p. (Recherche prospective, minist</w:t>
      </w:r>
      <w:r w:rsidRPr="000E3176">
        <w:t>è</w:t>
      </w:r>
      <w:r w:rsidRPr="000E3176">
        <w:t>re des Communications).</w:t>
      </w:r>
    </w:p>
    <w:p w:rsidR="00133E33" w:rsidRPr="000E3176" w:rsidRDefault="00133E33" w:rsidP="00133E33">
      <w:pPr>
        <w:spacing w:before="120" w:after="120"/>
        <w:ind w:firstLine="0"/>
        <w:jc w:val="both"/>
      </w:pPr>
      <w:r w:rsidRPr="000E3176">
        <w:t>Québec.</w:t>
      </w:r>
    </w:p>
    <w:p w:rsidR="00133E33" w:rsidRPr="000E3176" w:rsidRDefault="00133E33" w:rsidP="00133E33">
      <w:pPr>
        <w:spacing w:before="120" w:after="120"/>
        <w:ind w:left="360" w:firstLine="0"/>
        <w:jc w:val="both"/>
      </w:pPr>
      <w:r w:rsidRPr="00EE7953">
        <w:rPr>
          <w:rFonts w:eastAsia="Courier New"/>
          <w:i/>
        </w:rPr>
        <w:t>Répertoire des médias du Québec</w:t>
      </w:r>
      <w:r w:rsidRPr="000E3176">
        <w:rPr>
          <w:rFonts w:eastAsia="Courier New"/>
        </w:rPr>
        <w:t xml:space="preserve">. </w:t>
      </w:r>
      <w:r w:rsidRPr="000E3176">
        <w:t>Montréal, Coopérative de r</w:t>
      </w:r>
      <w:r w:rsidRPr="000E3176">
        <w:t>e</w:t>
      </w:r>
      <w:r w:rsidRPr="000E3176">
        <w:t>cherche et d’information du Québec, 1980. 117 p.</w:t>
      </w:r>
    </w:p>
    <w:p w:rsidR="00133E33" w:rsidRPr="000E3176" w:rsidRDefault="00133E33" w:rsidP="00133E33">
      <w:pPr>
        <w:spacing w:before="120" w:after="120"/>
        <w:ind w:firstLine="0"/>
        <w:jc w:val="both"/>
      </w:pPr>
      <w:r w:rsidRPr="000E3176">
        <w:t>Raboy, Marc.</w:t>
      </w:r>
    </w:p>
    <w:p w:rsidR="00133E33" w:rsidRPr="00EE7953" w:rsidRDefault="00133E33" w:rsidP="00133E33">
      <w:pPr>
        <w:spacing w:before="120" w:after="120"/>
        <w:ind w:left="360" w:firstLine="0"/>
        <w:jc w:val="both"/>
      </w:pPr>
      <w:r w:rsidRPr="00EE7953">
        <w:rPr>
          <w:i/>
        </w:rPr>
        <w:t>Libérer la communication. Médias et mouvements sociaux au Québec (1960-1980).</w:t>
      </w:r>
      <w:r w:rsidRPr="000E3176">
        <w:rPr>
          <w:rFonts w:eastAsia="Courier New"/>
          <w:i/>
          <w:iCs/>
        </w:rPr>
        <w:t xml:space="preserve"> </w:t>
      </w:r>
      <w:r w:rsidRPr="00EE7953">
        <w:rPr>
          <w:rFonts w:eastAsia="Courier New"/>
          <w:iCs/>
        </w:rPr>
        <w:t>Coll. « Matériaux ». Montréal, Éditions Nouve</w:t>
      </w:r>
      <w:r w:rsidRPr="00EE7953">
        <w:rPr>
          <w:rFonts w:eastAsia="Courier New"/>
          <w:iCs/>
        </w:rPr>
        <w:t>l</w:t>
      </w:r>
      <w:r w:rsidRPr="00EE7953">
        <w:rPr>
          <w:rFonts w:eastAsia="Courier New"/>
          <w:iCs/>
        </w:rPr>
        <w:t>le Optique, 1983.</w:t>
      </w:r>
    </w:p>
    <w:p w:rsidR="00133E33" w:rsidRPr="000E3176" w:rsidRDefault="00133E33" w:rsidP="00133E33">
      <w:pPr>
        <w:pStyle w:val="p"/>
        <w:rPr>
          <w:szCs w:val="2"/>
        </w:rPr>
      </w:pPr>
      <w:r>
        <w:t>[309]</w:t>
      </w:r>
    </w:p>
    <w:p w:rsidR="00133E33" w:rsidRPr="000E3176" w:rsidRDefault="00133E33" w:rsidP="00133E33">
      <w:pPr>
        <w:spacing w:before="120" w:after="120"/>
        <w:ind w:firstLine="0"/>
        <w:jc w:val="both"/>
      </w:pPr>
      <w:r w:rsidRPr="000E3176">
        <w:t>Ravault, René-Jean.</w:t>
      </w:r>
    </w:p>
    <w:p w:rsidR="00133E33" w:rsidRPr="000E3176" w:rsidRDefault="00133E33" w:rsidP="00133E33">
      <w:pPr>
        <w:spacing w:before="120" w:after="120"/>
        <w:ind w:left="360" w:firstLine="0"/>
        <w:jc w:val="both"/>
      </w:pPr>
      <w:r w:rsidRPr="00575D3E">
        <w:rPr>
          <w:i/>
        </w:rPr>
        <w:t>Some Possible Economi</w:t>
      </w:r>
      <w:r>
        <w:rPr>
          <w:i/>
        </w:rPr>
        <w:t>c</w:t>
      </w:r>
      <w:r w:rsidRPr="00575D3E">
        <w:rPr>
          <w:i/>
        </w:rPr>
        <w:t xml:space="preserve"> Dysfunctions of the Anglo-American Practice of International Communications</w:t>
      </w:r>
      <w:r w:rsidRPr="000E3176">
        <w:t xml:space="preserve">. </w:t>
      </w:r>
      <w:r w:rsidRPr="00575D3E">
        <w:rPr>
          <w:rFonts w:eastAsia="Courier New"/>
          <w:iCs/>
        </w:rPr>
        <w:t>Thèse de doctorat, Unive</w:t>
      </w:r>
      <w:r w:rsidRPr="00575D3E">
        <w:rPr>
          <w:rFonts w:eastAsia="Courier New"/>
          <w:iCs/>
        </w:rPr>
        <w:t>r</w:t>
      </w:r>
      <w:r w:rsidRPr="00575D3E">
        <w:rPr>
          <w:rFonts w:eastAsia="Courier New"/>
          <w:iCs/>
        </w:rPr>
        <w:t xml:space="preserve">sity of Iowa, </w:t>
      </w:r>
      <w:r w:rsidRPr="00575D3E">
        <w:t>1980.</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Ricard, François.</w:t>
      </w:r>
    </w:p>
    <w:p w:rsidR="00133E33" w:rsidRPr="000E3176" w:rsidRDefault="00133E33" w:rsidP="00133E33">
      <w:pPr>
        <w:spacing w:before="120" w:after="120"/>
        <w:ind w:left="360" w:firstLine="0"/>
        <w:jc w:val="both"/>
      </w:pPr>
      <w:r>
        <w:t>« </w:t>
      </w:r>
      <w:r w:rsidRPr="000E3176">
        <w:t>La grande mission de notre petite culture</w:t>
      </w:r>
      <w:r>
        <w:t> »</w:t>
      </w:r>
      <w:r w:rsidRPr="000E3176">
        <w:t xml:space="preserve">, </w:t>
      </w:r>
      <w:r w:rsidRPr="00575D3E">
        <w:rPr>
          <w:rFonts w:eastAsia="Courier New"/>
          <w:i/>
        </w:rPr>
        <w:t>Liberté</w:t>
      </w:r>
      <w:r w:rsidRPr="000E3176">
        <w:rPr>
          <w:rFonts w:eastAsia="Courier New"/>
        </w:rPr>
        <w:t>,</w:t>
      </w:r>
      <w:r w:rsidRPr="000E3176">
        <w:t xml:space="preserve"> 140</w:t>
      </w:r>
      <w:r>
        <w:t xml:space="preserve"> </w:t>
      </w:r>
      <w:r w:rsidRPr="000E3176">
        <w:t>(mars-av. 1982)</w:t>
      </w:r>
      <w:r>
        <w:t xml:space="preserve"> : </w:t>
      </w:r>
      <w:r w:rsidRPr="000E3176">
        <w:t>3-10.</w:t>
      </w:r>
    </w:p>
    <w:p w:rsidR="00133E33" w:rsidRPr="000E3176" w:rsidRDefault="00133E33" w:rsidP="00133E33">
      <w:pPr>
        <w:spacing w:before="120" w:after="120"/>
        <w:ind w:firstLine="0"/>
        <w:jc w:val="both"/>
      </w:pPr>
      <w:r w:rsidRPr="000E3176">
        <w:t>Ricard, François.</w:t>
      </w:r>
    </w:p>
    <w:p w:rsidR="00133E33" w:rsidRPr="000E3176" w:rsidRDefault="00133E33" w:rsidP="00133E33">
      <w:pPr>
        <w:spacing w:before="120" w:after="120"/>
        <w:ind w:left="360" w:firstLine="0"/>
        <w:jc w:val="both"/>
      </w:pPr>
      <w:r>
        <w:t>« </w:t>
      </w:r>
      <w:r w:rsidRPr="000E3176">
        <w:t>Une politique culturelle pour un Canada à dix</w:t>
      </w:r>
      <w:r>
        <w:t> »</w:t>
      </w:r>
      <w:r w:rsidRPr="000E3176">
        <w:t xml:space="preserve">. </w:t>
      </w:r>
      <w:r w:rsidRPr="00575D3E">
        <w:rPr>
          <w:rFonts w:eastAsia="Courier New"/>
          <w:i/>
        </w:rPr>
        <w:t>Liberté</w:t>
      </w:r>
      <w:r w:rsidRPr="000E3176">
        <w:rPr>
          <w:rFonts w:eastAsia="Courier New"/>
        </w:rPr>
        <w:t>,</w:t>
      </w:r>
      <w:r w:rsidRPr="000E3176">
        <w:t xml:space="preserve"> 146</w:t>
      </w:r>
      <w:r>
        <w:t xml:space="preserve"> </w:t>
      </w:r>
      <w:r w:rsidRPr="000E3176">
        <w:t>(av. 1983).</w:t>
      </w:r>
    </w:p>
    <w:p w:rsidR="00133E33" w:rsidRPr="000E3176" w:rsidRDefault="00133E33" w:rsidP="00133E33">
      <w:pPr>
        <w:spacing w:before="120" w:after="120"/>
        <w:ind w:firstLine="0"/>
        <w:jc w:val="both"/>
      </w:pPr>
      <w:r w:rsidRPr="000E3176">
        <w:t>Rioux, Marcel.</w:t>
      </w:r>
    </w:p>
    <w:p w:rsidR="00133E33" w:rsidRDefault="00133E33" w:rsidP="00133E33">
      <w:pPr>
        <w:spacing w:before="120" w:after="120"/>
        <w:ind w:left="360" w:firstLine="0"/>
        <w:jc w:val="both"/>
      </w:pPr>
      <w:hyperlink r:id="rId44" w:history="1">
        <w:r w:rsidRPr="00575D3E">
          <w:rPr>
            <w:rStyle w:val="Lienhypertexte"/>
            <w:rFonts w:eastAsia="Courier New"/>
            <w:i/>
          </w:rPr>
          <w:t>Les Québécois</w:t>
        </w:r>
      </w:hyperlink>
      <w:r w:rsidRPr="000E3176">
        <w:rPr>
          <w:rFonts w:eastAsia="Courier New"/>
        </w:rPr>
        <w:t>.</w:t>
      </w:r>
      <w:r>
        <w:t xml:space="preserve"> Paris, Le Seuil, 1977.</w:t>
      </w:r>
    </w:p>
    <w:p w:rsidR="00133E33" w:rsidRPr="000E3176" w:rsidRDefault="00133E33" w:rsidP="00133E33">
      <w:pPr>
        <w:spacing w:before="120" w:after="120"/>
        <w:ind w:firstLine="0"/>
        <w:jc w:val="both"/>
      </w:pPr>
      <w:r w:rsidRPr="000E3176">
        <w:t>Rocher, Guy.</w:t>
      </w:r>
    </w:p>
    <w:p w:rsidR="00133E33" w:rsidRPr="000E3176" w:rsidRDefault="00133E33" w:rsidP="00133E33">
      <w:pPr>
        <w:spacing w:before="120" w:after="120"/>
        <w:ind w:left="360" w:firstLine="0"/>
        <w:jc w:val="both"/>
      </w:pPr>
      <w:hyperlink r:id="rId45" w:history="1">
        <w:r w:rsidRPr="00575D3E">
          <w:rPr>
            <w:rStyle w:val="Lienhypertexte"/>
            <w:rFonts w:eastAsia="Courier New"/>
            <w:i/>
          </w:rPr>
          <w:t>Le Québec en mutation</w:t>
        </w:r>
      </w:hyperlink>
      <w:r w:rsidRPr="000E3176">
        <w:rPr>
          <w:rFonts w:eastAsia="Courier New"/>
        </w:rPr>
        <w:t>.</w:t>
      </w:r>
      <w:r w:rsidRPr="000E3176">
        <w:t xml:space="preserve"> Montréal, Hurtubise, 1973.</w:t>
      </w:r>
    </w:p>
    <w:p w:rsidR="00133E33" w:rsidRPr="000E3176" w:rsidRDefault="00133E33" w:rsidP="00133E33">
      <w:pPr>
        <w:spacing w:before="120" w:after="120"/>
        <w:ind w:firstLine="0"/>
        <w:jc w:val="both"/>
      </w:pPr>
      <w:r w:rsidRPr="000E3176">
        <w:t>Ruszkowski, André.</w:t>
      </w:r>
    </w:p>
    <w:p w:rsidR="00133E33" w:rsidRPr="000E3176" w:rsidRDefault="00133E33" w:rsidP="00133E33">
      <w:pPr>
        <w:spacing w:before="120" w:after="120"/>
        <w:ind w:left="360" w:firstLine="0"/>
        <w:jc w:val="both"/>
      </w:pPr>
      <w:r w:rsidRPr="00575D3E">
        <w:rPr>
          <w:i/>
        </w:rPr>
        <w:t>Satellites de communication : nouvelle dimension dans nos vies</w:t>
      </w:r>
      <w:r w:rsidRPr="000E3176">
        <w:t>.</w:t>
      </w:r>
      <w:r w:rsidRPr="000E3176">
        <w:rPr>
          <w:rFonts w:eastAsia="Courier New"/>
          <w:i/>
          <w:iCs/>
        </w:rPr>
        <w:t xml:space="preserve"> </w:t>
      </w:r>
      <w:r w:rsidRPr="004F6148">
        <w:rPr>
          <w:rFonts w:eastAsia="Courier New"/>
          <w:iCs/>
        </w:rPr>
        <w:t>Montréal, Office des communications sociales,</w:t>
      </w:r>
      <w:r>
        <w:rPr>
          <w:rFonts w:eastAsia="Courier New"/>
          <w:iCs/>
        </w:rPr>
        <w:t xml:space="preserve"> </w:t>
      </w:r>
      <w:r w:rsidRPr="000E3176">
        <w:t>35 p.</w:t>
      </w:r>
    </w:p>
    <w:p w:rsidR="00133E33" w:rsidRPr="000E3176" w:rsidRDefault="00133E33" w:rsidP="00133E33">
      <w:pPr>
        <w:spacing w:before="120" w:after="120"/>
        <w:ind w:firstLine="0"/>
        <w:jc w:val="both"/>
      </w:pPr>
      <w:r w:rsidRPr="000E3176">
        <w:t>Schliewen, Rolf E.</w:t>
      </w:r>
    </w:p>
    <w:p w:rsidR="00133E33" w:rsidRPr="000E3176" w:rsidRDefault="00133E33" w:rsidP="00133E33">
      <w:pPr>
        <w:spacing w:before="120" w:after="120"/>
        <w:ind w:left="360" w:firstLine="0"/>
        <w:jc w:val="both"/>
      </w:pPr>
      <w:r w:rsidRPr="00575D3E">
        <w:rPr>
          <w:rFonts w:eastAsia="Courier New"/>
          <w:i/>
        </w:rPr>
        <w:t>Les Loisirs au Canada 1975</w:t>
      </w:r>
      <w:r w:rsidRPr="000E3176">
        <w:rPr>
          <w:rFonts w:eastAsia="Courier New"/>
        </w:rPr>
        <w:t>.</w:t>
      </w:r>
      <w:r w:rsidRPr="000E3176">
        <w:t xml:space="preserve"> Ottawa, Secrétariat d’État, 1977.</w:t>
      </w:r>
    </w:p>
    <w:p w:rsidR="00133E33" w:rsidRPr="000E3176" w:rsidRDefault="00133E33" w:rsidP="00133E33">
      <w:pPr>
        <w:spacing w:before="120" w:after="120"/>
        <w:ind w:firstLine="0"/>
        <w:jc w:val="both"/>
      </w:pPr>
      <w:r w:rsidRPr="000E3176">
        <w:t>Serafini, S. et M. Andrieu.</w:t>
      </w:r>
    </w:p>
    <w:p w:rsidR="00133E33" w:rsidRPr="00575D3E" w:rsidRDefault="00133E33" w:rsidP="00133E33">
      <w:pPr>
        <w:spacing w:before="120" w:after="120"/>
        <w:ind w:left="360" w:firstLine="0"/>
        <w:jc w:val="both"/>
      </w:pPr>
      <w:r w:rsidRPr="00575D3E">
        <w:rPr>
          <w:i/>
        </w:rPr>
        <w:t>La Révolution de</w:t>
      </w:r>
      <w:r w:rsidRPr="00575D3E">
        <w:rPr>
          <w:rFonts w:eastAsia="Courier New"/>
          <w:i/>
          <w:iCs/>
        </w:rPr>
        <w:t xml:space="preserve"> </w:t>
      </w:r>
      <w:r>
        <w:rPr>
          <w:rFonts w:eastAsia="Courier New"/>
          <w:i/>
          <w:iCs/>
        </w:rPr>
        <w:t>l’</w:t>
      </w:r>
      <w:r w:rsidRPr="00575D3E">
        <w:rPr>
          <w:i/>
        </w:rPr>
        <w:t>information et sa signification pour le Canada</w:t>
      </w:r>
      <w:r w:rsidRPr="000E3176">
        <w:t>.</w:t>
      </w:r>
      <w:r w:rsidRPr="000E3176">
        <w:rPr>
          <w:rFonts w:eastAsia="Courier New"/>
          <w:i/>
          <w:iCs/>
        </w:rPr>
        <w:t xml:space="preserve"> </w:t>
      </w:r>
      <w:r w:rsidRPr="00575D3E">
        <w:rPr>
          <w:rFonts w:eastAsia="Courier New"/>
          <w:iCs/>
        </w:rPr>
        <w:t>Ottawa, ministère des Communications, 1980.</w:t>
      </w:r>
    </w:p>
    <w:p w:rsidR="00133E33" w:rsidRPr="000E3176" w:rsidRDefault="00133E33" w:rsidP="00133E33">
      <w:pPr>
        <w:spacing w:before="120" w:after="120"/>
        <w:ind w:firstLine="0"/>
        <w:jc w:val="both"/>
      </w:pPr>
      <w:r w:rsidRPr="000E3176">
        <w:t>Siegel, Arthur.</w:t>
      </w:r>
    </w:p>
    <w:p w:rsidR="00133E33" w:rsidRPr="000E3176" w:rsidRDefault="00133E33" w:rsidP="00133E33">
      <w:pPr>
        <w:spacing w:before="120" w:after="120"/>
        <w:ind w:left="360" w:firstLine="0"/>
        <w:jc w:val="both"/>
      </w:pPr>
      <w:r w:rsidRPr="00575D3E">
        <w:rPr>
          <w:rFonts w:eastAsia="Courier New"/>
          <w:i/>
        </w:rPr>
        <w:t>Politics and the media in Canada</w:t>
      </w:r>
      <w:r w:rsidRPr="000E3176">
        <w:rPr>
          <w:rFonts w:eastAsia="Courier New"/>
        </w:rPr>
        <w:t>.</w:t>
      </w:r>
      <w:r w:rsidRPr="000E3176">
        <w:t xml:space="preserve"> Toronto, McGraw Hill Ryerson, 1983.</w:t>
      </w:r>
    </w:p>
    <w:p w:rsidR="00133E33" w:rsidRPr="000E3176" w:rsidRDefault="00133E33" w:rsidP="00133E33">
      <w:pPr>
        <w:spacing w:before="120" w:after="120"/>
        <w:ind w:firstLine="0"/>
        <w:jc w:val="both"/>
      </w:pPr>
      <w:r w:rsidRPr="000E3176">
        <w:t>Simard, Jean-Jacques.</w:t>
      </w:r>
    </w:p>
    <w:p w:rsidR="00133E33" w:rsidRPr="000E3176" w:rsidRDefault="00133E33" w:rsidP="00133E33">
      <w:pPr>
        <w:spacing w:before="120" w:after="120"/>
        <w:ind w:left="360" w:firstLine="0"/>
        <w:jc w:val="both"/>
      </w:pPr>
      <w:r>
        <w:t>« </w:t>
      </w:r>
      <w:r w:rsidRPr="000E3176">
        <w:t>Pour s’en sortir</w:t>
      </w:r>
      <w:r>
        <w:t> »</w:t>
      </w:r>
      <w:r w:rsidRPr="000E3176">
        <w:t xml:space="preserve">, </w:t>
      </w:r>
      <w:r w:rsidRPr="00575D3E">
        <w:rPr>
          <w:rFonts w:eastAsia="Courier New"/>
          <w:i/>
        </w:rPr>
        <w:t>Possibles</w:t>
      </w:r>
      <w:r w:rsidRPr="000E3176">
        <w:rPr>
          <w:rFonts w:eastAsia="Courier New"/>
        </w:rPr>
        <w:t>,</w:t>
      </w:r>
      <w:r w:rsidRPr="000E3176">
        <w:t xml:space="preserve"> 8, 1</w:t>
      </w:r>
      <w:r>
        <w:t xml:space="preserve"> </w:t>
      </w:r>
      <w:r w:rsidRPr="000E3176">
        <w:t>(1983).</w:t>
      </w:r>
    </w:p>
    <w:p w:rsidR="00133E33" w:rsidRPr="000E3176" w:rsidRDefault="00133E33" w:rsidP="00133E33">
      <w:pPr>
        <w:spacing w:before="120" w:after="120"/>
        <w:ind w:firstLine="0"/>
        <w:jc w:val="both"/>
      </w:pPr>
      <w:r w:rsidRPr="000E3176">
        <w:t>Singer, Benjamin.</w:t>
      </w:r>
    </w:p>
    <w:p w:rsidR="00133E33" w:rsidRPr="000E3176" w:rsidRDefault="00133E33" w:rsidP="00133E33">
      <w:pPr>
        <w:spacing w:before="120" w:after="120"/>
        <w:ind w:left="360" w:firstLine="0"/>
        <w:jc w:val="both"/>
      </w:pPr>
      <w:r w:rsidRPr="00575D3E">
        <w:rPr>
          <w:i/>
        </w:rPr>
        <w:t>Communications in Canadian Society</w:t>
      </w:r>
      <w:r w:rsidRPr="000E3176">
        <w:t xml:space="preserve">. </w:t>
      </w:r>
      <w:r w:rsidRPr="00575D3E">
        <w:rPr>
          <w:rFonts w:eastAsia="Courier New"/>
          <w:iCs/>
        </w:rPr>
        <w:t>Toronto, Copp Clark, 1972. 351 p.</w:t>
      </w:r>
    </w:p>
    <w:p w:rsidR="00133E33" w:rsidRPr="000E3176" w:rsidRDefault="00133E33" w:rsidP="00133E33">
      <w:pPr>
        <w:spacing w:before="120" w:after="120"/>
        <w:ind w:firstLine="0"/>
        <w:jc w:val="both"/>
      </w:pPr>
      <w:r w:rsidRPr="000E3176">
        <w:t>Smythe, Dallas W.</w:t>
      </w:r>
    </w:p>
    <w:p w:rsidR="00133E33" w:rsidRPr="00575D3E" w:rsidRDefault="00133E33" w:rsidP="00133E33">
      <w:pPr>
        <w:spacing w:before="120" w:after="120"/>
        <w:ind w:left="360" w:firstLine="0"/>
        <w:jc w:val="both"/>
      </w:pPr>
      <w:r w:rsidRPr="00575D3E">
        <w:rPr>
          <w:i/>
        </w:rPr>
        <w:t>Dependency Road : Communication, Capitalism, Consciou</w:t>
      </w:r>
      <w:r w:rsidRPr="00575D3E">
        <w:rPr>
          <w:i/>
        </w:rPr>
        <w:t>s</w:t>
      </w:r>
      <w:r w:rsidRPr="00575D3E">
        <w:rPr>
          <w:i/>
        </w:rPr>
        <w:t>ness and Canada</w:t>
      </w:r>
      <w:r w:rsidRPr="000E3176">
        <w:t>.</w:t>
      </w:r>
      <w:r w:rsidRPr="000E3176">
        <w:rPr>
          <w:rFonts w:eastAsia="Courier New"/>
          <w:i/>
          <w:iCs/>
        </w:rPr>
        <w:t xml:space="preserve"> </w:t>
      </w:r>
      <w:r w:rsidRPr="00575D3E">
        <w:rPr>
          <w:rFonts w:eastAsia="Courier New"/>
          <w:iCs/>
        </w:rPr>
        <w:t>Norwood (N.J.), Ablex, 1980.</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Société Radio-Canada.</w:t>
      </w:r>
    </w:p>
    <w:p w:rsidR="00133E33" w:rsidRPr="000E3176" w:rsidRDefault="00133E33" w:rsidP="00133E33">
      <w:pPr>
        <w:spacing w:before="120" w:after="120"/>
        <w:ind w:left="360" w:firstLine="0"/>
        <w:jc w:val="both"/>
      </w:pPr>
      <w:r w:rsidRPr="00575D3E">
        <w:rPr>
          <w:i/>
        </w:rPr>
        <w:t>Document de références sur les sondages d’opinion publique.</w:t>
      </w:r>
      <w:r w:rsidRPr="000E3176">
        <w:rPr>
          <w:rFonts w:eastAsia="Courier New"/>
          <w:i/>
          <w:iCs/>
        </w:rPr>
        <w:t xml:space="preserve"> </w:t>
      </w:r>
      <w:r w:rsidRPr="00575D3E">
        <w:rPr>
          <w:rFonts w:eastAsia="Courier New"/>
          <w:iCs/>
        </w:rPr>
        <w:t>Montréal, Société Radio-Canada, 1976. 266 p.</w:t>
      </w:r>
    </w:p>
    <w:p w:rsidR="00133E33" w:rsidRPr="000E3176" w:rsidRDefault="00133E33" w:rsidP="00133E33">
      <w:pPr>
        <w:spacing w:before="120" w:after="120"/>
        <w:ind w:firstLine="0"/>
        <w:jc w:val="both"/>
      </w:pPr>
      <w:r w:rsidRPr="000E3176">
        <w:t>Société Radio-Canada.</w:t>
      </w:r>
    </w:p>
    <w:p w:rsidR="00133E33" w:rsidRPr="000E3176" w:rsidRDefault="00133E33" w:rsidP="00133E33">
      <w:pPr>
        <w:spacing w:before="120" w:after="120"/>
        <w:ind w:left="360" w:firstLine="0"/>
        <w:jc w:val="both"/>
      </w:pPr>
      <w:r w:rsidRPr="00575D3E">
        <w:rPr>
          <w:i/>
        </w:rPr>
        <w:t>Les sondages d’opinion politique et leur utilisation par les mass media</w:t>
      </w:r>
      <w:r w:rsidRPr="000E3176">
        <w:t xml:space="preserve">. </w:t>
      </w:r>
      <w:r w:rsidRPr="00575D3E">
        <w:rPr>
          <w:rFonts w:eastAsia="Courier New"/>
          <w:iCs/>
        </w:rPr>
        <w:t>Montréal, Service de la recherche,</w:t>
      </w:r>
      <w:r>
        <w:rPr>
          <w:rFonts w:eastAsia="Courier New"/>
          <w:iCs/>
        </w:rPr>
        <w:t xml:space="preserve"> </w:t>
      </w:r>
      <w:r w:rsidRPr="000E3176">
        <w:t>1975.</w:t>
      </w:r>
    </w:p>
    <w:p w:rsidR="00133E33" w:rsidRPr="000E3176" w:rsidRDefault="00133E33" w:rsidP="00133E33">
      <w:pPr>
        <w:spacing w:before="120" w:after="120"/>
        <w:ind w:firstLine="0"/>
        <w:jc w:val="both"/>
      </w:pPr>
      <w:r w:rsidRPr="000E3176">
        <w:t>Sorecom.</w:t>
      </w:r>
    </w:p>
    <w:p w:rsidR="00133E33" w:rsidRPr="000E3176" w:rsidRDefault="00133E33" w:rsidP="00133E33">
      <w:pPr>
        <w:spacing w:before="120" w:after="120"/>
        <w:ind w:left="360" w:firstLine="0"/>
        <w:jc w:val="both"/>
      </w:pPr>
      <w:r w:rsidRPr="00C07F34">
        <w:rPr>
          <w:i/>
        </w:rPr>
        <w:t>Les Mass media, l’attachement à sa langue et les modèles lingui</w:t>
      </w:r>
      <w:r w:rsidRPr="00C07F34">
        <w:rPr>
          <w:i/>
        </w:rPr>
        <w:t>s</w:t>
      </w:r>
      <w:r w:rsidRPr="00C07F34">
        <w:rPr>
          <w:i/>
        </w:rPr>
        <w:t>tiques au Québec en 1971</w:t>
      </w:r>
      <w:r w:rsidRPr="000E3176">
        <w:t>.</w:t>
      </w:r>
      <w:r w:rsidRPr="000E3176">
        <w:rPr>
          <w:rFonts w:eastAsia="Courier New"/>
          <w:i/>
          <w:iCs/>
        </w:rPr>
        <w:t xml:space="preserve"> </w:t>
      </w:r>
      <w:r w:rsidRPr="00C07F34">
        <w:rPr>
          <w:rFonts w:eastAsia="Courier New"/>
          <w:iCs/>
        </w:rPr>
        <w:t>Commission « </w:t>
      </w:r>
      <w:r>
        <w:rPr>
          <w:rFonts w:eastAsia="Courier New"/>
          <w:iCs/>
        </w:rPr>
        <w:t>Gen</w:t>
      </w:r>
      <w:r w:rsidRPr="00C07F34">
        <w:rPr>
          <w:rFonts w:eastAsia="Courier New"/>
          <w:iCs/>
        </w:rPr>
        <w:t>dron », étude n° 7. Montréal, Sorecom Inc., 1973.</w:t>
      </w:r>
    </w:p>
    <w:p w:rsidR="00133E33" w:rsidRPr="000E3176" w:rsidRDefault="00133E33" w:rsidP="00133E33">
      <w:pPr>
        <w:spacing w:before="120" w:after="120"/>
        <w:ind w:firstLine="0"/>
        <w:jc w:val="both"/>
      </w:pPr>
      <w:r w:rsidRPr="000E3176">
        <w:t>Tamec Inc.</w:t>
      </w:r>
    </w:p>
    <w:p w:rsidR="00133E33" w:rsidRPr="000E3176" w:rsidRDefault="00133E33" w:rsidP="00133E33">
      <w:pPr>
        <w:spacing w:before="120" w:after="120"/>
        <w:ind w:left="360" w:firstLine="0"/>
        <w:jc w:val="both"/>
      </w:pPr>
      <w:r w:rsidRPr="00C07F34">
        <w:rPr>
          <w:i/>
        </w:rPr>
        <w:t>Développement intégré du secteur des télécommunciations au Québec</w:t>
      </w:r>
      <w:r w:rsidRPr="000E3176">
        <w:t>.</w:t>
      </w:r>
      <w:r w:rsidRPr="000E3176">
        <w:rPr>
          <w:rFonts w:eastAsia="Courier New"/>
          <w:i/>
          <w:iCs/>
        </w:rPr>
        <w:t xml:space="preserve"> </w:t>
      </w:r>
      <w:r w:rsidRPr="00C07F34">
        <w:rPr>
          <w:rFonts w:eastAsia="Courier New"/>
          <w:iCs/>
        </w:rPr>
        <w:t>S.I., Services de recherches Gamma, 1982. 2 vol.</w:t>
      </w:r>
    </w:p>
    <w:p w:rsidR="00133E33" w:rsidRPr="000E3176" w:rsidRDefault="00133E33" w:rsidP="00133E33">
      <w:pPr>
        <w:spacing w:before="120" w:after="120"/>
        <w:ind w:firstLine="0"/>
        <w:jc w:val="both"/>
      </w:pPr>
      <w:r w:rsidRPr="000E3176">
        <w:t>Theall, Donald F.</w:t>
      </w:r>
    </w:p>
    <w:p w:rsidR="00133E33" w:rsidRPr="000E3176" w:rsidRDefault="00133E33" w:rsidP="00133E33">
      <w:pPr>
        <w:spacing w:before="120" w:after="120"/>
        <w:ind w:left="360" w:firstLine="0"/>
        <w:jc w:val="both"/>
      </w:pPr>
      <w:r w:rsidRPr="00C07F34">
        <w:rPr>
          <w:i/>
        </w:rPr>
        <w:t>The Medium is the Rear View Mirror. Understanding McL</w:t>
      </w:r>
      <w:r w:rsidRPr="00C07F34">
        <w:rPr>
          <w:i/>
        </w:rPr>
        <w:t>u</w:t>
      </w:r>
      <w:r w:rsidRPr="00C07F34">
        <w:rPr>
          <w:i/>
        </w:rPr>
        <w:t>han</w:t>
      </w:r>
      <w:r w:rsidRPr="000E3176">
        <w:t>.</w:t>
      </w:r>
      <w:r w:rsidRPr="000E3176">
        <w:rPr>
          <w:rFonts w:eastAsia="Courier New"/>
          <w:i/>
          <w:iCs/>
        </w:rPr>
        <w:t xml:space="preserve"> </w:t>
      </w:r>
      <w:r w:rsidRPr="00C07F34">
        <w:rPr>
          <w:rFonts w:eastAsia="Courier New"/>
          <w:iCs/>
        </w:rPr>
        <w:t>Montréal, McGill-Queen’s University Press, 1971. 251 p.</w:t>
      </w:r>
    </w:p>
    <w:p w:rsidR="00133E33" w:rsidRPr="000E3176" w:rsidRDefault="00133E33" w:rsidP="00133E33">
      <w:pPr>
        <w:spacing w:before="120" w:after="120"/>
        <w:ind w:firstLine="0"/>
        <w:jc w:val="both"/>
      </w:pPr>
      <w:r w:rsidRPr="000E3176">
        <w:t>Thompson, David C.</w:t>
      </w:r>
    </w:p>
    <w:p w:rsidR="00133E33" w:rsidRDefault="00133E33" w:rsidP="00133E33">
      <w:pPr>
        <w:spacing w:before="120" w:after="120"/>
        <w:ind w:left="360" w:firstLine="0"/>
        <w:jc w:val="both"/>
      </w:pPr>
      <w:r>
        <w:t>« </w:t>
      </w:r>
      <w:r w:rsidRPr="000E3176">
        <w:t>The coverage of Canada in the U.S. ne</w:t>
      </w:r>
      <w:r>
        <w:t>ws media. A study of &lt;inadequa</w:t>
      </w:r>
      <w:r w:rsidRPr="000E3176">
        <w:t>cy&gt;</w:t>
      </w:r>
      <w:r>
        <w:t> »</w:t>
      </w:r>
      <w:r w:rsidRPr="000E3176">
        <w:t xml:space="preserve">, </w:t>
      </w:r>
      <w:r w:rsidRPr="00C07F34">
        <w:rPr>
          <w:rFonts w:eastAsia="Courier New"/>
          <w:i/>
        </w:rPr>
        <w:t>Carleton Journalism Review</w:t>
      </w:r>
      <w:r w:rsidRPr="000E3176">
        <w:rPr>
          <w:rFonts w:eastAsia="Courier New"/>
        </w:rPr>
        <w:t xml:space="preserve"> </w:t>
      </w:r>
      <w:r w:rsidRPr="000E3176">
        <w:t>(été 1978).</w:t>
      </w:r>
    </w:p>
    <w:p w:rsidR="00133E33" w:rsidRDefault="00133E33" w:rsidP="00133E33">
      <w:pPr>
        <w:pStyle w:val="p"/>
      </w:pPr>
      <w:r>
        <w:t>[310]</w:t>
      </w:r>
    </w:p>
    <w:p w:rsidR="00133E33" w:rsidRPr="000E3176" w:rsidRDefault="00133E33" w:rsidP="00133E33">
      <w:pPr>
        <w:spacing w:before="120" w:after="120"/>
        <w:ind w:firstLine="0"/>
        <w:jc w:val="both"/>
      </w:pPr>
      <w:r w:rsidRPr="000E3176">
        <w:t>Vachon, Robert.</w:t>
      </w:r>
    </w:p>
    <w:p w:rsidR="00133E33" w:rsidRPr="000E3176" w:rsidRDefault="00133E33" w:rsidP="00133E33">
      <w:pPr>
        <w:spacing w:before="120" w:after="120"/>
        <w:ind w:left="360" w:firstLine="0"/>
        <w:jc w:val="both"/>
      </w:pPr>
      <w:r>
        <w:t>« </w:t>
      </w:r>
      <w:r w:rsidRPr="000E3176">
        <w:t>D’un Québec intégrationniste à un Québec interculturel</w:t>
      </w:r>
      <w:r>
        <w:t> »</w:t>
      </w:r>
      <w:r w:rsidRPr="000E3176">
        <w:t xml:space="preserve">, </w:t>
      </w:r>
      <w:r w:rsidRPr="00B8086B">
        <w:rPr>
          <w:rFonts w:eastAsia="Courier New"/>
          <w:i/>
        </w:rPr>
        <w:t>Inte</w:t>
      </w:r>
      <w:r w:rsidRPr="00B8086B">
        <w:rPr>
          <w:rFonts w:eastAsia="Courier New"/>
          <w:i/>
        </w:rPr>
        <w:t>r</w:t>
      </w:r>
      <w:r w:rsidRPr="00B8086B">
        <w:rPr>
          <w:rFonts w:eastAsia="Courier New"/>
          <w:i/>
        </w:rPr>
        <w:t>culture</w:t>
      </w:r>
      <w:r w:rsidRPr="000E3176">
        <w:rPr>
          <w:rFonts w:eastAsia="Courier New"/>
        </w:rPr>
        <w:t xml:space="preserve"> </w:t>
      </w:r>
      <w:r w:rsidRPr="000E3176">
        <w:t>(oct.-déc. 1981).</w:t>
      </w:r>
    </w:p>
    <w:p w:rsidR="00133E33" w:rsidRPr="000E3176" w:rsidRDefault="00133E33" w:rsidP="00133E33">
      <w:pPr>
        <w:spacing w:before="120" w:after="120"/>
        <w:ind w:firstLine="0"/>
        <w:jc w:val="both"/>
      </w:pPr>
      <w:r w:rsidRPr="000E3176">
        <w:t>Waverman, Leonard.</w:t>
      </w:r>
    </w:p>
    <w:p w:rsidR="00133E33" w:rsidRPr="000E3176" w:rsidRDefault="00133E33" w:rsidP="00133E33">
      <w:pPr>
        <w:spacing w:before="120" w:after="120"/>
        <w:ind w:left="360" w:firstLine="0"/>
        <w:jc w:val="both"/>
      </w:pPr>
      <w:r w:rsidRPr="00B8086B">
        <w:rPr>
          <w:i/>
        </w:rPr>
        <w:t>The Process of Telecommunications Regulation in Canada</w:t>
      </w:r>
      <w:r w:rsidRPr="000E3176">
        <w:t>.</w:t>
      </w:r>
      <w:r w:rsidRPr="000E3176">
        <w:rPr>
          <w:rFonts w:eastAsia="Courier New"/>
          <w:i/>
          <w:iCs/>
        </w:rPr>
        <w:t xml:space="preserve"> </w:t>
      </w:r>
      <w:r w:rsidRPr="00995FAB">
        <w:rPr>
          <w:rFonts w:eastAsia="Courier New"/>
          <w:iCs/>
        </w:rPr>
        <w:t>Ott</w:t>
      </w:r>
      <w:r w:rsidRPr="00995FAB">
        <w:rPr>
          <w:rFonts w:eastAsia="Courier New"/>
          <w:iCs/>
        </w:rPr>
        <w:t>a</w:t>
      </w:r>
      <w:r w:rsidRPr="00995FAB">
        <w:rPr>
          <w:rFonts w:eastAsia="Courier New"/>
          <w:iCs/>
        </w:rPr>
        <w:t>wa, Economi</w:t>
      </w:r>
      <w:r>
        <w:rPr>
          <w:rFonts w:eastAsia="Courier New"/>
          <w:iCs/>
        </w:rPr>
        <w:t>c</w:t>
      </w:r>
      <w:r w:rsidRPr="00995FAB">
        <w:rPr>
          <w:rFonts w:eastAsia="Courier New"/>
          <w:iCs/>
        </w:rPr>
        <w:t xml:space="preserve"> Council of Canada, 1982</w:t>
      </w:r>
      <w:r>
        <w:rPr>
          <w:rFonts w:eastAsia="Courier New"/>
          <w:iCs/>
        </w:rPr>
        <w:t xml:space="preserve">, </w:t>
      </w:r>
      <w:r w:rsidRPr="000E3176">
        <w:t>106 p.</w:t>
      </w:r>
    </w:p>
    <w:p w:rsidR="00133E33" w:rsidRDefault="00133E33" w:rsidP="00133E33">
      <w:pPr>
        <w:spacing w:before="120" w:after="120"/>
        <w:jc w:val="both"/>
      </w:pPr>
      <w:r>
        <w:br w:type="page"/>
      </w:r>
    </w:p>
    <w:p w:rsidR="00133E33" w:rsidRPr="000E3176" w:rsidRDefault="00133E33" w:rsidP="00133E33">
      <w:pPr>
        <w:pStyle w:val="b"/>
      </w:pPr>
      <w:r>
        <w:t xml:space="preserve">5.2. </w:t>
      </w:r>
      <w:r w:rsidRPr="000E3176">
        <w:t>Presse</w:t>
      </w:r>
      <w:r>
        <w:t xml:space="preserve"> / </w:t>
      </w:r>
      <w:r w:rsidRPr="000E3176">
        <w:t>journalisme</w:t>
      </w:r>
      <w:r>
        <w:t xml:space="preserve"> / </w:t>
      </w:r>
      <w:r w:rsidRPr="000E3176">
        <w:t>imprimerie</w:t>
      </w:r>
    </w:p>
    <w:p w:rsidR="00133E33" w:rsidRDefault="00133E33" w:rsidP="00133E33">
      <w:pPr>
        <w:spacing w:before="120" w:after="120"/>
        <w:jc w:val="both"/>
      </w:pPr>
    </w:p>
    <w:p w:rsidR="00133E33" w:rsidRPr="000E3176" w:rsidRDefault="00133E33" w:rsidP="00133E33">
      <w:pPr>
        <w:spacing w:before="120" w:after="120"/>
        <w:ind w:firstLine="0"/>
        <w:jc w:val="both"/>
      </w:pPr>
      <w:r w:rsidRPr="000E3176">
        <w:t>Adam, G. Stuart.</w:t>
      </w:r>
    </w:p>
    <w:p w:rsidR="00133E33" w:rsidRPr="000E3176" w:rsidRDefault="00133E33" w:rsidP="00133E33">
      <w:pPr>
        <w:spacing w:before="120" w:after="120"/>
        <w:ind w:left="360" w:firstLine="0"/>
        <w:jc w:val="both"/>
      </w:pPr>
      <w:r w:rsidRPr="00B8086B">
        <w:rPr>
          <w:i/>
        </w:rPr>
        <w:t>Journalism, Communication and the Law</w:t>
      </w:r>
      <w:r w:rsidRPr="000E3176">
        <w:t>.</w:t>
      </w:r>
      <w:r w:rsidRPr="000E3176">
        <w:rPr>
          <w:rFonts w:eastAsia="Courier New"/>
          <w:i/>
          <w:iCs/>
        </w:rPr>
        <w:t xml:space="preserve"> </w:t>
      </w:r>
      <w:r w:rsidRPr="00995FAB">
        <w:rPr>
          <w:rFonts w:eastAsia="Courier New"/>
          <w:iCs/>
        </w:rPr>
        <w:t>Scarborough, Pre</w:t>
      </w:r>
      <w:r w:rsidRPr="00995FAB">
        <w:rPr>
          <w:rFonts w:eastAsia="Courier New"/>
          <w:iCs/>
        </w:rPr>
        <w:t>n</w:t>
      </w:r>
      <w:r w:rsidRPr="00995FAB">
        <w:rPr>
          <w:rFonts w:eastAsia="Courier New"/>
          <w:iCs/>
        </w:rPr>
        <w:t>tice-Hall,</w:t>
      </w:r>
      <w:r>
        <w:rPr>
          <w:rFonts w:eastAsia="Courier New"/>
          <w:iCs/>
        </w:rPr>
        <w:t xml:space="preserve"> </w:t>
      </w:r>
      <w:r w:rsidRPr="000E3176">
        <w:t>245 p.</w:t>
      </w:r>
    </w:p>
    <w:p w:rsidR="00133E33" w:rsidRPr="000E3176" w:rsidRDefault="00133E33" w:rsidP="00133E33">
      <w:pPr>
        <w:spacing w:before="120" w:after="120"/>
        <w:ind w:firstLine="0"/>
        <w:jc w:val="both"/>
      </w:pPr>
      <w:r w:rsidRPr="000E3176">
        <w:t>Barrett, Bernard.</w:t>
      </w:r>
    </w:p>
    <w:p w:rsidR="00133E33" w:rsidRPr="000E3176" w:rsidRDefault="00133E33" w:rsidP="00133E33">
      <w:pPr>
        <w:spacing w:before="120" w:after="120"/>
        <w:ind w:left="360" w:firstLine="0"/>
        <w:jc w:val="both"/>
      </w:pPr>
      <w:r w:rsidRPr="00B8086B">
        <w:rPr>
          <w:rFonts w:eastAsia="Courier New"/>
          <w:i/>
        </w:rPr>
        <w:t>Les journalistes québécois</w:t>
      </w:r>
      <w:r w:rsidRPr="000E3176">
        <w:rPr>
          <w:rFonts w:eastAsia="Courier New"/>
        </w:rPr>
        <w:t>.</w:t>
      </w:r>
      <w:r w:rsidRPr="000E3176">
        <w:t xml:space="preserve"> Thèse de maîtrise (sociologie), Unive</w:t>
      </w:r>
      <w:r w:rsidRPr="000E3176">
        <w:t>r</w:t>
      </w:r>
      <w:r w:rsidRPr="000E3176">
        <w:t>sité Laval, 1980. 74 p.</w:t>
      </w:r>
    </w:p>
    <w:p w:rsidR="00133E33" w:rsidRPr="000E3176" w:rsidRDefault="00133E33" w:rsidP="00133E33">
      <w:pPr>
        <w:spacing w:before="120" w:after="120"/>
        <w:ind w:firstLine="0"/>
        <w:jc w:val="both"/>
      </w:pPr>
      <w:r w:rsidRPr="000E3176">
        <w:t>Barron, Jerome A.</w:t>
      </w:r>
    </w:p>
    <w:p w:rsidR="00133E33" w:rsidRPr="000E3176" w:rsidRDefault="00133E33" w:rsidP="00133E33">
      <w:pPr>
        <w:spacing w:before="120" w:after="120"/>
        <w:ind w:left="360" w:firstLine="0"/>
        <w:jc w:val="both"/>
      </w:pPr>
      <w:r w:rsidRPr="00B8086B">
        <w:rPr>
          <w:i/>
        </w:rPr>
        <w:t>Public Rights and the Private Press</w:t>
      </w:r>
      <w:r w:rsidRPr="000E3176">
        <w:t xml:space="preserve">. </w:t>
      </w:r>
      <w:r w:rsidRPr="00B8086B">
        <w:rPr>
          <w:rFonts w:eastAsia="Courier New"/>
          <w:iCs/>
        </w:rPr>
        <w:t>Toronto, Butterworths, 1981.</w:t>
      </w:r>
    </w:p>
    <w:p w:rsidR="00133E33" w:rsidRPr="000E3176" w:rsidRDefault="00133E33" w:rsidP="00133E33">
      <w:pPr>
        <w:spacing w:before="120" w:after="120"/>
        <w:ind w:firstLine="0"/>
        <w:jc w:val="both"/>
      </w:pPr>
      <w:r w:rsidRPr="000E3176">
        <w:t>Beaulieu, André et Jean Hamelin.</w:t>
      </w:r>
    </w:p>
    <w:p w:rsidR="00133E33" w:rsidRPr="000E3176" w:rsidRDefault="00133E33" w:rsidP="00133E33">
      <w:pPr>
        <w:spacing w:before="120" w:after="120"/>
        <w:ind w:left="360" w:firstLine="0"/>
        <w:jc w:val="both"/>
      </w:pPr>
      <w:r w:rsidRPr="00B8086B">
        <w:rPr>
          <w:rFonts w:eastAsia="Courier New"/>
          <w:i/>
        </w:rPr>
        <w:t>La Presse québécoise. Des origines à nos jours</w:t>
      </w:r>
      <w:r w:rsidRPr="000E3176">
        <w:rPr>
          <w:rFonts w:eastAsia="Courier New"/>
        </w:rPr>
        <w:t>.</w:t>
      </w:r>
      <w:r w:rsidRPr="000E3176">
        <w:t xml:space="preserve"> Québec, Presses de l’université Laval, 1973. 5 vol.</w:t>
      </w:r>
    </w:p>
    <w:p w:rsidR="00133E33" w:rsidRPr="000E3176" w:rsidRDefault="00133E33" w:rsidP="00133E33">
      <w:pPr>
        <w:spacing w:before="120" w:after="120"/>
        <w:ind w:firstLine="0"/>
        <w:jc w:val="both"/>
      </w:pPr>
      <w:r w:rsidRPr="000E3176">
        <w:t>Berthiaume, Pierre.</w:t>
      </w:r>
    </w:p>
    <w:p w:rsidR="00133E33" w:rsidRPr="000E3176" w:rsidRDefault="00133E33" w:rsidP="00133E33">
      <w:pPr>
        <w:spacing w:before="120" w:after="120"/>
        <w:ind w:left="360" w:firstLine="0"/>
        <w:jc w:val="both"/>
      </w:pPr>
      <w:r w:rsidRPr="00B8086B">
        <w:rPr>
          <w:i/>
        </w:rPr>
        <w:t>Le journal piégé ou l’art de trafiquer l’information : essai</w:t>
      </w:r>
      <w:r w:rsidRPr="000E3176">
        <w:t>.</w:t>
      </w:r>
      <w:r w:rsidRPr="000E3176">
        <w:rPr>
          <w:rFonts w:eastAsia="Courier New"/>
          <w:i/>
          <w:iCs/>
        </w:rPr>
        <w:t xml:space="preserve"> </w:t>
      </w:r>
      <w:r w:rsidRPr="00995FAB">
        <w:rPr>
          <w:rFonts w:eastAsia="Courier New"/>
          <w:iCs/>
        </w:rPr>
        <w:t>Mo</w:t>
      </w:r>
      <w:r w:rsidRPr="00995FAB">
        <w:rPr>
          <w:rFonts w:eastAsia="Courier New"/>
          <w:iCs/>
        </w:rPr>
        <w:t>n</w:t>
      </w:r>
      <w:r w:rsidRPr="00995FAB">
        <w:rPr>
          <w:rFonts w:eastAsia="Courier New"/>
          <w:iCs/>
        </w:rPr>
        <w:t>tréal, VLB,</w:t>
      </w:r>
      <w:r>
        <w:rPr>
          <w:rFonts w:eastAsia="Courier New"/>
          <w:iCs/>
        </w:rPr>
        <w:t xml:space="preserve"> </w:t>
      </w:r>
      <w:r w:rsidRPr="000E3176">
        <w:t>194 p.</w:t>
      </w:r>
    </w:p>
    <w:p w:rsidR="00133E33" w:rsidRPr="000E3176" w:rsidRDefault="00133E33" w:rsidP="00133E33">
      <w:pPr>
        <w:spacing w:before="120" w:after="120"/>
        <w:ind w:firstLine="0"/>
        <w:jc w:val="both"/>
      </w:pPr>
      <w:r w:rsidRPr="000E3176">
        <w:t>Bronthman, Brien.</w:t>
      </w:r>
    </w:p>
    <w:p w:rsidR="00133E33" w:rsidRPr="000E3176" w:rsidRDefault="00133E33" w:rsidP="00133E33">
      <w:pPr>
        <w:spacing w:before="120" w:after="120"/>
        <w:ind w:left="360" w:firstLine="0"/>
        <w:jc w:val="both"/>
      </w:pPr>
      <w:r w:rsidRPr="00B8086B">
        <w:rPr>
          <w:i/>
        </w:rPr>
        <w:t>The attitudes of Quebec Press to American Imperialism </w:t>
      </w:r>
      <w:r>
        <w:t>:</w:t>
      </w:r>
      <w:r w:rsidRPr="000E3176">
        <w:t xml:space="preserve"> </w:t>
      </w:r>
      <w:r w:rsidRPr="00B8086B">
        <w:rPr>
          <w:i/>
        </w:rPr>
        <w:t>1895-1903</w:t>
      </w:r>
      <w:r w:rsidRPr="000E3176">
        <w:t>.</w:t>
      </w:r>
      <w:r w:rsidRPr="000E3176">
        <w:rPr>
          <w:rFonts w:eastAsia="Courier New"/>
          <w:i/>
          <w:iCs/>
        </w:rPr>
        <w:t xml:space="preserve"> </w:t>
      </w:r>
      <w:r w:rsidRPr="00B8086B">
        <w:rPr>
          <w:rFonts w:eastAsia="Courier New"/>
          <w:iCs/>
        </w:rPr>
        <w:t>Thèse de maîtrise (histoire). Université Laval, 1974.</w:t>
      </w:r>
    </w:p>
    <w:p w:rsidR="00133E33" w:rsidRPr="000E3176" w:rsidRDefault="00133E33" w:rsidP="00133E33">
      <w:pPr>
        <w:spacing w:before="120" w:after="120"/>
        <w:ind w:firstLine="0"/>
        <w:jc w:val="both"/>
      </w:pPr>
      <w:r w:rsidRPr="000E3176">
        <w:t>Buies, Arthur.</w:t>
      </w:r>
    </w:p>
    <w:p w:rsidR="00133E33" w:rsidRPr="000E3176" w:rsidRDefault="00133E33" w:rsidP="00133E33">
      <w:pPr>
        <w:spacing w:before="120" w:after="120"/>
        <w:ind w:left="360" w:firstLine="0"/>
        <w:jc w:val="both"/>
      </w:pPr>
      <w:r w:rsidRPr="00B8086B">
        <w:rPr>
          <w:i/>
        </w:rPr>
        <w:t>La presse canadienne-française et les améliorations de Qu</w:t>
      </w:r>
      <w:r w:rsidRPr="00B8086B">
        <w:rPr>
          <w:i/>
        </w:rPr>
        <w:t>é</w:t>
      </w:r>
      <w:r w:rsidRPr="00B8086B">
        <w:rPr>
          <w:i/>
        </w:rPr>
        <w:t>bec</w:t>
      </w:r>
      <w:r w:rsidRPr="000E3176">
        <w:t>.</w:t>
      </w:r>
      <w:r w:rsidRPr="000E3176">
        <w:rPr>
          <w:rFonts w:eastAsia="Courier New"/>
          <w:i/>
          <w:iCs/>
        </w:rPr>
        <w:t xml:space="preserve"> </w:t>
      </w:r>
      <w:r w:rsidRPr="00B8086B">
        <w:rPr>
          <w:rFonts w:eastAsia="Courier New"/>
          <w:iCs/>
        </w:rPr>
        <w:t>Conférence, 1875.</w:t>
      </w:r>
    </w:p>
    <w:p w:rsidR="00133E33" w:rsidRPr="000E3176" w:rsidRDefault="00133E33" w:rsidP="00133E33">
      <w:pPr>
        <w:spacing w:before="120" w:after="120"/>
        <w:ind w:firstLine="0"/>
        <w:jc w:val="both"/>
      </w:pPr>
      <w:r w:rsidRPr="000E3176">
        <w:t>Burtt, Judith.</w:t>
      </w:r>
    </w:p>
    <w:p w:rsidR="00133E33" w:rsidRPr="000E3176" w:rsidRDefault="00133E33" w:rsidP="00133E33">
      <w:pPr>
        <w:spacing w:before="120" w:after="120"/>
        <w:ind w:left="360" w:firstLine="0"/>
        <w:jc w:val="both"/>
      </w:pPr>
      <w:r w:rsidRPr="002E7D8A">
        <w:rPr>
          <w:i/>
        </w:rPr>
        <w:t>The Reaction of the Qu</w:t>
      </w:r>
      <w:r>
        <w:rPr>
          <w:i/>
        </w:rPr>
        <w:t>ebec Press to the American Deba</w:t>
      </w:r>
      <w:r w:rsidRPr="002E7D8A">
        <w:rPr>
          <w:i/>
        </w:rPr>
        <w:t>te on the League of Nations</w:t>
      </w:r>
      <w:r w:rsidRPr="000E3176">
        <w:t>.</w:t>
      </w:r>
      <w:r w:rsidRPr="000E3176">
        <w:rPr>
          <w:rFonts w:eastAsia="Courier New"/>
          <w:i/>
          <w:iCs/>
        </w:rPr>
        <w:t xml:space="preserve"> </w:t>
      </w:r>
      <w:r w:rsidRPr="002E7D8A">
        <w:rPr>
          <w:rFonts w:eastAsia="Courier New"/>
          <w:iCs/>
        </w:rPr>
        <w:t>Thèse de maîtrise, Université Laval, 1972.</w:t>
      </w:r>
    </w:p>
    <w:p w:rsidR="00133E33" w:rsidRPr="000E3176" w:rsidRDefault="00133E33" w:rsidP="00133E33">
      <w:pPr>
        <w:spacing w:before="120" w:after="120"/>
        <w:ind w:firstLine="0"/>
        <w:jc w:val="both"/>
      </w:pPr>
      <w:r w:rsidRPr="000E3176">
        <w:t>Caouette, Louis.</w:t>
      </w:r>
    </w:p>
    <w:p w:rsidR="00133E33" w:rsidRPr="000E3176" w:rsidRDefault="00133E33" w:rsidP="00133E33">
      <w:pPr>
        <w:spacing w:before="120" w:after="120"/>
        <w:ind w:left="360" w:firstLine="0"/>
        <w:jc w:val="both"/>
      </w:pPr>
      <w:r w:rsidRPr="002E7D8A">
        <w:rPr>
          <w:i/>
        </w:rPr>
        <w:t>La concurrence au Canada : application au secteur des entrepr</w:t>
      </w:r>
      <w:r w:rsidRPr="002E7D8A">
        <w:rPr>
          <w:i/>
        </w:rPr>
        <w:t>i</w:t>
      </w:r>
      <w:r w:rsidRPr="002E7D8A">
        <w:rPr>
          <w:i/>
        </w:rPr>
        <w:t>ses de presse</w:t>
      </w:r>
      <w:r w:rsidRPr="000E3176">
        <w:t>.</w:t>
      </w:r>
      <w:r w:rsidRPr="000E3176">
        <w:rPr>
          <w:rFonts w:eastAsia="Courier New"/>
          <w:i/>
          <w:iCs/>
        </w:rPr>
        <w:t xml:space="preserve"> </w:t>
      </w:r>
      <w:r w:rsidRPr="002E7D8A">
        <w:rPr>
          <w:rFonts w:eastAsia="Courier New"/>
          <w:iCs/>
        </w:rPr>
        <w:t>Thèse de maîtrise, Université Laval, 1976. 176 p.</w:t>
      </w:r>
    </w:p>
    <w:p w:rsidR="00133E33" w:rsidRPr="000E3176" w:rsidRDefault="00133E33" w:rsidP="00133E33">
      <w:pPr>
        <w:spacing w:before="120" w:after="120"/>
        <w:ind w:firstLine="0"/>
        <w:jc w:val="both"/>
      </w:pPr>
      <w:r>
        <w:br w:type="page"/>
      </w:r>
      <w:r w:rsidRPr="000E3176">
        <w:t>Chaput-Rolland, Solange.</w:t>
      </w:r>
    </w:p>
    <w:p w:rsidR="00133E33" w:rsidRPr="000E3176" w:rsidRDefault="00133E33" w:rsidP="00133E33">
      <w:pPr>
        <w:spacing w:before="120" w:after="120"/>
        <w:ind w:left="360" w:firstLine="0"/>
        <w:jc w:val="both"/>
      </w:pPr>
      <w:r w:rsidRPr="002E7D8A">
        <w:rPr>
          <w:rFonts w:eastAsia="Courier New"/>
          <w:i/>
        </w:rPr>
        <w:t>Les maudits journalistes</w:t>
      </w:r>
      <w:r w:rsidRPr="000E3176">
        <w:rPr>
          <w:rFonts w:eastAsia="Courier New"/>
        </w:rPr>
        <w:t>.</w:t>
      </w:r>
      <w:r w:rsidRPr="000E3176">
        <w:t xml:space="preserve"> Montréal, Le Cercle du Livre de France, 1975. 149 p.</w:t>
      </w:r>
    </w:p>
    <w:p w:rsidR="00133E33" w:rsidRPr="000E3176" w:rsidRDefault="00133E33" w:rsidP="00133E33">
      <w:pPr>
        <w:spacing w:before="120" w:after="120"/>
        <w:ind w:firstLine="0"/>
        <w:jc w:val="both"/>
      </w:pPr>
      <w:r w:rsidRPr="000E3176">
        <w:t>Comtois, C.</w:t>
      </w:r>
    </w:p>
    <w:p w:rsidR="00133E33" w:rsidRPr="000E3176" w:rsidRDefault="00133E33" w:rsidP="00133E33">
      <w:pPr>
        <w:spacing w:before="120" w:after="120"/>
        <w:ind w:left="360" w:firstLine="0"/>
        <w:jc w:val="both"/>
      </w:pPr>
      <w:r w:rsidRPr="002E7D8A">
        <w:rPr>
          <w:i/>
        </w:rPr>
        <w:t>Le Contenu idéologique du National Géographie Magazine : Et</w:t>
      </w:r>
      <w:r w:rsidRPr="002E7D8A">
        <w:rPr>
          <w:i/>
        </w:rPr>
        <w:t>h</w:t>
      </w:r>
      <w:r w:rsidRPr="002E7D8A">
        <w:rPr>
          <w:i/>
        </w:rPr>
        <w:t>nocentrisme et impérialisme des États-Unis en Asie du Sud-Est</w:t>
      </w:r>
      <w:r w:rsidRPr="000E3176">
        <w:t>.</w:t>
      </w:r>
      <w:r w:rsidRPr="000E3176">
        <w:rPr>
          <w:rFonts w:eastAsia="Courier New"/>
          <w:i/>
          <w:iCs/>
        </w:rPr>
        <w:t xml:space="preserve"> </w:t>
      </w:r>
      <w:r w:rsidRPr="002E7D8A">
        <w:rPr>
          <w:rFonts w:eastAsia="Courier New"/>
          <w:iCs/>
        </w:rPr>
        <w:t>Thèse de maîtrise (géographie), Université Laval, 1980.</w:t>
      </w:r>
    </w:p>
    <w:p w:rsidR="00133E33" w:rsidRPr="000E3176" w:rsidRDefault="00133E33" w:rsidP="00133E33">
      <w:pPr>
        <w:spacing w:before="120" w:after="120"/>
        <w:ind w:firstLine="0"/>
        <w:jc w:val="both"/>
      </w:pPr>
      <w:r w:rsidRPr="000E3176">
        <w:t>Daoust, Roger.</w:t>
      </w:r>
    </w:p>
    <w:p w:rsidR="00133E33" w:rsidRPr="000E3176" w:rsidRDefault="00133E33" w:rsidP="00133E33">
      <w:pPr>
        <w:spacing w:before="120" w:after="120"/>
        <w:ind w:left="360" w:firstLine="0"/>
        <w:jc w:val="both"/>
      </w:pPr>
      <w:r w:rsidRPr="002E7D8A">
        <w:rPr>
          <w:i/>
        </w:rPr>
        <w:t>Le Rose et le noir dans La Presse et Le Devoir</w:t>
      </w:r>
      <w:r w:rsidRPr="000E3176">
        <w:t>.</w:t>
      </w:r>
      <w:r w:rsidRPr="000E3176">
        <w:rPr>
          <w:rFonts w:eastAsia="Courier New"/>
          <w:i/>
          <w:iCs/>
        </w:rPr>
        <w:t xml:space="preserve"> </w:t>
      </w:r>
      <w:r w:rsidRPr="002E7D8A">
        <w:rPr>
          <w:rFonts w:eastAsia="Courier New"/>
          <w:iCs/>
        </w:rPr>
        <w:t>Montréal, Éditions du Jour, 1969. 121 p.</w:t>
      </w:r>
    </w:p>
    <w:p w:rsidR="00133E33" w:rsidRPr="000E3176" w:rsidRDefault="00133E33" w:rsidP="00133E33">
      <w:pPr>
        <w:spacing w:before="120" w:after="120"/>
        <w:ind w:firstLine="0"/>
        <w:jc w:val="both"/>
      </w:pPr>
      <w:r w:rsidRPr="000E3176">
        <w:t>Deroy-Pineau, Françoise.</w:t>
      </w:r>
    </w:p>
    <w:p w:rsidR="00133E33" w:rsidRPr="000E3176" w:rsidRDefault="00133E33" w:rsidP="00133E33">
      <w:pPr>
        <w:spacing w:before="120" w:after="120"/>
        <w:ind w:left="360" w:firstLine="0"/>
        <w:jc w:val="both"/>
      </w:pPr>
      <w:r w:rsidRPr="002E7D8A">
        <w:rPr>
          <w:rFonts w:eastAsia="Courier New"/>
          <w:i/>
        </w:rPr>
        <w:t>Les Francs-tireurs de</w:t>
      </w:r>
      <w:r w:rsidRPr="002E7D8A">
        <w:rPr>
          <w:i/>
        </w:rPr>
        <w:t xml:space="preserve"> </w:t>
      </w:r>
      <w:r>
        <w:rPr>
          <w:i/>
        </w:rPr>
        <w:t>l’</w:t>
      </w:r>
      <w:r w:rsidRPr="002E7D8A">
        <w:rPr>
          <w:rFonts w:eastAsia="Courier New"/>
          <w:i/>
        </w:rPr>
        <w:t>information</w:t>
      </w:r>
      <w:r w:rsidRPr="000E3176">
        <w:rPr>
          <w:rFonts w:eastAsia="Courier New"/>
        </w:rPr>
        <w:t xml:space="preserve">. </w:t>
      </w:r>
      <w:r w:rsidRPr="000E3176">
        <w:t>Montréal, Éditions Sciences et culture, 1981. 167 p.</w:t>
      </w:r>
    </w:p>
    <w:p w:rsidR="00133E33" w:rsidRPr="000E3176" w:rsidRDefault="00133E33" w:rsidP="00133E33">
      <w:pPr>
        <w:spacing w:before="120" w:after="120"/>
        <w:ind w:firstLine="0"/>
        <w:jc w:val="both"/>
      </w:pPr>
      <w:r w:rsidRPr="000E3176">
        <w:t>Donneur, André P.</w:t>
      </w:r>
    </w:p>
    <w:p w:rsidR="00133E33" w:rsidRPr="000E3176" w:rsidRDefault="00133E33" w:rsidP="00133E33">
      <w:pPr>
        <w:spacing w:before="120" w:after="120"/>
        <w:ind w:left="360" w:firstLine="0"/>
        <w:jc w:val="both"/>
      </w:pPr>
      <w:r>
        <w:t>« </w:t>
      </w:r>
      <w:r w:rsidRPr="000E3176">
        <w:t>La presse du Québec et les pays étrangers</w:t>
      </w:r>
      <w:r>
        <w:t> »</w:t>
      </w:r>
      <w:r w:rsidRPr="000E3176">
        <w:t xml:space="preserve">. </w:t>
      </w:r>
      <w:r w:rsidRPr="002E7D8A">
        <w:rPr>
          <w:rFonts w:eastAsia="Courier New"/>
          <w:i/>
        </w:rPr>
        <w:t>Etudes internation</w:t>
      </w:r>
      <w:r w:rsidRPr="002E7D8A">
        <w:rPr>
          <w:rFonts w:eastAsia="Courier New"/>
          <w:i/>
        </w:rPr>
        <w:t>a</w:t>
      </w:r>
      <w:r w:rsidRPr="002E7D8A">
        <w:rPr>
          <w:rFonts w:eastAsia="Courier New"/>
          <w:i/>
        </w:rPr>
        <w:t>les</w:t>
      </w:r>
      <w:r w:rsidRPr="000E3176">
        <w:rPr>
          <w:rFonts w:eastAsia="Courier New"/>
        </w:rPr>
        <w:t>,</w:t>
      </w:r>
      <w:r w:rsidRPr="000E3176">
        <w:t xml:space="preserve"> 2, 3</w:t>
      </w:r>
      <w:r>
        <w:t xml:space="preserve"> </w:t>
      </w:r>
      <w:r w:rsidRPr="000E3176">
        <w:t>(1971)</w:t>
      </w:r>
      <w:r>
        <w:t xml:space="preserve"> : </w:t>
      </w:r>
      <w:r w:rsidRPr="000E3176">
        <w:t>410-423.</w:t>
      </w:r>
    </w:p>
    <w:p w:rsidR="00133E33" w:rsidRPr="000E3176" w:rsidRDefault="00133E33" w:rsidP="00133E33">
      <w:pPr>
        <w:spacing w:before="120" w:after="120"/>
        <w:ind w:firstLine="0"/>
        <w:jc w:val="both"/>
      </w:pPr>
      <w:r w:rsidRPr="000E3176">
        <w:t>Dulude, André.</w:t>
      </w:r>
    </w:p>
    <w:p w:rsidR="00133E33" w:rsidRPr="002E7D8A" w:rsidRDefault="00133E33" w:rsidP="00133E33">
      <w:pPr>
        <w:spacing w:before="120" w:after="120"/>
        <w:ind w:left="360" w:firstLine="0"/>
        <w:jc w:val="both"/>
      </w:pPr>
      <w:r w:rsidRPr="002E7D8A">
        <w:rPr>
          <w:i/>
        </w:rPr>
        <w:t>Politiques comparées des syndicats de journalistes de que</w:t>
      </w:r>
      <w:r w:rsidRPr="002E7D8A">
        <w:rPr>
          <w:i/>
        </w:rPr>
        <w:t>l</w:t>
      </w:r>
      <w:r w:rsidRPr="002E7D8A">
        <w:rPr>
          <w:i/>
        </w:rPr>
        <w:t>ques quotidiens du Québec et du Canada anglais</w:t>
      </w:r>
      <w:r w:rsidRPr="000E3176">
        <w:t>.</w:t>
      </w:r>
      <w:r w:rsidRPr="000E3176">
        <w:rPr>
          <w:rFonts w:eastAsia="Courier New"/>
          <w:i/>
          <w:iCs/>
        </w:rPr>
        <w:t xml:space="preserve"> </w:t>
      </w:r>
      <w:r w:rsidRPr="002E7D8A">
        <w:rPr>
          <w:rFonts w:eastAsia="Courier New"/>
          <w:iCs/>
        </w:rPr>
        <w:t>Thèse de maîtrise, Un</w:t>
      </w:r>
      <w:r w:rsidRPr="002E7D8A">
        <w:rPr>
          <w:rFonts w:eastAsia="Courier New"/>
          <w:iCs/>
        </w:rPr>
        <w:t>i</w:t>
      </w:r>
      <w:r w:rsidRPr="002E7D8A">
        <w:rPr>
          <w:rFonts w:eastAsia="Courier New"/>
          <w:iCs/>
        </w:rPr>
        <w:t>versité Laval, 1978.</w:t>
      </w:r>
    </w:p>
    <w:p w:rsidR="00133E33" w:rsidRDefault="00133E33" w:rsidP="00133E33">
      <w:pPr>
        <w:pStyle w:val="p"/>
      </w:pPr>
      <w:r>
        <w:t>[311]</w:t>
      </w:r>
    </w:p>
    <w:p w:rsidR="00133E33" w:rsidRPr="000E3176" w:rsidRDefault="00133E33" w:rsidP="00133E33">
      <w:pPr>
        <w:spacing w:before="120" w:after="120"/>
        <w:ind w:firstLine="0"/>
        <w:jc w:val="both"/>
      </w:pPr>
      <w:r w:rsidRPr="000E3176">
        <w:t>Espanet, René.</w:t>
      </w:r>
    </w:p>
    <w:p w:rsidR="00133E33" w:rsidRPr="000E3176" w:rsidRDefault="00133E33" w:rsidP="00133E33">
      <w:pPr>
        <w:spacing w:before="120" w:after="120"/>
        <w:ind w:left="360" w:firstLine="0"/>
        <w:jc w:val="both"/>
      </w:pPr>
      <w:r w:rsidRPr="002E7D8A">
        <w:rPr>
          <w:i/>
        </w:rPr>
        <w:t>Les Sources d’information dans la presse québécoise lors de la guerre hispano-américaine de 1898</w:t>
      </w:r>
      <w:r w:rsidRPr="000E3176">
        <w:t>.</w:t>
      </w:r>
      <w:r w:rsidRPr="000E3176">
        <w:rPr>
          <w:rFonts w:eastAsia="Courier New"/>
          <w:i/>
          <w:iCs/>
        </w:rPr>
        <w:t xml:space="preserve"> </w:t>
      </w:r>
      <w:r w:rsidRPr="002E7D8A">
        <w:rPr>
          <w:rFonts w:eastAsia="Courier New"/>
          <w:iCs/>
        </w:rPr>
        <w:t>Thèse de maîtrise (histoire), Un</w:t>
      </w:r>
      <w:r w:rsidRPr="002E7D8A">
        <w:rPr>
          <w:rFonts w:eastAsia="Courier New"/>
          <w:iCs/>
        </w:rPr>
        <w:t>i</w:t>
      </w:r>
      <w:r w:rsidRPr="002E7D8A">
        <w:rPr>
          <w:rFonts w:eastAsia="Courier New"/>
          <w:iCs/>
        </w:rPr>
        <w:t>versité Laval, 1970.</w:t>
      </w:r>
    </w:p>
    <w:p w:rsidR="00133E33" w:rsidRPr="000E3176" w:rsidRDefault="00133E33" w:rsidP="00133E33">
      <w:pPr>
        <w:spacing w:before="120" w:after="120"/>
        <w:ind w:firstLine="0"/>
        <w:jc w:val="both"/>
      </w:pPr>
      <w:r w:rsidRPr="000E3176">
        <w:t>Felteau, Cyrille.</w:t>
      </w:r>
    </w:p>
    <w:p w:rsidR="00133E33" w:rsidRPr="000E3176" w:rsidRDefault="00133E33" w:rsidP="00133E33">
      <w:pPr>
        <w:spacing w:before="120" w:after="120"/>
        <w:ind w:left="360" w:firstLine="0"/>
        <w:jc w:val="both"/>
      </w:pPr>
      <w:r w:rsidRPr="002E7D8A">
        <w:rPr>
          <w:i/>
        </w:rPr>
        <w:t>Histoire de la Presse, Tome 1, Le livre du peuple</w:t>
      </w:r>
      <w:r w:rsidRPr="000E3176">
        <w:t>.</w:t>
      </w:r>
      <w:r w:rsidRPr="000E3176">
        <w:rPr>
          <w:rFonts w:eastAsia="Courier New"/>
          <w:i/>
          <w:iCs/>
        </w:rPr>
        <w:t xml:space="preserve"> </w:t>
      </w:r>
      <w:r w:rsidRPr="002E7D8A">
        <w:rPr>
          <w:rFonts w:eastAsia="Courier New"/>
          <w:iCs/>
        </w:rPr>
        <w:t>Montréal, La Presse, 1983. 400 p.</w:t>
      </w:r>
    </w:p>
    <w:p w:rsidR="00133E33" w:rsidRPr="000E3176" w:rsidRDefault="00133E33" w:rsidP="00133E33">
      <w:pPr>
        <w:spacing w:before="120" w:after="120"/>
        <w:ind w:firstLine="0"/>
        <w:jc w:val="both"/>
      </w:pPr>
      <w:r w:rsidRPr="000E3176">
        <w:t>Fontaine, Mario.</w:t>
      </w:r>
    </w:p>
    <w:p w:rsidR="00133E33" w:rsidRPr="000E3176" w:rsidRDefault="00133E33" w:rsidP="00133E33">
      <w:pPr>
        <w:spacing w:before="120" w:after="120"/>
        <w:ind w:left="360" w:firstLine="0"/>
        <w:jc w:val="both"/>
      </w:pPr>
      <w:r w:rsidRPr="002E7D8A">
        <w:rPr>
          <w:i/>
        </w:rPr>
        <w:t>Tout sur les p’tits journaux z artistiques, ou comment dormir avec le coeur qui palpite</w:t>
      </w:r>
      <w:r w:rsidRPr="000E3176">
        <w:t>.</w:t>
      </w:r>
      <w:r w:rsidRPr="000E3176">
        <w:rPr>
          <w:rFonts w:eastAsia="Courier New"/>
          <w:i/>
          <w:iCs/>
        </w:rPr>
        <w:t xml:space="preserve"> </w:t>
      </w:r>
      <w:r w:rsidRPr="002E7D8A">
        <w:rPr>
          <w:rFonts w:eastAsia="Courier New"/>
          <w:iCs/>
        </w:rPr>
        <w:t>Montréal, Quinze, 1978. 286 p.</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Gagnon, Gabriel.</w:t>
      </w:r>
    </w:p>
    <w:p w:rsidR="00133E33" w:rsidRPr="000E3176" w:rsidRDefault="00133E33" w:rsidP="00133E33">
      <w:pPr>
        <w:spacing w:before="120" w:after="120"/>
        <w:ind w:left="360" w:firstLine="0"/>
        <w:jc w:val="both"/>
      </w:pPr>
      <w:r>
        <w:t>« </w:t>
      </w:r>
      <w:r w:rsidRPr="000E3176">
        <w:t>À la recherche de l’autonomie</w:t>
      </w:r>
      <w:r>
        <w:t> ;</w:t>
      </w:r>
      <w:r w:rsidRPr="000E3176">
        <w:t xml:space="preserve"> Cornélius Castoriadis</w:t>
      </w:r>
      <w:r>
        <w:t> »</w:t>
      </w:r>
      <w:r w:rsidRPr="000E3176">
        <w:t xml:space="preserve">, </w:t>
      </w:r>
      <w:r w:rsidRPr="002E7D8A">
        <w:rPr>
          <w:rFonts w:eastAsia="Courier New"/>
          <w:i/>
        </w:rPr>
        <w:t>Soci</w:t>
      </w:r>
      <w:r w:rsidRPr="002E7D8A">
        <w:rPr>
          <w:rFonts w:eastAsia="Courier New"/>
          <w:i/>
        </w:rPr>
        <w:t>o</w:t>
      </w:r>
      <w:r w:rsidRPr="002E7D8A">
        <w:rPr>
          <w:rFonts w:eastAsia="Courier New"/>
          <w:i/>
        </w:rPr>
        <w:t>logie et Sociétés</w:t>
      </w:r>
      <w:r w:rsidRPr="000E3176">
        <w:rPr>
          <w:rFonts w:eastAsia="Courier New"/>
        </w:rPr>
        <w:t>,</w:t>
      </w:r>
      <w:r w:rsidRPr="000E3176">
        <w:t xml:space="preserve"> 15, 2</w:t>
      </w:r>
      <w:r>
        <w:t xml:space="preserve"> </w:t>
      </w:r>
      <w:r w:rsidRPr="000E3176">
        <w:t>(1982).</w:t>
      </w:r>
    </w:p>
    <w:p w:rsidR="00133E33" w:rsidRPr="000E3176" w:rsidRDefault="00133E33" w:rsidP="00133E33">
      <w:pPr>
        <w:spacing w:before="120" w:after="120"/>
        <w:ind w:firstLine="0"/>
        <w:jc w:val="both"/>
      </w:pPr>
      <w:r w:rsidRPr="000E3176">
        <w:t>Gagnon, Marcel-A.</w:t>
      </w:r>
    </w:p>
    <w:p w:rsidR="00133E33" w:rsidRPr="000E3176" w:rsidRDefault="00133E33" w:rsidP="00133E33">
      <w:pPr>
        <w:spacing w:before="120" w:after="120"/>
        <w:ind w:left="360" w:firstLine="0"/>
        <w:jc w:val="both"/>
      </w:pPr>
      <w:r w:rsidRPr="002E7D8A">
        <w:rPr>
          <w:rFonts w:eastAsia="Courier New"/>
          <w:i/>
        </w:rPr>
        <w:t>Olivar Asselin toujours vivant</w:t>
      </w:r>
      <w:r w:rsidRPr="000E3176">
        <w:rPr>
          <w:rFonts w:eastAsia="Courier New"/>
        </w:rPr>
        <w:t>.</w:t>
      </w:r>
      <w:r w:rsidRPr="000E3176">
        <w:t xml:space="preserve"> Montréal, Presses de l’Université du Québec, 1974. 204 p.</w:t>
      </w:r>
    </w:p>
    <w:p w:rsidR="00133E33" w:rsidRPr="000E3176" w:rsidRDefault="00133E33" w:rsidP="00133E33">
      <w:pPr>
        <w:spacing w:before="120" w:after="120"/>
        <w:ind w:firstLine="0"/>
        <w:jc w:val="both"/>
      </w:pPr>
      <w:r w:rsidRPr="000E3176">
        <w:t>Gagnon, Marcel-A.</w:t>
      </w:r>
    </w:p>
    <w:p w:rsidR="00133E33" w:rsidRPr="000E3176" w:rsidRDefault="00133E33" w:rsidP="00133E33">
      <w:pPr>
        <w:spacing w:before="120" w:after="120"/>
        <w:ind w:left="360" w:firstLine="0"/>
        <w:jc w:val="both"/>
      </w:pPr>
      <w:r w:rsidRPr="002E7D8A">
        <w:rPr>
          <w:rFonts w:eastAsia="Courier New"/>
          <w:i/>
        </w:rPr>
        <w:t>La Vie orageuse d’Olivar Asselin</w:t>
      </w:r>
      <w:r w:rsidRPr="000E3176">
        <w:rPr>
          <w:rFonts w:eastAsia="Courier New"/>
        </w:rPr>
        <w:t xml:space="preserve">. </w:t>
      </w:r>
      <w:r w:rsidRPr="000E3176">
        <w:t>Montréal, Éditions de l’Homme, 1962. 293 p.</w:t>
      </w:r>
    </w:p>
    <w:p w:rsidR="00133E33" w:rsidRPr="000E3176" w:rsidRDefault="00133E33" w:rsidP="00133E33">
      <w:pPr>
        <w:spacing w:before="120" w:after="120"/>
        <w:ind w:firstLine="0"/>
        <w:jc w:val="both"/>
      </w:pPr>
      <w:r w:rsidRPr="000E3176">
        <w:t>Gagnon, Marcel-A.</w:t>
      </w:r>
    </w:p>
    <w:p w:rsidR="00133E33" w:rsidRPr="000E3176" w:rsidRDefault="00133E33" w:rsidP="00133E33">
      <w:pPr>
        <w:spacing w:before="120" w:after="120"/>
        <w:ind w:left="360" w:firstLine="0"/>
        <w:jc w:val="both"/>
      </w:pPr>
      <w:r w:rsidRPr="002E7D8A">
        <w:rPr>
          <w:rFonts w:eastAsia="Courier New"/>
          <w:i/>
        </w:rPr>
        <w:t>Le</w:t>
      </w:r>
      <w:r w:rsidRPr="000E3176">
        <w:rPr>
          <w:rFonts w:eastAsia="Courier New"/>
        </w:rPr>
        <w:t xml:space="preserve"> </w:t>
      </w:r>
      <w:r w:rsidRPr="002E7D8A">
        <w:rPr>
          <w:rFonts w:eastAsia="Courier New"/>
          <w:i/>
        </w:rPr>
        <w:t>Ciel et l'enfer d’Arthur Buies</w:t>
      </w:r>
      <w:r w:rsidRPr="000E3176">
        <w:rPr>
          <w:rFonts w:eastAsia="Courier New"/>
        </w:rPr>
        <w:t>.</w:t>
      </w:r>
      <w:r w:rsidRPr="000E3176">
        <w:t xml:space="preserve"> Québec, Presses de l’Université Laval, 1965. 345 p.</w:t>
      </w:r>
    </w:p>
    <w:p w:rsidR="00133E33" w:rsidRPr="000E3176" w:rsidRDefault="00133E33" w:rsidP="00133E33">
      <w:pPr>
        <w:spacing w:before="120" w:after="120"/>
        <w:ind w:firstLine="0"/>
        <w:jc w:val="both"/>
      </w:pPr>
      <w:r w:rsidRPr="000E3176">
        <w:t>Gay, Daniel.</w:t>
      </w:r>
    </w:p>
    <w:p w:rsidR="00133E33" w:rsidRPr="000E3176" w:rsidRDefault="00133E33" w:rsidP="00133E33">
      <w:pPr>
        <w:spacing w:before="120" w:after="120"/>
        <w:ind w:left="360" w:firstLine="0"/>
        <w:jc w:val="both"/>
      </w:pPr>
      <w:r w:rsidRPr="002E7D8A">
        <w:rPr>
          <w:rFonts w:eastAsia="Courier New"/>
          <w:i/>
        </w:rPr>
        <w:t>Les Élites québécoises et</w:t>
      </w:r>
      <w:r>
        <w:rPr>
          <w:rFonts w:eastAsia="Courier New"/>
          <w:i/>
        </w:rPr>
        <w:t xml:space="preserve"> l’</w:t>
      </w:r>
      <w:r w:rsidRPr="002E7D8A">
        <w:rPr>
          <w:rFonts w:eastAsia="Courier New"/>
          <w:i/>
        </w:rPr>
        <w:t>Amérique latine</w:t>
      </w:r>
      <w:r w:rsidRPr="000E3176">
        <w:rPr>
          <w:rFonts w:eastAsia="Courier New"/>
        </w:rPr>
        <w:t>.</w:t>
      </w:r>
      <w:r w:rsidRPr="000E3176">
        <w:t xml:space="preserve"> Montréal, Éd</w:t>
      </w:r>
      <w:r w:rsidRPr="000E3176">
        <w:t>i</w:t>
      </w:r>
      <w:r w:rsidRPr="000E3176">
        <w:t>tions Nouvelles Optiques, 1983.</w:t>
      </w:r>
    </w:p>
    <w:p w:rsidR="00133E33" w:rsidRPr="000E3176" w:rsidRDefault="00133E33" w:rsidP="00133E33">
      <w:pPr>
        <w:spacing w:before="120" w:after="120"/>
        <w:ind w:firstLine="0"/>
        <w:jc w:val="both"/>
      </w:pPr>
      <w:r w:rsidRPr="000E3176">
        <w:t>Godin, Pierre.</w:t>
      </w:r>
    </w:p>
    <w:p w:rsidR="00133E33" w:rsidRPr="000E3176" w:rsidRDefault="00133E33" w:rsidP="00133E33">
      <w:pPr>
        <w:spacing w:before="120" w:after="120"/>
        <w:ind w:left="360" w:firstLine="0"/>
        <w:jc w:val="both"/>
      </w:pPr>
      <w:r w:rsidRPr="002E7D8A">
        <w:rPr>
          <w:i/>
        </w:rPr>
        <w:t>La lutte pour</w:t>
      </w:r>
      <w:r>
        <w:rPr>
          <w:rFonts w:eastAsia="Courier New"/>
          <w:i/>
          <w:iCs/>
        </w:rPr>
        <w:t xml:space="preserve"> l’</w:t>
      </w:r>
      <w:r w:rsidRPr="002E7D8A">
        <w:rPr>
          <w:i/>
        </w:rPr>
        <w:t>information : histoire de la presse écrite au Qu</w:t>
      </w:r>
      <w:r w:rsidRPr="002E7D8A">
        <w:rPr>
          <w:i/>
        </w:rPr>
        <w:t>é</w:t>
      </w:r>
      <w:r w:rsidRPr="002E7D8A">
        <w:rPr>
          <w:i/>
        </w:rPr>
        <w:t>bec.</w:t>
      </w:r>
      <w:r w:rsidRPr="000E3176">
        <w:rPr>
          <w:rFonts w:eastAsia="Courier New"/>
          <w:i/>
          <w:iCs/>
        </w:rPr>
        <w:t xml:space="preserve"> </w:t>
      </w:r>
      <w:r w:rsidRPr="002E7D8A">
        <w:rPr>
          <w:rFonts w:eastAsia="Courier New"/>
          <w:iCs/>
        </w:rPr>
        <w:t>Montréal, Le Jour, 1981. 317 p.</w:t>
      </w:r>
    </w:p>
    <w:p w:rsidR="00133E33" w:rsidRPr="000E3176" w:rsidRDefault="00133E33" w:rsidP="00133E33">
      <w:pPr>
        <w:spacing w:before="120" w:after="120"/>
        <w:ind w:firstLine="0"/>
        <w:jc w:val="both"/>
      </w:pPr>
      <w:r w:rsidRPr="000E3176">
        <w:t>Godin, Pierre.</w:t>
      </w:r>
    </w:p>
    <w:p w:rsidR="00133E33" w:rsidRPr="002E7D8A" w:rsidRDefault="00133E33" w:rsidP="00133E33">
      <w:pPr>
        <w:spacing w:before="120" w:after="120"/>
        <w:ind w:left="360" w:firstLine="0"/>
        <w:jc w:val="both"/>
      </w:pPr>
      <w:r w:rsidRPr="002E7D8A">
        <w:rPr>
          <w:i/>
        </w:rPr>
        <w:t>L’Information-opium : une histoire politique du journal La Presse</w:t>
      </w:r>
      <w:r w:rsidRPr="000E3176">
        <w:t>.</w:t>
      </w:r>
      <w:r w:rsidRPr="000E3176">
        <w:rPr>
          <w:rFonts w:eastAsia="Courier New"/>
          <w:i/>
          <w:iCs/>
        </w:rPr>
        <w:t xml:space="preserve"> </w:t>
      </w:r>
      <w:r w:rsidRPr="002E7D8A">
        <w:rPr>
          <w:rFonts w:eastAsia="Courier New"/>
          <w:iCs/>
        </w:rPr>
        <w:t>Montréal, Parti Pris, 1973. 469 p.</w:t>
      </w:r>
    </w:p>
    <w:p w:rsidR="00133E33" w:rsidRPr="000E3176" w:rsidRDefault="00133E33" w:rsidP="00133E33">
      <w:pPr>
        <w:spacing w:before="120" w:after="120"/>
        <w:ind w:firstLine="0"/>
        <w:jc w:val="both"/>
      </w:pPr>
      <w:r w:rsidRPr="000E3176">
        <w:t>Heintzman, Ralph Ripley.</w:t>
      </w:r>
    </w:p>
    <w:p w:rsidR="00133E33" w:rsidRPr="000E3176" w:rsidRDefault="00133E33" w:rsidP="00133E33">
      <w:pPr>
        <w:spacing w:before="120" w:after="120"/>
        <w:ind w:left="360" w:firstLine="0"/>
        <w:jc w:val="both"/>
      </w:pPr>
      <w:r w:rsidRPr="002E7D8A">
        <w:rPr>
          <w:i/>
        </w:rPr>
        <w:t>The</w:t>
      </w:r>
      <w:r w:rsidRPr="000E3176">
        <w:t xml:space="preserve"> </w:t>
      </w:r>
      <w:r w:rsidRPr="002E7D8A">
        <w:rPr>
          <w:i/>
        </w:rPr>
        <w:t>Struggle for Life : the French Daily Press of Montreal and the Problems of Economi</w:t>
      </w:r>
      <w:r>
        <w:rPr>
          <w:i/>
        </w:rPr>
        <w:t>c</w:t>
      </w:r>
      <w:r w:rsidRPr="002E7D8A">
        <w:rPr>
          <w:i/>
        </w:rPr>
        <w:t xml:space="preserve"> Growth in the Age of Laurier, 1896-1911</w:t>
      </w:r>
      <w:r w:rsidRPr="000E3176">
        <w:t>.</w:t>
      </w:r>
      <w:r w:rsidRPr="000E3176">
        <w:rPr>
          <w:rFonts w:eastAsia="Courier New"/>
          <w:i/>
          <w:iCs/>
        </w:rPr>
        <w:t xml:space="preserve"> Th</w:t>
      </w:r>
      <w:r w:rsidRPr="000E3176">
        <w:rPr>
          <w:rFonts w:eastAsia="Courier New"/>
          <w:i/>
          <w:iCs/>
        </w:rPr>
        <w:t>è</w:t>
      </w:r>
      <w:r w:rsidRPr="000E3176">
        <w:rPr>
          <w:rFonts w:eastAsia="Courier New"/>
          <w:i/>
          <w:iCs/>
        </w:rPr>
        <w:t>se de Ph.D., York University, 1977. 679 p.</w:t>
      </w:r>
    </w:p>
    <w:p w:rsidR="00133E33" w:rsidRPr="000E3176" w:rsidRDefault="00133E33" w:rsidP="00133E33">
      <w:pPr>
        <w:spacing w:before="120" w:after="120"/>
        <w:ind w:firstLine="0"/>
        <w:jc w:val="both"/>
      </w:pPr>
      <w:r w:rsidRPr="000E3176">
        <w:t>Imbert, Patrick.</w:t>
      </w:r>
    </w:p>
    <w:p w:rsidR="00133E33" w:rsidRPr="000E3176" w:rsidRDefault="00133E33" w:rsidP="00133E33">
      <w:pPr>
        <w:spacing w:before="120" w:after="120"/>
        <w:ind w:left="360" w:firstLine="0"/>
        <w:jc w:val="both"/>
      </w:pPr>
      <w:r>
        <w:t>« </w:t>
      </w:r>
      <w:r w:rsidRPr="000E3176">
        <w:t>Les médias imprimés et le règne de la contradiction</w:t>
      </w:r>
      <w:r>
        <w:t> »</w:t>
      </w:r>
      <w:r w:rsidRPr="000E3176">
        <w:t xml:space="preserve">, </w:t>
      </w:r>
      <w:r w:rsidRPr="002E7D8A">
        <w:rPr>
          <w:rFonts w:eastAsia="Courier New"/>
          <w:i/>
        </w:rPr>
        <w:t>Commun</w:t>
      </w:r>
      <w:r w:rsidRPr="002E7D8A">
        <w:rPr>
          <w:rFonts w:eastAsia="Courier New"/>
          <w:i/>
        </w:rPr>
        <w:t>i</w:t>
      </w:r>
      <w:r w:rsidRPr="002E7D8A">
        <w:rPr>
          <w:rFonts w:eastAsia="Courier New"/>
          <w:i/>
        </w:rPr>
        <w:t>cation Information</w:t>
      </w:r>
      <w:r w:rsidRPr="000E3176">
        <w:rPr>
          <w:rFonts w:eastAsia="Courier New"/>
        </w:rPr>
        <w:t>,</w:t>
      </w:r>
      <w:r w:rsidRPr="000E3176">
        <w:t xml:space="preserve"> 5, l</w:t>
      </w:r>
      <w:r>
        <w:t xml:space="preserve"> </w:t>
      </w:r>
      <w:r w:rsidRPr="000E3176">
        <w:t>(aut. 1982)</w:t>
      </w:r>
      <w:r>
        <w:t xml:space="preserve"> : </w:t>
      </w:r>
      <w:r w:rsidRPr="000E3176">
        <w:t>9-32.</w:t>
      </w:r>
    </w:p>
    <w:p w:rsidR="00133E33" w:rsidRPr="000E3176" w:rsidRDefault="00133E33" w:rsidP="00133E33">
      <w:pPr>
        <w:spacing w:before="120" w:after="120"/>
        <w:ind w:firstLine="0"/>
        <w:jc w:val="both"/>
      </w:pPr>
      <w:r w:rsidRPr="000E3176">
        <w:t>Lagrave, Jean-Paul de.</w:t>
      </w:r>
    </w:p>
    <w:p w:rsidR="00133E33" w:rsidRPr="002E7D8A" w:rsidRDefault="00133E33" w:rsidP="00133E33">
      <w:pPr>
        <w:spacing w:before="120" w:after="120"/>
        <w:ind w:left="360" w:firstLine="0"/>
        <w:jc w:val="both"/>
      </w:pPr>
      <w:r w:rsidRPr="002E7D8A">
        <w:rPr>
          <w:i/>
        </w:rPr>
        <w:t>Histoire de</w:t>
      </w:r>
      <w:r w:rsidRPr="002E7D8A">
        <w:rPr>
          <w:rFonts w:eastAsia="Courier New"/>
          <w:i/>
          <w:iCs/>
        </w:rPr>
        <w:t xml:space="preserve"> </w:t>
      </w:r>
      <w:r w:rsidRPr="002E7D8A">
        <w:rPr>
          <w:i/>
        </w:rPr>
        <w:t>l’information au Québec</w:t>
      </w:r>
      <w:r w:rsidRPr="000E3176">
        <w:t xml:space="preserve">. </w:t>
      </w:r>
      <w:r w:rsidRPr="002E7D8A">
        <w:rPr>
          <w:rFonts w:eastAsia="Courier New"/>
          <w:iCs/>
        </w:rPr>
        <w:t>Montréal, La Presse, 1980. 245 p.</w:t>
      </w:r>
    </w:p>
    <w:p w:rsidR="00133E33" w:rsidRPr="000E3176" w:rsidRDefault="00133E33" w:rsidP="00133E33">
      <w:pPr>
        <w:spacing w:before="120" w:after="120"/>
        <w:ind w:firstLine="0"/>
        <w:jc w:val="both"/>
      </w:pPr>
      <w:r w:rsidRPr="000E3176">
        <w:t>Lagrave, Jean-Paul de.</w:t>
      </w:r>
    </w:p>
    <w:p w:rsidR="00133E33" w:rsidRPr="000E3176" w:rsidRDefault="00133E33" w:rsidP="00133E33">
      <w:pPr>
        <w:spacing w:before="120" w:after="120"/>
        <w:ind w:left="360" w:firstLine="0"/>
        <w:jc w:val="both"/>
      </w:pPr>
      <w:r w:rsidRPr="002E7D8A">
        <w:rPr>
          <w:i/>
        </w:rPr>
        <w:t>Les Journali</w:t>
      </w:r>
      <w:r>
        <w:rPr>
          <w:i/>
        </w:rPr>
        <w:t>stes-démocrates au Bas-</w:t>
      </w:r>
      <w:r w:rsidRPr="002E7D8A">
        <w:rPr>
          <w:i/>
        </w:rPr>
        <w:t>Canada, 1791-1840</w:t>
      </w:r>
      <w:r w:rsidRPr="000E3176">
        <w:t>.</w:t>
      </w:r>
      <w:r w:rsidRPr="000E3176">
        <w:rPr>
          <w:rFonts w:eastAsia="Courier New"/>
          <w:i/>
          <w:iCs/>
        </w:rPr>
        <w:t xml:space="preserve"> </w:t>
      </w:r>
      <w:r w:rsidRPr="002E7D8A">
        <w:rPr>
          <w:rFonts w:eastAsia="Courier New"/>
          <w:iCs/>
        </w:rPr>
        <w:t>Mo</w:t>
      </w:r>
      <w:r w:rsidRPr="002E7D8A">
        <w:rPr>
          <w:rFonts w:eastAsia="Courier New"/>
          <w:iCs/>
        </w:rPr>
        <w:t>n</w:t>
      </w:r>
      <w:r w:rsidRPr="002E7D8A">
        <w:rPr>
          <w:rFonts w:eastAsia="Courier New"/>
          <w:iCs/>
        </w:rPr>
        <w:t>tréal, Éditions de la Grave, 1975. 248 p.</w:t>
      </w:r>
    </w:p>
    <w:p w:rsidR="00133E33" w:rsidRPr="000E3176" w:rsidRDefault="00133E33" w:rsidP="00133E33">
      <w:pPr>
        <w:spacing w:before="120" w:after="120"/>
        <w:ind w:firstLine="0"/>
        <w:jc w:val="both"/>
      </w:pPr>
      <w:r w:rsidRPr="000E3176">
        <w:t>Lagrave, Jean-Paul de.</w:t>
      </w:r>
    </w:p>
    <w:p w:rsidR="00133E33" w:rsidRPr="002E7D8A" w:rsidRDefault="00133E33" w:rsidP="00133E33">
      <w:pPr>
        <w:spacing w:before="120" w:after="120"/>
        <w:ind w:left="360" w:firstLine="0"/>
        <w:jc w:val="both"/>
      </w:pPr>
      <w:r w:rsidRPr="002E7D8A">
        <w:rPr>
          <w:i/>
        </w:rPr>
        <w:t>Les Origines de la presse au Québec (1760-1791).</w:t>
      </w:r>
      <w:r w:rsidRPr="000E3176">
        <w:rPr>
          <w:rFonts w:eastAsia="Courier New"/>
          <w:i/>
          <w:iCs/>
        </w:rPr>
        <w:t xml:space="preserve"> </w:t>
      </w:r>
      <w:r w:rsidRPr="002E7D8A">
        <w:rPr>
          <w:rFonts w:eastAsia="Courier New"/>
          <w:iCs/>
        </w:rPr>
        <w:t>Montréal, Éd</w:t>
      </w:r>
      <w:r w:rsidRPr="002E7D8A">
        <w:rPr>
          <w:rFonts w:eastAsia="Courier New"/>
          <w:iCs/>
        </w:rPr>
        <w:t>i</w:t>
      </w:r>
      <w:r w:rsidRPr="002E7D8A">
        <w:rPr>
          <w:rFonts w:eastAsia="Courier New"/>
          <w:iCs/>
        </w:rPr>
        <w:t>tions de la Grave, 1975. 157 p.</w:t>
      </w:r>
    </w:p>
    <w:p w:rsidR="00133E33" w:rsidRPr="000E3176" w:rsidRDefault="00133E33" w:rsidP="00133E33">
      <w:pPr>
        <w:spacing w:before="120" w:after="120"/>
        <w:ind w:firstLine="0"/>
        <w:jc w:val="both"/>
      </w:pPr>
      <w:r w:rsidRPr="000E3176">
        <w:t>Lagrave, Jean-Paul de.</w:t>
      </w:r>
    </w:p>
    <w:p w:rsidR="00133E33" w:rsidRPr="002E7D8A" w:rsidRDefault="00133E33" w:rsidP="00133E33">
      <w:pPr>
        <w:spacing w:before="120" w:after="120"/>
        <w:ind w:left="360" w:firstLine="0"/>
        <w:jc w:val="both"/>
      </w:pPr>
      <w:r w:rsidRPr="002E7D8A">
        <w:rPr>
          <w:i/>
        </w:rPr>
        <w:t>Liberté et servitude de</w:t>
      </w:r>
      <w:r w:rsidRPr="002E7D8A">
        <w:rPr>
          <w:rFonts w:eastAsia="Courier New"/>
          <w:i/>
          <w:iCs/>
        </w:rPr>
        <w:t xml:space="preserve"> l’</w:t>
      </w:r>
      <w:r w:rsidRPr="002E7D8A">
        <w:rPr>
          <w:i/>
        </w:rPr>
        <w:t>information au Québec confédéré, 1867-1967</w:t>
      </w:r>
      <w:r w:rsidRPr="000E3176">
        <w:t>.</w:t>
      </w:r>
      <w:r w:rsidRPr="000E3176">
        <w:rPr>
          <w:rFonts w:eastAsia="Courier New"/>
          <w:i/>
          <w:iCs/>
        </w:rPr>
        <w:t xml:space="preserve"> </w:t>
      </w:r>
      <w:r w:rsidRPr="002E7D8A">
        <w:rPr>
          <w:rFonts w:eastAsia="Courier New"/>
          <w:iCs/>
        </w:rPr>
        <w:t>Ottawa, Éditions de la Grave, 1978. 371 p.</w:t>
      </w:r>
    </w:p>
    <w:p w:rsidR="00133E33" w:rsidRPr="000E3176" w:rsidRDefault="00133E33" w:rsidP="00133E33">
      <w:pPr>
        <w:spacing w:before="120" w:after="120"/>
        <w:ind w:firstLine="0"/>
        <w:jc w:val="both"/>
      </w:pPr>
      <w:r>
        <w:t>Lamonde, Y</w:t>
      </w:r>
      <w:r w:rsidRPr="000E3176">
        <w:t xml:space="preserve">van </w:t>
      </w:r>
      <w:r w:rsidRPr="000E3176">
        <w:rPr>
          <w:rFonts w:eastAsia="Courier New"/>
        </w:rPr>
        <w:t>et al.</w:t>
      </w:r>
    </w:p>
    <w:p w:rsidR="00133E33" w:rsidRPr="000E3176" w:rsidRDefault="00133E33" w:rsidP="00133E33">
      <w:pPr>
        <w:spacing w:before="120" w:after="120"/>
        <w:ind w:left="360" w:firstLine="0"/>
        <w:jc w:val="both"/>
      </w:pPr>
      <w:r w:rsidRPr="002E7D8A">
        <w:rPr>
          <w:rFonts w:eastAsia="Courier New"/>
          <w:i/>
        </w:rPr>
        <w:t>L’imprimé au Québec : aspects historiques (18</w:t>
      </w:r>
      <w:r w:rsidRPr="002E7D8A">
        <w:rPr>
          <w:rFonts w:eastAsia="Courier New"/>
          <w:i/>
          <w:vertAlign w:val="superscript"/>
        </w:rPr>
        <w:t>e</w:t>
      </w:r>
      <w:r w:rsidRPr="002E7D8A">
        <w:rPr>
          <w:rFonts w:eastAsia="Courier New"/>
          <w:i/>
        </w:rPr>
        <w:t>-20</w:t>
      </w:r>
      <w:r w:rsidRPr="002E7D8A">
        <w:rPr>
          <w:rFonts w:eastAsia="Courier New"/>
          <w:i/>
          <w:vertAlign w:val="superscript"/>
        </w:rPr>
        <w:t>e</w:t>
      </w:r>
      <w:r w:rsidRPr="002E7D8A">
        <w:rPr>
          <w:rFonts w:eastAsia="Courier New"/>
          <w:i/>
        </w:rPr>
        <w:t xml:space="preserve"> siècles).</w:t>
      </w:r>
      <w:r w:rsidRPr="000E3176">
        <w:t xml:space="preserve"> Qu</w:t>
      </w:r>
      <w:r w:rsidRPr="000E3176">
        <w:t>é</w:t>
      </w:r>
      <w:r w:rsidRPr="000E3176">
        <w:t>bec, Institut québécois de recherche sur la culture, 1983. 371 p.</w:t>
      </w:r>
    </w:p>
    <w:p w:rsidR="00133E33" w:rsidRPr="000E3176" w:rsidRDefault="00133E33" w:rsidP="00133E33">
      <w:pPr>
        <w:spacing w:before="120" w:after="120"/>
        <w:ind w:firstLine="0"/>
        <w:jc w:val="both"/>
      </w:pPr>
      <w:r w:rsidRPr="000E3176">
        <w:t>Langlois, Simon e</w:t>
      </w:r>
      <w:r>
        <w:t>t Florian Sauva</w:t>
      </w:r>
      <w:r w:rsidRPr="000E3176">
        <w:t>geau.</w:t>
      </w:r>
    </w:p>
    <w:p w:rsidR="00133E33" w:rsidRDefault="00133E33" w:rsidP="00133E33">
      <w:pPr>
        <w:spacing w:before="120" w:after="120"/>
        <w:ind w:left="360" w:firstLine="0"/>
        <w:jc w:val="both"/>
      </w:pPr>
      <w:r>
        <w:t>« </w:t>
      </w:r>
      <w:r w:rsidRPr="000E3176">
        <w:t>Les journalistes des quotidiens québécois et leur métier</w:t>
      </w:r>
      <w:r>
        <w:t> »</w:t>
      </w:r>
      <w:r w:rsidRPr="000E3176">
        <w:t xml:space="preserve">, </w:t>
      </w:r>
      <w:r w:rsidRPr="002E7D8A">
        <w:rPr>
          <w:rFonts w:eastAsia="Courier New"/>
          <w:i/>
        </w:rPr>
        <w:t>Polit</w:t>
      </w:r>
      <w:r w:rsidRPr="002E7D8A">
        <w:rPr>
          <w:rFonts w:eastAsia="Courier New"/>
          <w:i/>
        </w:rPr>
        <w:t>i</w:t>
      </w:r>
      <w:r w:rsidRPr="002E7D8A">
        <w:rPr>
          <w:rFonts w:eastAsia="Courier New"/>
          <w:i/>
        </w:rPr>
        <w:t>que</w:t>
      </w:r>
      <w:r w:rsidRPr="000E3176">
        <w:rPr>
          <w:rFonts w:eastAsia="Courier New"/>
        </w:rPr>
        <w:t>,</w:t>
      </w:r>
      <w:r w:rsidRPr="000E3176">
        <w:t xml:space="preserve"> 1, 2</w:t>
      </w:r>
      <w:r>
        <w:t xml:space="preserve"> </w:t>
      </w:r>
      <w:r w:rsidRPr="000E3176">
        <w:t>(1982)</w:t>
      </w:r>
      <w:r>
        <w:t xml:space="preserve"> : </w:t>
      </w:r>
      <w:r w:rsidRPr="000E3176">
        <w:t>5-39.</w:t>
      </w:r>
    </w:p>
    <w:p w:rsidR="00133E33" w:rsidRDefault="00133E33" w:rsidP="00133E33">
      <w:pPr>
        <w:pStyle w:val="p"/>
      </w:pPr>
      <w:r>
        <w:t>[312]</w:t>
      </w:r>
    </w:p>
    <w:p w:rsidR="00133E33" w:rsidRPr="000E3176" w:rsidRDefault="00133E33" w:rsidP="00133E33">
      <w:pPr>
        <w:spacing w:before="120" w:after="120"/>
        <w:ind w:firstLine="0"/>
        <w:jc w:val="both"/>
      </w:pPr>
      <w:r w:rsidRPr="000E3176">
        <w:t>Lavoie, Denis.</w:t>
      </w:r>
    </w:p>
    <w:p w:rsidR="00133E33" w:rsidRPr="000E3176" w:rsidRDefault="00133E33" w:rsidP="00133E33">
      <w:pPr>
        <w:spacing w:before="120" w:after="120"/>
        <w:ind w:left="360" w:firstLine="0"/>
        <w:jc w:val="both"/>
      </w:pPr>
      <w:r w:rsidRPr="002E7D8A">
        <w:rPr>
          <w:i/>
        </w:rPr>
        <w:t>La Perception de la réalité politique américaine donnée par les journaux</w:t>
      </w:r>
      <w:r w:rsidRPr="000E3176">
        <w:t xml:space="preserve">. </w:t>
      </w:r>
      <w:r w:rsidRPr="002E7D8A">
        <w:rPr>
          <w:rFonts w:eastAsia="Courier New"/>
          <w:iCs/>
        </w:rPr>
        <w:t>Thèse de maîtrise (histoire), Université Laval, en cours.</w:t>
      </w:r>
    </w:p>
    <w:p w:rsidR="00133E33" w:rsidRPr="000E3176" w:rsidRDefault="00133E33" w:rsidP="00133E33">
      <w:pPr>
        <w:spacing w:before="120" w:after="120"/>
        <w:ind w:firstLine="0"/>
        <w:jc w:val="both"/>
      </w:pPr>
      <w:r w:rsidRPr="000E3176">
        <w:t>Paradis, Monik.</w:t>
      </w:r>
    </w:p>
    <w:p w:rsidR="00133E33" w:rsidRPr="000E3176" w:rsidRDefault="00133E33" w:rsidP="00133E33">
      <w:pPr>
        <w:spacing w:before="120" w:after="120"/>
        <w:ind w:left="360" w:firstLine="0"/>
        <w:jc w:val="both"/>
      </w:pPr>
      <w:r w:rsidRPr="002E7D8A">
        <w:rPr>
          <w:i/>
        </w:rPr>
        <w:t>Étude de la diffusion spatiale des quotidiens québécois dans le Québec métropolitain</w:t>
      </w:r>
      <w:r w:rsidRPr="000E3176">
        <w:t>.</w:t>
      </w:r>
      <w:r w:rsidRPr="000E3176">
        <w:rPr>
          <w:rFonts w:eastAsia="Courier New"/>
          <w:i/>
          <w:iCs/>
        </w:rPr>
        <w:t xml:space="preserve"> </w:t>
      </w:r>
      <w:r w:rsidRPr="002E7D8A">
        <w:rPr>
          <w:rFonts w:eastAsia="Courier New"/>
          <w:iCs/>
        </w:rPr>
        <w:t>Thèse, Université Laval,</w:t>
      </w:r>
      <w:r>
        <w:rPr>
          <w:rFonts w:eastAsia="Courier New"/>
          <w:iCs/>
        </w:rPr>
        <w:t xml:space="preserve"> </w:t>
      </w:r>
      <w:r w:rsidRPr="000E3176">
        <w:t>1982.</w:t>
      </w:r>
    </w:p>
    <w:p w:rsidR="00133E33" w:rsidRPr="000E3176" w:rsidRDefault="00133E33" w:rsidP="00133E33">
      <w:pPr>
        <w:spacing w:before="120" w:after="120"/>
        <w:ind w:firstLine="0"/>
        <w:jc w:val="both"/>
      </w:pPr>
      <w:r w:rsidRPr="000E3176">
        <w:t>Repentigny, Michel de.</w:t>
      </w:r>
    </w:p>
    <w:p w:rsidR="00133E33" w:rsidRPr="000E3176" w:rsidRDefault="00133E33" w:rsidP="00133E33">
      <w:pPr>
        <w:spacing w:before="120" w:after="120"/>
        <w:ind w:left="360" w:firstLine="0"/>
        <w:jc w:val="both"/>
      </w:pPr>
      <w:r w:rsidRPr="002E7D8A">
        <w:rPr>
          <w:i/>
        </w:rPr>
        <w:t>La Presse au Canada et sa vision des problèmes d’importance i</w:t>
      </w:r>
      <w:r w:rsidRPr="002E7D8A">
        <w:rPr>
          <w:i/>
        </w:rPr>
        <w:t>n</w:t>
      </w:r>
      <w:r w:rsidRPr="002E7D8A">
        <w:rPr>
          <w:i/>
        </w:rPr>
        <w:t>ternationale</w:t>
      </w:r>
      <w:r w:rsidRPr="000E3176">
        <w:t>.</w:t>
      </w:r>
      <w:r w:rsidRPr="000E3176">
        <w:rPr>
          <w:rFonts w:eastAsia="Courier New"/>
          <w:i/>
          <w:iCs/>
        </w:rPr>
        <w:t xml:space="preserve"> </w:t>
      </w:r>
      <w:r w:rsidRPr="002E7D8A">
        <w:rPr>
          <w:rFonts w:eastAsia="Courier New"/>
          <w:iCs/>
        </w:rPr>
        <w:t>Paris, Unesco, 1978. 108 p.</w:t>
      </w:r>
    </w:p>
    <w:p w:rsidR="00133E33" w:rsidRPr="000E3176" w:rsidRDefault="00133E33" w:rsidP="00133E33">
      <w:pPr>
        <w:spacing w:before="120" w:after="120"/>
        <w:ind w:firstLine="0"/>
        <w:jc w:val="both"/>
      </w:pPr>
      <w:r w:rsidRPr="000E3176">
        <w:t>Rivet, Jacques.</w:t>
      </w:r>
    </w:p>
    <w:p w:rsidR="00133E33" w:rsidRPr="000E3176" w:rsidRDefault="00133E33" w:rsidP="00133E33">
      <w:pPr>
        <w:spacing w:before="120" w:after="120"/>
        <w:ind w:left="360" w:firstLine="0"/>
        <w:jc w:val="both"/>
      </w:pPr>
      <w:r w:rsidRPr="002E7D8A">
        <w:rPr>
          <w:i/>
        </w:rPr>
        <w:t>Grammaire du journal politique : à travers Le Devoir et Le Jour</w:t>
      </w:r>
      <w:r w:rsidRPr="000E3176">
        <w:t>.</w:t>
      </w:r>
      <w:r w:rsidRPr="000E3176">
        <w:rPr>
          <w:rFonts w:eastAsia="Courier New"/>
          <w:i/>
          <w:iCs/>
        </w:rPr>
        <w:t xml:space="preserve"> </w:t>
      </w:r>
      <w:r w:rsidRPr="002E7D8A">
        <w:rPr>
          <w:rFonts w:eastAsia="Courier New"/>
          <w:iCs/>
        </w:rPr>
        <w:t>Montréal, Hurtubise HMH, 1979. 350 p.</w:t>
      </w:r>
    </w:p>
    <w:p w:rsidR="00133E33" w:rsidRPr="000E3176" w:rsidRDefault="00133E33" w:rsidP="00133E33">
      <w:pPr>
        <w:spacing w:before="120" w:after="120"/>
        <w:ind w:firstLine="0"/>
        <w:jc w:val="both"/>
      </w:pPr>
      <w:r w:rsidRPr="000E3176">
        <w:t>Rogel, Jean-Pierre.</w:t>
      </w:r>
    </w:p>
    <w:p w:rsidR="00133E33" w:rsidRPr="000E3176" w:rsidRDefault="00133E33" w:rsidP="00133E33">
      <w:pPr>
        <w:spacing w:before="120" w:after="120"/>
        <w:ind w:left="360" w:firstLine="0"/>
        <w:jc w:val="both"/>
      </w:pPr>
      <w:r>
        <w:t>« </w:t>
      </w:r>
      <w:r w:rsidRPr="000E3176">
        <w:t>La presse québécoise et l’information sur la politique internati</w:t>
      </w:r>
      <w:r w:rsidRPr="000E3176">
        <w:t>o</w:t>
      </w:r>
      <w:r w:rsidRPr="000E3176">
        <w:t>nale</w:t>
      </w:r>
      <w:r>
        <w:t> »</w:t>
      </w:r>
      <w:r w:rsidRPr="000E3176">
        <w:t xml:space="preserve">, </w:t>
      </w:r>
      <w:r w:rsidRPr="002E7D8A">
        <w:rPr>
          <w:rFonts w:eastAsia="Courier New"/>
          <w:i/>
        </w:rPr>
        <w:t>Études internationales</w:t>
      </w:r>
      <w:r w:rsidRPr="000E3176">
        <w:rPr>
          <w:rFonts w:eastAsia="Courier New"/>
        </w:rPr>
        <w:t>,</w:t>
      </w:r>
      <w:r w:rsidRPr="000E3176">
        <w:t xml:space="preserve"> 4</w:t>
      </w:r>
      <w:r>
        <w:t xml:space="preserve"> </w:t>
      </w:r>
      <w:r w:rsidRPr="000E3176">
        <w:t>(déc. 1974)</w:t>
      </w:r>
      <w:r>
        <w:t xml:space="preserve"> : </w:t>
      </w:r>
      <w:r w:rsidRPr="000E3176">
        <w:t>693- 711.</w:t>
      </w:r>
    </w:p>
    <w:p w:rsidR="00133E33" w:rsidRPr="000E3176" w:rsidRDefault="00133E33" w:rsidP="00133E33">
      <w:pPr>
        <w:spacing w:before="120" w:after="120"/>
        <w:ind w:firstLine="0"/>
        <w:jc w:val="both"/>
      </w:pPr>
      <w:r w:rsidRPr="000E3176">
        <w:t>Rutherford, Paul.</w:t>
      </w:r>
    </w:p>
    <w:p w:rsidR="00133E33" w:rsidRPr="000E3176" w:rsidRDefault="00133E33" w:rsidP="00133E33">
      <w:pPr>
        <w:spacing w:before="120" w:after="120"/>
        <w:ind w:left="360" w:firstLine="0"/>
        <w:jc w:val="both"/>
      </w:pPr>
      <w:r w:rsidRPr="002E7D8A">
        <w:rPr>
          <w:i/>
        </w:rPr>
        <w:t>A Victorian Authority. The Daily Press in Late Nineteenth-Century Canada</w:t>
      </w:r>
      <w:r w:rsidRPr="000E3176">
        <w:t>.</w:t>
      </w:r>
      <w:r w:rsidRPr="000E3176">
        <w:rPr>
          <w:rFonts w:eastAsia="Courier New"/>
          <w:i/>
          <w:iCs/>
        </w:rPr>
        <w:t xml:space="preserve"> </w:t>
      </w:r>
      <w:r w:rsidRPr="002E7D8A">
        <w:rPr>
          <w:rFonts w:eastAsia="Courier New"/>
          <w:iCs/>
        </w:rPr>
        <w:t>Toronto, University of Toronto Press, 1982. 274 p.</w:t>
      </w:r>
    </w:p>
    <w:p w:rsidR="00133E33" w:rsidRPr="000E3176" w:rsidRDefault="00133E33" w:rsidP="00133E33">
      <w:pPr>
        <w:spacing w:before="120" w:after="120"/>
        <w:ind w:firstLine="0"/>
        <w:jc w:val="both"/>
      </w:pPr>
      <w:r w:rsidRPr="000E3176">
        <w:t>Saint-Germain, Yves.</w:t>
      </w:r>
    </w:p>
    <w:p w:rsidR="00133E33" w:rsidRPr="000E3176" w:rsidRDefault="00133E33" w:rsidP="00133E33">
      <w:pPr>
        <w:spacing w:before="120" w:after="120"/>
        <w:ind w:left="360" w:firstLine="0"/>
        <w:jc w:val="both"/>
      </w:pPr>
      <w:r w:rsidRPr="002E7D8A">
        <w:rPr>
          <w:i/>
        </w:rPr>
        <w:t>The Genesis of the French-Language Business Press and Journ</w:t>
      </w:r>
      <w:r w:rsidRPr="002E7D8A">
        <w:rPr>
          <w:i/>
        </w:rPr>
        <w:t>a</w:t>
      </w:r>
      <w:r w:rsidRPr="002E7D8A">
        <w:rPr>
          <w:i/>
        </w:rPr>
        <w:t>lists in Quebec, 1871-1914</w:t>
      </w:r>
      <w:r w:rsidRPr="000E3176">
        <w:t>.</w:t>
      </w:r>
      <w:r w:rsidRPr="000E3176">
        <w:rPr>
          <w:rFonts w:eastAsia="Courier New"/>
          <w:i/>
          <w:iCs/>
        </w:rPr>
        <w:t xml:space="preserve"> </w:t>
      </w:r>
      <w:r w:rsidRPr="002E7D8A">
        <w:rPr>
          <w:rFonts w:eastAsia="Courier New"/>
          <w:iCs/>
        </w:rPr>
        <w:t>Thèse, University of Delaw</w:t>
      </w:r>
      <w:r w:rsidRPr="002E7D8A">
        <w:rPr>
          <w:rFonts w:eastAsia="Courier New"/>
          <w:iCs/>
        </w:rPr>
        <w:t>a</w:t>
      </w:r>
      <w:r w:rsidRPr="002E7D8A">
        <w:rPr>
          <w:rFonts w:eastAsia="Courier New"/>
          <w:iCs/>
        </w:rPr>
        <w:t>re, 1975. 270 p.</w:t>
      </w:r>
    </w:p>
    <w:p w:rsidR="00133E33" w:rsidRPr="000E3176" w:rsidRDefault="00133E33" w:rsidP="00133E33">
      <w:pPr>
        <w:spacing w:before="120" w:after="120"/>
        <w:ind w:firstLine="0"/>
        <w:jc w:val="both"/>
      </w:pPr>
      <w:r w:rsidRPr="000E3176">
        <w:t>Sauvageau, Florian, Gilles Lesage et Jean de Bonneville.</w:t>
      </w:r>
    </w:p>
    <w:p w:rsidR="00133E33" w:rsidRPr="000E3176" w:rsidRDefault="00133E33" w:rsidP="00133E33">
      <w:pPr>
        <w:spacing w:before="120" w:after="120"/>
        <w:ind w:left="360" w:firstLine="0"/>
        <w:jc w:val="both"/>
      </w:pPr>
      <w:r w:rsidRPr="002E7D8A">
        <w:rPr>
          <w:rFonts w:eastAsia="Courier New"/>
          <w:i/>
        </w:rPr>
        <w:t>Les journalistes</w:t>
      </w:r>
      <w:r w:rsidRPr="000E3176">
        <w:rPr>
          <w:rFonts w:eastAsia="Courier New"/>
        </w:rPr>
        <w:t>.</w:t>
      </w:r>
      <w:r>
        <w:t xml:space="preserve"> Montréal, Québec/</w:t>
      </w:r>
      <w:r w:rsidRPr="000E3176">
        <w:t>Amérique, 1980. 405 p.</w:t>
      </w:r>
    </w:p>
    <w:p w:rsidR="00133E33" w:rsidRPr="000E3176" w:rsidRDefault="00133E33" w:rsidP="00133E33">
      <w:pPr>
        <w:spacing w:before="120" w:after="120"/>
        <w:ind w:firstLine="0"/>
        <w:jc w:val="both"/>
      </w:pPr>
      <w:r w:rsidRPr="000E3176">
        <w:t>Sorecom.</w:t>
      </w:r>
    </w:p>
    <w:p w:rsidR="00133E33" w:rsidRPr="000E3176" w:rsidRDefault="00133E33" w:rsidP="00133E33">
      <w:pPr>
        <w:spacing w:before="120" w:after="120"/>
        <w:ind w:left="360" w:firstLine="0"/>
        <w:jc w:val="both"/>
      </w:pPr>
      <w:r w:rsidRPr="002E7D8A">
        <w:rPr>
          <w:i/>
        </w:rPr>
        <w:t>La Distribution des journaux et des périodiques au Québec</w:t>
      </w:r>
      <w:r w:rsidRPr="000E3176">
        <w:t>.</w:t>
      </w:r>
      <w:r w:rsidRPr="000E3176">
        <w:rPr>
          <w:rFonts w:eastAsia="Courier New"/>
          <w:i/>
          <w:iCs/>
        </w:rPr>
        <w:t xml:space="preserve"> </w:t>
      </w:r>
      <w:r w:rsidRPr="002E7D8A">
        <w:rPr>
          <w:rFonts w:eastAsia="Courier New"/>
          <w:iCs/>
        </w:rPr>
        <w:t>Mo</w:t>
      </w:r>
      <w:r w:rsidRPr="002E7D8A">
        <w:rPr>
          <w:rFonts w:eastAsia="Courier New"/>
          <w:iCs/>
        </w:rPr>
        <w:t>n</w:t>
      </w:r>
      <w:r w:rsidRPr="002E7D8A">
        <w:rPr>
          <w:rFonts w:eastAsia="Courier New"/>
          <w:iCs/>
        </w:rPr>
        <w:t>tréal, Sorecom, 1978.</w:t>
      </w:r>
    </w:p>
    <w:p w:rsidR="00133E33" w:rsidRPr="000E3176" w:rsidRDefault="00133E33" w:rsidP="00133E33">
      <w:pPr>
        <w:spacing w:before="120" w:after="120"/>
        <w:ind w:firstLine="0"/>
        <w:jc w:val="both"/>
      </w:pPr>
      <w:r w:rsidRPr="000E3176">
        <w:t>Thériault, Yvon.</w:t>
      </w:r>
    </w:p>
    <w:p w:rsidR="00133E33" w:rsidRPr="000E3176" w:rsidRDefault="00133E33" w:rsidP="00133E33">
      <w:pPr>
        <w:spacing w:before="120" w:after="120"/>
        <w:ind w:left="360" w:firstLine="0"/>
        <w:jc w:val="both"/>
      </w:pPr>
      <w:r w:rsidRPr="002E7D8A">
        <w:rPr>
          <w:rFonts w:eastAsia="Courier New"/>
          <w:i/>
        </w:rPr>
        <w:t>Souvenirs d’un nouvelliste</w:t>
      </w:r>
      <w:r w:rsidRPr="000E3176">
        <w:rPr>
          <w:rFonts w:eastAsia="Courier New"/>
        </w:rPr>
        <w:t>.</w:t>
      </w:r>
      <w:r w:rsidRPr="000E3176">
        <w:t xml:space="preserve"> Trois-Rivières, Éditions du Bien P</w:t>
      </w:r>
      <w:r w:rsidRPr="000E3176">
        <w:t>u</w:t>
      </w:r>
      <w:r w:rsidRPr="000E3176">
        <w:t>blic,</w:t>
      </w:r>
      <w:r>
        <w:t xml:space="preserve"> </w:t>
      </w:r>
      <w:r w:rsidRPr="000E3176">
        <w:t>120 p.</w:t>
      </w:r>
    </w:p>
    <w:p w:rsidR="00133E33" w:rsidRPr="000E3176" w:rsidRDefault="00133E33" w:rsidP="00133E33">
      <w:pPr>
        <w:spacing w:before="120" w:after="120"/>
        <w:ind w:firstLine="0"/>
        <w:jc w:val="both"/>
      </w:pPr>
      <w:r w:rsidRPr="000E3176">
        <w:t>Trueman, Peter.</w:t>
      </w:r>
    </w:p>
    <w:p w:rsidR="00133E33" w:rsidRPr="000E3176" w:rsidRDefault="00133E33" w:rsidP="00133E33">
      <w:pPr>
        <w:spacing w:before="120" w:after="120"/>
        <w:ind w:left="360" w:firstLine="0"/>
        <w:jc w:val="both"/>
      </w:pPr>
      <w:r w:rsidRPr="002E7D8A">
        <w:rPr>
          <w:i/>
        </w:rPr>
        <w:t>Smoke and Mirrors : the Inside Story of Television News in Can</w:t>
      </w:r>
      <w:r w:rsidRPr="002E7D8A">
        <w:rPr>
          <w:i/>
        </w:rPr>
        <w:t>a</w:t>
      </w:r>
      <w:r w:rsidRPr="002E7D8A">
        <w:rPr>
          <w:i/>
        </w:rPr>
        <w:t>da.</w:t>
      </w:r>
      <w:r w:rsidRPr="000E3176">
        <w:rPr>
          <w:rFonts w:eastAsia="Courier New"/>
          <w:i/>
          <w:iCs/>
        </w:rPr>
        <w:t xml:space="preserve"> </w:t>
      </w:r>
      <w:r w:rsidRPr="002E7D8A">
        <w:rPr>
          <w:rFonts w:eastAsia="Courier New"/>
          <w:iCs/>
        </w:rPr>
        <w:t>Toronto, McClelland and Stewart, 1980.218 p.</w:t>
      </w:r>
    </w:p>
    <w:p w:rsidR="00133E33" w:rsidRPr="000E3176" w:rsidRDefault="00133E33" w:rsidP="00133E33">
      <w:pPr>
        <w:spacing w:before="120" w:after="120"/>
        <w:ind w:firstLine="0"/>
        <w:jc w:val="both"/>
      </w:pPr>
      <w:r w:rsidRPr="000E3176">
        <w:t>Vallières, Nicole.</w:t>
      </w:r>
    </w:p>
    <w:p w:rsidR="00133E33" w:rsidRPr="000E3176" w:rsidRDefault="00133E33" w:rsidP="00133E33">
      <w:pPr>
        <w:spacing w:before="120" w:after="120"/>
        <w:ind w:left="360" w:firstLine="0"/>
        <w:jc w:val="both"/>
      </w:pPr>
      <w:r w:rsidRPr="002E7D8A">
        <w:rPr>
          <w:i/>
        </w:rPr>
        <w:t>Droit et journalisme au Québec</w:t>
      </w:r>
      <w:r w:rsidRPr="000E3176">
        <w:t xml:space="preserve">. </w:t>
      </w:r>
      <w:r w:rsidRPr="002E7D8A">
        <w:rPr>
          <w:rFonts w:eastAsia="Courier New"/>
          <w:iCs/>
        </w:rPr>
        <w:t>Québec-Montréal, Edi-GRIC/FPJQ,</w:t>
      </w:r>
      <w:r>
        <w:rPr>
          <w:rFonts w:eastAsia="Courier New"/>
          <w:iCs/>
        </w:rPr>
        <w:t xml:space="preserve"> </w:t>
      </w:r>
      <w:r w:rsidRPr="000E3176">
        <w:t>151 p.</w:t>
      </w:r>
    </w:p>
    <w:p w:rsidR="00133E33" w:rsidRDefault="00133E33" w:rsidP="00133E33">
      <w:pPr>
        <w:spacing w:before="120" w:after="120"/>
        <w:ind w:firstLine="0"/>
        <w:jc w:val="both"/>
        <w:rPr>
          <w:rFonts w:eastAsia="Courier New"/>
          <w:i/>
          <w:iCs/>
        </w:rPr>
      </w:pPr>
      <w:r w:rsidRPr="002E7D8A">
        <w:rPr>
          <w:rFonts w:eastAsia="Courier New"/>
          <w:iCs/>
        </w:rPr>
        <w:t>Watson, K., A. Sunderet F. Ermuth.</w:t>
      </w:r>
    </w:p>
    <w:p w:rsidR="00133E33" w:rsidRPr="002E7D8A" w:rsidRDefault="00133E33" w:rsidP="00133E33">
      <w:pPr>
        <w:spacing w:before="120" w:after="120"/>
        <w:ind w:left="360" w:firstLine="0"/>
        <w:jc w:val="both"/>
      </w:pPr>
      <w:r w:rsidRPr="002E7D8A">
        <w:rPr>
          <w:i/>
        </w:rPr>
        <w:t>A Financial Analysis of the Private Radio Broadcasting Sector : in Canada and the Un</w:t>
      </w:r>
      <w:r w:rsidRPr="002E7D8A">
        <w:rPr>
          <w:i/>
        </w:rPr>
        <w:t>i</w:t>
      </w:r>
      <w:r w:rsidRPr="002E7D8A">
        <w:rPr>
          <w:i/>
        </w:rPr>
        <w:t>ted States</w:t>
      </w:r>
      <w:r w:rsidRPr="000E3176">
        <w:t>.</w:t>
      </w:r>
      <w:r w:rsidRPr="000E3176">
        <w:rPr>
          <w:rFonts w:eastAsia="Courier New"/>
          <w:i/>
          <w:iCs/>
        </w:rPr>
        <w:t xml:space="preserve"> </w:t>
      </w:r>
      <w:r w:rsidRPr="002E7D8A">
        <w:rPr>
          <w:rFonts w:eastAsia="Courier New"/>
          <w:iCs/>
        </w:rPr>
        <w:t>Ottawa, Abt Associates Research of Canada, 1978.</w:t>
      </w:r>
    </w:p>
    <w:p w:rsidR="00133E33" w:rsidRPr="000E3176" w:rsidRDefault="00133E33" w:rsidP="00133E33">
      <w:pPr>
        <w:spacing w:before="120" w:after="120"/>
        <w:ind w:firstLine="0"/>
        <w:jc w:val="both"/>
      </w:pPr>
      <w:r w:rsidRPr="000E3176">
        <w:t>Weir, E. Austin.</w:t>
      </w:r>
    </w:p>
    <w:p w:rsidR="00133E33" w:rsidRPr="000E3176" w:rsidRDefault="00133E33" w:rsidP="00133E33">
      <w:pPr>
        <w:spacing w:before="120" w:after="120"/>
        <w:ind w:left="360" w:firstLine="0"/>
        <w:jc w:val="both"/>
      </w:pPr>
      <w:r w:rsidRPr="002E7D8A">
        <w:rPr>
          <w:i/>
        </w:rPr>
        <w:t>The Struggle for National Broadcasting in Canada</w:t>
      </w:r>
      <w:r w:rsidRPr="000E3176">
        <w:t>.</w:t>
      </w:r>
      <w:r w:rsidRPr="000E3176">
        <w:rPr>
          <w:rFonts w:eastAsia="Courier New"/>
          <w:i/>
          <w:iCs/>
        </w:rPr>
        <w:t xml:space="preserve"> </w:t>
      </w:r>
      <w:r w:rsidRPr="002E7D8A">
        <w:rPr>
          <w:rFonts w:eastAsia="Courier New"/>
          <w:iCs/>
        </w:rPr>
        <w:t>Toro</w:t>
      </w:r>
      <w:r w:rsidRPr="002E7D8A">
        <w:rPr>
          <w:rFonts w:eastAsia="Courier New"/>
          <w:iCs/>
        </w:rPr>
        <w:t>n</w:t>
      </w:r>
      <w:r w:rsidRPr="002E7D8A">
        <w:rPr>
          <w:rFonts w:eastAsia="Courier New"/>
          <w:iCs/>
        </w:rPr>
        <w:t>to/Montréal, McClelland and Stewart, 1965.</w:t>
      </w:r>
    </w:p>
    <w:p w:rsidR="00133E33" w:rsidRPr="000E3176" w:rsidRDefault="00133E33" w:rsidP="00133E33">
      <w:pPr>
        <w:spacing w:before="120" w:after="120"/>
        <w:ind w:firstLine="0"/>
        <w:jc w:val="both"/>
      </w:pPr>
      <w:r w:rsidRPr="000E3176">
        <w:t>Windal, Pierre-Marie et Dominique Windal.</w:t>
      </w:r>
    </w:p>
    <w:p w:rsidR="00133E33" w:rsidRPr="002E7D8A" w:rsidRDefault="00133E33" w:rsidP="00133E33">
      <w:pPr>
        <w:spacing w:before="120" w:after="120"/>
        <w:ind w:left="360" w:firstLine="0"/>
        <w:jc w:val="both"/>
      </w:pPr>
      <w:r w:rsidRPr="002E7D8A">
        <w:rPr>
          <w:i/>
        </w:rPr>
        <w:t>Abonnés au câble versus non-abonnés</w:t>
      </w:r>
      <w:r w:rsidRPr="000E3176">
        <w:t>.</w:t>
      </w:r>
      <w:r w:rsidRPr="000E3176">
        <w:rPr>
          <w:rFonts w:eastAsia="Courier New"/>
          <w:i/>
          <w:iCs/>
        </w:rPr>
        <w:t xml:space="preserve"> </w:t>
      </w:r>
      <w:r w:rsidRPr="002E7D8A">
        <w:rPr>
          <w:rFonts w:eastAsia="Courier New"/>
          <w:iCs/>
        </w:rPr>
        <w:t>Sherbrooke, s.é., 1980. 257</w:t>
      </w:r>
      <w:r>
        <w:rPr>
          <w:rFonts w:eastAsia="Courier New"/>
          <w:iCs/>
        </w:rPr>
        <w:t> </w:t>
      </w:r>
      <w:r w:rsidRPr="002E7D8A">
        <w:rPr>
          <w:rFonts w:eastAsia="Courier New"/>
          <w:iCs/>
        </w:rPr>
        <w:t>p.</w:t>
      </w:r>
    </w:p>
    <w:p w:rsidR="00133E33" w:rsidRDefault="00133E33" w:rsidP="00133E33">
      <w:pPr>
        <w:spacing w:before="120" w:after="120"/>
        <w:jc w:val="both"/>
      </w:pPr>
    </w:p>
    <w:p w:rsidR="00133E33" w:rsidRPr="000E3176" w:rsidRDefault="00133E33" w:rsidP="00133E33">
      <w:pPr>
        <w:pStyle w:val="b"/>
      </w:pPr>
      <w:r>
        <w:t xml:space="preserve">5.3. Radio-télédiffusion / </w:t>
      </w:r>
      <w:r w:rsidRPr="000E3176">
        <w:t>câblodistribution</w:t>
      </w:r>
    </w:p>
    <w:p w:rsidR="00133E33" w:rsidRDefault="00133E33" w:rsidP="00133E33">
      <w:pPr>
        <w:spacing w:before="120" w:after="120"/>
        <w:jc w:val="both"/>
      </w:pPr>
    </w:p>
    <w:p w:rsidR="00133E33" w:rsidRPr="000E3176" w:rsidRDefault="00133E33" w:rsidP="00133E33">
      <w:pPr>
        <w:spacing w:before="120" w:after="120"/>
        <w:ind w:firstLine="0"/>
        <w:jc w:val="both"/>
      </w:pPr>
      <w:r w:rsidRPr="000E3176">
        <w:t>Actes.</w:t>
      </w:r>
    </w:p>
    <w:p w:rsidR="00133E33" w:rsidRDefault="00133E33" w:rsidP="00133E33">
      <w:pPr>
        <w:spacing w:before="120" w:after="120"/>
        <w:ind w:left="360" w:firstLine="0"/>
        <w:jc w:val="both"/>
      </w:pPr>
      <w:r w:rsidRPr="002E7D8A">
        <w:rPr>
          <w:rFonts w:eastAsia="Courier New"/>
          <w:i/>
        </w:rPr>
        <w:t>Colloque sur la recherche québécoise sur la télévision</w:t>
      </w:r>
      <w:r w:rsidRPr="000E3176">
        <w:rPr>
          <w:rFonts w:eastAsia="Courier New"/>
        </w:rPr>
        <w:t>.</w:t>
      </w:r>
      <w:r w:rsidRPr="000E3176">
        <w:t xml:space="preserve"> Mo</w:t>
      </w:r>
      <w:r w:rsidRPr="000E3176">
        <w:t>n</w:t>
      </w:r>
      <w:r w:rsidRPr="000E3176">
        <w:t>tréal, Département de communication de l’Université de Mo</w:t>
      </w:r>
      <w:r w:rsidRPr="000E3176">
        <w:t>n</w:t>
      </w:r>
      <w:r w:rsidRPr="000E3176">
        <w:t>tréal, 1980.</w:t>
      </w:r>
    </w:p>
    <w:p w:rsidR="00133E33" w:rsidRPr="000E3176" w:rsidRDefault="00133E33" w:rsidP="00133E33">
      <w:pPr>
        <w:spacing w:before="120" w:after="120"/>
        <w:jc w:val="both"/>
        <w:rPr>
          <w:szCs w:val="2"/>
        </w:rPr>
      </w:pPr>
      <w:r>
        <w:t>[313]</w:t>
      </w:r>
    </w:p>
    <w:p w:rsidR="00133E33" w:rsidRPr="000E3176" w:rsidRDefault="00133E33" w:rsidP="00133E33">
      <w:pPr>
        <w:spacing w:before="120" w:after="120"/>
        <w:ind w:firstLine="0"/>
        <w:jc w:val="both"/>
      </w:pPr>
      <w:r w:rsidRPr="000E3176">
        <w:t>Allard, Thomas.</w:t>
      </w:r>
    </w:p>
    <w:p w:rsidR="00133E33" w:rsidRPr="000E3176" w:rsidRDefault="00133E33" w:rsidP="00133E33">
      <w:pPr>
        <w:spacing w:before="120" w:after="120"/>
        <w:ind w:left="360" w:firstLine="0"/>
        <w:jc w:val="both"/>
      </w:pPr>
      <w:r w:rsidRPr="00EB6CF2">
        <w:rPr>
          <w:i/>
        </w:rPr>
        <w:t>Straight Up : Private Broadcasting in Canada, 1918-1958</w:t>
      </w:r>
      <w:r w:rsidRPr="000E3176">
        <w:t>.</w:t>
      </w:r>
      <w:r w:rsidRPr="000E3176">
        <w:rPr>
          <w:rFonts w:eastAsia="Courier New"/>
          <w:i/>
          <w:iCs/>
        </w:rPr>
        <w:t xml:space="preserve"> </w:t>
      </w:r>
      <w:r w:rsidRPr="00EB6CF2">
        <w:rPr>
          <w:rFonts w:eastAsia="Courier New"/>
          <w:iCs/>
        </w:rPr>
        <w:t>Ott</w:t>
      </w:r>
      <w:r w:rsidRPr="00EB6CF2">
        <w:rPr>
          <w:rFonts w:eastAsia="Courier New"/>
          <w:iCs/>
        </w:rPr>
        <w:t>a</w:t>
      </w:r>
      <w:r w:rsidRPr="00EB6CF2">
        <w:rPr>
          <w:rFonts w:eastAsia="Courier New"/>
          <w:iCs/>
        </w:rPr>
        <w:t>wa, Canadian Communications Foundation</w:t>
      </w:r>
      <w:r w:rsidRPr="000E3176">
        <w:rPr>
          <w:rFonts w:eastAsia="Courier New"/>
          <w:i/>
          <w:iCs/>
        </w:rPr>
        <w:t>,</w:t>
      </w:r>
      <w:r>
        <w:rPr>
          <w:rFonts w:eastAsia="Courier New"/>
          <w:iCs/>
        </w:rPr>
        <w:t xml:space="preserve"> </w:t>
      </w:r>
      <w:r w:rsidRPr="000E3176">
        <w:t>280 p.</w:t>
      </w:r>
    </w:p>
    <w:p w:rsidR="00133E33" w:rsidRPr="000E3176" w:rsidRDefault="00133E33" w:rsidP="00133E33">
      <w:pPr>
        <w:spacing w:before="120" w:after="120"/>
        <w:ind w:firstLine="0"/>
        <w:jc w:val="both"/>
      </w:pPr>
      <w:r w:rsidRPr="000E3176">
        <w:t>Babe, Robert E.</w:t>
      </w:r>
    </w:p>
    <w:p w:rsidR="00133E33" w:rsidRPr="000E3176" w:rsidRDefault="00133E33" w:rsidP="00133E33">
      <w:pPr>
        <w:spacing w:before="120" w:after="120"/>
        <w:ind w:left="360" w:firstLine="0"/>
        <w:jc w:val="both"/>
      </w:pPr>
      <w:r w:rsidRPr="00EB6CF2">
        <w:rPr>
          <w:rFonts w:eastAsia="Courier New"/>
          <w:i/>
        </w:rPr>
        <w:t>Cable Television and Telecommunications in Canada : an Econ</w:t>
      </w:r>
      <w:r w:rsidRPr="00EB6CF2">
        <w:rPr>
          <w:rFonts w:eastAsia="Courier New"/>
          <w:i/>
        </w:rPr>
        <w:t>o</w:t>
      </w:r>
      <w:r w:rsidRPr="00EB6CF2">
        <w:rPr>
          <w:rFonts w:eastAsia="Courier New"/>
          <w:i/>
        </w:rPr>
        <w:t>mie Analysis</w:t>
      </w:r>
      <w:r w:rsidRPr="000E3176">
        <w:rPr>
          <w:rFonts w:eastAsia="Courier New"/>
        </w:rPr>
        <w:t>.</w:t>
      </w:r>
      <w:r w:rsidRPr="000E3176">
        <w:t xml:space="preserve"> East Lansing, Graduate School of Business Admini</w:t>
      </w:r>
      <w:r w:rsidRPr="000E3176">
        <w:t>s</w:t>
      </w:r>
      <w:r w:rsidRPr="000E3176">
        <w:t>tr</w:t>
      </w:r>
      <w:r w:rsidRPr="000E3176">
        <w:t>a</w:t>
      </w:r>
      <w:r w:rsidRPr="000E3176">
        <w:t>tion, Michigan State University, 1975. 287 p.</w:t>
      </w:r>
    </w:p>
    <w:p w:rsidR="00133E33" w:rsidRPr="000E3176" w:rsidRDefault="00133E33" w:rsidP="00133E33">
      <w:pPr>
        <w:spacing w:before="120" w:after="120"/>
        <w:ind w:firstLine="0"/>
        <w:jc w:val="both"/>
      </w:pPr>
      <w:r w:rsidRPr="000E3176">
        <w:t>Babe, Robert Elwood.</w:t>
      </w:r>
    </w:p>
    <w:p w:rsidR="00133E33" w:rsidRPr="000E3176" w:rsidRDefault="00133E33" w:rsidP="00133E33">
      <w:pPr>
        <w:spacing w:before="120" w:after="120"/>
        <w:ind w:left="360" w:firstLine="0"/>
        <w:jc w:val="both"/>
      </w:pPr>
      <w:r w:rsidRPr="00EB6CF2">
        <w:rPr>
          <w:i/>
        </w:rPr>
        <w:t>Structure, performance et réglementation de la télédiffusion can</w:t>
      </w:r>
      <w:r w:rsidRPr="00EB6CF2">
        <w:rPr>
          <w:i/>
        </w:rPr>
        <w:t>a</w:t>
      </w:r>
      <w:r w:rsidRPr="00EB6CF2">
        <w:rPr>
          <w:i/>
        </w:rPr>
        <w:t>dienne</w:t>
      </w:r>
      <w:r w:rsidRPr="000E3176">
        <w:t xml:space="preserve">. </w:t>
      </w:r>
      <w:r w:rsidRPr="00EB6CF2">
        <w:rPr>
          <w:rFonts w:eastAsia="Courier New"/>
          <w:iCs/>
        </w:rPr>
        <w:t>Ottawa, Conseil économique du Canada, 1979. 271 p.</w:t>
      </w:r>
    </w:p>
    <w:p w:rsidR="00133E33" w:rsidRPr="000E3176" w:rsidRDefault="00133E33" w:rsidP="00133E33">
      <w:pPr>
        <w:spacing w:before="120" w:after="120"/>
        <w:ind w:firstLine="0"/>
        <w:jc w:val="both"/>
      </w:pPr>
      <w:r w:rsidRPr="000E3176">
        <w:t>B.B.M.</w:t>
      </w:r>
    </w:p>
    <w:p w:rsidR="00133E33" w:rsidRPr="000E3176" w:rsidRDefault="00133E33" w:rsidP="00133E33">
      <w:pPr>
        <w:spacing w:before="120" w:after="120"/>
        <w:ind w:left="360" w:firstLine="0"/>
        <w:jc w:val="both"/>
      </w:pPr>
      <w:r w:rsidRPr="00EB6CF2">
        <w:rPr>
          <w:i/>
        </w:rPr>
        <w:t>Comment BBM évalue l’auditoire de la télévision</w:t>
      </w:r>
      <w:r w:rsidRPr="000E3176">
        <w:t>.</w:t>
      </w:r>
      <w:r w:rsidRPr="000E3176">
        <w:rPr>
          <w:rFonts w:eastAsia="Courier New"/>
          <w:i/>
          <w:iCs/>
        </w:rPr>
        <w:t xml:space="preserve"> </w:t>
      </w:r>
      <w:r w:rsidRPr="00EB6CF2">
        <w:rPr>
          <w:rFonts w:eastAsia="Courier New"/>
          <w:iCs/>
        </w:rPr>
        <w:t>Toronto, BBM, 1977. 32 p.</w:t>
      </w:r>
    </w:p>
    <w:p w:rsidR="00133E33" w:rsidRPr="000E3176" w:rsidRDefault="00133E33" w:rsidP="00133E33">
      <w:pPr>
        <w:spacing w:before="120" w:after="120"/>
        <w:ind w:firstLine="0"/>
        <w:jc w:val="both"/>
      </w:pPr>
      <w:r w:rsidRPr="000E3176">
        <w:t>Barnett, Georges A. et Thomas L. McPhail.</w:t>
      </w:r>
    </w:p>
    <w:p w:rsidR="00133E33" w:rsidRPr="000E3176" w:rsidRDefault="00133E33" w:rsidP="00133E33">
      <w:pPr>
        <w:spacing w:before="120" w:after="120"/>
        <w:ind w:left="360" w:firstLine="0"/>
        <w:jc w:val="both"/>
      </w:pPr>
      <w:r w:rsidRPr="00EB6CF2">
        <w:rPr>
          <w:i/>
        </w:rPr>
        <w:t>Media-Cultural Imperialism. The Effects of United States Télév</w:t>
      </w:r>
      <w:r w:rsidRPr="00EB6CF2">
        <w:rPr>
          <w:i/>
        </w:rPr>
        <w:t>i</w:t>
      </w:r>
      <w:r w:rsidRPr="00EB6CF2">
        <w:rPr>
          <w:i/>
        </w:rPr>
        <w:t>sion on Canadian Identity</w:t>
      </w:r>
      <w:r w:rsidRPr="000E3176">
        <w:t xml:space="preserve">. </w:t>
      </w:r>
      <w:r w:rsidRPr="000E3176">
        <w:rPr>
          <w:rFonts w:eastAsia="Courier New"/>
        </w:rPr>
        <w:t>[SA.,</w:t>
      </w:r>
      <w:r w:rsidRPr="000E3176">
        <w:rPr>
          <w:rFonts w:eastAsia="Courier New"/>
          <w:i/>
          <w:iCs/>
        </w:rPr>
        <w:t xml:space="preserve"> </w:t>
      </w:r>
      <w:r w:rsidRPr="00EB6CF2">
        <w:rPr>
          <w:rFonts w:eastAsia="Courier New"/>
          <w:iCs/>
        </w:rPr>
        <w:t>s.é., 1979]. 23 p.</w:t>
      </w:r>
    </w:p>
    <w:p w:rsidR="00133E33" w:rsidRPr="000E3176" w:rsidRDefault="00133E33" w:rsidP="00133E33">
      <w:pPr>
        <w:spacing w:before="120" w:after="120"/>
        <w:ind w:firstLine="0"/>
        <w:jc w:val="both"/>
      </w:pPr>
      <w:r w:rsidRPr="000E3176">
        <w:t>Benoît, Fernand.</w:t>
      </w:r>
    </w:p>
    <w:p w:rsidR="00133E33" w:rsidRPr="000E3176" w:rsidRDefault="00133E33" w:rsidP="00133E33">
      <w:pPr>
        <w:spacing w:before="120" w:after="120"/>
        <w:ind w:left="360" w:firstLine="0"/>
        <w:jc w:val="both"/>
      </w:pPr>
      <w:r w:rsidRPr="00EB6CF2">
        <w:rPr>
          <w:rFonts w:eastAsia="Courier New"/>
          <w:i/>
        </w:rPr>
        <w:t>L’Homme face à la télévision</w:t>
      </w:r>
      <w:r w:rsidRPr="000E3176">
        <w:rPr>
          <w:rFonts w:eastAsia="Courier New"/>
        </w:rPr>
        <w:t>.</w:t>
      </w:r>
      <w:r w:rsidRPr="000E3176">
        <w:t xml:space="preserve"> Montréal, Fides, 1964. 147 p.</w:t>
      </w:r>
    </w:p>
    <w:p w:rsidR="00133E33" w:rsidRPr="000E3176" w:rsidRDefault="00133E33" w:rsidP="00133E33">
      <w:pPr>
        <w:spacing w:before="120" w:after="120"/>
        <w:ind w:firstLine="0"/>
        <w:jc w:val="both"/>
      </w:pPr>
      <w:r w:rsidRPr="000E3176">
        <w:t>Boucher, Jacques, Pierre Trudel et Marie-France Bich.</w:t>
      </w:r>
    </w:p>
    <w:p w:rsidR="00133E33" w:rsidRPr="000E3176" w:rsidRDefault="00133E33" w:rsidP="00133E33">
      <w:pPr>
        <w:spacing w:before="120" w:after="120"/>
        <w:ind w:left="360" w:firstLine="0"/>
        <w:jc w:val="both"/>
      </w:pPr>
      <w:r w:rsidRPr="00EB6CF2">
        <w:rPr>
          <w:i/>
        </w:rPr>
        <w:t>Le système de réglementation de la programmation et de la tarif</w:t>
      </w:r>
      <w:r w:rsidRPr="00EB6CF2">
        <w:rPr>
          <w:i/>
        </w:rPr>
        <w:t>i</w:t>
      </w:r>
      <w:r w:rsidRPr="00EB6CF2">
        <w:rPr>
          <w:i/>
        </w:rPr>
        <w:t>cation des entreprises de câblodistribution au Québec</w:t>
      </w:r>
      <w:r w:rsidRPr="000E3176">
        <w:t>.</w:t>
      </w:r>
      <w:r w:rsidRPr="000E3176">
        <w:rPr>
          <w:rFonts w:eastAsia="Courier New"/>
          <w:i/>
          <w:iCs/>
        </w:rPr>
        <w:t xml:space="preserve"> </w:t>
      </w:r>
      <w:r w:rsidRPr="00EB6CF2">
        <w:rPr>
          <w:rFonts w:eastAsia="Courier New"/>
          <w:iCs/>
        </w:rPr>
        <w:t>Montréal, Centre de recherche en droit public, Université de Mo</w:t>
      </w:r>
      <w:r w:rsidRPr="00EB6CF2">
        <w:rPr>
          <w:rFonts w:eastAsia="Courier New"/>
          <w:iCs/>
        </w:rPr>
        <w:t>n</w:t>
      </w:r>
      <w:r w:rsidRPr="00EB6CF2">
        <w:rPr>
          <w:rFonts w:eastAsia="Courier New"/>
          <w:iCs/>
        </w:rPr>
        <w:t>tréal, 1977. 353 p.</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Brunelle, Guy et Jean-François Duchange.</w:t>
      </w:r>
    </w:p>
    <w:p w:rsidR="00133E33" w:rsidRPr="000E3176" w:rsidRDefault="00133E33" w:rsidP="00133E33">
      <w:pPr>
        <w:spacing w:before="120" w:after="120"/>
        <w:ind w:left="360" w:firstLine="0"/>
        <w:jc w:val="both"/>
      </w:pPr>
      <w:r w:rsidRPr="00EB6CF2">
        <w:rPr>
          <w:i/>
        </w:rPr>
        <w:t>Télévision d’expression française au Québec. Facteurs expl</w:t>
      </w:r>
      <w:r w:rsidRPr="00EB6CF2">
        <w:rPr>
          <w:i/>
        </w:rPr>
        <w:t>i</w:t>
      </w:r>
      <w:r w:rsidRPr="00EB6CF2">
        <w:rPr>
          <w:i/>
        </w:rPr>
        <w:t>catifs de la répartition des émissions selon le type et l’origine</w:t>
      </w:r>
      <w:r w:rsidRPr="000E3176">
        <w:t>.</w:t>
      </w:r>
      <w:r w:rsidRPr="000E3176">
        <w:rPr>
          <w:rFonts w:eastAsia="Courier New"/>
          <w:i/>
          <w:iCs/>
        </w:rPr>
        <w:t xml:space="preserve"> </w:t>
      </w:r>
      <w:r w:rsidRPr="00EB6CF2">
        <w:rPr>
          <w:rFonts w:eastAsia="Courier New"/>
          <w:iCs/>
        </w:rPr>
        <w:t>Québec, m</w:t>
      </w:r>
      <w:r w:rsidRPr="00EB6CF2">
        <w:rPr>
          <w:rFonts w:eastAsia="Courier New"/>
          <w:iCs/>
        </w:rPr>
        <w:t>i</w:t>
      </w:r>
      <w:r w:rsidRPr="00EB6CF2">
        <w:rPr>
          <w:rFonts w:eastAsia="Courier New"/>
          <w:iCs/>
        </w:rPr>
        <w:t>nistère des Affaires culturelles, 1975.</w:t>
      </w:r>
    </w:p>
    <w:p w:rsidR="00133E33" w:rsidRPr="000E3176" w:rsidRDefault="00133E33" w:rsidP="00133E33">
      <w:pPr>
        <w:spacing w:before="120" w:after="120"/>
        <w:ind w:firstLine="0"/>
        <w:jc w:val="both"/>
      </w:pPr>
      <w:r w:rsidRPr="000E3176">
        <w:t>Buttrum, Keith.</w:t>
      </w:r>
    </w:p>
    <w:p w:rsidR="00133E33" w:rsidRPr="000E3176" w:rsidRDefault="00133E33" w:rsidP="00133E33">
      <w:pPr>
        <w:spacing w:before="120" w:after="120"/>
        <w:ind w:left="360" w:firstLine="0"/>
        <w:jc w:val="both"/>
      </w:pPr>
      <w:r w:rsidRPr="00EB6CF2">
        <w:rPr>
          <w:rFonts w:eastAsia="Courier New"/>
          <w:i/>
        </w:rPr>
        <w:t>The Cable TV Industry in Canada</w:t>
      </w:r>
      <w:r w:rsidRPr="000E3176">
        <w:rPr>
          <w:rFonts w:eastAsia="Courier New"/>
        </w:rPr>
        <w:t xml:space="preserve">. </w:t>
      </w:r>
      <w:r w:rsidRPr="000E3176">
        <w:t>Montréal, McGill Unive</w:t>
      </w:r>
      <w:r w:rsidRPr="000E3176">
        <w:t>r</w:t>
      </w:r>
      <w:r w:rsidRPr="000E3176">
        <w:t>sity Book Store, 1974. 38 p.</w:t>
      </w:r>
    </w:p>
    <w:p w:rsidR="00133E33" w:rsidRPr="000E3176" w:rsidRDefault="00133E33" w:rsidP="00133E33">
      <w:pPr>
        <w:spacing w:before="120" w:after="120"/>
        <w:ind w:firstLine="0"/>
        <w:jc w:val="both"/>
      </w:pPr>
      <w:r w:rsidRPr="000E3176">
        <w:t>Cantin, Hélène.</w:t>
      </w:r>
    </w:p>
    <w:p w:rsidR="00133E33" w:rsidRPr="000E3176" w:rsidRDefault="00133E33" w:rsidP="00133E33">
      <w:pPr>
        <w:spacing w:before="120" w:after="120"/>
        <w:ind w:left="360" w:firstLine="0"/>
        <w:jc w:val="both"/>
      </w:pPr>
      <w:r w:rsidRPr="00EB6CF2">
        <w:rPr>
          <w:i/>
        </w:rPr>
        <w:t>Analyse d’une campagne électorale aux deux réseaux français de télévision : les émissions de nouvelles</w:t>
      </w:r>
      <w:r w:rsidRPr="000E3176">
        <w:t xml:space="preserve">. </w:t>
      </w:r>
      <w:r w:rsidRPr="00EB6CF2">
        <w:rPr>
          <w:rFonts w:eastAsia="Courier New"/>
          <w:iCs/>
        </w:rPr>
        <w:t>Thèse de maîtrise (science p</w:t>
      </w:r>
      <w:r w:rsidRPr="00EB6CF2">
        <w:rPr>
          <w:rFonts w:eastAsia="Courier New"/>
          <w:iCs/>
        </w:rPr>
        <w:t>o</w:t>
      </w:r>
      <w:r w:rsidRPr="00EB6CF2">
        <w:rPr>
          <w:rFonts w:eastAsia="Courier New"/>
          <w:iCs/>
        </w:rPr>
        <w:t>litique). Université Laval, 1974. 82 p.</w:t>
      </w:r>
    </w:p>
    <w:p w:rsidR="00133E33" w:rsidRPr="000E3176" w:rsidRDefault="00133E33" w:rsidP="00133E33">
      <w:pPr>
        <w:spacing w:before="120" w:after="120"/>
        <w:ind w:firstLine="0"/>
        <w:jc w:val="both"/>
      </w:pPr>
      <w:r w:rsidRPr="000E3176">
        <w:t>Caron, André-H.</w:t>
      </w:r>
    </w:p>
    <w:p w:rsidR="00133E33" w:rsidRPr="000E3176" w:rsidRDefault="00133E33" w:rsidP="00133E33">
      <w:pPr>
        <w:spacing w:before="120" w:after="120"/>
        <w:ind w:left="360" w:firstLine="0"/>
        <w:jc w:val="both"/>
      </w:pPr>
      <w:r w:rsidRPr="00EB6CF2">
        <w:rPr>
          <w:rFonts w:eastAsia="Courier New"/>
          <w:i/>
        </w:rPr>
        <w:t>Les télévisions au Québec : leurs programmes et leurs p</w:t>
      </w:r>
      <w:r w:rsidRPr="00EB6CF2">
        <w:rPr>
          <w:rFonts w:eastAsia="Courier New"/>
          <w:i/>
        </w:rPr>
        <w:t>u</w:t>
      </w:r>
      <w:r w:rsidRPr="00EB6CF2">
        <w:rPr>
          <w:rFonts w:eastAsia="Courier New"/>
          <w:i/>
        </w:rPr>
        <w:t>blics</w:t>
      </w:r>
      <w:r w:rsidRPr="000E3176">
        <w:rPr>
          <w:rFonts w:eastAsia="Courier New"/>
        </w:rPr>
        <w:t>.</w:t>
      </w:r>
      <w:r w:rsidRPr="000E3176">
        <w:t xml:space="preserve"> Montréal, Université de Montréal, Département de communic</w:t>
      </w:r>
      <w:r w:rsidRPr="000E3176">
        <w:t>a</w:t>
      </w:r>
      <w:r w:rsidRPr="000E3176">
        <w:t>tion, 1981. 144 p.</w:t>
      </w:r>
    </w:p>
    <w:p w:rsidR="00133E33" w:rsidRPr="000E3176" w:rsidRDefault="00133E33" w:rsidP="00133E33">
      <w:pPr>
        <w:spacing w:before="120" w:after="120"/>
        <w:ind w:firstLine="0"/>
        <w:jc w:val="both"/>
      </w:pPr>
      <w:r w:rsidRPr="000E3176">
        <w:t>Caron, Denis.</w:t>
      </w:r>
    </w:p>
    <w:p w:rsidR="00133E33" w:rsidRPr="000E3176" w:rsidRDefault="00133E33" w:rsidP="00133E33">
      <w:pPr>
        <w:spacing w:before="120" w:after="120"/>
        <w:ind w:left="360" w:firstLine="0"/>
        <w:jc w:val="both"/>
      </w:pPr>
      <w:r w:rsidRPr="00EB6CF2">
        <w:rPr>
          <w:rFonts w:eastAsia="Courier New"/>
          <w:i/>
        </w:rPr>
        <w:t>Les éditoriaux de CFCM-TV : une idéologie ?</w:t>
      </w:r>
      <w:r w:rsidRPr="000E3176">
        <w:t xml:space="preserve"> Thèse de ma</w:t>
      </w:r>
      <w:r w:rsidRPr="000E3176">
        <w:t>î</w:t>
      </w:r>
      <w:r w:rsidRPr="000E3176">
        <w:t>trise, Université Laval, 1967.</w:t>
      </w:r>
    </w:p>
    <w:p w:rsidR="00133E33" w:rsidRPr="000E3176" w:rsidRDefault="00133E33" w:rsidP="00133E33">
      <w:pPr>
        <w:spacing w:before="120" w:after="120"/>
        <w:ind w:firstLine="0"/>
        <w:jc w:val="both"/>
      </w:pPr>
      <w:r w:rsidRPr="000E3176">
        <w:t>Collectif.</w:t>
      </w:r>
    </w:p>
    <w:p w:rsidR="00133E33" w:rsidRPr="000E3176" w:rsidRDefault="00133E33" w:rsidP="00133E33">
      <w:pPr>
        <w:spacing w:before="120" w:after="120"/>
        <w:ind w:left="360" w:firstLine="0"/>
        <w:jc w:val="both"/>
      </w:pPr>
      <w:r w:rsidRPr="00EB6CF2">
        <w:rPr>
          <w:i/>
        </w:rPr>
        <w:t>Dossier noir sur la radio et la télévision commerciale</w:t>
      </w:r>
      <w:r w:rsidRPr="000E3176">
        <w:t>.</w:t>
      </w:r>
      <w:r w:rsidRPr="000E3176">
        <w:rPr>
          <w:rFonts w:eastAsia="Courier New"/>
          <w:i/>
          <w:iCs/>
        </w:rPr>
        <w:t xml:space="preserve"> </w:t>
      </w:r>
      <w:r w:rsidRPr="00EB6CF2">
        <w:rPr>
          <w:rFonts w:eastAsia="Courier New"/>
          <w:iCs/>
        </w:rPr>
        <w:t>Mo</w:t>
      </w:r>
      <w:r w:rsidRPr="00EB6CF2">
        <w:rPr>
          <w:rFonts w:eastAsia="Courier New"/>
          <w:iCs/>
        </w:rPr>
        <w:t>n</w:t>
      </w:r>
      <w:r w:rsidRPr="00EB6CF2">
        <w:rPr>
          <w:rFonts w:eastAsia="Courier New"/>
          <w:iCs/>
        </w:rPr>
        <w:t>tréal, Front commun sur les communications,</w:t>
      </w:r>
      <w:r>
        <w:rPr>
          <w:rFonts w:eastAsia="Courier New"/>
          <w:iCs/>
        </w:rPr>
        <w:t xml:space="preserve"> </w:t>
      </w:r>
      <w:r w:rsidRPr="000E3176">
        <w:t>1977.</w:t>
      </w:r>
    </w:p>
    <w:p w:rsidR="00133E33" w:rsidRPr="000E3176" w:rsidRDefault="00133E33" w:rsidP="00133E33">
      <w:pPr>
        <w:spacing w:before="120" w:after="120"/>
        <w:ind w:firstLine="0"/>
        <w:jc w:val="both"/>
      </w:pPr>
      <w:r w:rsidRPr="000E3176">
        <w:t>Desaulniers, Jean-Pierre.</w:t>
      </w:r>
    </w:p>
    <w:p w:rsidR="00133E33" w:rsidRPr="000E3176" w:rsidRDefault="00133E33" w:rsidP="00133E33">
      <w:pPr>
        <w:spacing w:before="120" w:after="120"/>
        <w:ind w:left="360" w:firstLine="0"/>
        <w:jc w:val="both"/>
      </w:pPr>
      <w:r w:rsidRPr="00EB6CF2">
        <w:rPr>
          <w:rFonts w:eastAsia="Courier New"/>
          <w:i/>
        </w:rPr>
        <w:t>La Télévision en vrac</w:t>
      </w:r>
      <w:r w:rsidRPr="000E3176">
        <w:rPr>
          <w:rFonts w:eastAsia="Courier New"/>
        </w:rPr>
        <w:t>.</w:t>
      </w:r>
      <w:r w:rsidRPr="000E3176">
        <w:t xml:space="preserve"> Montréal, Editions Albert St-Martin, 1982. 195 p.</w:t>
      </w:r>
    </w:p>
    <w:p w:rsidR="00133E33" w:rsidRPr="000E3176" w:rsidRDefault="00133E33" w:rsidP="00133E33">
      <w:pPr>
        <w:spacing w:before="120" w:after="120"/>
        <w:ind w:firstLine="0"/>
        <w:jc w:val="both"/>
      </w:pPr>
      <w:r w:rsidRPr="000E3176">
        <w:t>Dubé, Madeleine.</w:t>
      </w:r>
    </w:p>
    <w:p w:rsidR="00133E33" w:rsidRDefault="00133E33" w:rsidP="00133E33">
      <w:pPr>
        <w:spacing w:before="120" w:after="120"/>
        <w:ind w:left="360" w:firstLine="0"/>
        <w:jc w:val="both"/>
      </w:pPr>
      <w:r w:rsidRPr="00EB6CF2">
        <w:rPr>
          <w:i/>
        </w:rPr>
        <w:t>Tout ce que vous avez toujours voulu savoir sur les cotes d’écoute sans avoir jamais osé le demander</w:t>
      </w:r>
      <w:r w:rsidRPr="000E3176">
        <w:t>.</w:t>
      </w:r>
      <w:r w:rsidRPr="000E3176">
        <w:rPr>
          <w:rFonts w:eastAsia="Courier New"/>
          <w:i/>
          <w:iCs/>
        </w:rPr>
        <w:t xml:space="preserve"> </w:t>
      </w:r>
      <w:r w:rsidRPr="00EB6CF2">
        <w:rPr>
          <w:rFonts w:eastAsia="Courier New"/>
          <w:iCs/>
        </w:rPr>
        <w:t>Montréal, Radio-Québec, 1980. 21 p.</w:t>
      </w:r>
    </w:p>
    <w:p w:rsidR="00133E33" w:rsidRDefault="00133E33" w:rsidP="00133E33">
      <w:pPr>
        <w:pStyle w:val="p"/>
      </w:pPr>
      <w:r>
        <w:t>[314]</w:t>
      </w:r>
    </w:p>
    <w:p w:rsidR="00133E33" w:rsidRPr="000E3176" w:rsidRDefault="00133E33" w:rsidP="00133E33">
      <w:pPr>
        <w:spacing w:before="120" w:after="120"/>
        <w:ind w:firstLine="0"/>
        <w:jc w:val="both"/>
      </w:pPr>
      <w:r w:rsidRPr="000E3176">
        <w:t>Easton, K.J.</w:t>
      </w:r>
    </w:p>
    <w:p w:rsidR="00133E33" w:rsidRPr="000E3176" w:rsidRDefault="00133E33" w:rsidP="00133E33">
      <w:pPr>
        <w:spacing w:before="120" w:after="120"/>
        <w:ind w:left="360" w:firstLine="0"/>
        <w:jc w:val="both"/>
      </w:pPr>
      <w:r w:rsidRPr="0027306B">
        <w:rPr>
          <w:i/>
        </w:rPr>
        <w:t>Thirty Years in Cable TV : R</w:t>
      </w:r>
      <w:r>
        <w:rPr>
          <w:i/>
        </w:rPr>
        <w:t>e</w:t>
      </w:r>
      <w:r w:rsidRPr="0027306B">
        <w:rPr>
          <w:i/>
        </w:rPr>
        <w:t>miniscences of a Pioneer.</w:t>
      </w:r>
      <w:r w:rsidRPr="000E3176">
        <w:rPr>
          <w:rFonts w:eastAsia="Courier New"/>
          <w:i/>
          <w:iCs/>
        </w:rPr>
        <w:t xml:space="preserve"> </w:t>
      </w:r>
      <w:r w:rsidRPr="0027306B">
        <w:rPr>
          <w:rFonts w:eastAsia="Courier New"/>
          <w:iCs/>
        </w:rPr>
        <w:t>Mississa</w:t>
      </w:r>
      <w:r w:rsidRPr="0027306B">
        <w:rPr>
          <w:rFonts w:eastAsia="Courier New"/>
          <w:iCs/>
        </w:rPr>
        <w:t>u</w:t>
      </w:r>
      <w:r w:rsidRPr="0027306B">
        <w:rPr>
          <w:rFonts w:eastAsia="Courier New"/>
          <w:iCs/>
        </w:rPr>
        <w:t>ga, Pioneer Publications, 1980. 207 p.</w:t>
      </w:r>
    </w:p>
    <w:p w:rsidR="00133E33" w:rsidRPr="000E3176" w:rsidRDefault="00133E33" w:rsidP="00133E33">
      <w:pPr>
        <w:spacing w:before="120" w:after="120"/>
        <w:ind w:firstLine="0"/>
        <w:jc w:val="both"/>
      </w:pPr>
      <w:r w:rsidRPr="000E3176">
        <w:t>Eddie, Christine.</w:t>
      </w:r>
    </w:p>
    <w:p w:rsidR="00133E33" w:rsidRPr="000E3176" w:rsidRDefault="00133E33" w:rsidP="00133E33">
      <w:pPr>
        <w:spacing w:before="120" w:after="120"/>
        <w:ind w:left="360" w:firstLine="0"/>
        <w:jc w:val="both"/>
      </w:pPr>
      <w:r w:rsidRPr="0027306B">
        <w:rPr>
          <w:i/>
        </w:rPr>
        <w:t>L'</w:t>
      </w:r>
      <w:r>
        <w:rPr>
          <w:i/>
        </w:rPr>
        <w:t>É</w:t>
      </w:r>
      <w:r w:rsidRPr="0027306B">
        <w:rPr>
          <w:i/>
        </w:rPr>
        <w:t>volution des personnages féminins de « Rue des p</w:t>
      </w:r>
      <w:r w:rsidRPr="0027306B">
        <w:rPr>
          <w:i/>
        </w:rPr>
        <w:t>i</w:t>
      </w:r>
      <w:r w:rsidRPr="0027306B">
        <w:rPr>
          <w:i/>
        </w:rPr>
        <w:t>gnons ».</w:t>
      </w:r>
      <w:r w:rsidRPr="000E3176">
        <w:rPr>
          <w:rFonts w:eastAsia="Courier New"/>
          <w:i/>
          <w:iCs/>
        </w:rPr>
        <w:t xml:space="preserve"> </w:t>
      </w:r>
      <w:r w:rsidRPr="0027306B">
        <w:rPr>
          <w:rFonts w:eastAsia="Courier New"/>
          <w:iCs/>
        </w:rPr>
        <w:t>Thèse de maîtrise, Université Laval, 1979. 112 p.</w:t>
      </w:r>
    </w:p>
    <w:p w:rsidR="00133E33" w:rsidRPr="000E3176" w:rsidRDefault="00133E33" w:rsidP="00133E33">
      <w:pPr>
        <w:spacing w:before="120" w:after="120"/>
        <w:ind w:firstLine="0"/>
        <w:jc w:val="both"/>
      </w:pPr>
      <w:r w:rsidRPr="000E3176">
        <w:t>Faucher, Jean-Robert, André Fournier et Gisèle Gallichan.</w:t>
      </w:r>
    </w:p>
    <w:p w:rsidR="00133E33" w:rsidRPr="000E3176" w:rsidRDefault="00133E33" w:rsidP="00133E33">
      <w:pPr>
        <w:spacing w:before="120" w:after="120"/>
        <w:ind w:left="360" w:firstLine="0"/>
        <w:jc w:val="both"/>
      </w:pPr>
      <w:r w:rsidRPr="0027306B">
        <w:rPr>
          <w:rFonts w:eastAsia="Courier New"/>
          <w:i/>
        </w:rPr>
        <w:t>L’Information culturelle dans les media électroniques</w:t>
      </w:r>
      <w:r w:rsidRPr="000E3176">
        <w:rPr>
          <w:rFonts w:eastAsia="Courier New"/>
        </w:rPr>
        <w:t>.</w:t>
      </w:r>
      <w:r w:rsidRPr="000E3176">
        <w:t xml:space="preserve"> Qu</w:t>
      </w:r>
      <w:r w:rsidRPr="000E3176">
        <w:t>é</w:t>
      </w:r>
      <w:r w:rsidRPr="000E3176">
        <w:t>bec, Institut québécois de recherche sur la culture,</w:t>
      </w:r>
      <w:r>
        <w:t xml:space="preserve"> </w:t>
      </w:r>
      <w:r w:rsidRPr="000E3176">
        <w:t>165 p.</w:t>
      </w:r>
    </w:p>
    <w:p w:rsidR="00133E33" w:rsidRPr="000E3176" w:rsidRDefault="00133E33" w:rsidP="00133E33">
      <w:pPr>
        <w:spacing w:before="120" w:after="120"/>
        <w:ind w:firstLine="0"/>
        <w:jc w:val="both"/>
      </w:pPr>
      <w:r>
        <w:t>Gousse, Claude et Jean-Paul La</w:t>
      </w:r>
      <w:r w:rsidRPr="000E3176">
        <w:t>france.</w:t>
      </w:r>
    </w:p>
    <w:p w:rsidR="00133E33" w:rsidRPr="000E3176" w:rsidRDefault="00133E33" w:rsidP="00133E33">
      <w:pPr>
        <w:spacing w:before="120" w:after="120"/>
        <w:ind w:left="360" w:firstLine="0"/>
        <w:jc w:val="both"/>
      </w:pPr>
      <w:r w:rsidRPr="0027306B">
        <w:rPr>
          <w:i/>
        </w:rPr>
        <w:t>La Télévision payante : jeux et enjeux</w:t>
      </w:r>
      <w:r w:rsidRPr="000E3176">
        <w:t xml:space="preserve">. </w:t>
      </w:r>
      <w:r w:rsidRPr="0027306B">
        <w:rPr>
          <w:rFonts w:eastAsia="Courier New"/>
          <w:iCs/>
        </w:rPr>
        <w:t xml:space="preserve">Montréal, Éditions Albert St-Martin, </w:t>
      </w:r>
      <w:r w:rsidRPr="0027306B">
        <w:t>1982.</w:t>
      </w:r>
    </w:p>
    <w:p w:rsidR="00133E33" w:rsidRPr="000E3176" w:rsidRDefault="00133E33" w:rsidP="00133E33">
      <w:pPr>
        <w:spacing w:before="120" w:after="120"/>
        <w:ind w:firstLine="0"/>
        <w:jc w:val="both"/>
      </w:pPr>
      <w:r w:rsidRPr="000E3176">
        <w:t xml:space="preserve">Gousse, Claude, Pierre Daigneault </w:t>
      </w:r>
      <w:r w:rsidRPr="000E3176">
        <w:rPr>
          <w:rFonts w:eastAsia="Courier New"/>
        </w:rPr>
        <w:t>et al.</w:t>
      </w:r>
    </w:p>
    <w:p w:rsidR="00133E33" w:rsidRPr="000E3176" w:rsidRDefault="00133E33" w:rsidP="00133E33">
      <w:pPr>
        <w:spacing w:before="120" w:after="120"/>
        <w:ind w:left="360" w:firstLine="0"/>
        <w:jc w:val="both"/>
      </w:pPr>
      <w:r w:rsidRPr="0027306B">
        <w:rPr>
          <w:i/>
        </w:rPr>
        <w:t>Les Québécois et la télévision : la place de Radio-Québec</w:t>
      </w:r>
      <w:r w:rsidRPr="000E3176">
        <w:t>.</w:t>
      </w:r>
      <w:r w:rsidRPr="000E3176">
        <w:rPr>
          <w:rFonts w:eastAsia="Courier New"/>
          <w:i/>
          <w:iCs/>
        </w:rPr>
        <w:t xml:space="preserve"> </w:t>
      </w:r>
      <w:r w:rsidRPr="0027306B">
        <w:rPr>
          <w:rFonts w:eastAsia="Courier New"/>
          <w:iCs/>
        </w:rPr>
        <w:t>Mo</w:t>
      </w:r>
      <w:r w:rsidRPr="0027306B">
        <w:rPr>
          <w:rFonts w:eastAsia="Courier New"/>
          <w:iCs/>
        </w:rPr>
        <w:t>n</w:t>
      </w:r>
      <w:r>
        <w:rPr>
          <w:rFonts w:eastAsia="Courier New"/>
          <w:iCs/>
        </w:rPr>
        <w:t>tréal, Radio-</w:t>
      </w:r>
      <w:r w:rsidRPr="0027306B">
        <w:rPr>
          <w:rFonts w:eastAsia="Courier New"/>
          <w:iCs/>
        </w:rPr>
        <w:t>Québec, 1980. 2 vol.</w:t>
      </w:r>
    </w:p>
    <w:p w:rsidR="00133E33" w:rsidRPr="000E3176" w:rsidRDefault="00133E33" w:rsidP="00133E33">
      <w:pPr>
        <w:spacing w:before="120" w:after="120"/>
        <w:ind w:firstLine="0"/>
        <w:jc w:val="both"/>
      </w:pPr>
      <w:r w:rsidRPr="000E3176">
        <w:t>Gousse, Claude.</w:t>
      </w:r>
    </w:p>
    <w:p w:rsidR="00133E33" w:rsidRPr="000E3176" w:rsidRDefault="00133E33" w:rsidP="00133E33">
      <w:pPr>
        <w:spacing w:before="120" w:after="120"/>
        <w:ind w:left="360" w:firstLine="0"/>
        <w:jc w:val="both"/>
      </w:pPr>
      <w:r w:rsidRPr="0027306B">
        <w:rPr>
          <w:rFonts w:eastAsia="Courier New"/>
          <w:i/>
        </w:rPr>
        <w:t>Les Québécois et la télévision</w:t>
      </w:r>
      <w:r w:rsidRPr="000E3176">
        <w:rPr>
          <w:rFonts w:eastAsia="Courier New"/>
        </w:rPr>
        <w:t>.</w:t>
      </w:r>
      <w:r w:rsidRPr="000E3176">
        <w:t xml:space="preserve"> Montréal, Radio-Québec, Se</w:t>
      </w:r>
      <w:r w:rsidRPr="000E3176">
        <w:t>r</w:t>
      </w:r>
      <w:r w:rsidRPr="000E3176">
        <w:t>vice de la recherche, 1980. 29 p.</w:t>
      </w:r>
    </w:p>
    <w:p w:rsidR="00133E33" w:rsidRPr="000E3176" w:rsidRDefault="00133E33" w:rsidP="00133E33">
      <w:pPr>
        <w:spacing w:before="120" w:after="120"/>
        <w:ind w:firstLine="0"/>
        <w:jc w:val="both"/>
      </w:pPr>
      <w:r w:rsidRPr="000E3176">
        <w:t>Guité, Jean Charles Michel.</w:t>
      </w:r>
    </w:p>
    <w:p w:rsidR="00133E33" w:rsidRPr="000E3176" w:rsidRDefault="00133E33" w:rsidP="00133E33">
      <w:pPr>
        <w:spacing w:before="120" w:after="120"/>
        <w:ind w:left="360" w:firstLine="0"/>
        <w:jc w:val="both"/>
      </w:pPr>
      <w:r w:rsidRPr="00E012EE">
        <w:rPr>
          <w:i/>
        </w:rPr>
        <w:t>Requiem</w:t>
      </w:r>
      <w:r w:rsidRPr="0027306B">
        <w:rPr>
          <w:i/>
        </w:rPr>
        <w:t xml:space="preserve"> for Rabbit Ears : Cable T</w:t>
      </w:r>
      <w:r>
        <w:rPr>
          <w:i/>
        </w:rPr>
        <w:t>e</w:t>
      </w:r>
      <w:r w:rsidRPr="0027306B">
        <w:rPr>
          <w:i/>
        </w:rPr>
        <w:t>l</w:t>
      </w:r>
      <w:r>
        <w:rPr>
          <w:i/>
        </w:rPr>
        <w:t>e</w:t>
      </w:r>
      <w:r w:rsidRPr="0027306B">
        <w:rPr>
          <w:i/>
        </w:rPr>
        <w:t>vision Policy in Can</w:t>
      </w:r>
      <w:r w:rsidRPr="0027306B">
        <w:rPr>
          <w:i/>
        </w:rPr>
        <w:t>a</w:t>
      </w:r>
      <w:r w:rsidRPr="0027306B">
        <w:rPr>
          <w:i/>
        </w:rPr>
        <w:t>da</w:t>
      </w:r>
      <w:r w:rsidRPr="000E3176">
        <w:t>.</w:t>
      </w:r>
      <w:r w:rsidRPr="000E3176">
        <w:rPr>
          <w:rFonts w:eastAsia="Courier New"/>
          <w:i/>
          <w:iCs/>
        </w:rPr>
        <w:t xml:space="preserve"> </w:t>
      </w:r>
      <w:r w:rsidRPr="0027306B">
        <w:rPr>
          <w:rFonts w:eastAsia="Courier New"/>
          <w:iCs/>
        </w:rPr>
        <w:t>Thèse, Stanford University, 1977. 197 p.</w:t>
      </w:r>
    </w:p>
    <w:p w:rsidR="00133E33" w:rsidRPr="000E3176" w:rsidRDefault="00133E33" w:rsidP="00133E33">
      <w:pPr>
        <w:spacing w:before="120" w:after="120"/>
        <w:ind w:firstLine="0"/>
        <w:jc w:val="both"/>
      </w:pPr>
      <w:r w:rsidRPr="000E3176">
        <w:t>Hallman, Eugene.</w:t>
      </w:r>
    </w:p>
    <w:p w:rsidR="00133E33" w:rsidRPr="000E3176" w:rsidRDefault="00133E33" w:rsidP="00133E33">
      <w:pPr>
        <w:spacing w:before="120" w:after="120"/>
        <w:ind w:left="360" w:firstLine="0"/>
        <w:jc w:val="both"/>
      </w:pPr>
      <w:r w:rsidRPr="0027306B">
        <w:rPr>
          <w:rFonts w:eastAsia="Courier New"/>
          <w:i/>
        </w:rPr>
        <w:t>Broadcasting in Canada</w:t>
      </w:r>
      <w:r w:rsidRPr="000E3176">
        <w:rPr>
          <w:rFonts w:eastAsia="Courier New"/>
        </w:rPr>
        <w:t>.</w:t>
      </w:r>
      <w:r w:rsidRPr="000E3176">
        <w:t xml:space="preserve"> Don Mills, General Publications, 1977. 90 p.</w:t>
      </w:r>
    </w:p>
    <w:p w:rsidR="00133E33" w:rsidRPr="000E3176" w:rsidRDefault="00133E33" w:rsidP="00133E33">
      <w:pPr>
        <w:spacing w:before="120" w:after="120"/>
        <w:ind w:firstLine="0"/>
        <w:jc w:val="both"/>
      </w:pPr>
      <w:r w:rsidRPr="000E3176">
        <w:t>Hotti, H.</w:t>
      </w:r>
    </w:p>
    <w:p w:rsidR="00133E33" w:rsidRPr="000E3176" w:rsidRDefault="00133E33" w:rsidP="00133E33">
      <w:pPr>
        <w:spacing w:before="120" w:after="120"/>
        <w:ind w:left="360" w:firstLine="0"/>
        <w:jc w:val="both"/>
      </w:pPr>
      <w:r w:rsidRPr="0027306B">
        <w:rPr>
          <w:i/>
        </w:rPr>
        <w:t>Les Téléspectateurs assidus et occasionnels. Habitudes d'écoute des téléspectateurs assidus et occasionnels et autres regroup</w:t>
      </w:r>
      <w:r w:rsidRPr="0027306B">
        <w:rPr>
          <w:i/>
        </w:rPr>
        <w:t>e</w:t>
      </w:r>
      <w:r w:rsidRPr="0027306B">
        <w:rPr>
          <w:i/>
        </w:rPr>
        <w:t>ments démographiques et socio-économiques</w:t>
      </w:r>
      <w:r w:rsidRPr="000E3176">
        <w:t>.</w:t>
      </w:r>
      <w:r w:rsidRPr="000E3176">
        <w:rPr>
          <w:rFonts w:eastAsia="Courier New"/>
          <w:i/>
          <w:iCs/>
        </w:rPr>
        <w:t xml:space="preserve"> </w:t>
      </w:r>
      <w:r w:rsidRPr="0027306B">
        <w:rPr>
          <w:rFonts w:eastAsia="Courier New"/>
          <w:iCs/>
        </w:rPr>
        <w:t>Ottawa, C.R.</w:t>
      </w:r>
      <w:r w:rsidRPr="000E3176">
        <w:rPr>
          <w:rFonts w:eastAsia="Courier New"/>
          <w:i/>
          <w:iCs/>
        </w:rPr>
        <w:t>T.C., mars 1981.</w:t>
      </w:r>
    </w:p>
    <w:p w:rsidR="00133E33" w:rsidRPr="000E3176" w:rsidRDefault="00133E33" w:rsidP="00133E33">
      <w:pPr>
        <w:spacing w:before="120" w:after="120"/>
        <w:ind w:firstLine="0"/>
        <w:jc w:val="both"/>
      </w:pPr>
      <w:r w:rsidRPr="000E3176">
        <w:t>Jasmin, Claude.</w:t>
      </w:r>
    </w:p>
    <w:p w:rsidR="00133E33" w:rsidRPr="000E3176" w:rsidRDefault="00133E33" w:rsidP="00133E33">
      <w:pPr>
        <w:spacing w:before="120" w:after="120"/>
        <w:ind w:left="360" w:firstLine="0"/>
        <w:jc w:val="both"/>
      </w:pPr>
      <w:r w:rsidRPr="0027306B">
        <w:rPr>
          <w:rFonts w:eastAsia="Courier New"/>
          <w:i/>
        </w:rPr>
        <w:t>Feu sur la télévision</w:t>
      </w:r>
      <w:r w:rsidRPr="000E3176">
        <w:rPr>
          <w:rFonts w:eastAsia="Courier New"/>
        </w:rPr>
        <w:t>.</w:t>
      </w:r>
      <w:r>
        <w:t xml:space="preserve"> Montréal, Le</w:t>
      </w:r>
      <w:r w:rsidRPr="000E3176">
        <w:t>méac, 1977. 177 p.</w:t>
      </w:r>
    </w:p>
    <w:p w:rsidR="00133E33" w:rsidRPr="000E3176" w:rsidRDefault="00133E33" w:rsidP="00133E33">
      <w:pPr>
        <w:spacing w:before="120" w:after="120"/>
        <w:ind w:firstLine="0"/>
        <w:jc w:val="both"/>
      </w:pPr>
      <w:r w:rsidRPr="000E3176">
        <w:t>Kline, Stephen.</w:t>
      </w:r>
    </w:p>
    <w:p w:rsidR="00133E33" w:rsidRPr="000E3176" w:rsidRDefault="00133E33" w:rsidP="00133E33">
      <w:pPr>
        <w:spacing w:before="120" w:after="120"/>
        <w:ind w:left="360" w:firstLine="0"/>
        <w:jc w:val="both"/>
      </w:pPr>
      <w:r>
        <w:t>« </w:t>
      </w:r>
      <w:r w:rsidRPr="000E3176">
        <w:t>National perspective and news bias</w:t>
      </w:r>
      <w:r>
        <w:t> :</w:t>
      </w:r>
      <w:r w:rsidRPr="000E3176">
        <w:t xml:space="preserve"> a comparison of nati</w:t>
      </w:r>
      <w:r w:rsidRPr="000E3176">
        <w:t>o</w:t>
      </w:r>
      <w:r>
        <w:t>nal news broad</w:t>
      </w:r>
      <w:r w:rsidRPr="000E3176">
        <w:t>casts</w:t>
      </w:r>
      <w:r>
        <w:t> »</w:t>
      </w:r>
      <w:r w:rsidRPr="000E3176">
        <w:t xml:space="preserve">, </w:t>
      </w:r>
      <w:r w:rsidRPr="0027306B">
        <w:rPr>
          <w:rFonts w:eastAsia="Courier New"/>
          <w:i/>
        </w:rPr>
        <w:t>Canadian Journal of Communication</w:t>
      </w:r>
      <w:r w:rsidRPr="000E3176">
        <w:rPr>
          <w:rFonts w:eastAsia="Courier New"/>
        </w:rPr>
        <w:t>,</w:t>
      </w:r>
      <w:r w:rsidRPr="000E3176">
        <w:t xml:space="preserve"> 7, 4</w:t>
      </w:r>
      <w:r>
        <w:t xml:space="preserve"> </w:t>
      </w:r>
      <w:r w:rsidRPr="000E3176">
        <w:t>(1981).</w:t>
      </w:r>
    </w:p>
    <w:p w:rsidR="00133E33" w:rsidRPr="000E3176" w:rsidRDefault="00133E33" w:rsidP="00133E33">
      <w:pPr>
        <w:spacing w:before="120" w:after="120"/>
        <w:ind w:firstLine="0"/>
        <w:jc w:val="both"/>
      </w:pPr>
      <w:r w:rsidRPr="000E3176">
        <w:t>Lacroix, Jean-Guy et Benoît Lévesque.</w:t>
      </w:r>
    </w:p>
    <w:p w:rsidR="00133E33" w:rsidRPr="000E3176" w:rsidRDefault="00133E33" w:rsidP="00133E33">
      <w:pPr>
        <w:spacing w:before="120" w:after="120"/>
        <w:ind w:left="360" w:firstLine="0"/>
        <w:jc w:val="both"/>
      </w:pPr>
      <w:r>
        <w:t>« </w:t>
      </w:r>
      <w:r w:rsidRPr="000E3176">
        <w:t>L’unification et la fragmentation des appareils idéologiques au Canada et au Québec</w:t>
      </w:r>
      <w:r>
        <w:t> :</w:t>
      </w:r>
      <w:r w:rsidRPr="000E3176">
        <w:t xml:space="preserve"> le cas de la radio-télévision</w:t>
      </w:r>
      <w:r>
        <w:t> »</w:t>
      </w:r>
      <w:r w:rsidRPr="000E3176">
        <w:t xml:space="preserve">, </w:t>
      </w:r>
      <w:r w:rsidRPr="0027306B">
        <w:rPr>
          <w:i/>
        </w:rPr>
        <w:t>Les</w:t>
      </w:r>
      <w:r w:rsidRPr="0027306B">
        <w:t xml:space="preserve"> </w:t>
      </w:r>
      <w:r w:rsidRPr="0027306B">
        <w:rPr>
          <w:i/>
          <w:iCs/>
        </w:rPr>
        <w:t xml:space="preserve">Cahiers du Socialisme, </w:t>
      </w:r>
      <w:r w:rsidRPr="000E3176">
        <w:t>5</w:t>
      </w:r>
      <w:r>
        <w:t xml:space="preserve"> </w:t>
      </w:r>
      <w:r w:rsidRPr="000E3176">
        <w:t>(1980)</w:t>
      </w:r>
      <w:r>
        <w:t> :</w:t>
      </w:r>
      <w:r w:rsidRPr="000E3176">
        <w:t xml:space="preserve"> 106-135.</w:t>
      </w:r>
    </w:p>
    <w:p w:rsidR="00133E33" w:rsidRPr="000E3176" w:rsidRDefault="00133E33" w:rsidP="00133E33">
      <w:pPr>
        <w:spacing w:before="120" w:after="120"/>
        <w:ind w:firstLine="0"/>
        <w:jc w:val="both"/>
      </w:pPr>
      <w:r w:rsidRPr="000E3176">
        <w:t>Lafrance, Jean-Paul.</w:t>
      </w:r>
    </w:p>
    <w:p w:rsidR="00133E33" w:rsidRPr="000E3176" w:rsidRDefault="00133E33" w:rsidP="00133E33">
      <w:pPr>
        <w:spacing w:before="120" w:after="120"/>
        <w:ind w:left="360" w:firstLine="0"/>
        <w:jc w:val="both"/>
      </w:pPr>
      <w:r w:rsidRPr="0027306B">
        <w:rPr>
          <w:rFonts w:eastAsia="Courier New"/>
          <w:i/>
        </w:rPr>
        <w:t>La Télévision, un média en crise</w:t>
      </w:r>
      <w:r w:rsidRPr="000E3176">
        <w:rPr>
          <w:rFonts w:eastAsia="Courier New"/>
        </w:rPr>
        <w:t xml:space="preserve">. </w:t>
      </w:r>
      <w:r w:rsidRPr="000E3176">
        <w:t>Montréal, Qu</w:t>
      </w:r>
      <w:r w:rsidRPr="000E3176">
        <w:t>é</w:t>
      </w:r>
      <w:r w:rsidRPr="000E3176">
        <w:t>bec/Amérique, 1982. 313 p.</w:t>
      </w:r>
    </w:p>
    <w:p w:rsidR="00133E33" w:rsidRPr="000E3176" w:rsidRDefault="00133E33" w:rsidP="00133E33">
      <w:pPr>
        <w:spacing w:before="120" w:after="120"/>
        <w:ind w:firstLine="0"/>
        <w:jc w:val="both"/>
      </w:pPr>
      <w:r w:rsidRPr="000E3176">
        <w:t>Laurence, Gérard.</w:t>
      </w:r>
    </w:p>
    <w:p w:rsidR="00133E33" w:rsidRPr="000E3176" w:rsidRDefault="00133E33" w:rsidP="00133E33">
      <w:pPr>
        <w:spacing w:before="120" w:after="120"/>
        <w:ind w:left="360" w:firstLine="0"/>
        <w:jc w:val="both"/>
      </w:pPr>
      <w:r w:rsidRPr="000E3176">
        <w:t>Hi</w:t>
      </w:r>
      <w:r w:rsidRPr="0027306B">
        <w:rPr>
          <w:i/>
        </w:rPr>
        <w:t>stoire des programmes de télévision : essai méthodologique a</w:t>
      </w:r>
      <w:r w:rsidRPr="0027306B">
        <w:rPr>
          <w:i/>
        </w:rPr>
        <w:t>p</w:t>
      </w:r>
      <w:r w:rsidRPr="0027306B">
        <w:rPr>
          <w:i/>
        </w:rPr>
        <w:t xml:space="preserve">pliqué aux </w:t>
      </w:r>
      <w:r w:rsidRPr="0027306B">
        <w:rPr>
          <w:rFonts w:eastAsia="Courier New"/>
          <w:i/>
        </w:rPr>
        <w:t>cinq premières années</w:t>
      </w:r>
      <w:r w:rsidRPr="0027306B">
        <w:rPr>
          <w:i/>
        </w:rPr>
        <w:t xml:space="preserve"> </w:t>
      </w:r>
      <w:r w:rsidRPr="0027306B">
        <w:rPr>
          <w:rFonts w:eastAsia="Courier New"/>
          <w:i/>
        </w:rPr>
        <w:t xml:space="preserve">de </w:t>
      </w:r>
      <w:r w:rsidRPr="0027306B">
        <w:rPr>
          <w:i/>
        </w:rPr>
        <w:t>CBFT-Montréal, 1952-1957</w:t>
      </w:r>
      <w:r w:rsidRPr="000E3176">
        <w:t>.</w:t>
      </w:r>
      <w:r w:rsidRPr="000E3176">
        <w:rPr>
          <w:rFonts w:eastAsia="Courier New"/>
          <w:i/>
          <w:iCs/>
        </w:rPr>
        <w:t xml:space="preserve"> </w:t>
      </w:r>
      <w:r w:rsidRPr="0027306B">
        <w:rPr>
          <w:rFonts w:eastAsia="Courier New"/>
          <w:iCs/>
        </w:rPr>
        <w:t>Thèse de doctorat, Université Laval, 1978.</w:t>
      </w:r>
    </w:p>
    <w:p w:rsidR="00133E33" w:rsidRPr="000E3176" w:rsidRDefault="00133E33" w:rsidP="00133E33">
      <w:pPr>
        <w:spacing w:before="120" w:after="120"/>
        <w:ind w:firstLine="0"/>
        <w:jc w:val="both"/>
      </w:pPr>
      <w:r w:rsidRPr="000E3176">
        <w:t>Laurence, Gérard.</w:t>
      </w:r>
    </w:p>
    <w:p w:rsidR="00133E33" w:rsidRPr="0027306B" w:rsidRDefault="00133E33" w:rsidP="00133E33">
      <w:pPr>
        <w:spacing w:before="120" w:after="120"/>
        <w:ind w:left="360" w:firstLine="0"/>
        <w:jc w:val="both"/>
      </w:pPr>
      <w:r w:rsidRPr="0027306B">
        <w:rPr>
          <w:i/>
        </w:rPr>
        <w:t>Le Contenu des médias électroniques</w:t>
      </w:r>
      <w:r w:rsidRPr="000E3176">
        <w:t xml:space="preserve">. </w:t>
      </w:r>
      <w:r w:rsidRPr="000E3176">
        <w:rPr>
          <w:rFonts w:eastAsia="Courier New"/>
          <w:i/>
          <w:iCs/>
        </w:rPr>
        <w:t>St</w:t>
      </w:r>
      <w:r w:rsidRPr="0027306B">
        <w:rPr>
          <w:rFonts w:eastAsia="Courier New"/>
          <w:iCs/>
        </w:rPr>
        <w:t>-Hyacinthe, Edisem, 1980.</w:t>
      </w:r>
    </w:p>
    <w:p w:rsidR="00133E33" w:rsidRDefault="00133E33" w:rsidP="00133E33">
      <w:pPr>
        <w:pStyle w:val="p"/>
      </w:pPr>
      <w:r>
        <w:t>[315]</w:t>
      </w:r>
    </w:p>
    <w:p w:rsidR="00133E33" w:rsidRPr="000E3176" w:rsidRDefault="00133E33" w:rsidP="00133E33">
      <w:pPr>
        <w:spacing w:before="120" w:after="120"/>
        <w:ind w:firstLine="0"/>
        <w:jc w:val="both"/>
      </w:pPr>
      <w:r w:rsidRPr="000E3176">
        <w:t>Légaré, Anne.</w:t>
      </w:r>
    </w:p>
    <w:p w:rsidR="00133E33" w:rsidRPr="000E3176" w:rsidRDefault="00133E33" w:rsidP="00133E33">
      <w:pPr>
        <w:spacing w:before="120" w:after="120"/>
        <w:ind w:left="360" w:firstLine="0"/>
        <w:jc w:val="both"/>
      </w:pPr>
      <w:r>
        <w:t>« </w:t>
      </w:r>
      <w:r w:rsidRPr="000E3176">
        <w:t xml:space="preserve">Le cas de l’émission </w:t>
      </w:r>
      <w:r w:rsidRPr="0027306B">
        <w:rPr>
          <w:rFonts w:eastAsia="Courier New"/>
          <w:i/>
        </w:rPr>
        <w:t>Femmes d’aujourd’hui </w:t>
      </w:r>
      <w:r>
        <w:rPr>
          <w:rFonts w:eastAsia="Courier New"/>
        </w:rPr>
        <w:t>»</w:t>
      </w:r>
      <w:r w:rsidRPr="000E3176">
        <w:rPr>
          <w:rFonts w:eastAsia="Courier New"/>
        </w:rPr>
        <w:t>,</w:t>
      </w:r>
      <w:r w:rsidRPr="000E3176">
        <w:t xml:space="preserve"> dans </w:t>
      </w:r>
      <w:r w:rsidRPr="0027306B">
        <w:rPr>
          <w:rFonts w:eastAsia="Courier New"/>
          <w:i/>
        </w:rPr>
        <w:t>L’Influence des médias audiovisuels sur le comportement socio-culturel des fe</w:t>
      </w:r>
      <w:r w:rsidRPr="0027306B">
        <w:rPr>
          <w:rFonts w:eastAsia="Courier New"/>
          <w:i/>
        </w:rPr>
        <w:t>m</w:t>
      </w:r>
      <w:r w:rsidRPr="0027306B">
        <w:rPr>
          <w:rFonts w:eastAsia="Courier New"/>
          <w:i/>
        </w:rPr>
        <w:t>mes</w:t>
      </w:r>
      <w:r w:rsidRPr="000E3176">
        <w:rPr>
          <w:rFonts w:eastAsia="Courier New"/>
        </w:rPr>
        <w:t>.</w:t>
      </w:r>
      <w:r w:rsidRPr="000E3176">
        <w:t xml:space="preserve"> Coll. </w:t>
      </w:r>
      <w:r>
        <w:t>« </w:t>
      </w:r>
      <w:r w:rsidRPr="000E3176">
        <w:t>Développement culturel</w:t>
      </w:r>
      <w:r>
        <w:t> »</w:t>
      </w:r>
      <w:r w:rsidRPr="000E3176">
        <w:t>, dossier documentaire n°</w:t>
      </w:r>
      <w:r>
        <w:t> </w:t>
      </w:r>
      <w:r w:rsidRPr="000E3176">
        <w:t>17. Paris, Unesco, 1980.</w:t>
      </w:r>
    </w:p>
    <w:p w:rsidR="00133E33" w:rsidRPr="000E3176" w:rsidRDefault="00133E33" w:rsidP="00133E33">
      <w:pPr>
        <w:spacing w:before="120" w:after="120"/>
        <w:ind w:firstLine="0"/>
        <w:jc w:val="both"/>
      </w:pPr>
      <w:r w:rsidRPr="000E3176">
        <w:t>Legris, Renée.</w:t>
      </w:r>
    </w:p>
    <w:p w:rsidR="00133E33" w:rsidRPr="000E3176" w:rsidRDefault="00133E33" w:rsidP="00133E33">
      <w:pPr>
        <w:spacing w:before="120" w:after="120"/>
        <w:ind w:left="360" w:firstLine="0"/>
        <w:jc w:val="both"/>
      </w:pPr>
      <w:r w:rsidRPr="0027306B">
        <w:rPr>
          <w:i/>
        </w:rPr>
        <w:t>Propagande de guerre et nationalisme dans le radio-feuilleton (1939-1955).</w:t>
      </w:r>
      <w:r w:rsidRPr="000E3176">
        <w:t xml:space="preserve"> </w:t>
      </w:r>
      <w:r w:rsidRPr="0027306B">
        <w:rPr>
          <w:rFonts w:eastAsia="Courier New"/>
          <w:iCs/>
        </w:rPr>
        <w:t>Montréal, Fides, 1981. 526 p.</w:t>
      </w:r>
    </w:p>
    <w:p w:rsidR="00133E33" w:rsidRPr="000E3176" w:rsidRDefault="00133E33" w:rsidP="00133E33">
      <w:pPr>
        <w:spacing w:before="120" w:after="120"/>
        <w:ind w:firstLine="0"/>
        <w:jc w:val="both"/>
      </w:pPr>
      <w:r w:rsidRPr="000E3176">
        <w:t>Loiselle, Germain.</w:t>
      </w:r>
    </w:p>
    <w:p w:rsidR="00133E33" w:rsidRPr="000E3176" w:rsidRDefault="00133E33" w:rsidP="00133E33">
      <w:pPr>
        <w:spacing w:before="120" w:after="120"/>
        <w:ind w:left="360" w:firstLine="0"/>
        <w:jc w:val="both"/>
      </w:pPr>
      <w:r w:rsidRPr="0027306B">
        <w:rPr>
          <w:i/>
        </w:rPr>
        <w:t>L’idéologie dans les téléromans : analyse de « La Petite P</w:t>
      </w:r>
      <w:r w:rsidRPr="0027306B">
        <w:rPr>
          <w:i/>
        </w:rPr>
        <w:t>a</w:t>
      </w:r>
      <w:r w:rsidRPr="0027306B">
        <w:rPr>
          <w:i/>
        </w:rPr>
        <w:t>trie » et rapports avec d’autres téléromans</w:t>
      </w:r>
      <w:r w:rsidRPr="000E3176">
        <w:t>.</w:t>
      </w:r>
      <w:r w:rsidRPr="000E3176">
        <w:rPr>
          <w:rFonts w:eastAsia="Courier New"/>
          <w:i/>
          <w:iCs/>
        </w:rPr>
        <w:t xml:space="preserve"> </w:t>
      </w:r>
      <w:r w:rsidRPr="0027306B">
        <w:rPr>
          <w:rFonts w:eastAsia="Courier New"/>
          <w:iCs/>
        </w:rPr>
        <w:t>Thèse, UQAM, 1977. 160 p.</w:t>
      </w:r>
    </w:p>
    <w:p w:rsidR="00133E33" w:rsidRDefault="00133E33" w:rsidP="00133E33">
      <w:pPr>
        <w:spacing w:before="120" w:after="120"/>
        <w:ind w:firstLine="0"/>
        <w:jc w:val="both"/>
      </w:pPr>
      <w:r>
        <w:t>McNeil, Bill et Morris Wolfe.</w:t>
      </w:r>
    </w:p>
    <w:p w:rsidR="00133E33" w:rsidRPr="000E3176" w:rsidRDefault="00133E33" w:rsidP="00133E33">
      <w:pPr>
        <w:spacing w:before="120" w:after="120"/>
        <w:ind w:left="360" w:firstLine="0"/>
        <w:jc w:val="both"/>
      </w:pPr>
      <w:r w:rsidRPr="0027306B">
        <w:rPr>
          <w:rFonts w:eastAsia="Courier New"/>
          <w:i/>
        </w:rPr>
        <w:t>Signing On : The Birth of R</w:t>
      </w:r>
      <w:r w:rsidRPr="0027306B">
        <w:rPr>
          <w:rFonts w:eastAsia="Courier New"/>
          <w:i/>
        </w:rPr>
        <w:t>a</w:t>
      </w:r>
      <w:r w:rsidRPr="0027306B">
        <w:rPr>
          <w:rFonts w:eastAsia="Courier New"/>
          <w:i/>
        </w:rPr>
        <w:t>dio in Canada</w:t>
      </w:r>
      <w:r w:rsidRPr="000E3176">
        <w:rPr>
          <w:rFonts w:eastAsia="Courier New"/>
        </w:rPr>
        <w:t>.</w:t>
      </w:r>
      <w:r w:rsidRPr="000E3176">
        <w:t xml:space="preserve"> Toronto, Doubleday Canada,</w:t>
      </w:r>
      <w:r>
        <w:t xml:space="preserve"> </w:t>
      </w:r>
      <w:r w:rsidRPr="000E3176">
        <w:t>303 p.</w:t>
      </w:r>
    </w:p>
    <w:p w:rsidR="00133E33" w:rsidRPr="000E3176" w:rsidRDefault="00133E33" w:rsidP="00133E33">
      <w:pPr>
        <w:spacing w:before="120" w:after="120"/>
        <w:ind w:firstLine="0"/>
        <w:jc w:val="both"/>
      </w:pPr>
      <w:r w:rsidRPr="000E3176">
        <w:t>Méar, Annie.</w:t>
      </w:r>
    </w:p>
    <w:p w:rsidR="00133E33" w:rsidRPr="000E3176" w:rsidRDefault="00133E33" w:rsidP="00133E33">
      <w:pPr>
        <w:spacing w:before="120" w:after="120"/>
        <w:ind w:left="360" w:firstLine="0"/>
        <w:jc w:val="both"/>
      </w:pPr>
      <w:r w:rsidRPr="0027306B">
        <w:rPr>
          <w:rFonts w:eastAsia="Courier New"/>
          <w:i/>
        </w:rPr>
        <w:t>Recherche québécoise sur la télévision</w:t>
      </w:r>
      <w:r w:rsidRPr="000E3176">
        <w:rPr>
          <w:rFonts w:eastAsia="Courier New"/>
        </w:rPr>
        <w:t>.</w:t>
      </w:r>
      <w:r>
        <w:t xml:space="preserve"> Montréal, Éditions Albert St-</w:t>
      </w:r>
      <w:r w:rsidRPr="000E3176">
        <w:t>Martin, 1980. 200 p.</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Meynaud, Jean.</w:t>
      </w:r>
    </w:p>
    <w:p w:rsidR="00133E33" w:rsidRPr="0027306B" w:rsidRDefault="00133E33" w:rsidP="00133E33">
      <w:pPr>
        <w:spacing w:before="120" w:after="120"/>
        <w:ind w:left="360" w:firstLine="0"/>
        <w:jc w:val="both"/>
      </w:pPr>
      <w:r w:rsidRPr="0027306B">
        <w:rPr>
          <w:i/>
        </w:rPr>
        <w:t>La Télévision américaine et l’information sur la politique</w:t>
      </w:r>
      <w:r w:rsidRPr="000E3176">
        <w:t>.</w:t>
      </w:r>
      <w:r w:rsidRPr="000E3176">
        <w:rPr>
          <w:rFonts w:eastAsia="Courier New"/>
          <w:i/>
          <w:iCs/>
        </w:rPr>
        <w:t xml:space="preserve"> </w:t>
      </w:r>
      <w:r w:rsidRPr="0027306B">
        <w:rPr>
          <w:rFonts w:eastAsia="Courier New"/>
          <w:iCs/>
        </w:rPr>
        <w:t>Mo</w:t>
      </w:r>
      <w:r w:rsidRPr="0027306B">
        <w:rPr>
          <w:rFonts w:eastAsia="Courier New"/>
          <w:iCs/>
        </w:rPr>
        <w:t>n</w:t>
      </w:r>
      <w:r w:rsidRPr="0027306B">
        <w:rPr>
          <w:rFonts w:eastAsia="Courier New"/>
          <w:iCs/>
        </w:rPr>
        <w:t>tréal, Nouvelle Frontière, 1971.</w:t>
      </w:r>
    </w:p>
    <w:p w:rsidR="00133E33" w:rsidRPr="000E3176" w:rsidRDefault="00133E33" w:rsidP="00133E33">
      <w:pPr>
        <w:spacing w:before="120" w:after="120"/>
        <w:ind w:firstLine="0"/>
        <w:jc w:val="both"/>
      </w:pPr>
      <w:r w:rsidRPr="000E3176">
        <w:t>O.R.T.Q.</w:t>
      </w:r>
    </w:p>
    <w:p w:rsidR="00133E33" w:rsidRPr="000E3176" w:rsidRDefault="00133E33" w:rsidP="00133E33">
      <w:pPr>
        <w:spacing w:before="120" w:after="120"/>
        <w:ind w:left="360" w:firstLine="0"/>
        <w:jc w:val="both"/>
      </w:pPr>
      <w:r w:rsidRPr="0027306B">
        <w:rPr>
          <w:rFonts w:eastAsia="Courier New"/>
          <w:i/>
        </w:rPr>
        <w:t>Radio-Québec</w:t>
      </w:r>
      <w:r w:rsidRPr="000E3176">
        <w:rPr>
          <w:rFonts w:eastAsia="Courier New"/>
        </w:rPr>
        <w:t>.</w:t>
      </w:r>
      <w:r>
        <w:t xml:space="preserve"> Office de radio-</w:t>
      </w:r>
      <w:r w:rsidRPr="000E3176">
        <w:t>télédiffusion du Québec, 1977. 14 p.</w:t>
      </w:r>
    </w:p>
    <w:p w:rsidR="00133E33" w:rsidRPr="000E3176" w:rsidRDefault="00133E33" w:rsidP="00133E33">
      <w:pPr>
        <w:spacing w:before="120" w:after="120"/>
        <w:ind w:firstLine="0"/>
        <w:jc w:val="both"/>
      </w:pPr>
      <w:r w:rsidRPr="000E3176">
        <w:t>Pagé, Pierre et Renée Legris.</w:t>
      </w:r>
    </w:p>
    <w:p w:rsidR="00133E33" w:rsidRPr="000E3176" w:rsidRDefault="00133E33" w:rsidP="00133E33">
      <w:pPr>
        <w:spacing w:before="120" w:after="120"/>
        <w:ind w:left="360" w:firstLine="0"/>
        <w:jc w:val="both"/>
      </w:pPr>
      <w:r w:rsidRPr="0027306B">
        <w:rPr>
          <w:i/>
        </w:rPr>
        <w:t>Le Comique et l’humour à la radio québécoise : aperçus histor</w:t>
      </w:r>
      <w:r w:rsidRPr="0027306B">
        <w:rPr>
          <w:i/>
        </w:rPr>
        <w:t>i</w:t>
      </w:r>
      <w:r w:rsidRPr="0027306B">
        <w:rPr>
          <w:i/>
        </w:rPr>
        <w:t>ques et textes choisis, 1930-1970</w:t>
      </w:r>
      <w:r w:rsidRPr="000E3176">
        <w:t>.</w:t>
      </w:r>
      <w:r w:rsidRPr="000E3176">
        <w:rPr>
          <w:rFonts w:eastAsia="Courier New"/>
          <w:i/>
          <w:iCs/>
        </w:rPr>
        <w:t xml:space="preserve"> </w:t>
      </w:r>
      <w:r w:rsidRPr="0027306B">
        <w:rPr>
          <w:rFonts w:eastAsia="Courier New"/>
          <w:iCs/>
        </w:rPr>
        <w:t>Vol. I : Montréal, la Pre</w:t>
      </w:r>
      <w:r w:rsidRPr="0027306B">
        <w:rPr>
          <w:rFonts w:eastAsia="Courier New"/>
          <w:iCs/>
        </w:rPr>
        <w:t>s</w:t>
      </w:r>
      <w:r w:rsidRPr="0027306B">
        <w:rPr>
          <w:rFonts w:eastAsia="Courier New"/>
          <w:iCs/>
        </w:rPr>
        <w:t>se, 1976, 677 p. ; Vol. II : Fides, 1979, 736 p.</w:t>
      </w:r>
    </w:p>
    <w:p w:rsidR="00133E33" w:rsidRDefault="00133E33" w:rsidP="00133E33">
      <w:pPr>
        <w:spacing w:before="120" w:after="120"/>
        <w:ind w:firstLine="0"/>
        <w:jc w:val="both"/>
        <w:rPr>
          <w:rFonts w:eastAsia="Courier New"/>
          <w:iCs/>
        </w:rPr>
      </w:pPr>
      <w:r>
        <w:rPr>
          <w:rFonts w:eastAsia="Courier New"/>
          <w:iCs/>
        </w:rPr>
        <w:t>Pagé, Pierre et Renée Legris.</w:t>
      </w:r>
    </w:p>
    <w:p w:rsidR="00133E33" w:rsidRPr="0027306B" w:rsidRDefault="00133E33" w:rsidP="00133E33">
      <w:pPr>
        <w:spacing w:before="120" w:after="120"/>
        <w:ind w:left="360" w:firstLine="0"/>
        <w:jc w:val="both"/>
      </w:pPr>
      <w:r w:rsidRPr="0027306B">
        <w:rPr>
          <w:i/>
        </w:rPr>
        <w:t>Répertoire des dramatiques québ</w:t>
      </w:r>
      <w:r w:rsidRPr="0027306B">
        <w:rPr>
          <w:i/>
        </w:rPr>
        <w:t>é</w:t>
      </w:r>
      <w:r w:rsidRPr="0027306B">
        <w:rPr>
          <w:i/>
        </w:rPr>
        <w:t>coises à la télévision 1952-1977</w:t>
      </w:r>
      <w:r w:rsidRPr="000E3176">
        <w:t xml:space="preserve">. </w:t>
      </w:r>
      <w:r w:rsidRPr="0027306B">
        <w:rPr>
          <w:rFonts w:eastAsia="Courier New"/>
          <w:iCs/>
        </w:rPr>
        <w:t>Montréal, Fides, 1977. 252 p.</w:t>
      </w:r>
    </w:p>
    <w:p w:rsidR="00133E33" w:rsidRPr="000E3176" w:rsidRDefault="00133E33" w:rsidP="00133E33">
      <w:pPr>
        <w:spacing w:before="120" w:after="120"/>
        <w:ind w:firstLine="0"/>
        <w:jc w:val="both"/>
      </w:pPr>
      <w:r w:rsidRPr="000E3176">
        <w:t>Pagé, Pierre, Renée Legris et Louise Blouin.</w:t>
      </w:r>
    </w:p>
    <w:p w:rsidR="00133E33" w:rsidRPr="0027306B" w:rsidRDefault="00133E33" w:rsidP="00133E33">
      <w:pPr>
        <w:spacing w:before="120" w:after="120"/>
        <w:ind w:left="360" w:firstLine="0"/>
        <w:jc w:val="both"/>
      </w:pPr>
      <w:r w:rsidRPr="0027306B">
        <w:rPr>
          <w:i/>
        </w:rPr>
        <w:t>Répertoire des œuvres de la littérature radiophonique québ</w:t>
      </w:r>
      <w:r w:rsidRPr="0027306B">
        <w:rPr>
          <w:i/>
        </w:rPr>
        <w:t>é</w:t>
      </w:r>
      <w:r w:rsidRPr="0027306B">
        <w:rPr>
          <w:i/>
        </w:rPr>
        <w:t>coise 1930-1970</w:t>
      </w:r>
      <w:r w:rsidRPr="000E3176">
        <w:t>.</w:t>
      </w:r>
      <w:r w:rsidRPr="000E3176">
        <w:rPr>
          <w:rFonts w:eastAsia="Courier New"/>
          <w:i/>
          <w:iCs/>
        </w:rPr>
        <w:t xml:space="preserve"> </w:t>
      </w:r>
      <w:r w:rsidRPr="0027306B">
        <w:rPr>
          <w:rFonts w:eastAsia="Courier New"/>
          <w:iCs/>
        </w:rPr>
        <w:t>Montréal, Fides, 1975. 826 p.</w:t>
      </w:r>
    </w:p>
    <w:p w:rsidR="00133E33" w:rsidRPr="000E3176" w:rsidRDefault="00133E33" w:rsidP="00133E33">
      <w:pPr>
        <w:spacing w:before="120" w:after="120"/>
        <w:ind w:firstLine="0"/>
        <w:jc w:val="both"/>
      </w:pPr>
      <w:r w:rsidRPr="000E3176">
        <w:t>Peers, Frank W.</w:t>
      </w:r>
    </w:p>
    <w:p w:rsidR="00133E33" w:rsidRPr="000E3176" w:rsidRDefault="00133E33" w:rsidP="00133E33">
      <w:pPr>
        <w:spacing w:before="120" w:after="120"/>
        <w:ind w:left="360" w:firstLine="0"/>
        <w:jc w:val="both"/>
      </w:pPr>
      <w:r w:rsidRPr="0027306B">
        <w:rPr>
          <w:i/>
        </w:rPr>
        <w:t>The Public Eye : Télévision and the Politics of Canadian Broa</w:t>
      </w:r>
      <w:r w:rsidRPr="0027306B">
        <w:rPr>
          <w:i/>
        </w:rPr>
        <w:t>d</w:t>
      </w:r>
      <w:r w:rsidRPr="0027306B">
        <w:rPr>
          <w:i/>
        </w:rPr>
        <w:t>casting, 1952-1968</w:t>
      </w:r>
      <w:r w:rsidRPr="000E3176">
        <w:t>.</w:t>
      </w:r>
      <w:r w:rsidRPr="000E3176">
        <w:rPr>
          <w:rFonts w:eastAsia="Courier New"/>
          <w:i/>
          <w:iCs/>
        </w:rPr>
        <w:t xml:space="preserve"> </w:t>
      </w:r>
      <w:r w:rsidRPr="0027306B">
        <w:rPr>
          <w:rFonts w:eastAsia="Courier New"/>
          <w:iCs/>
        </w:rPr>
        <w:t>Toronto, University of Toronto Press, 1979. 459 p.</w:t>
      </w:r>
    </w:p>
    <w:p w:rsidR="00133E33" w:rsidRPr="000E3176" w:rsidRDefault="00133E33" w:rsidP="00133E33">
      <w:pPr>
        <w:spacing w:before="120" w:after="120"/>
        <w:ind w:firstLine="0"/>
        <w:jc w:val="both"/>
      </w:pPr>
      <w:r w:rsidRPr="000E3176">
        <w:t>Peers, Frank.</w:t>
      </w:r>
    </w:p>
    <w:p w:rsidR="00133E33" w:rsidRPr="000E3176" w:rsidRDefault="00133E33" w:rsidP="00133E33">
      <w:pPr>
        <w:spacing w:before="120" w:after="120"/>
        <w:jc w:val="both"/>
      </w:pPr>
      <w:r w:rsidRPr="0027306B">
        <w:rPr>
          <w:rFonts w:eastAsia="Courier New"/>
          <w:i/>
        </w:rPr>
        <w:t>The Politics of Canadian Broadcasting 1920-1951</w:t>
      </w:r>
      <w:r w:rsidRPr="000E3176">
        <w:rPr>
          <w:rFonts w:eastAsia="Courier New"/>
        </w:rPr>
        <w:t>.</w:t>
      </w:r>
      <w:r w:rsidRPr="000E3176">
        <w:t xml:space="preserve"> Toronto, Un</w:t>
      </w:r>
      <w:r w:rsidRPr="000E3176">
        <w:t>i</w:t>
      </w:r>
      <w:r w:rsidRPr="000E3176">
        <w:t>versity of Toronto Press, 1969, 1973. 466 p.</w:t>
      </w:r>
    </w:p>
    <w:p w:rsidR="00133E33" w:rsidRPr="000E3176" w:rsidRDefault="00133E33" w:rsidP="00133E33">
      <w:pPr>
        <w:spacing w:before="120" w:after="120"/>
        <w:ind w:firstLine="0"/>
        <w:jc w:val="both"/>
      </w:pPr>
      <w:r w:rsidRPr="000E3176">
        <w:t>Proulx, Gilles.</w:t>
      </w:r>
    </w:p>
    <w:p w:rsidR="00133E33" w:rsidRPr="000E3176" w:rsidRDefault="00133E33" w:rsidP="00133E33">
      <w:pPr>
        <w:spacing w:before="120" w:after="120"/>
        <w:ind w:left="360" w:firstLine="0"/>
        <w:jc w:val="both"/>
      </w:pPr>
      <w:r w:rsidRPr="0027306B">
        <w:rPr>
          <w:rFonts w:eastAsia="Courier New"/>
          <w:i/>
        </w:rPr>
        <w:t>La télévision du mépris</w:t>
      </w:r>
      <w:r w:rsidRPr="000E3176">
        <w:rPr>
          <w:rFonts w:eastAsia="Courier New"/>
        </w:rPr>
        <w:t>.</w:t>
      </w:r>
      <w:r w:rsidRPr="000E3176">
        <w:t xml:space="preserve"> Repentigny, Point de mire, 1975. 205 p.</w:t>
      </w:r>
    </w:p>
    <w:p w:rsidR="00133E33" w:rsidRPr="000E3176" w:rsidRDefault="00133E33" w:rsidP="00133E33">
      <w:pPr>
        <w:spacing w:before="120" w:after="120"/>
        <w:ind w:firstLine="0"/>
        <w:jc w:val="both"/>
      </w:pPr>
      <w:r w:rsidRPr="000E3176">
        <w:t>Proulx, Gilles.</w:t>
      </w:r>
    </w:p>
    <w:p w:rsidR="00133E33" w:rsidRPr="0027306B" w:rsidRDefault="00133E33" w:rsidP="00133E33">
      <w:pPr>
        <w:spacing w:before="120" w:after="120"/>
        <w:ind w:left="360" w:firstLine="0"/>
        <w:jc w:val="both"/>
      </w:pPr>
      <w:r w:rsidRPr="0027306B">
        <w:rPr>
          <w:i/>
        </w:rPr>
        <w:t>L’Aventure de la radio au Québec</w:t>
      </w:r>
      <w:r w:rsidRPr="000E3176">
        <w:t xml:space="preserve">. </w:t>
      </w:r>
      <w:r w:rsidRPr="0027306B">
        <w:rPr>
          <w:rFonts w:eastAsia="Courier New"/>
          <w:iCs/>
        </w:rPr>
        <w:t>Montréal, La Presse, 1979. 143</w:t>
      </w:r>
      <w:r>
        <w:rPr>
          <w:rFonts w:eastAsia="Courier New"/>
          <w:iCs/>
        </w:rPr>
        <w:t> </w:t>
      </w:r>
      <w:r w:rsidRPr="0027306B">
        <w:rPr>
          <w:rFonts w:eastAsia="Courier New"/>
          <w:iCs/>
        </w:rPr>
        <w:t>p.</w:t>
      </w:r>
    </w:p>
    <w:p w:rsidR="00133E33" w:rsidRPr="000E3176" w:rsidRDefault="00133E33" w:rsidP="00133E33">
      <w:pPr>
        <w:spacing w:before="120" w:after="120"/>
        <w:ind w:firstLine="0"/>
        <w:jc w:val="both"/>
      </w:pPr>
      <w:r w:rsidRPr="000E3176">
        <w:t>Proulx, Gilles.</w:t>
      </w:r>
    </w:p>
    <w:p w:rsidR="00133E33" w:rsidRPr="000E3176" w:rsidRDefault="00133E33" w:rsidP="00133E33">
      <w:pPr>
        <w:spacing w:before="120" w:after="120"/>
        <w:jc w:val="both"/>
      </w:pPr>
      <w:r w:rsidRPr="0027306B">
        <w:rPr>
          <w:rFonts w:eastAsia="Courier New"/>
          <w:i/>
        </w:rPr>
        <w:t>Pour une radio civilisée</w:t>
      </w:r>
      <w:r w:rsidRPr="000E3176">
        <w:rPr>
          <w:rFonts w:eastAsia="Courier New"/>
        </w:rPr>
        <w:t>.</w:t>
      </w:r>
      <w:r w:rsidRPr="000E3176">
        <w:t xml:space="preserve"> Montréal, Éditions de l’Homme, 1972. 126</w:t>
      </w:r>
      <w:r>
        <w:t> </w:t>
      </w:r>
      <w:r w:rsidRPr="000E3176">
        <w:t>p.</w:t>
      </w:r>
    </w:p>
    <w:p w:rsidR="00133E33" w:rsidRPr="000E3176" w:rsidRDefault="00133E33" w:rsidP="00133E33">
      <w:pPr>
        <w:spacing w:before="120" w:after="120"/>
        <w:ind w:firstLine="0"/>
        <w:jc w:val="both"/>
      </w:pPr>
      <w:r w:rsidRPr="000E3176">
        <w:t>Ross, Line.</w:t>
      </w:r>
    </w:p>
    <w:p w:rsidR="00133E33" w:rsidRPr="000E3176" w:rsidRDefault="00133E33" w:rsidP="00133E33">
      <w:pPr>
        <w:spacing w:before="120" w:after="120"/>
        <w:ind w:left="360" w:firstLine="0"/>
        <w:jc w:val="both"/>
      </w:pPr>
      <w:r w:rsidRPr="0027306B">
        <w:rPr>
          <w:rFonts w:eastAsia="Courier New"/>
          <w:i/>
        </w:rPr>
        <w:t>Le Téléroman québécois, 1960-1971 : une analyse de cont</w:t>
      </w:r>
      <w:r w:rsidRPr="0027306B">
        <w:rPr>
          <w:rFonts w:eastAsia="Courier New"/>
          <w:i/>
        </w:rPr>
        <w:t>e</w:t>
      </w:r>
      <w:r w:rsidRPr="0027306B">
        <w:rPr>
          <w:rFonts w:eastAsia="Courier New"/>
          <w:i/>
        </w:rPr>
        <w:t>nu</w:t>
      </w:r>
      <w:r w:rsidRPr="000E3176">
        <w:rPr>
          <w:rFonts w:eastAsia="Courier New"/>
        </w:rPr>
        <w:t>.</w:t>
      </w:r>
      <w:r w:rsidRPr="000E3176">
        <w:t xml:space="preserve"> Québec, Université Laval, Laboratoire de recherches en s</w:t>
      </w:r>
      <w:r w:rsidRPr="000E3176">
        <w:t>o</w:t>
      </w:r>
      <w:r w:rsidRPr="000E3176">
        <w:t>ciologie, 1975.</w:t>
      </w:r>
    </w:p>
    <w:p w:rsidR="00133E33" w:rsidRPr="000E3176" w:rsidRDefault="00133E33" w:rsidP="00133E33">
      <w:pPr>
        <w:spacing w:before="120" w:after="120"/>
        <w:ind w:firstLine="0"/>
        <w:jc w:val="both"/>
      </w:pPr>
      <w:r w:rsidRPr="000E3176">
        <w:t>Saucier, Robert.</w:t>
      </w:r>
    </w:p>
    <w:p w:rsidR="00133E33" w:rsidRDefault="00133E33" w:rsidP="00133E33">
      <w:pPr>
        <w:spacing w:before="120" w:after="120"/>
        <w:ind w:left="360" w:firstLine="0"/>
        <w:jc w:val="both"/>
      </w:pPr>
      <w:r w:rsidRPr="0027306B">
        <w:rPr>
          <w:i/>
        </w:rPr>
        <w:t>Deux recherches-action sur l’impact de la télévision éducat</w:t>
      </w:r>
      <w:r w:rsidRPr="0027306B">
        <w:rPr>
          <w:i/>
        </w:rPr>
        <w:t>i</w:t>
      </w:r>
      <w:r w:rsidRPr="0027306B">
        <w:rPr>
          <w:i/>
        </w:rPr>
        <w:t>ve de multimedia</w:t>
      </w:r>
      <w:r w:rsidRPr="000E3176">
        <w:t>.</w:t>
      </w:r>
      <w:r w:rsidRPr="000E3176">
        <w:rPr>
          <w:rFonts w:eastAsia="Courier New"/>
          <w:i/>
          <w:iCs/>
        </w:rPr>
        <w:t xml:space="preserve"> </w:t>
      </w:r>
      <w:r w:rsidRPr="0027306B">
        <w:rPr>
          <w:rFonts w:eastAsia="Courier New"/>
          <w:iCs/>
        </w:rPr>
        <w:t>S.I., s.é., 1978. 120 p.</w:t>
      </w:r>
    </w:p>
    <w:p w:rsidR="00133E33" w:rsidRPr="000E3176" w:rsidRDefault="00133E33" w:rsidP="00133E33">
      <w:pPr>
        <w:spacing w:before="120" w:after="120"/>
        <w:jc w:val="both"/>
      </w:pPr>
      <w:r>
        <w:t>[316]</w:t>
      </w:r>
    </w:p>
    <w:p w:rsidR="00133E33" w:rsidRPr="000E3176" w:rsidRDefault="00D82EAD" w:rsidP="00133E33">
      <w:pPr>
        <w:spacing w:before="120" w:after="120"/>
        <w:ind w:firstLine="0"/>
        <w:jc w:val="both"/>
      </w:pPr>
      <w:r w:rsidRPr="000E3176">
        <w:rPr>
          <w:noProof/>
        </w:rPr>
        <mc:AlternateContent>
          <mc:Choice Requires="wps">
            <w:drawing>
              <wp:anchor distT="0" distB="0" distL="63500" distR="63500" simplePos="0" relativeHeight="251659776" behindDoc="1" locked="0" layoutInCell="1" allowOverlap="1">
                <wp:simplePos x="0" y="0"/>
                <wp:positionH relativeFrom="margin">
                  <wp:posOffset>5180330</wp:posOffset>
                </wp:positionH>
                <wp:positionV relativeFrom="margin">
                  <wp:posOffset>5080</wp:posOffset>
                </wp:positionV>
                <wp:extent cx="187325" cy="492760"/>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E33" w:rsidRDefault="00133E33" w:rsidP="00133E33">
                            <w:pPr>
                              <w:spacing w:line="700" w:lineRule="exact"/>
                            </w:pPr>
                            <w:r>
                              <w: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07.9pt;margin-top:.4pt;width:14.75pt;height:38.8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" filled="f" stroked="f">
                <v:path arrowok="t"/>
                <v:textbox style="mso-fit-shape-to-text:t" inset="0,0,0,0">
                  <w:txbxContent>
                    <w:p w:rsidR="00133E33" w:rsidRDefault="00133E33" w:rsidP="00133E33">
                      <w:pPr>
                        <w:spacing w:line="700" w:lineRule="exact"/>
                      </w:pPr>
                      <w:r>
                        <w:t>T</w:t>
                      </w:r>
                    </w:p>
                  </w:txbxContent>
                </v:textbox>
                <w10:wrap type="topAndBottom" anchorx="margin" anchory="margin"/>
              </v:shape>
            </w:pict>
          </mc:Fallback>
        </mc:AlternateContent>
      </w:r>
      <w:r w:rsidR="00133E33" w:rsidRPr="000E3176">
        <w:t>Souchon, Michel, Gabriel Thoveron et André Caron.</w:t>
      </w:r>
    </w:p>
    <w:p w:rsidR="00133E33" w:rsidRPr="000E3176" w:rsidRDefault="00133E33" w:rsidP="00133E33">
      <w:pPr>
        <w:spacing w:before="120" w:after="120"/>
        <w:ind w:left="360" w:firstLine="0"/>
        <w:jc w:val="both"/>
      </w:pPr>
      <w:r w:rsidRPr="0027306B">
        <w:rPr>
          <w:i/>
        </w:rPr>
        <w:t>Les Télévisions francophones : étude comparée : France, Belg</w:t>
      </w:r>
      <w:r w:rsidRPr="0027306B">
        <w:rPr>
          <w:i/>
        </w:rPr>
        <w:t>i</w:t>
      </w:r>
      <w:r w:rsidRPr="0027306B">
        <w:rPr>
          <w:i/>
        </w:rPr>
        <w:t>que, Québec</w:t>
      </w:r>
      <w:r w:rsidRPr="000E3176">
        <w:t>.</w:t>
      </w:r>
      <w:r w:rsidRPr="000E3176">
        <w:rPr>
          <w:rFonts w:eastAsia="Courier New"/>
          <w:i/>
          <w:iCs/>
        </w:rPr>
        <w:t xml:space="preserve"> </w:t>
      </w:r>
      <w:r w:rsidRPr="0027306B">
        <w:rPr>
          <w:rFonts w:eastAsia="Courier New"/>
          <w:iCs/>
        </w:rPr>
        <w:t>Bruxelles, ministère de la Culture française, 1980. 159 p.</w:t>
      </w:r>
    </w:p>
    <w:p w:rsidR="00133E33" w:rsidRPr="000E3176" w:rsidRDefault="00133E33" w:rsidP="00133E33">
      <w:pPr>
        <w:spacing w:before="120" w:after="120"/>
        <w:ind w:firstLine="0"/>
        <w:jc w:val="both"/>
      </w:pPr>
      <w:r w:rsidRPr="000E3176">
        <w:t>Société Radio-Canada.</w:t>
      </w:r>
    </w:p>
    <w:p w:rsidR="00133E33" w:rsidRPr="000E3176" w:rsidRDefault="00133E33" w:rsidP="00133E33">
      <w:pPr>
        <w:spacing w:before="120" w:after="120"/>
        <w:ind w:left="360" w:firstLine="0"/>
        <w:jc w:val="both"/>
      </w:pPr>
      <w:r w:rsidRPr="0027306B">
        <w:rPr>
          <w:i/>
        </w:rPr>
        <w:t>La Radio et la télévision au Canada : histoire et évolution du r</w:t>
      </w:r>
      <w:r w:rsidRPr="0027306B">
        <w:rPr>
          <w:i/>
        </w:rPr>
        <w:t>é</w:t>
      </w:r>
      <w:r w:rsidRPr="0027306B">
        <w:rPr>
          <w:i/>
        </w:rPr>
        <w:t>seau national</w:t>
      </w:r>
      <w:r w:rsidRPr="000E3176">
        <w:t>.</w:t>
      </w:r>
      <w:r w:rsidRPr="000E3176">
        <w:rPr>
          <w:rFonts w:eastAsia="Courier New"/>
          <w:i/>
          <w:iCs/>
        </w:rPr>
        <w:t xml:space="preserve"> </w:t>
      </w:r>
      <w:r w:rsidRPr="0027306B">
        <w:rPr>
          <w:rFonts w:eastAsia="Courier New"/>
          <w:iCs/>
        </w:rPr>
        <w:t>Ottawa, Société Radio-Canada, 1962. 68 p.</w:t>
      </w:r>
    </w:p>
    <w:p w:rsidR="00133E33" w:rsidRPr="000E3176" w:rsidRDefault="00133E33" w:rsidP="00133E33">
      <w:pPr>
        <w:spacing w:before="120" w:after="120"/>
        <w:ind w:firstLine="0"/>
        <w:jc w:val="both"/>
      </w:pPr>
      <w:r w:rsidRPr="000E3176">
        <w:t>Société Radio-Canada.</w:t>
      </w:r>
    </w:p>
    <w:p w:rsidR="00133E33" w:rsidRDefault="00133E33" w:rsidP="00133E33">
      <w:pPr>
        <w:spacing w:before="120" w:after="120"/>
        <w:jc w:val="both"/>
        <w:rPr>
          <w:rFonts w:eastAsia="Courier New"/>
          <w:iCs/>
        </w:rPr>
      </w:pPr>
      <w:r w:rsidRPr="0027306B">
        <w:rPr>
          <w:i/>
        </w:rPr>
        <w:t>Les Auditoires de la télévision, agglomération urbaine de Mo</w:t>
      </w:r>
      <w:r w:rsidRPr="0027306B">
        <w:rPr>
          <w:i/>
        </w:rPr>
        <w:t>n</w:t>
      </w:r>
      <w:r w:rsidRPr="0027306B">
        <w:rPr>
          <w:i/>
        </w:rPr>
        <w:t>tréal</w:t>
      </w:r>
      <w:r w:rsidRPr="000E3176">
        <w:t>.</w:t>
      </w:r>
      <w:r w:rsidRPr="000E3176">
        <w:rPr>
          <w:rFonts w:eastAsia="Courier New"/>
          <w:i/>
          <w:iCs/>
        </w:rPr>
        <w:t xml:space="preserve"> </w:t>
      </w:r>
      <w:r w:rsidRPr="0027306B">
        <w:rPr>
          <w:rFonts w:eastAsia="Courier New"/>
          <w:iCs/>
        </w:rPr>
        <w:t>Montréal, Service de recherche, Société Radio-Canada, 1977.</w:t>
      </w:r>
    </w:p>
    <w:p w:rsidR="00133E33" w:rsidRPr="000E3176" w:rsidRDefault="00133E33" w:rsidP="00133E33">
      <w:pPr>
        <w:spacing w:before="120" w:after="120"/>
        <w:jc w:val="both"/>
      </w:pPr>
    </w:p>
    <w:p w:rsidR="00133E33" w:rsidRPr="007F7062" w:rsidRDefault="00133E33" w:rsidP="00133E33">
      <w:pPr>
        <w:pStyle w:val="b"/>
        <w:rPr>
          <w:rFonts w:eastAsia="Courier New"/>
        </w:rPr>
      </w:pPr>
      <w:r w:rsidRPr="007F7062">
        <w:rPr>
          <w:rFonts w:eastAsia="Courier New"/>
        </w:rPr>
        <w:t>5.4. Cinéma</w:t>
      </w:r>
    </w:p>
    <w:p w:rsidR="00133E33" w:rsidRDefault="00133E33" w:rsidP="00133E33">
      <w:pPr>
        <w:spacing w:before="120" w:after="120"/>
        <w:jc w:val="both"/>
      </w:pPr>
    </w:p>
    <w:p w:rsidR="00133E33" w:rsidRPr="000E3176" w:rsidRDefault="00133E33" w:rsidP="00133E33">
      <w:pPr>
        <w:spacing w:before="120" w:after="120"/>
        <w:ind w:firstLine="0"/>
        <w:jc w:val="both"/>
      </w:pPr>
      <w:r w:rsidRPr="000E3176">
        <w:t>Bélanger, Léon-H.</w:t>
      </w:r>
    </w:p>
    <w:p w:rsidR="00133E33" w:rsidRPr="000E3176" w:rsidRDefault="00133E33" w:rsidP="00133E33">
      <w:pPr>
        <w:spacing w:before="120" w:after="120"/>
        <w:ind w:left="360" w:firstLine="0"/>
        <w:jc w:val="both"/>
      </w:pPr>
      <w:r w:rsidRPr="0027306B">
        <w:rPr>
          <w:i/>
        </w:rPr>
        <w:t>Les ouimetoscopes : Léo-Ernest Ouimet et les débuts du c</w:t>
      </w:r>
      <w:r w:rsidRPr="0027306B">
        <w:rPr>
          <w:i/>
        </w:rPr>
        <w:t>i</w:t>
      </w:r>
      <w:r w:rsidRPr="0027306B">
        <w:rPr>
          <w:i/>
        </w:rPr>
        <w:t>néma québécois</w:t>
      </w:r>
      <w:r w:rsidRPr="000E3176">
        <w:t xml:space="preserve">. </w:t>
      </w:r>
      <w:r w:rsidRPr="0027306B">
        <w:rPr>
          <w:rFonts w:eastAsia="Courier New"/>
          <w:iCs/>
        </w:rPr>
        <w:t>Montréal-Nord, VLB, 1978. 247 p.</w:t>
      </w:r>
    </w:p>
    <w:p w:rsidR="00133E33" w:rsidRPr="000E3176" w:rsidRDefault="00133E33" w:rsidP="00133E33">
      <w:pPr>
        <w:spacing w:before="120" w:after="120"/>
        <w:ind w:firstLine="0"/>
        <w:jc w:val="both"/>
      </w:pPr>
      <w:r w:rsidRPr="000E3176">
        <w:t>Berton, Pierre.</w:t>
      </w:r>
    </w:p>
    <w:p w:rsidR="00133E33" w:rsidRPr="000E3176" w:rsidRDefault="00133E33" w:rsidP="00133E33">
      <w:pPr>
        <w:spacing w:before="120" w:after="120"/>
        <w:ind w:left="360" w:firstLine="0"/>
        <w:jc w:val="both"/>
      </w:pPr>
      <w:r w:rsidRPr="0027306B">
        <w:rPr>
          <w:i/>
        </w:rPr>
        <w:t>Hollywood’s Canada :</w:t>
      </w:r>
      <w:r>
        <w:rPr>
          <w:i/>
        </w:rPr>
        <w:t xml:space="preserve"> the Americani</w:t>
      </w:r>
      <w:r w:rsidRPr="0027306B">
        <w:rPr>
          <w:i/>
        </w:rPr>
        <w:t>zation of our National Im</w:t>
      </w:r>
      <w:r w:rsidRPr="0027306B">
        <w:rPr>
          <w:i/>
        </w:rPr>
        <w:t>a</w:t>
      </w:r>
      <w:r w:rsidRPr="0027306B">
        <w:rPr>
          <w:i/>
        </w:rPr>
        <w:t>ge</w:t>
      </w:r>
      <w:r w:rsidRPr="000E3176">
        <w:t>.</w:t>
      </w:r>
      <w:r w:rsidRPr="000E3176">
        <w:rPr>
          <w:rFonts w:eastAsia="Courier New"/>
          <w:i/>
          <w:iCs/>
        </w:rPr>
        <w:t xml:space="preserve"> </w:t>
      </w:r>
      <w:r w:rsidRPr="0027306B">
        <w:rPr>
          <w:rFonts w:eastAsia="Courier New"/>
          <w:iCs/>
        </w:rPr>
        <w:t>Toronto, McClelland and Stewart, 1975.</w:t>
      </w:r>
    </w:p>
    <w:p w:rsidR="00133E33" w:rsidRPr="000E3176" w:rsidRDefault="00133E33" w:rsidP="00133E33">
      <w:pPr>
        <w:spacing w:before="120" w:after="120"/>
        <w:ind w:firstLine="0"/>
        <w:jc w:val="both"/>
      </w:pPr>
      <w:r w:rsidRPr="000E3176">
        <w:t>Bonneville, Léo.</w:t>
      </w:r>
    </w:p>
    <w:p w:rsidR="00133E33" w:rsidRPr="000E3176" w:rsidRDefault="00133E33" w:rsidP="00133E33">
      <w:pPr>
        <w:spacing w:before="120" w:after="120"/>
        <w:ind w:left="360" w:firstLine="0"/>
        <w:jc w:val="both"/>
      </w:pPr>
      <w:r w:rsidRPr="0027306B">
        <w:rPr>
          <w:rFonts w:eastAsia="Courier New"/>
          <w:i/>
        </w:rPr>
        <w:t>Le cinéma québécois : par ceux qui le font</w:t>
      </w:r>
      <w:r w:rsidRPr="000E3176">
        <w:rPr>
          <w:rFonts w:eastAsia="Courier New"/>
        </w:rPr>
        <w:t>.</w:t>
      </w:r>
      <w:r w:rsidRPr="000E3176">
        <w:t xml:space="preserve"> Montréal, Éd</w:t>
      </w:r>
      <w:r w:rsidRPr="000E3176">
        <w:t>i</w:t>
      </w:r>
      <w:r w:rsidRPr="000E3176">
        <w:t>tions Paulines, 1979. 783 p.</w:t>
      </w:r>
    </w:p>
    <w:p w:rsidR="00133E33" w:rsidRDefault="00133E33" w:rsidP="00133E33">
      <w:pPr>
        <w:spacing w:before="120" w:after="120"/>
        <w:ind w:firstLine="0"/>
        <w:jc w:val="both"/>
      </w:pPr>
    </w:p>
    <w:p w:rsidR="00133E33" w:rsidRPr="000E3176" w:rsidRDefault="00133E33" w:rsidP="00133E33">
      <w:pPr>
        <w:spacing w:before="120" w:after="120"/>
        <w:ind w:firstLine="0"/>
        <w:jc w:val="both"/>
      </w:pPr>
      <w:r w:rsidRPr="000E3176">
        <w:t>Brûlé, Michel.</w:t>
      </w:r>
    </w:p>
    <w:p w:rsidR="00133E33" w:rsidRDefault="00133E33" w:rsidP="00133E33">
      <w:pPr>
        <w:spacing w:before="120" w:after="120"/>
        <w:ind w:left="360" w:firstLine="0"/>
        <w:jc w:val="both"/>
      </w:pPr>
      <w:r>
        <w:t>« </w:t>
      </w:r>
      <w:r w:rsidRPr="000E3176">
        <w:t>Les impacts du cinéma américain sur le cinéma et la société qu</w:t>
      </w:r>
      <w:r w:rsidRPr="000E3176">
        <w:t>é</w:t>
      </w:r>
      <w:r w:rsidRPr="000E3176">
        <w:t>bécoise</w:t>
      </w:r>
      <w:r>
        <w:t> »</w:t>
      </w:r>
      <w:r w:rsidRPr="000E3176">
        <w:t xml:space="preserve">. </w:t>
      </w:r>
      <w:r w:rsidRPr="0027306B">
        <w:rPr>
          <w:rFonts w:eastAsia="Courier New"/>
          <w:i/>
        </w:rPr>
        <w:t>Sociologie et Sociétés</w:t>
      </w:r>
      <w:r w:rsidRPr="000E3176">
        <w:rPr>
          <w:rFonts w:eastAsia="Courier New"/>
        </w:rPr>
        <w:t>,</w:t>
      </w:r>
      <w:r w:rsidRPr="000E3176">
        <w:t xml:space="preserve"> 8, 1</w:t>
      </w:r>
      <w:r>
        <w:t xml:space="preserve"> </w:t>
      </w:r>
      <w:r w:rsidRPr="000E3176">
        <w:t>(1976)</w:t>
      </w:r>
      <w:r>
        <w:t xml:space="preserve"> : </w:t>
      </w:r>
      <w:r w:rsidRPr="000E3176">
        <w:t>25- 41.</w:t>
      </w:r>
    </w:p>
    <w:p w:rsidR="00133E33" w:rsidRPr="000E3176" w:rsidRDefault="00133E33" w:rsidP="00133E33">
      <w:pPr>
        <w:spacing w:before="120" w:after="120"/>
        <w:ind w:firstLine="0"/>
        <w:jc w:val="both"/>
      </w:pPr>
      <w:r w:rsidRPr="000E3176">
        <w:t>Daudelin, Robert.</w:t>
      </w:r>
    </w:p>
    <w:p w:rsidR="00133E33" w:rsidRPr="000E3176" w:rsidRDefault="00133E33" w:rsidP="00133E33">
      <w:pPr>
        <w:spacing w:before="120" w:after="120"/>
        <w:ind w:left="360" w:firstLine="0"/>
        <w:jc w:val="both"/>
      </w:pPr>
      <w:r w:rsidRPr="0027306B">
        <w:rPr>
          <w:rFonts w:eastAsia="Courier New"/>
          <w:i/>
        </w:rPr>
        <w:t>Vingt ans de cinéma au Canada français</w:t>
      </w:r>
      <w:r w:rsidRPr="000E3176">
        <w:rPr>
          <w:rFonts w:eastAsia="Courier New"/>
        </w:rPr>
        <w:t>.</w:t>
      </w:r>
      <w:r w:rsidRPr="000E3176">
        <w:t xml:space="preserve"> Québec, ministère des Affaires culturelles, 1967. 65 p.</w:t>
      </w:r>
    </w:p>
    <w:p w:rsidR="00133E33" w:rsidRPr="000E3176" w:rsidRDefault="00133E33" w:rsidP="00133E33">
      <w:pPr>
        <w:spacing w:before="120" w:after="120"/>
        <w:ind w:firstLine="0"/>
        <w:jc w:val="both"/>
      </w:pPr>
      <w:r w:rsidRPr="000E3176">
        <w:t>Drabinsky, Garth.</w:t>
      </w:r>
    </w:p>
    <w:p w:rsidR="00133E33" w:rsidRPr="000E3176" w:rsidRDefault="00133E33" w:rsidP="00133E33">
      <w:pPr>
        <w:spacing w:before="120" w:after="120"/>
        <w:ind w:left="360" w:firstLine="0"/>
        <w:jc w:val="both"/>
      </w:pPr>
      <w:r w:rsidRPr="0027306B">
        <w:rPr>
          <w:i/>
        </w:rPr>
        <w:t>Motion Pictures and the Arts in Canada : The Business and the Law</w:t>
      </w:r>
      <w:r w:rsidRPr="000E3176">
        <w:t>.</w:t>
      </w:r>
      <w:r w:rsidRPr="000E3176">
        <w:rPr>
          <w:rFonts w:eastAsia="Courier New"/>
          <w:i/>
          <w:iCs/>
        </w:rPr>
        <w:t xml:space="preserve"> </w:t>
      </w:r>
      <w:r w:rsidRPr="0027306B">
        <w:rPr>
          <w:rFonts w:eastAsia="Courier New"/>
          <w:iCs/>
        </w:rPr>
        <w:t>Toronto, McG</w:t>
      </w:r>
      <w:r>
        <w:rPr>
          <w:rFonts w:eastAsia="Courier New"/>
          <w:iCs/>
        </w:rPr>
        <w:t xml:space="preserve">raw Hill Ryerson, 1976, </w:t>
      </w:r>
      <w:r w:rsidRPr="000E3176">
        <w:t>201 p.</w:t>
      </w:r>
    </w:p>
    <w:p w:rsidR="00133E33" w:rsidRPr="000E3176" w:rsidRDefault="00133E33" w:rsidP="00133E33">
      <w:pPr>
        <w:spacing w:before="120" w:after="120"/>
        <w:ind w:firstLine="0"/>
        <w:jc w:val="both"/>
      </w:pPr>
      <w:r w:rsidRPr="000E3176">
        <w:t>Firestone, O.S.</w:t>
      </w:r>
    </w:p>
    <w:p w:rsidR="00133E33" w:rsidRPr="000E3176" w:rsidRDefault="00133E33" w:rsidP="00133E33">
      <w:pPr>
        <w:spacing w:before="120" w:after="120"/>
        <w:ind w:left="360" w:firstLine="0"/>
        <w:jc w:val="both"/>
      </w:pPr>
      <w:r>
        <w:t>« </w:t>
      </w:r>
      <w:r w:rsidRPr="000E3176">
        <w:t>Problèmes particuliers au Québec en matière de distribution c</w:t>
      </w:r>
      <w:r w:rsidRPr="000E3176">
        <w:t>i</w:t>
      </w:r>
      <w:r w:rsidRPr="000E3176">
        <w:t>nématographique</w:t>
      </w:r>
      <w:r>
        <w:t> »</w:t>
      </w:r>
      <w:r w:rsidRPr="000E3176">
        <w:t xml:space="preserve">, </w:t>
      </w:r>
      <w:r w:rsidRPr="0027306B">
        <w:rPr>
          <w:rFonts w:eastAsia="Courier New"/>
          <w:i/>
        </w:rPr>
        <w:t>Sociologie et Sociétés</w:t>
      </w:r>
      <w:r w:rsidRPr="000E3176">
        <w:t>, 8, l</w:t>
      </w:r>
      <w:r>
        <w:t xml:space="preserve"> </w:t>
      </w:r>
      <w:r w:rsidRPr="000E3176">
        <w:t>(av. 1976).</w:t>
      </w:r>
    </w:p>
    <w:p w:rsidR="00133E33" w:rsidRPr="000E3176" w:rsidRDefault="00133E33" w:rsidP="00133E33">
      <w:pPr>
        <w:spacing w:before="120" w:after="120"/>
        <w:ind w:firstLine="0"/>
        <w:jc w:val="both"/>
      </w:pPr>
      <w:r w:rsidRPr="000E3176">
        <w:t>Houle, Michel et Alain Julien.</w:t>
      </w:r>
    </w:p>
    <w:p w:rsidR="00133E33" w:rsidRPr="0027306B" w:rsidRDefault="00133E33" w:rsidP="00133E33">
      <w:pPr>
        <w:spacing w:before="120" w:after="120"/>
        <w:ind w:left="360" w:firstLine="0"/>
        <w:jc w:val="both"/>
      </w:pPr>
      <w:r w:rsidRPr="0027306B">
        <w:rPr>
          <w:i/>
        </w:rPr>
        <w:t>Dictionnaire du cinéma québécois</w:t>
      </w:r>
      <w:r w:rsidRPr="000E3176">
        <w:t xml:space="preserve">. </w:t>
      </w:r>
      <w:r w:rsidRPr="0027306B">
        <w:rPr>
          <w:rFonts w:eastAsia="Courier New"/>
          <w:iCs/>
        </w:rPr>
        <w:t>Montréal, Fides, 1978. 366 p.</w:t>
      </w:r>
    </w:p>
    <w:p w:rsidR="00133E33" w:rsidRPr="000E3176" w:rsidRDefault="00133E33" w:rsidP="00133E33">
      <w:pPr>
        <w:spacing w:before="120" w:after="120"/>
        <w:ind w:firstLine="0"/>
        <w:jc w:val="both"/>
      </w:pPr>
      <w:r w:rsidRPr="000E3176">
        <w:t>Knelman, Martin.</w:t>
      </w:r>
    </w:p>
    <w:p w:rsidR="00133E33" w:rsidRPr="000E3176" w:rsidRDefault="00133E33" w:rsidP="00133E33">
      <w:pPr>
        <w:spacing w:before="120" w:after="120"/>
        <w:ind w:left="360" w:firstLine="0"/>
        <w:jc w:val="both"/>
      </w:pPr>
      <w:r w:rsidRPr="0027601E">
        <w:rPr>
          <w:i/>
        </w:rPr>
        <w:t>This is Where We Came In : The Career and Character of Can</w:t>
      </w:r>
      <w:r w:rsidRPr="0027601E">
        <w:rPr>
          <w:i/>
        </w:rPr>
        <w:t>a</w:t>
      </w:r>
      <w:r w:rsidRPr="0027601E">
        <w:rPr>
          <w:i/>
        </w:rPr>
        <w:t>dian Film</w:t>
      </w:r>
      <w:r w:rsidRPr="000E3176">
        <w:t xml:space="preserve">. </w:t>
      </w:r>
      <w:r w:rsidRPr="0027601E">
        <w:rPr>
          <w:rFonts w:eastAsia="Courier New"/>
          <w:iCs/>
        </w:rPr>
        <w:t>Toronto, McClelland and Stewart, 1977. 176 p.</w:t>
      </w:r>
    </w:p>
    <w:p w:rsidR="00133E33" w:rsidRPr="000E3176" w:rsidRDefault="00133E33" w:rsidP="00133E33">
      <w:pPr>
        <w:spacing w:before="120" w:after="120"/>
        <w:ind w:firstLine="0"/>
        <w:jc w:val="both"/>
      </w:pPr>
      <w:r w:rsidRPr="000E3176">
        <w:t>Lamonde, Yvan et Pierre-François Hébert.</w:t>
      </w:r>
    </w:p>
    <w:p w:rsidR="00133E33" w:rsidRPr="000E3176" w:rsidRDefault="00133E33" w:rsidP="00133E33">
      <w:pPr>
        <w:spacing w:before="120" w:after="120"/>
        <w:ind w:left="360" w:firstLine="0"/>
        <w:jc w:val="both"/>
      </w:pPr>
      <w:r w:rsidRPr="0027601E">
        <w:rPr>
          <w:i/>
        </w:rPr>
        <w:t>Le Cinéma au Québec. Essai de statistique historique (1896 à nos jours).</w:t>
      </w:r>
      <w:r w:rsidRPr="000E3176">
        <w:t xml:space="preserve"> </w:t>
      </w:r>
      <w:r w:rsidRPr="0027601E">
        <w:rPr>
          <w:rFonts w:eastAsia="Courier New"/>
          <w:iCs/>
        </w:rPr>
        <w:t>Québec, Institut québécois de recherche sur la cult</w:t>
      </w:r>
      <w:r w:rsidRPr="0027601E">
        <w:rPr>
          <w:rFonts w:eastAsia="Courier New"/>
          <w:iCs/>
        </w:rPr>
        <w:t>u</w:t>
      </w:r>
      <w:r w:rsidRPr="0027601E">
        <w:rPr>
          <w:rFonts w:eastAsia="Courier New"/>
          <w:iCs/>
        </w:rPr>
        <w:t>re, 1981. 478 p.</w:t>
      </w:r>
    </w:p>
    <w:p w:rsidR="00133E33" w:rsidRPr="000E3176" w:rsidRDefault="00133E33" w:rsidP="00133E33">
      <w:pPr>
        <w:spacing w:before="120" w:after="120"/>
        <w:ind w:firstLine="0"/>
        <w:jc w:val="both"/>
      </w:pPr>
      <w:r w:rsidRPr="000E3176">
        <w:t>Lever, Yves.</w:t>
      </w:r>
    </w:p>
    <w:p w:rsidR="00133E33" w:rsidRPr="000E3176" w:rsidRDefault="00133E33" w:rsidP="00133E33">
      <w:pPr>
        <w:spacing w:before="120" w:after="120"/>
        <w:ind w:left="360" w:firstLine="0"/>
        <w:jc w:val="both"/>
      </w:pPr>
      <w:r w:rsidRPr="0027306B">
        <w:rPr>
          <w:rFonts w:eastAsia="Courier New"/>
          <w:i/>
        </w:rPr>
        <w:t>Cinéma et société québécoise</w:t>
      </w:r>
      <w:r w:rsidRPr="000E3176">
        <w:rPr>
          <w:rFonts w:eastAsia="Courier New"/>
        </w:rPr>
        <w:t>.</w:t>
      </w:r>
      <w:r w:rsidRPr="000E3176">
        <w:t xml:space="preserve"> Montréal, Éditions du Jour, 1972. 189 p.</w:t>
      </w:r>
    </w:p>
    <w:p w:rsidR="00133E33" w:rsidRPr="000E3176" w:rsidRDefault="00133E33" w:rsidP="00133E33">
      <w:pPr>
        <w:spacing w:before="120" w:after="120"/>
        <w:ind w:firstLine="0"/>
        <w:jc w:val="both"/>
      </w:pPr>
      <w:r w:rsidRPr="000E3176">
        <w:t>Marsolais, Gilles.</w:t>
      </w:r>
    </w:p>
    <w:p w:rsidR="00133E33" w:rsidRDefault="00133E33" w:rsidP="00133E33">
      <w:pPr>
        <w:spacing w:before="120" w:after="120"/>
        <w:ind w:left="360" w:firstLine="0"/>
        <w:jc w:val="both"/>
      </w:pPr>
      <w:r w:rsidRPr="0027306B">
        <w:rPr>
          <w:rFonts w:eastAsia="Courier New"/>
          <w:i/>
        </w:rPr>
        <w:t>Le Cinéma canadien.</w:t>
      </w:r>
      <w:r w:rsidRPr="0027306B">
        <w:rPr>
          <w:i/>
        </w:rPr>
        <w:t xml:space="preserve"> Montréal</w:t>
      </w:r>
      <w:r w:rsidRPr="000E3176">
        <w:t>, Éditions du Jour, 1968. 144 p.</w:t>
      </w:r>
    </w:p>
    <w:p w:rsidR="00133E33" w:rsidRPr="000E3176" w:rsidRDefault="00133E33" w:rsidP="00133E33">
      <w:pPr>
        <w:spacing w:before="120" w:after="120"/>
        <w:ind w:firstLine="0"/>
        <w:jc w:val="both"/>
      </w:pPr>
      <w:r w:rsidRPr="000E3176">
        <w:t>Morris, Peter.</w:t>
      </w:r>
    </w:p>
    <w:p w:rsidR="00133E33" w:rsidRDefault="00133E33" w:rsidP="00133E33">
      <w:pPr>
        <w:spacing w:before="120" w:after="120"/>
        <w:ind w:left="360" w:firstLine="0"/>
        <w:jc w:val="both"/>
      </w:pPr>
      <w:r w:rsidRPr="0027306B">
        <w:rPr>
          <w:i/>
        </w:rPr>
        <w:t>Embattled Shadows : a History of Canadian Cinéma, 1895-1939</w:t>
      </w:r>
      <w:r w:rsidRPr="000E3176">
        <w:t>.</w:t>
      </w:r>
      <w:r w:rsidRPr="000E3176">
        <w:rPr>
          <w:rFonts w:eastAsia="Courier New"/>
          <w:i/>
          <w:iCs/>
        </w:rPr>
        <w:t xml:space="preserve"> </w:t>
      </w:r>
      <w:r w:rsidRPr="0027306B">
        <w:rPr>
          <w:rFonts w:eastAsia="Courier New"/>
          <w:iCs/>
        </w:rPr>
        <w:t>Montréal, McGill-Queen’s University Press, 1978. 350 p.</w:t>
      </w:r>
    </w:p>
    <w:p w:rsidR="00133E33" w:rsidRPr="000E3176" w:rsidRDefault="00133E33" w:rsidP="00133E33">
      <w:pPr>
        <w:spacing w:before="120" w:after="120"/>
        <w:ind w:firstLine="0"/>
        <w:jc w:val="both"/>
      </w:pPr>
      <w:r>
        <w:br w:type="page"/>
      </w:r>
      <w:r w:rsidRPr="000E3176">
        <w:t>Noguez, Dominique.</w:t>
      </w:r>
    </w:p>
    <w:p w:rsidR="00133E33" w:rsidRDefault="00133E33" w:rsidP="00133E33">
      <w:pPr>
        <w:spacing w:before="120" w:after="120"/>
        <w:ind w:left="360" w:firstLine="0"/>
        <w:jc w:val="both"/>
      </w:pPr>
      <w:r w:rsidRPr="0027601E">
        <w:rPr>
          <w:rFonts w:eastAsia="Courier New"/>
          <w:i/>
        </w:rPr>
        <w:t>Essais sur le cinéma québécois</w:t>
      </w:r>
      <w:r w:rsidRPr="000E3176">
        <w:rPr>
          <w:rFonts w:eastAsia="Courier New"/>
        </w:rPr>
        <w:t>.</w:t>
      </w:r>
      <w:r w:rsidRPr="000E3176">
        <w:t xml:space="preserve"> Montréal, Éditions du Jour, 1970. 207 p.</w:t>
      </w:r>
    </w:p>
    <w:p w:rsidR="00133E33" w:rsidRDefault="00133E33" w:rsidP="00133E33">
      <w:pPr>
        <w:pStyle w:val="p"/>
      </w:pPr>
      <w:r>
        <w:t>[317]</w:t>
      </w:r>
    </w:p>
    <w:p w:rsidR="00133E33" w:rsidRDefault="00133E33" w:rsidP="00133E33">
      <w:pPr>
        <w:spacing w:before="120" w:after="120"/>
        <w:ind w:firstLine="0"/>
        <w:jc w:val="both"/>
      </w:pPr>
      <w:r w:rsidRPr="000E3176">
        <w:t>Numéro thématique.</w:t>
      </w:r>
    </w:p>
    <w:p w:rsidR="00133E33" w:rsidRPr="000E3176" w:rsidRDefault="00133E33" w:rsidP="00133E33">
      <w:pPr>
        <w:spacing w:before="120" w:after="120"/>
        <w:ind w:left="360" w:firstLine="0"/>
        <w:jc w:val="both"/>
      </w:pPr>
      <w:r>
        <w:t>« </w:t>
      </w:r>
      <w:r w:rsidRPr="000E3176">
        <w:t>Pour une sociologie du cinéma</w:t>
      </w:r>
      <w:r>
        <w:t> »</w:t>
      </w:r>
      <w:r w:rsidRPr="000E3176">
        <w:t xml:space="preserve">, </w:t>
      </w:r>
      <w:r w:rsidRPr="0027601E">
        <w:rPr>
          <w:rFonts w:eastAsia="Courier New"/>
          <w:i/>
        </w:rPr>
        <w:t>Sociologie et Sociétés</w:t>
      </w:r>
      <w:r w:rsidRPr="000E3176">
        <w:rPr>
          <w:rFonts w:eastAsia="Courier New"/>
        </w:rPr>
        <w:t>,</w:t>
      </w:r>
      <w:r w:rsidRPr="000E3176">
        <w:t xml:space="preserve"> 8, 1(1976).</w:t>
      </w:r>
    </w:p>
    <w:p w:rsidR="00133E33" w:rsidRPr="000E3176" w:rsidRDefault="00133E33" w:rsidP="00133E33">
      <w:pPr>
        <w:spacing w:before="120" w:after="120"/>
        <w:ind w:firstLine="0"/>
        <w:jc w:val="both"/>
      </w:pPr>
      <w:r w:rsidRPr="000E3176">
        <w:t>Numéro thématique.</w:t>
      </w:r>
    </w:p>
    <w:p w:rsidR="00133E33" w:rsidRPr="000E3176" w:rsidRDefault="00133E33" w:rsidP="00133E33">
      <w:pPr>
        <w:spacing w:before="120" w:after="120"/>
        <w:ind w:left="360" w:firstLine="0"/>
        <w:jc w:val="both"/>
      </w:pPr>
      <w:r>
        <w:t>« </w:t>
      </w:r>
      <w:r w:rsidRPr="000E3176">
        <w:t>Le cinéma québécois</w:t>
      </w:r>
      <w:r>
        <w:t> »</w:t>
      </w:r>
      <w:r w:rsidRPr="000E3176">
        <w:t xml:space="preserve">, </w:t>
      </w:r>
      <w:r w:rsidRPr="0027601E">
        <w:rPr>
          <w:rFonts w:eastAsia="Courier New"/>
          <w:i/>
        </w:rPr>
        <w:t>Québec français</w:t>
      </w:r>
      <w:r w:rsidRPr="000E3176">
        <w:rPr>
          <w:rFonts w:eastAsia="Courier New"/>
        </w:rPr>
        <w:t>,</w:t>
      </w:r>
      <w:r w:rsidRPr="000E3176">
        <w:t xml:space="preserve"> 51</w:t>
      </w:r>
      <w:r>
        <w:t xml:space="preserve"> </w:t>
      </w:r>
      <w:r w:rsidRPr="000E3176">
        <w:t>(oct. 1983).</w:t>
      </w:r>
    </w:p>
    <w:p w:rsidR="00133E33" w:rsidRPr="000E3176" w:rsidRDefault="00133E33" w:rsidP="00133E33">
      <w:pPr>
        <w:spacing w:before="120" w:after="120"/>
        <w:ind w:firstLine="0"/>
        <w:jc w:val="both"/>
      </w:pPr>
      <w:r w:rsidRPr="000E3176">
        <w:t>Numéro thématique.</w:t>
      </w:r>
    </w:p>
    <w:p w:rsidR="00133E33" w:rsidRPr="000E3176" w:rsidRDefault="00133E33" w:rsidP="00133E33">
      <w:pPr>
        <w:spacing w:before="120" w:after="120"/>
        <w:ind w:left="360" w:firstLine="0"/>
        <w:jc w:val="both"/>
      </w:pPr>
      <w:r>
        <w:t>« </w:t>
      </w:r>
      <w:r w:rsidRPr="000E3176">
        <w:t>Littérature et cinéma</w:t>
      </w:r>
      <w:r>
        <w:t> »</w:t>
      </w:r>
      <w:r w:rsidRPr="000E3176">
        <w:t xml:space="preserve">, </w:t>
      </w:r>
      <w:r w:rsidRPr="0027601E">
        <w:rPr>
          <w:rFonts w:eastAsia="Courier New"/>
          <w:i/>
        </w:rPr>
        <w:t>Nuit blanche</w:t>
      </w:r>
      <w:r w:rsidRPr="000E3176">
        <w:rPr>
          <w:rFonts w:eastAsia="Courier New"/>
        </w:rPr>
        <w:t xml:space="preserve">, </w:t>
      </w:r>
      <w:r w:rsidRPr="000E3176">
        <w:t>10</w:t>
      </w:r>
      <w:r>
        <w:t xml:space="preserve"> </w:t>
      </w:r>
      <w:r w:rsidRPr="000E3176">
        <w:t>(aut. 1983).</w:t>
      </w:r>
    </w:p>
    <w:p w:rsidR="00133E33" w:rsidRDefault="00133E33" w:rsidP="00133E33">
      <w:pPr>
        <w:spacing w:before="120" w:after="120"/>
        <w:ind w:firstLine="0"/>
        <w:jc w:val="both"/>
      </w:pPr>
      <w:r w:rsidRPr="000E3176">
        <w:t>Pageau, Pierre et Yves Lever.</w:t>
      </w:r>
    </w:p>
    <w:p w:rsidR="00133E33" w:rsidRPr="000E3176" w:rsidRDefault="00133E33" w:rsidP="00133E33">
      <w:pPr>
        <w:spacing w:before="120" w:after="120"/>
        <w:ind w:left="360" w:firstLine="0"/>
        <w:jc w:val="both"/>
      </w:pPr>
      <w:r w:rsidRPr="0027601E">
        <w:rPr>
          <w:rFonts w:eastAsia="Courier New"/>
          <w:i/>
        </w:rPr>
        <w:t>Cinémas canadien et québ</w:t>
      </w:r>
      <w:r w:rsidRPr="0027601E">
        <w:rPr>
          <w:rFonts w:eastAsia="Courier New"/>
          <w:i/>
        </w:rPr>
        <w:t>é</w:t>
      </w:r>
      <w:r w:rsidRPr="0027601E">
        <w:rPr>
          <w:rFonts w:eastAsia="Courier New"/>
          <w:i/>
        </w:rPr>
        <w:t>cois</w:t>
      </w:r>
      <w:r w:rsidRPr="000E3176">
        <w:rPr>
          <w:rFonts w:eastAsia="Courier New"/>
        </w:rPr>
        <w:t xml:space="preserve">. </w:t>
      </w:r>
      <w:r w:rsidRPr="000E3176">
        <w:t>Montréal, Collège Ahuntsic, 1977. 134 p.</w:t>
      </w:r>
    </w:p>
    <w:p w:rsidR="00133E33" w:rsidRPr="000E3176" w:rsidRDefault="00133E33" w:rsidP="00133E33">
      <w:pPr>
        <w:spacing w:before="120" w:after="120"/>
        <w:ind w:firstLine="0"/>
        <w:jc w:val="both"/>
      </w:pPr>
      <w:r w:rsidRPr="000E3176">
        <w:t>Roston, John.</w:t>
      </w:r>
    </w:p>
    <w:p w:rsidR="00133E33" w:rsidRPr="000E3176" w:rsidRDefault="00133E33" w:rsidP="00133E33">
      <w:pPr>
        <w:spacing w:before="120" w:after="120"/>
        <w:ind w:left="360" w:firstLine="0"/>
        <w:jc w:val="both"/>
      </w:pPr>
      <w:r w:rsidRPr="0027601E">
        <w:rPr>
          <w:i/>
        </w:rPr>
        <w:t>A Model for the Development of the Canadian Feature Film Indu</w:t>
      </w:r>
      <w:r w:rsidRPr="0027601E">
        <w:rPr>
          <w:i/>
        </w:rPr>
        <w:t>s</w:t>
      </w:r>
      <w:r w:rsidRPr="0027601E">
        <w:rPr>
          <w:i/>
        </w:rPr>
        <w:t>try</w:t>
      </w:r>
      <w:r w:rsidRPr="000E3176">
        <w:t xml:space="preserve">. </w:t>
      </w:r>
      <w:r w:rsidRPr="0027601E">
        <w:rPr>
          <w:rFonts w:eastAsia="Courier New"/>
          <w:iCs/>
        </w:rPr>
        <w:t>Montréal, McGill University, 1981. 19 p.</w:t>
      </w:r>
    </w:p>
    <w:p w:rsidR="00133E33" w:rsidRPr="000E3176" w:rsidRDefault="00133E33" w:rsidP="00133E33">
      <w:pPr>
        <w:spacing w:before="120" w:after="120"/>
        <w:ind w:firstLine="0"/>
        <w:jc w:val="both"/>
      </w:pPr>
      <w:r w:rsidRPr="000E3176">
        <w:t>Tremblay-Daviault, Christiane.</w:t>
      </w:r>
    </w:p>
    <w:p w:rsidR="00133E33" w:rsidRPr="000E3176" w:rsidRDefault="00133E33" w:rsidP="00133E33">
      <w:pPr>
        <w:spacing w:before="120" w:after="120"/>
        <w:ind w:left="360" w:firstLine="0"/>
        <w:jc w:val="both"/>
      </w:pPr>
      <w:r w:rsidRPr="0027601E">
        <w:rPr>
          <w:i/>
        </w:rPr>
        <w:t>Un Cinéma orphelin : structures mentales et sociales du c</w:t>
      </w:r>
      <w:r w:rsidRPr="0027601E">
        <w:rPr>
          <w:i/>
        </w:rPr>
        <w:t>i</w:t>
      </w:r>
      <w:r w:rsidRPr="0027601E">
        <w:rPr>
          <w:i/>
        </w:rPr>
        <w:t>néma québécois, 1942-1953</w:t>
      </w:r>
      <w:r w:rsidRPr="000E3176">
        <w:t>.</w:t>
      </w:r>
      <w:r w:rsidRPr="000E3176">
        <w:rPr>
          <w:rFonts w:eastAsia="Courier New"/>
          <w:i/>
          <w:iCs/>
        </w:rPr>
        <w:t xml:space="preserve"> </w:t>
      </w:r>
      <w:r w:rsidRPr="0027601E">
        <w:rPr>
          <w:rFonts w:eastAsia="Courier New"/>
          <w:iCs/>
        </w:rPr>
        <w:t>Montréal, Québec/Amérique, 1981. 355 p.</w:t>
      </w:r>
    </w:p>
    <w:p w:rsidR="00133E33" w:rsidRPr="000E3176" w:rsidRDefault="00133E33" w:rsidP="00133E33">
      <w:pPr>
        <w:spacing w:before="120" w:after="120"/>
        <w:ind w:firstLine="0"/>
        <w:jc w:val="both"/>
      </w:pPr>
      <w:r w:rsidRPr="000E3176">
        <w:t>Véronneau, Pierre.</w:t>
      </w:r>
    </w:p>
    <w:p w:rsidR="00133E33" w:rsidRPr="000E3176" w:rsidRDefault="00133E33" w:rsidP="00133E33">
      <w:pPr>
        <w:spacing w:before="120" w:after="120"/>
        <w:ind w:left="360" w:firstLine="0"/>
        <w:jc w:val="both"/>
      </w:pPr>
      <w:r w:rsidRPr="0027601E">
        <w:rPr>
          <w:i/>
        </w:rPr>
        <w:t xml:space="preserve">Cinéma de </w:t>
      </w:r>
      <w:r>
        <w:rPr>
          <w:i/>
        </w:rPr>
        <w:t>l’</w:t>
      </w:r>
      <w:r w:rsidRPr="0027601E">
        <w:rPr>
          <w:i/>
        </w:rPr>
        <w:t>époque duplessiste : histoire du cinéma II</w:t>
      </w:r>
      <w:r w:rsidRPr="000E3176">
        <w:t>.</w:t>
      </w:r>
      <w:r w:rsidRPr="000E3176">
        <w:rPr>
          <w:rFonts w:eastAsia="Courier New"/>
          <w:i/>
          <w:iCs/>
        </w:rPr>
        <w:t xml:space="preserve"> </w:t>
      </w:r>
      <w:r w:rsidRPr="0027601E">
        <w:rPr>
          <w:rFonts w:eastAsia="Courier New"/>
          <w:iCs/>
        </w:rPr>
        <w:t>Mo</w:t>
      </w:r>
      <w:r w:rsidRPr="0027601E">
        <w:rPr>
          <w:rFonts w:eastAsia="Courier New"/>
          <w:iCs/>
        </w:rPr>
        <w:t>n</w:t>
      </w:r>
      <w:r w:rsidRPr="0027601E">
        <w:rPr>
          <w:rFonts w:eastAsia="Courier New"/>
          <w:iCs/>
        </w:rPr>
        <w:t>tréal, Cinémathèque québécoise, 1979. 164 p.</w:t>
      </w:r>
    </w:p>
    <w:p w:rsidR="00133E33" w:rsidRPr="000E3176" w:rsidRDefault="00133E33" w:rsidP="00133E33">
      <w:pPr>
        <w:spacing w:before="120" w:after="120"/>
        <w:ind w:firstLine="0"/>
        <w:jc w:val="both"/>
      </w:pPr>
      <w:r w:rsidRPr="000E3176">
        <w:t>Véronneau, Pierre.</w:t>
      </w:r>
    </w:p>
    <w:p w:rsidR="00133E33" w:rsidRDefault="00133E33" w:rsidP="00133E33">
      <w:pPr>
        <w:spacing w:before="120" w:after="120"/>
        <w:ind w:left="360" w:firstLine="0"/>
        <w:jc w:val="both"/>
      </w:pPr>
      <w:r w:rsidRPr="0027601E">
        <w:rPr>
          <w:rFonts w:eastAsia="Courier New"/>
          <w:i/>
        </w:rPr>
        <w:t>Histoire du cinéma au Québec</w:t>
      </w:r>
      <w:r w:rsidRPr="000E3176">
        <w:rPr>
          <w:rFonts w:eastAsia="Courier New"/>
        </w:rPr>
        <w:t>.</w:t>
      </w:r>
      <w:r w:rsidRPr="000E3176">
        <w:t xml:space="preserve"> Montréal, Cinémathèque québéco</w:t>
      </w:r>
      <w:r w:rsidRPr="000E3176">
        <w:t>i</w:t>
      </w:r>
      <w:r w:rsidRPr="000E3176">
        <w:t>se, 1979.</w:t>
      </w:r>
    </w:p>
    <w:p w:rsidR="00133E33" w:rsidRDefault="00133E33" w:rsidP="00133E33">
      <w:pPr>
        <w:pStyle w:val="p"/>
      </w:pPr>
      <w:r>
        <w:br w:type="page"/>
        <w:t>[318]</w:t>
      </w:r>
    </w:p>
    <w:p w:rsidR="00133E33" w:rsidRDefault="00133E33" w:rsidP="00133E33">
      <w:pPr>
        <w:spacing w:before="120" w:after="120"/>
        <w:jc w:val="both"/>
      </w:pPr>
    </w:p>
    <w:p w:rsidR="00133E33" w:rsidRPr="00FB6C30"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t xml:space="preserve"> du chapitre 10</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Pr="00FB6C30" w:rsidRDefault="00133E33" w:rsidP="00133E33">
      <w:pPr>
        <w:spacing w:before="120" w:after="120"/>
        <w:jc w:val="both"/>
      </w:pPr>
    </w:p>
    <w:p w:rsidR="00133E33" w:rsidRPr="000E3176" w:rsidRDefault="00133E33" w:rsidP="00133E33">
      <w:pPr>
        <w:pStyle w:val="p"/>
      </w:pPr>
      <w:r>
        <w:t>[319]</w:t>
      </w:r>
    </w:p>
    <w:p w:rsidR="00133E33" w:rsidRDefault="00133E33" w:rsidP="00133E33">
      <w:pPr>
        <w:pStyle w:val="p"/>
      </w:pPr>
      <w:r>
        <w:t>[320]</w:t>
      </w:r>
    </w:p>
    <w:p w:rsidR="00133E33" w:rsidRDefault="00133E33" w:rsidP="00133E33">
      <w:pPr>
        <w:pStyle w:val="p"/>
      </w:pPr>
      <w:r>
        <w:br w:type="page"/>
        <w:t>[321]</w:t>
      </w:r>
    </w:p>
    <w:p w:rsidR="00133E33" w:rsidRPr="00E80C45" w:rsidRDefault="00133E33" w:rsidP="00133E33">
      <w:pPr>
        <w:spacing w:before="120" w:after="120"/>
        <w:jc w:val="both"/>
      </w:pPr>
    </w:p>
    <w:p w:rsidR="00133E33" w:rsidRDefault="00133E33" w:rsidP="00133E33">
      <w:pPr>
        <w:spacing w:before="120" w:after="120"/>
        <w:ind w:firstLine="0"/>
        <w:jc w:val="center"/>
        <w:rPr>
          <w:sz w:val="24"/>
        </w:rPr>
      </w:pPr>
      <w:bookmarkStart w:id="27" w:name="Rapports_culturels_pt_2_texte_10_C"/>
      <w:r>
        <w:rPr>
          <w:sz w:val="24"/>
        </w:rPr>
        <w:t>Line Ross et Roger de la Garde,</w:t>
      </w:r>
      <w:r>
        <w:rPr>
          <w:sz w:val="24"/>
        </w:rPr>
        <w:br/>
      </w:r>
      <w:r w:rsidRPr="00B12BB5">
        <w:rPr>
          <w:sz w:val="24"/>
        </w:rPr>
        <w:t>“</w:t>
      </w:r>
      <w:r>
        <w:rPr>
          <w:i/>
          <w:color w:val="0000FF"/>
          <w:sz w:val="24"/>
        </w:rPr>
        <w:t>Les médias et l’industrialisation de la culture</w:t>
      </w:r>
      <w:r>
        <w:rPr>
          <w:sz w:val="24"/>
        </w:rPr>
        <w:t>.”</w:t>
      </w:r>
    </w:p>
    <w:p w:rsidR="00133E33" w:rsidRDefault="00133E33" w:rsidP="00133E33">
      <w:pPr>
        <w:spacing w:before="120" w:after="120"/>
        <w:jc w:val="both"/>
        <w:rPr>
          <w:sz w:val="24"/>
        </w:rPr>
      </w:pPr>
    </w:p>
    <w:p w:rsidR="00133E33" w:rsidRPr="00E80C45" w:rsidRDefault="00133E33" w:rsidP="00133E33">
      <w:pPr>
        <w:pStyle w:val="planche"/>
      </w:pPr>
      <w:r w:rsidRPr="00E80C45">
        <w:t>COMMENTAIRE</w:t>
      </w:r>
    </w:p>
    <w:bookmarkEnd w:id="27"/>
    <w:p w:rsidR="00133E33" w:rsidRDefault="00133E33" w:rsidP="00133E33">
      <w:pPr>
        <w:spacing w:before="120" w:after="120"/>
        <w:jc w:val="both"/>
      </w:pPr>
    </w:p>
    <w:p w:rsidR="00133E33" w:rsidRPr="00E80C45" w:rsidRDefault="00133E33" w:rsidP="00133E33">
      <w:pPr>
        <w:pStyle w:val="suite"/>
      </w:pPr>
      <w:r w:rsidRPr="00E80C45">
        <w:t>Par</w:t>
      </w:r>
      <w:r>
        <w:t xml:space="preserve"> Yvan LAMONDE</w:t>
      </w:r>
    </w:p>
    <w:p w:rsidR="00133E33" w:rsidRDefault="00133E33" w:rsidP="00133E33">
      <w:pPr>
        <w:spacing w:before="120" w:after="120"/>
        <w:jc w:val="both"/>
      </w:pPr>
    </w:p>
    <w:p w:rsidR="00133E33" w:rsidRDefault="00133E33" w:rsidP="00133E33">
      <w:pPr>
        <w:spacing w:before="120" w:after="120"/>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0E3176" w:rsidRDefault="00133E33" w:rsidP="00133E33">
      <w:pPr>
        <w:spacing w:before="120" w:after="120"/>
        <w:jc w:val="both"/>
      </w:pPr>
      <w:r w:rsidRPr="000E3176">
        <w:t>D’entrée de jeu, je dirai que les auteurs n’ont pas traité en pratique de ce dont ils devaient traiter. En un sens, on peut se demander s’ils ne se sont pas trompés de colloque. Il ne m’appartient pas d’en chercher les raisons.</w:t>
      </w:r>
    </w:p>
    <w:p w:rsidR="00133E33" w:rsidRPr="000E3176" w:rsidRDefault="00133E33" w:rsidP="00133E33">
      <w:pPr>
        <w:spacing w:before="120" w:after="120"/>
        <w:jc w:val="both"/>
      </w:pPr>
      <w:r w:rsidRPr="000E3176">
        <w:t xml:space="preserve">Ils affirment que les recherches québécoises dans le domaine sont rares. J’entends rapidement démontrer 1) que c’est inexact et 2) que nous avons dans quelques secteurs une compréhension des influences culturelles américaines au Québec et au Canada. Enfin j’aimerais m’attarder sur l’intérêt, malgré tout, du fait que les auteurs aient plutôt </w:t>
      </w:r>
      <w:r>
        <w:t>« </w:t>
      </w:r>
      <w:r w:rsidRPr="000E3176">
        <w:t>choisi de survoler de très haut</w:t>
      </w:r>
      <w:r>
        <w:t> »</w:t>
      </w:r>
      <w:r w:rsidRPr="000E3176">
        <w:t xml:space="preserve"> le domaine pour </w:t>
      </w:r>
      <w:r>
        <w:t>« </w:t>
      </w:r>
      <w:r w:rsidRPr="000E3176">
        <w:t>y repérer des i</w:t>
      </w:r>
      <w:r w:rsidRPr="000E3176">
        <w:t>n</w:t>
      </w:r>
      <w:r w:rsidRPr="000E3176">
        <w:t>terrogations</w:t>
      </w:r>
      <w:r>
        <w:t> »</w:t>
      </w:r>
      <w:r w:rsidRPr="000E3176">
        <w:t xml:space="preserve"> et pour contribuer </w:t>
      </w:r>
      <w:r>
        <w:t>« </w:t>
      </w:r>
      <w:r w:rsidRPr="000E3176">
        <w:t>à construire l’objet</w:t>
      </w:r>
      <w:r>
        <w:t> »</w:t>
      </w:r>
      <w:r w:rsidRPr="000E3176">
        <w:t>.</w:t>
      </w:r>
    </w:p>
    <w:p w:rsidR="00133E33" w:rsidRDefault="00133E33" w:rsidP="00133E33">
      <w:pPr>
        <w:spacing w:before="120" w:after="120"/>
        <w:jc w:val="both"/>
      </w:pPr>
    </w:p>
    <w:p w:rsidR="00133E33" w:rsidRPr="000E3176" w:rsidRDefault="00133E33" w:rsidP="00133E33">
      <w:pPr>
        <w:pStyle w:val="a"/>
      </w:pPr>
      <w:r w:rsidRPr="000E3176">
        <w:t>Un bilan inexistant, forcément incomplet</w:t>
      </w:r>
      <w:r>
        <w:t> !</w:t>
      </w:r>
    </w:p>
    <w:p w:rsidR="00133E33" w:rsidRDefault="00133E33" w:rsidP="00133E33">
      <w:pPr>
        <w:spacing w:before="120" w:after="120"/>
        <w:jc w:val="both"/>
      </w:pPr>
    </w:p>
    <w:p w:rsidR="00133E33" w:rsidRPr="000E3176" w:rsidRDefault="00133E33" w:rsidP="00133E33">
      <w:pPr>
        <w:spacing w:before="120" w:after="120"/>
        <w:jc w:val="both"/>
      </w:pPr>
      <w:r w:rsidRPr="000E3176">
        <w:t>Sans même remonter à la présence américaine aux débuts de l’imprimerie au Québec, ou encore à l’importance de la côte atlant</w:t>
      </w:r>
      <w:r w:rsidRPr="000E3176">
        <w:t>i</w:t>
      </w:r>
      <w:r w:rsidRPr="000E3176">
        <w:t>que américaine dans l’histoire postale du Québec ou dans le dévelo</w:t>
      </w:r>
      <w:r w:rsidRPr="000E3176">
        <w:t>p</w:t>
      </w:r>
      <w:r w:rsidRPr="000E3176">
        <w:t>pement du système télégraphique, on sait d’abord l’importance des médias dans la consommation culturelle des Québécois</w:t>
      </w:r>
      <w:r>
        <w:t> :</w:t>
      </w:r>
      <w:r w:rsidRPr="000E3176">
        <w:t xml:space="preserve"> les enquêtes de Statistique Canada, du Secrétariat d’État (1972, 1975) et du mini</w:t>
      </w:r>
      <w:r w:rsidRPr="000E3176">
        <w:t>s</w:t>
      </w:r>
      <w:r w:rsidRPr="000E3176">
        <w:t>tère des Affaires culturelles l’ont amplement précisée.</w:t>
      </w:r>
    </w:p>
    <w:p w:rsidR="00133E33" w:rsidRPr="000E3176" w:rsidRDefault="00133E33" w:rsidP="00133E33">
      <w:pPr>
        <w:spacing w:before="120" w:after="120"/>
        <w:jc w:val="both"/>
      </w:pPr>
      <w:r w:rsidRPr="000E3176">
        <w:t>L’influence américaine dans le secteur de la presse et des périod</w:t>
      </w:r>
      <w:r w:rsidRPr="000E3176">
        <w:t>i</w:t>
      </w:r>
      <w:r w:rsidRPr="000E3176">
        <w:t xml:space="preserve">ques a attiré l’attention des journalistes et des universitaires, au moins depuis </w:t>
      </w:r>
      <w:r>
        <w:t>« </w:t>
      </w:r>
      <w:r w:rsidRPr="000E3176">
        <w:t>l’enquête</w:t>
      </w:r>
      <w:r>
        <w:t> »</w:t>
      </w:r>
      <w:r w:rsidRPr="000E3176">
        <w:t xml:space="preserve"> de la </w:t>
      </w:r>
      <w:r w:rsidRPr="0027601E">
        <w:rPr>
          <w:rFonts w:eastAsia="Courier New"/>
          <w:i/>
        </w:rPr>
        <w:t>Revue dominicaine</w:t>
      </w:r>
      <w:r w:rsidRPr="000E3176">
        <w:t xml:space="preserve"> (1936) sur </w:t>
      </w:r>
      <w:r>
        <w:t>« </w:t>
      </w:r>
      <w:r w:rsidRPr="000E3176">
        <w:t>notre am</w:t>
      </w:r>
      <w:r w:rsidRPr="000E3176">
        <w:t>é</w:t>
      </w:r>
      <w:r w:rsidRPr="000E3176">
        <w:t>ricanisation</w:t>
      </w:r>
      <w:r>
        <w:t> »</w:t>
      </w:r>
      <w:r w:rsidRPr="000E3176">
        <w:t>. Des rapports de commissions f</w:t>
      </w:r>
      <w:r w:rsidRPr="000E3176">
        <w:t>é</w:t>
      </w:r>
      <w:r w:rsidRPr="000E3176">
        <w:t>dérales d’enquêtes sur les publications (1961) ou sur les médias (Davey) tout comme des études sur la diffusion des périodiques (Sorecom, 1976) quand ce ne sont pas des analyses sur les age</w:t>
      </w:r>
      <w:r w:rsidRPr="000E3176">
        <w:t>n</w:t>
      </w:r>
      <w:r w:rsidRPr="000E3176">
        <w:t>ces de presse (de la Garde, Raboy), ont contribué à délimiter le terrain</w:t>
      </w:r>
      <w:r>
        <w:t> </w:t>
      </w:r>
      <w:r>
        <w:rPr>
          <w:rStyle w:val="Appelnotedebasdep"/>
        </w:rPr>
        <w:footnoteReference w:id="380"/>
      </w:r>
      <w:r w:rsidRPr="000E3176">
        <w:t>.</w:t>
      </w:r>
    </w:p>
    <w:p w:rsidR="00133E33" w:rsidRDefault="00133E33" w:rsidP="00133E33">
      <w:pPr>
        <w:spacing w:before="120" w:after="120"/>
        <w:jc w:val="both"/>
      </w:pPr>
      <w:r w:rsidRPr="000E3176">
        <w:t>La mesure la plus exacte que nous avons de la présence cult</w:t>
      </w:r>
      <w:r w:rsidRPr="000E3176">
        <w:t>u</w:t>
      </w:r>
      <w:r w:rsidRPr="000E3176">
        <w:t xml:space="preserve">relle américaine au Québec se trouve dans les études </w:t>
      </w:r>
      <w:r w:rsidRPr="0027601E">
        <w:rPr>
          <w:rFonts w:eastAsia="Courier New"/>
          <w:i/>
        </w:rPr>
        <w:t>disponibles</w:t>
      </w:r>
      <w:r w:rsidRPr="000E3176">
        <w:t xml:space="preserve"> sur le c</w:t>
      </w:r>
      <w:r w:rsidRPr="000E3176">
        <w:t>i</w:t>
      </w:r>
      <w:r w:rsidRPr="000E3176">
        <w:t>néma</w:t>
      </w:r>
      <w:r>
        <w:t> </w:t>
      </w:r>
      <w:r>
        <w:rPr>
          <w:rStyle w:val="Appelnotedebasdep"/>
        </w:rPr>
        <w:footnoteReference w:id="381"/>
      </w:r>
      <w:r w:rsidRPr="000E3176">
        <w:t xml:space="preserve">. Le </w:t>
      </w:r>
      <w:r w:rsidRPr="000E3176">
        <w:rPr>
          <w:rFonts w:eastAsia="Courier New"/>
        </w:rPr>
        <w:t xml:space="preserve">Rapport </w:t>
      </w:r>
      <w:r w:rsidRPr="000E3176">
        <w:t xml:space="preserve">Fournier — </w:t>
      </w:r>
      <w:r w:rsidRPr="0027601E">
        <w:rPr>
          <w:rFonts w:eastAsia="Courier New"/>
          <w:i/>
        </w:rPr>
        <w:t>Le cinéma, une question de survie et d’excellence</w:t>
      </w:r>
      <w:r w:rsidRPr="000E3176">
        <w:rPr>
          <w:rFonts w:eastAsia="Courier New"/>
        </w:rPr>
        <w:t xml:space="preserve"> (1982)</w:t>
      </w:r>
      <w:r w:rsidRPr="000E3176">
        <w:t xml:space="preserve"> —, la Commission parlementa</w:t>
      </w:r>
      <w:r w:rsidRPr="000E3176">
        <w:t>i</w:t>
      </w:r>
      <w:r w:rsidRPr="000E3176">
        <w:t>re et la législation québécoise (juin 1983) sur le cinéma tout comme certaines perspect</w:t>
      </w:r>
      <w:r w:rsidRPr="000E3176">
        <w:t>i</w:t>
      </w:r>
      <w:r w:rsidRPr="000E3176">
        <w:t xml:space="preserve">ves du </w:t>
      </w:r>
      <w:r w:rsidRPr="000E3176">
        <w:rPr>
          <w:rFonts w:eastAsia="Courier New"/>
        </w:rPr>
        <w:t>Rapport</w:t>
      </w:r>
      <w:r>
        <w:t xml:space="preserve"> de la Commission Applebaum-</w:t>
      </w:r>
      <w:r w:rsidRPr="000E3176">
        <w:t>Hébert offrent à la r</w:t>
      </w:r>
      <w:r w:rsidRPr="000E3176">
        <w:t>é</w:t>
      </w:r>
      <w:r w:rsidRPr="000E3176">
        <w:t>flexion sur l’impérialisme culturel américain des éléments on ne peut plus riches pour l’analyse.</w:t>
      </w:r>
    </w:p>
    <w:p w:rsidR="00133E33" w:rsidRDefault="00133E33" w:rsidP="00133E33">
      <w:pPr>
        <w:spacing w:before="120" w:after="120"/>
        <w:jc w:val="both"/>
      </w:pPr>
      <w:r>
        <w:t>[322]</w:t>
      </w:r>
    </w:p>
    <w:p w:rsidR="00133E33" w:rsidRPr="000E3176" w:rsidRDefault="00133E33" w:rsidP="00133E33">
      <w:pPr>
        <w:spacing w:before="120" w:after="120"/>
        <w:jc w:val="both"/>
      </w:pPr>
      <w:r w:rsidRPr="000E3176">
        <w:t>Il serait aussi possible d’aligner des titres sur l’histoire ou la soci</w:t>
      </w:r>
      <w:r w:rsidRPr="000E3176">
        <w:t>o</w:t>
      </w:r>
      <w:r w:rsidRPr="000E3176">
        <w:t>logie de la radio et de la télévision qui indiqueraient l’existence d’un corpus, d’une problématique. L’exercice devient ici trop scolaire, pour ne pas dire moral...</w:t>
      </w:r>
      <w:r>
        <w:t>!</w:t>
      </w:r>
    </w:p>
    <w:p w:rsidR="00133E33" w:rsidRPr="000E3176" w:rsidRDefault="00133E33" w:rsidP="00133E33">
      <w:pPr>
        <w:spacing w:before="120" w:after="120"/>
        <w:jc w:val="both"/>
      </w:pPr>
      <w:r w:rsidRPr="000E3176">
        <w:t>Il y a donc du connu sur cette question des médias et de l’industrialisation de la culture au Québec</w:t>
      </w:r>
      <w:r>
        <w:t> ;</w:t>
      </w:r>
      <w:r w:rsidRPr="000E3176">
        <w:t xml:space="preserve"> Line Ross et Roger de la Garde ont choisi de ne pas en partir, mais plutôt de </w:t>
      </w:r>
      <w:r>
        <w:t>« </w:t>
      </w:r>
      <w:r w:rsidRPr="000E3176">
        <w:t>survoler de très haut</w:t>
      </w:r>
      <w:r>
        <w:t> »</w:t>
      </w:r>
      <w:r w:rsidRPr="000E3176">
        <w:t xml:space="preserve"> le domaine, de </w:t>
      </w:r>
      <w:r>
        <w:t>« </w:t>
      </w:r>
      <w:r w:rsidRPr="000E3176">
        <w:t>construire l’objet</w:t>
      </w:r>
      <w:r>
        <w:t> »</w:t>
      </w:r>
      <w:r w:rsidRPr="000E3176">
        <w:t xml:space="preserve">. Choix respectable, qui nous </w:t>
      </w:r>
      <w:r>
        <w:t>« </w:t>
      </w:r>
      <w:r w:rsidRPr="000E3176">
        <w:t>retarde</w:t>
      </w:r>
      <w:r>
        <w:t> »</w:t>
      </w:r>
      <w:r w:rsidRPr="000E3176">
        <w:t xml:space="preserve"> d’un colloque et nous rappelle que la sociologie qu</w:t>
      </w:r>
      <w:r w:rsidRPr="000E3176">
        <w:t>é</w:t>
      </w:r>
      <w:r w:rsidRPr="000E3176">
        <w:t>bécoise opte parfois pour un ce</w:t>
      </w:r>
      <w:r w:rsidRPr="000E3176">
        <w:t>r</w:t>
      </w:r>
      <w:r w:rsidRPr="000E3176">
        <w:t>tain messianisme théorique qui diffère des sociographies, dont on prend par ailleurs pour acquis qu’elles pr</w:t>
      </w:r>
      <w:r w:rsidRPr="000E3176">
        <w:t>é</w:t>
      </w:r>
      <w:r w:rsidRPr="000E3176">
        <w:t>supposent un outi</w:t>
      </w:r>
      <w:r w:rsidRPr="000E3176">
        <w:t>l</w:t>
      </w:r>
      <w:r w:rsidRPr="000E3176">
        <w:t>lage théorique et méthodologique.</w:t>
      </w:r>
    </w:p>
    <w:p w:rsidR="00133E33" w:rsidRPr="000E3176" w:rsidRDefault="00133E33" w:rsidP="00133E33">
      <w:pPr>
        <w:spacing w:before="120" w:after="120"/>
        <w:jc w:val="both"/>
      </w:pPr>
      <w:r w:rsidRPr="000E3176">
        <w:t xml:space="preserve">Mais l’exercice sera certainement utile. La </w:t>
      </w:r>
      <w:r>
        <w:t>« </w:t>
      </w:r>
      <w:r w:rsidRPr="000E3176">
        <w:t>construction de l’objet</w:t>
      </w:r>
      <w:r>
        <w:t> »</w:t>
      </w:r>
      <w:r w:rsidRPr="000E3176">
        <w:t xml:space="preserve"> aura au moins appris qu’il y a accord sur l’urgence de dég</w:t>
      </w:r>
      <w:r w:rsidRPr="000E3176">
        <w:t>a</w:t>
      </w:r>
      <w:r w:rsidRPr="000E3176">
        <w:t>ger la trame américaine de la culture au Québec</w:t>
      </w:r>
      <w:r>
        <w:t> ;</w:t>
      </w:r>
      <w:r w:rsidRPr="000E3176">
        <w:t xml:space="preserve"> qu’il y a intérêt à comprendre non seulement la genèse de la thèse du continentalisme dans l’économie québécoise mais aussi la gen</w:t>
      </w:r>
      <w:r w:rsidRPr="000E3176">
        <w:t>è</w:t>
      </w:r>
      <w:r w:rsidRPr="000E3176">
        <w:t>se du questionnement, au Québec, sur la thèse du continentali</w:t>
      </w:r>
      <w:r w:rsidRPr="000E3176">
        <w:t>s</w:t>
      </w:r>
      <w:r w:rsidRPr="000E3176">
        <w:t>me culturel et de l’impérialisme culturel américain. La comm</w:t>
      </w:r>
      <w:r w:rsidRPr="000E3176">
        <w:t>u</w:t>
      </w:r>
      <w:r w:rsidRPr="000E3176">
        <w:t>nication de Line Ross et de Roger de la Garde aura aussi rendu plus urgente l’étude de l’applicabilité, au Québec, des facteurs de la suprématie culturelle américaine tout autant que la recherche de contre-modèles suscept</w:t>
      </w:r>
      <w:r w:rsidRPr="000E3176">
        <w:t>i</w:t>
      </w:r>
      <w:r w:rsidRPr="000E3176">
        <w:t xml:space="preserve">bles de favoriser la </w:t>
      </w:r>
      <w:r>
        <w:t>« </w:t>
      </w:r>
      <w:r w:rsidRPr="000E3176">
        <w:t>résistance</w:t>
      </w:r>
      <w:r>
        <w:t> »</w:t>
      </w:r>
      <w:r w:rsidRPr="000E3176">
        <w:t>, ce</w:t>
      </w:r>
      <w:r w:rsidRPr="000E3176">
        <w:t>l</w:t>
      </w:r>
      <w:r w:rsidRPr="000E3176">
        <w:t>le qui est affirmée par exemple dans la récente Loi 109 sur le cinéma.</w:t>
      </w:r>
    </w:p>
    <w:p w:rsidR="00133E33" w:rsidRDefault="00133E33" w:rsidP="00133E33">
      <w:pPr>
        <w:pStyle w:val="p"/>
      </w:pPr>
      <w:r>
        <w:t>[323]</w:t>
      </w:r>
    </w:p>
    <w:p w:rsidR="00133E33" w:rsidRDefault="00133E33" w:rsidP="00133E33">
      <w:pPr>
        <w:spacing w:before="120" w:after="120"/>
        <w:jc w:val="both"/>
      </w:pPr>
    </w:p>
    <w:p w:rsidR="00133E33" w:rsidRPr="00FB6C30" w:rsidRDefault="00133E33" w:rsidP="00133E33">
      <w:pPr>
        <w:spacing w:before="120" w:after="120"/>
        <w:jc w:val="both"/>
      </w:pPr>
    </w:p>
    <w:p w:rsidR="00133E33" w:rsidRDefault="00133E33" w:rsidP="00133E33">
      <w:pPr>
        <w:ind w:firstLine="0"/>
        <w:jc w:val="both"/>
      </w:pPr>
      <w:r w:rsidRPr="003F76B5">
        <w:rPr>
          <w:b/>
          <w:color w:val="FF0000"/>
        </w:rPr>
        <w:t>NOTES</w:t>
      </w:r>
      <w:r>
        <w:rPr>
          <w:b/>
          <w:color w:val="FF0000"/>
        </w:rPr>
        <w:br/>
        <w:t>du commentaire sur le chapitre 10</w:t>
      </w:r>
    </w:p>
    <w:p w:rsidR="00133E33" w:rsidRDefault="00133E33" w:rsidP="00133E33">
      <w:pPr>
        <w:jc w:val="both"/>
      </w:pPr>
    </w:p>
    <w:p w:rsidR="00133E33" w:rsidRPr="00E07116" w:rsidRDefault="00133E33" w:rsidP="00133E33">
      <w:pPr>
        <w:jc w:val="both"/>
      </w:pPr>
      <w:r>
        <w:t>Pour faciliter la consultation des notes en fin de textes, nous les avons toutes converties, dans cette édition numérique des Classiques des sciences sociales, en notes de bas de page. JMT.</w:t>
      </w:r>
    </w:p>
    <w:p w:rsidR="00133E33" w:rsidRPr="00FB6C30"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[324]</w:t>
      </w:r>
    </w:p>
    <w:p w:rsidR="00133E33" w:rsidRDefault="00133E33" w:rsidP="00133E33">
      <w:pPr>
        <w:pStyle w:val="p"/>
      </w:pPr>
      <w:r>
        <w:br w:type="page"/>
        <w:t>[325]</w:t>
      </w:r>
    </w:p>
    <w:p w:rsidR="00133E33" w:rsidRPr="00E07116" w:rsidRDefault="00133E33" w:rsidP="00133E33">
      <w:pPr>
        <w:jc w:val="both"/>
      </w:pPr>
    </w:p>
    <w:p w:rsidR="00133E33" w:rsidRPr="00E07116" w:rsidRDefault="00133E33" w:rsidP="00133E33"/>
    <w:p w:rsidR="00133E33" w:rsidRPr="00E07116" w:rsidRDefault="00133E33" w:rsidP="00133E33">
      <w:pPr>
        <w:jc w:val="both"/>
      </w:pPr>
    </w:p>
    <w:p w:rsidR="00133E33" w:rsidRPr="00E07116" w:rsidRDefault="00133E33" w:rsidP="00133E33">
      <w:pPr>
        <w:jc w:val="both"/>
      </w:pPr>
    </w:p>
    <w:p w:rsidR="00133E33" w:rsidRPr="00C37E64" w:rsidRDefault="00133E33" w:rsidP="00133E33">
      <w:pPr>
        <w:ind w:firstLine="0"/>
        <w:jc w:val="center"/>
        <w:rPr>
          <w:b/>
          <w:i/>
          <w:sz w:val="24"/>
        </w:rPr>
      </w:pPr>
      <w:bookmarkStart w:id="28" w:name="Rapports_culturels_tables_rondes"/>
      <w:r w:rsidRPr="00C37E64">
        <w:rPr>
          <w:b/>
          <w:sz w:val="24"/>
        </w:rPr>
        <w:t>Les rapports culturels entre le Québec</w:t>
      </w:r>
      <w:r>
        <w:rPr>
          <w:b/>
          <w:sz w:val="24"/>
        </w:rPr>
        <w:br/>
      </w:r>
      <w:r w:rsidRPr="00C37E64">
        <w:rPr>
          <w:b/>
          <w:sz w:val="24"/>
        </w:rPr>
        <w:t>et les États-Unis.</w:t>
      </w:r>
    </w:p>
    <w:p w:rsidR="00133E33" w:rsidRPr="00E07116" w:rsidRDefault="00133E33" w:rsidP="00133E33">
      <w:pPr>
        <w:jc w:val="both"/>
      </w:pPr>
    </w:p>
    <w:p w:rsidR="00133E33" w:rsidRPr="00384B20" w:rsidRDefault="00133E33" w:rsidP="00133E33">
      <w:pPr>
        <w:pStyle w:val="partie"/>
        <w:jc w:val="center"/>
        <w:rPr>
          <w:sz w:val="72"/>
        </w:rPr>
      </w:pPr>
      <w:r>
        <w:rPr>
          <w:sz w:val="72"/>
        </w:rPr>
        <w:t>TABLES RONDES</w:t>
      </w:r>
    </w:p>
    <w:bookmarkEnd w:id="28"/>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E07116" w:rsidRDefault="00133E33" w:rsidP="00133E33">
      <w:pPr>
        <w:jc w:val="both"/>
      </w:pPr>
    </w:p>
    <w:p w:rsidR="00133E33" w:rsidRPr="00384B20" w:rsidRDefault="00133E33" w:rsidP="00133E33">
      <w:pPr>
        <w:ind w:right="90" w:firstLine="0"/>
        <w:jc w:val="both"/>
        <w:rPr>
          <w:sz w:val="20"/>
        </w:rPr>
      </w:pPr>
      <w:hyperlink w:anchor="tdm" w:history="1">
        <w:r w:rsidRPr="00384B20">
          <w:rPr>
            <w:rStyle w:val="Lienhypertexte"/>
            <w:sz w:val="20"/>
          </w:rPr>
          <w:t>Retour à la table des matières</w:t>
        </w:r>
      </w:hyperlink>
    </w:p>
    <w:p w:rsidR="00133E33" w:rsidRPr="00E07116" w:rsidRDefault="00133E33" w:rsidP="00133E33">
      <w:pPr>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pStyle w:val="p"/>
      </w:pPr>
      <w:r>
        <w:t>[326]</w:t>
      </w:r>
    </w:p>
    <w:p w:rsidR="00133E33" w:rsidRPr="000E3176" w:rsidRDefault="00133E33" w:rsidP="00133E33">
      <w:pPr>
        <w:pStyle w:val="p"/>
      </w:pPr>
      <w:r>
        <w:br w:type="page"/>
        <w:t>[327]</w:t>
      </w:r>
    </w:p>
    <w:p w:rsidR="00133E33" w:rsidRDefault="00133E33" w:rsidP="00133E33">
      <w:pPr>
        <w:jc w:val="both"/>
      </w:pPr>
    </w:p>
    <w:p w:rsidR="00133E33" w:rsidRPr="00306EB8" w:rsidRDefault="00133E33" w:rsidP="00133E33">
      <w:pPr>
        <w:jc w:val="both"/>
      </w:pPr>
    </w:p>
    <w:p w:rsidR="00133E33" w:rsidRPr="00C37E64" w:rsidRDefault="00133E33" w:rsidP="00133E33">
      <w:pPr>
        <w:spacing w:after="120"/>
        <w:ind w:firstLine="0"/>
        <w:jc w:val="center"/>
        <w:rPr>
          <w:b/>
          <w:i/>
          <w:sz w:val="24"/>
        </w:rPr>
      </w:pPr>
      <w:bookmarkStart w:id="29" w:name="Rapports_culturels_tables_rondes_1"/>
      <w:r w:rsidRPr="00C37E64">
        <w:rPr>
          <w:b/>
          <w:sz w:val="24"/>
        </w:rPr>
        <w:t>Les rapports culturels entre le Québec</w:t>
      </w:r>
      <w:r>
        <w:rPr>
          <w:b/>
          <w:sz w:val="24"/>
        </w:rPr>
        <w:br/>
      </w:r>
      <w:r w:rsidRPr="00C37E64">
        <w:rPr>
          <w:b/>
          <w:sz w:val="24"/>
        </w:rPr>
        <w:t>et les États-Unis.</w:t>
      </w:r>
    </w:p>
    <w:p w:rsidR="00133E33" w:rsidRPr="00306EB8" w:rsidRDefault="00133E33" w:rsidP="00133E33">
      <w:pPr>
        <w:ind w:firstLine="20"/>
        <w:jc w:val="center"/>
      </w:pPr>
      <w:r>
        <w:rPr>
          <w:color w:val="FF0000"/>
          <w:sz w:val="48"/>
        </w:rPr>
        <w:t>Première table ronde</w:t>
      </w:r>
    </w:p>
    <w:p w:rsidR="00133E33" w:rsidRPr="00306EB8" w:rsidRDefault="00133E33" w:rsidP="00133E33">
      <w:pPr>
        <w:ind w:left="540" w:hanging="540"/>
      </w:pPr>
    </w:p>
    <w:p w:rsidR="00133E33" w:rsidRPr="000E3176" w:rsidRDefault="00133E33" w:rsidP="00133E33">
      <w:pPr>
        <w:pStyle w:val="planche"/>
      </w:pPr>
      <w:r w:rsidRPr="000E3176">
        <w:t>L’ENSEIGNEMENT ET LA RECHERCHE</w:t>
      </w:r>
      <w:r>
        <w:br/>
      </w:r>
      <w:r w:rsidRPr="000E3176">
        <w:t>SUR LES ÉTATS-UNIS</w:t>
      </w:r>
      <w:r>
        <w:t xml:space="preserve"> </w:t>
      </w:r>
      <w:r w:rsidRPr="000E3176">
        <w:t>DANS LES UNIVERSITÉS QUÉBÉCOISES</w:t>
      </w:r>
      <w:r>
        <w:t> ; L’ENSEIGNEMENT</w:t>
      </w:r>
      <w:r>
        <w:br/>
        <w:t xml:space="preserve">ET LA RECHERCHE </w:t>
      </w:r>
      <w:r w:rsidRPr="000E3176">
        <w:t>SUR LE QUÉBEC</w:t>
      </w:r>
      <w:r w:rsidRPr="000E3176">
        <w:br/>
        <w:t>DANS LES UNIVERSITÉS AMÉRICAINES</w:t>
      </w:r>
    </w:p>
    <w:bookmarkEnd w:id="29"/>
    <w:p w:rsidR="00133E33" w:rsidRDefault="00133E33" w:rsidP="00133E33">
      <w:pPr>
        <w:spacing w:before="120" w:after="120"/>
        <w:jc w:val="both"/>
      </w:pPr>
    </w:p>
    <w:p w:rsidR="00133E33" w:rsidRDefault="00133E33" w:rsidP="00133E33">
      <w:pPr>
        <w:spacing w:before="120" w:after="120"/>
        <w:jc w:val="both"/>
      </w:pPr>
    </w:p>
    <w:p w:rsidR="00133E33" w:rsidRDefault="00133E33" w:rsidP="00133E33">
      <w:pPr>
        <w:spacing w:before="120" w:after="120"/>
        <w:ind w:firstLine="0"/>
        <w:jc w:val="both"/>
      </w:pPr>
      <w:hyperlink w:anchor="tdm" w:history="1">
        <w:r w:rsidRPr="00384B20">
          <w:rPr>
            <w:rStyle w:val="Lienhypertexte"/>
            <w:sz w:val="20"/>
          </w:rPr>
          <w:t>Retour à la table des ma</w:t>
        </w:r>
        <w:r w:rsidRPr="00384B20">
          <w:rPr>
            <w:rStyle w:val="Lienhypertexte"/>
            <w:sz w:val="20"/>
          </w:rPr>
          <w:t>t</w:t>
        </w:r>
        <w:r w:rsidRPr="00384B20">
          <w:rPr>
            <w:rStyle w:val="Lienhypertexte"/>
            <w:sz w:val="20"/>
          </w:rPr>
          <w:t>ières</w:t>
        </w:r>
      </w:hyperlink>
    </w:p>
    <w:p w:rsidR="00133E33" w:rsidRPr="000E3176" w:rsidRDefault="00133E33" w:rsidP="00133E33">
      <w:pPr>
        <w:spacing w:before="120" w:after="120"/>
        <w:jc w:val="both"/>
      </w:pPr>
      <w:r w:rsidRPr="000E3176">
        <w:t>À cette table ronde ont participé</w:t>
      </w:r>
      <w:r>
        <w:t> :</w:t>
      </w:r>
    </w:p>
    <w:p w:rsidR="00133E33" w:rsidRDefault="00133E33" w:rsidP="00133E33">
      <w:pPr>
        <w:spacing w:before="120" w:after="120"/>
        <w:jc w:val="both"/>
      </w:pPr>
    </w:p>
    <w:p w:rsidR="00133E33" w:rsidRPr="000E3176" w:rsidRDefault="00133E33" w:rsidP="00133E33">
      <w:pPr>
        <w:spacing w:before="120" w:after="120"/>
        <w:ind w:left="720" w:firstLine="0"/>
        <w:jc w:val="both"/>
      </w:pPr>
      <w:r w:rsidRPr="000E3176">
        <w:t>Marc Boucher (Service de la recherche, ministère des Affaires i</w:t>
      </w:r>
      <w:r w:rsidRPr="000E3176">
        <w:t>n</w:t>
      </w:r>
      <w:r w:rsidRPr="000E3176">
        <w:t>tergouve</w:t>
      </w:r>
      <w:r>
        <w:t>rn</w:t>
      </w:r>
      <w:r w:rsidRPr="000E3176">
        <w:t>ementales du Québec)</w:t>
      </w:r>
    </w:p>
    <w:p w:rsidR="00133E33" w:rsidRPr="000E3176" w:rsidRDefault="00133E33" w:rsidP="00133E33">
      <w:pPr>
        <w:spacing w:before="120" w:after="120"/>
        <w:ind w:left="720" w:firstLine="0"/>
        <w:jc w:val="both"/>
      </w:pPr>
      <w:r w:rsidRPr="000E3176">
        <w:t>Robert M. Gill (science politique, Radford University, Virg</w:t>
      </w:r>
      <w:r w:rsidRPr="000E3176">
        <w:t>i</w:t>
      </w:r>
      <w:r w:rsidRPr="000E3176">
        <w:t>nie)</w:t>
      </w:r>
    </w:p>
    <w:p w:rsidR="00133E33" w:rsidRPr="000E3176" w:rsidRDefault="00133E33" w:rsidP="00133E33">
      <w:pPr>
        <w:spacing w:before="120" w:after="120"/>
        <w:ind w:left="720" w:firstLine="0"/>
        <w:jc w:val="both"/>
      </w:pPr>
      <w:r w:rsidRPr="000E3176">
        <w:t>Mary Jane Greene (littérature, Dartmouth Collège, New Ham</w:t>
      </w:r>
      <w:r w:rsidRPr="000E3176">
        <w:t>p</w:t>
      </w:r>
      <w:r w:rsidRPr="000E3176">
        <w:t>sh</w:t>
      </w:r>
      <w:r w:rsidRPr="000E3176">
        <w:t>i</w:t>
      </w:r>
      <w:r w:rsidRPr="000E3176">
        <w:t>re)</w:t>
      </w:r>
    </w:p>
    <w:p w:rsidR="00133E33" w:rsidRPr="000E3176" w:rsidRDefault="00133E33" w:rsidP="00133E33">
      <w:pPr>
        <w:spacing w:before="120" w:after="120"/>
        <w:ind w:left="720" w:firstLine="0"/>
        <w:jc w:val="both"/>
      </w:pPr>
      <w:r w:rsidRPr="000E3176">
        <w:t>Stephen J. Randall (histoire. Université McGill)</w:t>
      </w:r>
    </w:p>
    <w:p w:rsidR="00133E33" w:rsidRPr="000E3176" w:rsidRDefault="00133E33" w:rsidP="00133E33">
      <w:pPr>
        <w:spacing w:before="120" w:after="120"/>
        <w:ind w:left="720" w:firstLine="0"/>
        <w:jc w:val="both"/>
      </w:pPr>
      <w:r w:rsidRPr="000E3176">
        <w:t>Gilles Vandal (histoire, Université de Sherbrooke)</w:t>
      </w:r>
    </w:p>
    <w:p w:rsidR="00133E33" w:rsidRPr="000E3176" w:rsidRDefault="00133E33" w:rsidP="00133E33">
      <w:pPr>
        <w:spacing w:before="120" w:after="120"/>
        <w:ind w:left="720" w:firstLine="0"/>
        <w:jc w:val="both"/>
      </w:pPr>
      <w:r w:rsidRPr="000E3176">
        <w:t>Henri Dorion (ministère des Affaires intergouve</w:t>
      </w:r>
      <w:r>
        <w:t>rn</w:t>
      </w:r>
      <w:r w:rsidRPr="000E3176">
        <w:t>ementales du Québec)</w:t>
      </w:r>
    </w:p>
    <w:p w:rsidR="00133E33" w:rsidRDefault="00133E33" w:rsidP="00133E33">
      <w:pPr>
        <w:spacing w:before="120" w:after="120"/>
        <w:jc w:val="both"/>
      </w:pPr>
    </w:p>
    <w:p w:rsidR="00133E33" w:rsidRPr="000E3176" w:rsidRDefault="00133E33" w:rsidP="00133E33">
      <w:pPr>
        <w:spacing w:before="120" w:after="120"/>
        <w:jc w:val="both"/>
      </w:pPr>
      <w:r w:rsidRPr="000E3176">
        <w:t>On trouvera ici des résumés des exposés des participants, ai</w:t>
      </w:r>
      <w:r w:rsidRPr="000E3176">
        <w:t>n</w:t>
      </w:r>
      <w:r w:rsidRPr="000E3176">
        <w:t>si que les discussions qui ont suivi.</w:t>
      </w:r>
    </w:p>
    <w:p w:rsidR="00133E33" w:rsidRDefault="00133E33" w:rsidP="00133E33">
      <w:pPr>
        <w:spacing w:before="120" w:after="120"/>
        <w:jc w:val="both"/>
      </w:pPr>
      <w:r>
        <w:br w:type="page"/>
      </w:r>
    </w:p>
    <w:p w:rsidR="00133E33" w:rsidRPr="000E3176" w:rsidRDefault="00133E33" w:rsidP="00133E33">
      <w:pPr>
        <w:pStyle w:val="a"/>
      </w:pPr>
      <w:r w:rsidRPr="000E3176">
        <w:t>EXPOSÉS</w:t>
      </w:r>
    </w:p>
    <w:p w:rsidR="00133E33" w:rsidRDefault="00133E33" w:rsidP="00133E33">
      <w:pPr>
        <w:spacing w:before="120" w:after="120"/>
        <w:jc w:val="both"/>
      </w:pPr>
    </w:p>
    <w:p w:rsidR="00133E33" w:rsidRPr="000E3176" w:rsidRDefault="00133E33" w:rsidP="00133E33">
      <w:pPr>
        <w:pStyle w:val="b"/>
      </w:pPr>
      <w:r w:rsidRPr="000E3176">
        <w:t>Marc BOUCHER</w:t>
      </w:r>
    </w:p>
    <w:p w:rsidR="00133E33" w:rsidRDefault="00133E33" w:rsidP="00133E33">
      <w:pPr>
        <w:spacing w:before="120" w:after="120"/>
        <w:jc w:val="both"/>
      </w:pPr>
    </w:p>
    <w:p w:rsidR="00133E33" w:rsidRPr="000E3176" w:rsidRDefault="00133E33" w:rsidP="00133E33">
      <w:pPr>
        <w:spacing w:before="120" w:after="120"/>
        <w:jc w:val="both"/>
      </w:pPr>
      <w:r w:rsidRPr="000E3176">
        <w:t>M. Boucher expose tout d’abord les raisons qui font que de plus en plus de chercheurs, dans les universités américaines, s’intéressent aux études québécoises, particulièrement depuis 1976.</w:t>
      </w:r>
    </w:p>
    <w:p w:rsidR="00133E33" w:rsidRPr="000E3176" w:rsidRDefault="00133E33" w:rsidP="00133E33">
      <w:pPr>
        <w:spacing w:before="120" w:after="120"/>
        <w:jc w:val="both"/>
      </w:pPr>
      <w:r w:rsidRPr="000E3176">
        <w:t xml:space="preserve">En effet, </w:t>
      </w:r>
      <w:r>
        <w:t>« </w:t>
      </w:r>
      <w:r w:rsidRPr="000E3176">
        <w:t>les études canadiennes sont devenues de plus en plus importantes à partir des années 1960</w:t>
      </w:r>
      <w:r>
        <w:t> »</w:t>
      </w:r>
      <w:r w:rsidRPr="000E3176">
        <w:t>, époque au cours de laquelle les médias américains ont rapporté davantage ce qui se passait au C</w:t>
      </w:r>
      <w:r w:rsidRPr="000E3176">
        <w:t>a</w:t>
      </w:r>
      <w:r w:rsidRPr="000E3176">
        <w:t>nada. De plus, selon M. Boucher, cette popularité des études québ</w:t>
      </w:r>
      <w:r w:rsidRPr="000E3176">
        <w:t>é</w:t>
      </w:r>
      <w:r w:rsidRPr="000E3176">
        <w:t xml:space="preserve">coises auprès des universitaires américains peut s’expliquer </w:t>
      </w:r>
      <w:r>
        <w:t>« </w:t>
      </w:r>
      <w:r w:rsidRPr="000E3176">
        <w:t>par le fait que pendant la période 1960-1970 de plus en plus de Québécois sont allés y étudier</w:t>
      </w:r>
      <w:r>
        <w:t> »</w:t>
      </w:r>
      <w:r w:rsidRPr="000E3176">
        <w:t xml:space="preserve"> de même que par leur intérêt accru pour l’ethnicité, </w:t>
      </w:r>
      <w:r>
        <w:t>« </w:t>
      </w:r>
      <w:r w:rsidRPr="000E3176">
        <w:t>comme donnée positive</w:t>
      </w:r>
      <w:r>
        <w:t> »</w:t>
      </w:r>
      <w:r w:rsidRPr="000E3176">
        <w:t>.</w:t>
      </w:r>
    </w:p>
    <w:p w:rsidR="00133E33" w:rsidRPr="000E3176" w:rsidRDefault="00133E33" w:rsidP="00133E33">
      <w:pPr>
        <w:spacing w:before="120" w:after="120"/>
        <w:jc w:val="both"/>
      </w:pPr>
      <w:r>
        <w:t>[328]</w:t>
      </w:r>
    </w:p>
    <w:p w:rsidR="00133E33" w:rsidRPr="000E3176" w:rsidRDefault="00133E33" w:rsidP="00133E33">
      <w:pPr>
        <w:spacing w:before="120" w:after="120"/>
        <w:jc w:val="both"/>
      </w:pPr>
      <w:r w:rsidRPr="000E3176">
        <w:t>M. Boucher fait ensuite un bref survol des endroits où, aux États-Unis, il se fait le plus de recherche et d’enseignement sur le Québec. Ces quelque 300 universités sont surtout situées dans le nord-est des États-Unis, mais on retrouve des activités reliées aux études québéco</w:t>
      </w:r>
      <w:r w:rsidRPr="000E3176">
        <w:t>i</w:t>
      </w:r>
      <w:r w:rsidRPr="000E3176">
        <w:t xml:space="preserve">ses dans plusieurs autres régions, comme par exemple l’Alabama, le Nouveau-Mexique, le Mississippi, la Louisiane (où l’Université of Southwest Louisiana </w:t>
      </w:r>
      <w:r>
        <w:t>« </w:t>
      </w:r>
      <w:r w:rsidRPr="000E3176">
        <w:t>a obtenu 660</w:t>
      </w:r>
      <w:r>
        <w:t> </w:t>
      </w:r>
      <w:r w:rsidRPr="000E3176">
        <w:t>000$ de la National Endo</w:t>
      </w:r>
      <w:r w:rsidRPr="000E3176">
        <w:t>w</w:t>
      </w:r>
      <w:r w:rsidRPr="000E3176">
        <w:t>ment for the Humanities pour son baccalauréat sur l’Amérique du Nord francophone</w:t>
      </w:r>
      <w:r>
        <w:t> »</w:t>
      </w:r>
      <w:r w:rsidRPr="000E3176">
        <w:t>).</w:t>
      </w:r>
    </w:p>
    <w:p w:rsidR="00133E33" w:rsidRPr="000E3176" w:rsidRDefault="00133E33" w:rsidP="00133E33">
      <w:pPr>
        <w:spacing w:before="120" w:after="120"/>
        <w:jc w:val="both"/>
      </w:pPr>
      <w:r w:rsidRPr="000E3176">
        <w:t xml:space="preserve">De plus, certains regroupements, comme le </w:t>
      </w:r>
      <w:r>
        <w:t>« </w:t>
      </w:r>
      <w:r w:rsidRPr="000E3176">
        <w:t>Northeast Council for Quebec Studies</w:t>
      </w:r>
      <w:r>
        <w:t> »</w:t>
      </w:r>
      <w:r w:rsidRPr="000E3176">
        <w:t xml:space="preserve"> et le </w:t>
      </w:r>
      <w:r>
        <w:t>« </w:t>
      </w:r>
      <w:r w:rsidRPr="000E3176">
        <w:t>Southern Conférence of Francophone Studies</w:t>
      </w:r>
      <w:r>
        <w:t> »</w:t>
      </w:r>
      <w:r w:rsidRPr="000E3176">
        <w:t xml:space="preserve"> publient des écrits qui traitent spécif</w:t>
      </w:r>
      <w:r w:rsidRPr="000E3176">
        <w:t>i</w:t>
      </w:r>
      <w:r w:rsidRPr="000E3176">
        <w:t xml:space="preserve">quement du Québec, et il existe </w:t>
      </w:r>
      <w:r>
        <w:t>« </w:t>
      </w:r>
      <w:r w:rsidRPr="000E3176">
        <w:t>certains numéros spéciaux que de grandes revues ont p</w:t>
      </w:r>
      <w:r w:rsidRPr="000E3176">
        <w:t>u</w:t>
      </w:r>
      <w:r w:rsidRPr="000E3176">
        <w:t>bliés sur le Québec</w:t>
      </w:r>
      <w:r>
        <w:t> :</w:t>
      </w:r>
      <w:r w:rsidRPr="000E3176">
        <w:t xml:space="preserve"> </w:t>
      </w:r>
      <w:r w:rsidRPr="004E3CE9">
        <w:rPr>
          <w:rFonts w:eastAsia="Courier New"/>
          <w:i/>
        </w:rPr>
        <w:t>Yale French R</w:t>
      </w:r>
      <w:r w:rsidRPr="004E3CE9">
        <w:rPr>
          <w:rFonts w:eastAsia="Courier New"/>
          <w:i/>
        </w:rPr>
        <w:t>e</w:t>
      </w:r>
      <w:r w:rsidRPr="004E3CE9">
        <w:rPr>
          <w:rFonts w:eastAsia="Courier New"/>
          <w:i/>
        </w:rPr>
        <w:t>view, The French Review, The Stanford Review</w:t>
      </w:r>
      <w:r w:rsidRPr="000E3176">
        <w:rPr>
          <w:rFonts w:eastAsia="Courier New"/>
        </w:rPr>
        <w:t>,</w:t>
      </w:r>
      <w:r w:rsidRPr="000E3176">
        <w:t xml:space="preserve"> etc.</w:t>
      </w:r>
      <w:r>
        <w:t> »</w:t>
      </w:r>
      <w:r w:rsidRPr="000E3176">
        <w:t>.</w:t>
      </w:r>
    </w:p>
    <w:p w:rsidR="00133E33" w:rsidRPr="000E3176" w:rsidRDefault="00133E33" w:rsidP="00133E33">
      <w:pPr>
        <w:spacing w:before="120" w:after="120"/>
        <w:jc w:val="both"/>
      </w:pPr>
      <w:r w:rsidRPr="000E3176">
        <w:t>M. Boucher termine son exposé en soulignant qu’</w:t>
      </w:r>
      <w:r>
        <w:t>« </w:t>
      </w:r>
      <w:r w:rsidRPr="000E3176">
        <w:t>un grand no</w:t>
      </w:r>
      <w:r w:rsidRPr="000E3176">
        <w:t>m</w:t>
      </w:r>
      <w:r w:rsidRPr="000E3176">
        <w:t>bre d’Américains qui travaillent en études québécoises ne maîtrisent pas la langue française</w:t>
      </w:r>
      <w:r>
        <w:t> »</w:t>
      </w:r>
      <w:r w:rsidRPr="000E3176">
        <w:t xml:space="preserve"> et qu’il est difficile de se procurer des livres québécois aux États-Unis.</w:t>
      </w:r>
    </w:p>
    <w:p w:rsidR="00133E33" w:rsidRDefault="00133E33" w:rsidP="00133E33">
      <w:pPr>
        <w:spacing w:before="120" w:after="120"/>
        <w:jc w:val="both"/>
      </w:pPr>
    </w:p>
    <w:p w:rsidR="00133E33" w:rsidRPr="000E3176" w:rsidRDefault="00133E33" w:rsidP="00133E33">
      <w:pPr>
        <w:pStyle w:val="b"/>
      </w:pPr>
      <w:r w:rsidRPr="000E3176">
        <w:t>Robert M. GILL</w:t>
      </w:r>
    </w:p>
    <w:p w:rsidR="00133E33" w:rsidRDefault="00133E33" w:rsidP="00133E33">
      <w:pPr>
        <w:spacing w:before="120" w:after="120"/>
        <w:jc w:val="both"/>
      </w:pPr>
    </w:p>
    <w:p w:rsidR="00133E33" w:rsidRPr="000E3176" w:rsidRDefault="00133E33" w:rsidP="00133E33">
      <w:pPr>
        <w:spacing w:before="120" w:after="120"/>
        <w:jc w:val="both"/>
      </w:pPr>
      <w:r w:rsidRPr="000E3176">
        <w:t>Malgré l’amélioration qu’ont connue depuis 1960, et particulièr</w:t>
      </w:r>
      <w:r w:rsidRPr="000E3176">
        <w:t>e</w:t>
      </w:r>
      <w:r w:rsidRPr="000E3176">
        <w:t xml:space="preserve">ment depuis 1975, les études québécoises aux États-Unis, et malgré tous les cours et les programmes de recherche sur le Québec offerts dans de nombreuses universités américaines, R. M. Gill considère que, </w:t>
      </w:r>
      <w:r>
        <w:t>« </w:t>
      </w:r>
      <w:r w:rsidRPr="000E3176">
        <w:t>pour la plupart des étudiants et des pr</w:t>
      </w:r>
      <w:r w:rsidRPr="000E3176">
        <w:t>o</w:t>
      </w:r>
      <w:r w:rsidRPr="000E3176">
        <w:t>fesseurs américains, le Québec reste un pays peu et mal connu</w:t>
      </w:r>
      <w:r>
        <w:t> »</w:t>
      </w:r>
      <w:r w:rsidRPr="000E3176">
        <w:t>.</w:t>
      </w:r>
    </w:p>
    <w:p w:rsidR="00133E33" w:rsidRPr="000E3176" w:rsidRDefault="00133E33" w:rsidP="00133E33">
      <w:pPr>
        <w:spacing w:before="120" w:after="120"/>
        <w:jc w:val="both"/>
      </w:pPr>
      <w:r>
        <w:t>À</w:t>
      </w:r>
      <w:r w:rsidRPr="000E3176">
        <w:t xml:space="preserve"> partir de ses propres expériences et de certaines conclusions p</w:t>
      </w:r>
      <w:r w:rsidRPr="000E3176">
        <w:t>o</w:t>
      </w:r>
      <w:r w:rsidRPr="000E3176">
        <w:t xml:space="preserve">sées par Richard A. Preston dans </w:t>
      </w:r>
      <w:r w:rsidRPr="004E3CE9">
        <w:rPr>
          <w:rFonts w:eastAsia="Courier New"/>
          <w:i/>
        </w:rPr>
        <w:t>The Pyramid</w:t>
      </w:r>
      <w:r w:rsidRPr="000E3176">
        <w:rPr>
          <w:rFonts w:eastAsia="Courier New"/>
        </w:rPr>
        <w:t>,</w:t>
      </w:r>
      <w:r w:rsidRPr="000E3176">
        <w:t xml:space="preserve"> R. M. Gill en vient à poser ce qu’il considère comme deux </w:t>
      </w:r>
      <w:r>
        <w:t>« </w:t>
      </w:r>
      <w:r w:rsidRPr="000E3176">
        <w:t>questions clés</w:t>
      </w:r>
      <w:r>
        <w:t> »</w:t>
      </w:r>
      <w:r w:rsidRPr="000E3176">
        <w:t xml:space="preserve"> pour trouver ce qui reste à faire pour améliorer la situation des études québécoises aux États-Unis.</w:t>
      </w:r>
    </w:p>
    <w:p w:rsidR="00133E33" w:rsidRDefault="00133E33" w:rsidP="00133E33">
      <w:pPr>
        <w:spacing w:before="120" w:after="120"/>
        <w:ind w:left="720" w:hanging="360"/>
        <w:jc w:val="both"/>
      </w:pPr>
    </w:p>
    <w:p w:rsidR="00133E33" w:rsidRPr="000E3176" w:rsidRDefault="00133E33" w:rsidP="00133E33">
      <w:pPr>
        <w:spacing w:before="120" w:after="120"/>
        <w:ind w:left="720" w:hanging="360"/>
        <w:jc w:val="both"/>
      </w:pPr>
      <w:r>
        <w:t>1.</w:t>
      </w:r>
      <w:r>
        <w:tab/>
      </w:r>
      <w:r w:rsidRPr="000E3176">
        <w:t>Comment aider les spécialistes des études québécoises aux États-Unis, isolés en grande partie dans les universités peu connues qui ne leur offrent que des possibilités souvent médi</w:t>
      </w:r>
      <w:r w:rsidRPr="000E3176">
        <w:t>o</w:t>
      </w:r>
      <w:r w:rsidRPr="000E3176">
        <w:t>cres de dévelo</w:t>
      </w:r>
      <w:r w:rsidRPr="000E3176">
        <w:t>p</w:t>
      </w:r>
      <w:r w:rsidRPr="000E3176">
        <w:t>per leur spécialité, tant au point de vue de l’enseignement qu’au point de vue de la recherche</w:t>
      </w:r>
      <w:r>
        <w:t> ?</w:t>
      </w:r>
    </w:p>
    <w:p w:rsidR="00133E33" w:rsidRPr="000E3176" w:rsidRDefault="00133E33" w:rsidP="00133E33">
      <w:pPr>
        <w:spacing w:before="120" w:after="120"/>
        <w:ind w:left="720" w:hanging="360"/>
        <w:jc w:val="both"/>
      </w:pPr>
      <w:r>
        <w:t>2.</w:t>
      </w:r>
      <w:r>
        <w:tab/>
      </w:r>
      <w:r w:rsidRPr="000E3176">
        <w:t xml:space="preserve">Comment aider les </w:t>
      </w:r>
      <w:r>
        <w:t>« </w:t>
      </w:r>
      <w:r w:rsidRPr="000E3176">
        <w:t>spécialistes de cabinet</w:t>
      </w:r>
      <w:r>
        <w:t> »</w:t>
      </w:r>
      <w:r w:rsidRPr="000E3176">
        <w:t xml:space="preserve"> à développer et à utiliser leur intérêt pour le Québec dans des buts professio</w:t>
      </w:r>
      <w:r w:rsidRPr="000E3176">
        <w:t>n</w:t>
      </w:r>
      <w:r w:rsidRPr="000E3176">
        <w:t>nels</w:t>
      </w:r>
      <w:r>
        <w:t> ?</w:t>
      </w:r>
    </w:p>
    <w:p w:rsidR="00133E33" w:rsidRDefault="00133E33" w:rsidP="00133E33">
      <w:pPr>
        <w:spacing w:before="120" w:after="120"/>
        <w:jc w:val="both"/>
      </w:pPr>
    </w:p>
    <w:p w:rsidR="00133E33" w:rsidRPr="000E3176" w:rsidRDefault="00133E33" w:rsidP="00133E33">
      <w:pPr>
        <w:spacing w:before="120" w:after="120"/>
        <w:jc w:val="both"/>
      </w:pPr>
      <w:r w:rsidRPr="000E3176">
        <w:t xml:space="preserve">R. M. Gill répond à ces questions en mentionnant, d’une part, la nécessité d’une aide financière pour les professeurs </w:t>
      </w:r>
      <w:r>
        <w:t>« </w:t>
      </w:r>
      <w:r w:rsidRPr="000E3176">
        <w:t>qui s’intéressent au Québec et au succès de leurs cours</w:t>
      </w:r>
      <w:r>
        <w:t> »</w:t>
      </w:r>
      <w:r w:rsidRPr="000E3176">
        <w:t>. Sans ces appuis, qui peuvent provenir des gouvernements tout autant que de fondations ou de ce</w:t>
      </w:r>
      <w:r w:rsidRPr="000E3176">
        <w:t>n</w:t>
      </w:r>
      <w:r w:rsidRPr="000E3176">
        <w:t>tres d’études canadiennes, il est très di</w:t>
      </w:r>
      <w:r w:rsidRPr="000E3176">
        <w:t>f</w:t>
      </w:r>
      <w:r w:rsidRPr="000E3176">
        <w:t>ficile pour ces professeurs de créer—et de maintenir — des cours en études québécoises. Il suggère aussi l’établissement de programmes de perfectionnement sur le Qu</w:t>
      </w:r>
      <w:r w:rsidRPr="000E3176">
        <w:t>é</w:t>
      </w:r>
      <w:r w:rsidRPr="000E3176">
        <w:t>bec que les spéci</w:t>
      </w:r>
      <w:r w:rsidRPr="000E3176">
        <w:t>a</w:t>
      </w:r>
      <w:r w:rsidRPr="000E3176">
        <w:t>listes américains pourraient venir suivre ici même.</w:t>
      </w:r>
    </w:p>
    <w:p w:rsidR="00133E33" w:rsidRDefault="00133E33" w:rsidP="00133E33">
      <w:pPr>
        <w:spacing w:before="120" w:after="120"/>
        <w:jc w:val="both"/>
      </w:pPr>
    </w:p>
    <w:p w:rsidR="00133E33" w:rsidRPr="000E3176" w:rsidRDefault="00133E33" w:rsidP="00133E33">
      <w:pPr>
        <w:spacing w:before="120" w:after="120"/>
        <w:jc w:val="both"/>
      </w:pPr>
      <w:r>
        <w:t>[329]</w:t>
      </w:r>
    </w:p>
    <w:p w:rsidR="00133E33" w:rsidRPr="000E3176" w:rsidRDefault="00133E33" w:rsidP="00133E33">
      <w:pPr>
        <w:spacing w:before="120" w:after="120"/>
        <w:jc w:val="both"/>
      </w:pPr>
      <w:r w:rsidRPr="000E3176">
        <w:t>D’autre part, les individus tout comme les institutions doivent e</w:t>
      </w:r>
      <w:r w:rsidRPr="000E3176">
        <w:t>n</w:t>
      </w:r>
      <w:r w:rsidRPr="000E3176">
        <w:t>tretenir entre eux des liens — formels et informels — pouvant contr</w:t>
      </w:r>
      <w:r w:rsidRPr="000E3176">
        <w:t>i</w:t>
      </w:r>
      <w:r w:rsidRPr="000E3176">
        <w:t xml:space="preserve">buer largement à </w:t>
      </w:r>
      <w:r>
        <w:t>« </w:t>
      </w:r>
      <w:r w:rsidRPr="000E3176">
        <w:t>vaincre l’isolement des spécialistes en matière d’études québécoises</w:t>
      </w:r>
      <w:r>
        <w:t> »</w:t>
      </w:r>
      <w:r w:rsidRPr="000E3176">
        <w:t>.</w:t>
      </w:r>
    </w:p>
    <w:p w:rsidR="00133E33" w:rsidRPr="000E3176" w:rsidRDefault="00133E33" w:rsidP="00133E33">
      <w:pPr>
        <w:spacing w:before="120" w:after="120"/>
        <w:jc w:val="both"/>
      </w:pPr>
      <w:r w:rsidRPr="000E3176">
        <w:t>Ces liens peuvent prendre la forme d’échanges entre profe</w:t>
      </w:r>
      <w:r w:rsidRPr="000E3176">
        <w:t>s</w:t>
      </w:r>
      <w:r w:rsidRPr="000E3176">
        <w:t>seurs d’une même université, ou entre spécialistes de différentes universités — par le moyen, entre autres, des divers centres d’études canadiennes établis dans certaines universités, des revues et organisations profe</w:t>
      </w:r>
      <w:r w:rsidRPr="000E3176">
        <w:t>s</w:t>
      </w:r>
      <w:r w:rsidRPr="000E3176">
        <w:t xml:space="preserve">sionnelles </w:t>
      </w:r>
      <w:r>
        <w:t>« </w:t>
      </w:r>
      <w:r w:rsidRPr="000E3176">
        <w:t>qui mettent un accent sur le Québec</w:t>
      </w:r>
      <w:r>
        <w:t> »</w:t>
      </w:r>
      <w:r w:rsidRPr="000E3176">
        <w:t xml:space="preserve">, ainsi que par le biais de contributions faites aux </w:t>
      </w:r>
      <w:r>
        <w:t>« </w:t>
      </w:r>
      <w:r w:rsidRPr="000E3176">
        <w:t>revues, aux associations et aux pr</w:t>
      </w:r>
      <w:r w:rsidRPr="000E3176">
        <w:t>o</w:t>
      </w:r>
      <w:r w:rsidRPr="000E3176">
        <w:t>grammes d’études qui ne sont pas exclusivement orientés vers le Qu</w:t>
      </w:r>
      <w:r w:rsidRPr="000E3176">
        <w:t>é</w:t>
      </w:r>
      <w:r w:rsidRPr="000E3176">
        <w:t>bec</w:t>
      </w:r>
      <w:r>
        <w:t> »</w:t>
      </w:r>
      <w:r w:rsidRPr="000E3176">
        <w:t>, mais qui s’y intéressent néanmoins.</w:t>
      </w:r>
    </w:p>
    <w:p w:rsidR="00133E33" w:rsidRPr="000E3176" w:rsidRDefault="00133E33" w:rsidP="00133E33">
      <w:pPr>
        <w:spacing w:before="120" w:after="120"/>
        <w:jc w:val="both"/>
      </w:pPr>
      <w:r w:rsidRPr="000E3176">
        <w:t>Selon R. M. Gill, il est également d’une très grande impo</w:t>
      </w:r>
      <w:r w:rsidRPr="000E3176">
        <w:t>r</w:t>
      </w:r>
      <w:r w:rsidRPr="000E3176">
        <w:t xml:space="preserve">tance que les spécialistes universitaires entretiennent des liens suivis avec </w:t>
      </w:r>
      <w:r>
        <w:t>« </w:t>
      </w:r>
      <w:r w:rsidRPr="000E3176">
        <w:t>les écoles secondaires qui nous fourniront nos ét</w:t>
      </w:r>
      <w:r w:rsidRPr="000E3176">
        <w:t>u</w:t>
      </w:r>
      <w:r w:rsidRPr="000E3176">
        <w:t>diants</w:t>
      </w:r>
      <w:r>
        <w:t> »</w:t>
      </w:r>
      <w:r w:rsidRPr="000E3176">
        <w:t xml:space="preserve">. De plus, ils doivent s’identifier comme </w:t>
      </w:r>
      <w:r>
        <w:t>« </w:t>
      </w:r>
      <w:r w:rsidRPr="000E3176">
        <w:t>ressource</w:t>
      </w:r>
      <w:r>
        <w:t> »</w:t>
      </w:r>
      <w:r w:rsidRPr="000E3176">
        <w:t xml:space="preserve"> disponible sur le Québec pour les journalistes de leur région, leur permettant ainsi de mieux analyser, donc de mieux présenter l’actualité québécoise.</w:t>
      </w:r>
    </w:p>
    <w:p w:rsidR="00133E33" w:rsidRDefault="00133E33" w:rsidP="00133E33">
      <w:pPr>
        <w:spacing w:before="120" w:after="120"/>
        <w:jc w:val="both"/>
      </w:pPr>
    </w:p>
    <w:p w:rsidR="00133E33" w:rsidRPr="000E3176" w:rsidRDefault="00133E33" w:rsidP="00133E33">
      <w:pPr>
        <w:pStyle w:val="b"/>
      </w:pPr>
      <w:r w:rsidRPr="000E3176">
        <w:t>Mary Jane GREENE</w:t>
      </w:r>
    </w:p>
    <w:p w:rsidR="00133E33" w:rsidRDefault="00133E33" w:rsidP="00133E33">
      <w:pPr>
        <w:spacing w:before="120" w:after="120"/>
        <w:jc w:val="both"/>
      </w:pPr>
    </w:p>
    <w:p w:rsidR="00133E33" w:rsidRPr="000E3176" w:rsidRDefault="00133E33" w:rsidP="00133E33">
      <w:pPr>
        <w:spacing w:before="120" w:after="120"/>
        <w:jc w:val="both"/>
      </w:pPr>
      <w:r w:rsidRPr="000E3176">
        <w:t xml:space="preserve">Selon ce que rapporte M. J. Greene, on assiste, dans le Nord-Est des </w:t>
      </w:r>
      <w:r>
        <w:t>État</w:t>
      </w:r>
      <w:r w:rsidRPr="000E3176">
        <w:t xml:space="preserve">s-Unis, à un important développement des études québécoises, entre autres depuis la formation, il y a trois ans, du </w:t>
      </w:r>
      <w:r>
        <w:t>« </w:t>
      </w:r>
      <w:r w:rsidRPr="000E3176">
        <w:t>North East Council for Quebec Studies</w:t>
      </w:r>
      <w:r>
        <w:t> »</w:t>
      </w:r>
      <w:r w:rsidRPr="000E3176">
        <w:t xml:space="preserve">. Cet organisme, en constante expansion, compte maintenant environ cent cinquante membres. Ceci indique qu’il y a de plus en plus </w:t>
      </w:r>
      <w:r>
        <w:t>« </w:t>
      </w:r>
      <w:r w:rsidRPr="000E3176">
        <w:t>d’enseignants américains qui commencent à découvrir et à étudier très série</w:t>
      </w:r>
      <w:r w:rsidRPr="000E3176">
        <w:t>u</w:t>
      </w:r>
      <w:r w:rsidRPr="000E3176">
        <w:t>sement le Québec</w:t>
      </w:r>
      <w:r>
        <w:t> »</w:t>
      </w:r>
      <w:r w:rsidRPr="000E3176">
        <w:t>.</w:t>
      </w:r>
    </w:p>
    <w:p w:rsidR="00133E33" w:rsidRPr="000E3176" w:rsidRDefault="00133E33" w:rsidP="00133E33">
      <w:pPr>
        <w:spacing w:before="120" w:after="120"/>
        <w:jc w:val="both"/>
      </w:pPr>
      <w:r w:rsidRPr="000E3176">
        <w:t>D’après elle, cet intérêt marqué pour le Québec, qui a co</w:t>
      </w:r>
      <w:r w:rsidRPr="000E3176">
        <w:t>m</w:t>
      </w:r>
      <w:r w:rsidRPr="000E3176">
        <w:t>mencé à se manifester dans les années 1960-1970, dans le domaine des scie</w:t>
      </w:r>
      <w:r w:rsidRPr="000E3176">
        <w:t>n</w:t>
      </w:r>
      <w:r w:rsidRPr="000E3176">
        <w:t>ces politiques, et qui peut s’expliquer un peu par le fait que les Amér</w:t>
      </w:r>
      <w:r w:rsidRPr="000E3176">
        <w:t>i</w:t>
      </w:r>
      <w:r w:rsidRPr="000E3176">
        <w:t>cains du Nord-Est partagent avec les Québ</w:t>
      </w:r>
      <w:r w:rsidRPr="000E3176">
        <w:t>é</w:t>
      </w:r>
      <w:r w:rsidRPr="000E3176">
        <w:t xml:space="preserve">cois certains problèmes d’ordre écologique, se traduit aujourd’hui </w:t>
      </w:r>
      <w:r>
        <w:t>« </w:t>
      </w:r>
      <w:r w:rsidRPr="000E3176">
        <w:t>dans le domaine de la li</w:t>
      </w:r>
      <w:r w:rsidRPr="000E3176">
        <w:t>t</w:t>
      </w:r>
      <w:r w:rsidRPr="000E3176">
        <w:t>térature et de l’enseignement du français</w:t>
      </w:r>
      <w:r>
        <w:t> »</w:t>
      </w:r>
      <w:r w:rsidRPr="000E3176">
        <w:t>.</w:t>
      </w:r>
    </w:p>
    <w:p w:rsidR="00133E33" w:rsidRPr="000E3176" w:rsidRDefault="00133E33" w:rsidP="00133E33">
      <w:pPr>
        <w:spacing w:before="120" w:after="120"/>
        <w:jc w:val="both"/>
      </w:pPr>
      <w:r w:rsidRPr="000E3176">
        <w:t>On retrouve donc, dans plusieurs universités, de plus en plus de cours portant sur la littérature québécoise. Ces cours sont o</w:t>
      </w:r>
      <w:r w:rsidRPr="000E3176">
        <w:t>f</w:t>
      </w:r>
      <w:r w:rsidRPr="000E3176">
        <w:t>ferts dans le cadre de programmes d’Etudes canadiennes, d’études féministes, etc.</w:t>
      </w:r>
    </w:p>
    <w:p w:rsidR="00133E33" w:rsidRPr="000E3176" w:rsidRDefault="00133E33" w:rsidP="00133E33">
      <w:pPr>
        <w:spacing w:before="120" w:after="120"/>
        <w:jc w:val="both"/>
      </w:pPr>
      <w:r w:rsidRPr="000E3176">
        <w:t>Cet intérêt renouvelé pour les études québécoises se manifeste ég</w:t>
      </w:r>
      <w:r w:rsidRPr="000E3176">
        <w:t>a</w:t>
      </w:r>
      <w:r w:rsidRPr="000E3176">
        <w:t>lement, comme le rapporte M. J. Greene, à l’intérieur des associations professionnelles et lors des colloques et congrès tenus par ces associ</w:t>
      </w:r>
      <w:r w:rsidRPr="000E3176">
        <w:t>a</w:t>
      </w:r>
      <w:r w:rsidRPr="000E3176">
        <w:t>tions, qu’il s’agisse de l’A.A.T.F. (</w:t>
      </w:r>
      <w:r w:rsidRPr="004E3CE9">
        <w:rPr>
          <w:rFonts w:eastAsia="Courier New"/>
          <w:i/>
        </w:rPr>
        <w:t>American Association of Teachers of French</w:t>
      </w:r>
      <w:r w:rsidRPr="000E3176">
        <w:rPr>
          <w:rFonts w:eastAsia="Courier New"/>
        </w:rPr>
        <w:t>),</w:t>
      </w:r>
      <w:r w:rsidRPr="000E3176">
        <w:t xml:space="preserve"> de la </w:t>
      </w:r>
      <w:r w:rsidRPr="004E3CE9">
        <w:rPr>
          <w:rFonts w:eastAsia="Courier New"/>
          <w:i/>
        </w:rPr>
        <w:t>North East Modern Language Association</w:t>
      </w:r>
      <w:r w:rsidRPr="000E3176">
        <w:t xml:space="preserve"> et du pe</w:t>
      </w:r>
      <w:r w:rsidRPr="000E3176">
        <w:t>n</w:t>
      </w:r>
      <w:r w:rsidRPr="000E3176">
        <w:t xml:space="preserve">dant national de celle-ci, la </w:t>
      </w:r>
      <w:r w:rsidRPr="004E3CE9">
        <w:rPr>
          <w:rFonts w:eastAsia="Courier New"/>
          <w:i/>
        </w:rPr>
        <w:t>M</w:t>
      </w:r>
      <w:r w:rsidRPr="004E3CE9">
        <w:rPr>
          <w:rFonts w:eastAsia="Courier New"/>
          <w:i/>
        </w:rPr>
        <w:t>o</w:t>
      </w:r>
      <w:r w:rsidRPr="004E3CE9">
        <w:rPr>
          <w:rFonts w:eastAsia="Courier New"/>
          <w:i/>
        </w:rPr>
        <w:t>dern Language Association</w:t>
      </w:r>
      <w:r w:rsidRPr="000E3176">
        <w:t xml:space="preserve">, ou encore de </w:t>
      </w:r>
      <w:r w:rsidRPr="004E3CE9">
        <w:rPr>
          <w:rFonts w:eastAsia="Courier New"/>
        </w:rPr>
        <w:t>l’</w:t>
      </w:r>
      <w:r w:rsidRPr="004E3CE9">
        <w:rPr>
          <w:rFonts w:eastAsia="Courier New"/>
          <w:i/>
        </w:rPr>
        <w:t xml:space="preserve">Association des </w:t>
      </w:r>
      <w:r>
        <w:rPr>
          <w:rFonts w:eastAsia="Courier New"/>
          <w:i/>
        </w:rPr>
        <w:t>É</w:t>
      </w:r>
      <w:r w:rsidRPr="004E3CE9">
        <w:rPr>
          <w:rFonts w:eastAsia="Courier New"/>
          <w:i/>
        </w:rPr>
        <w:t>t</w:t>
      </w:r>
      <w:r w:rsidRPr="004E3CE9">
        <w:rPr>
          <w:rFonts w:eastAsia="Courier New"/>
          <w:i/>
        </w:rPr>
        <w:t>u</w:t>
      </w:r>
      <w:r w:rsidRPr="004E3CE9">
        <w:rPr>
          <w:rFonts w:eastAsia="Courier New"/>
          <w:i/>
        </w:rPr>
        <w:t>des canadiennes</w:t>
      </w:r>
      <w:r w:rsidRPr="004E3CE9">
        <w:rPr>
          <w:i/>
        </w:rPr>
        <w:t xml:space="preserve"> aux États-Unis</w:t>
      </w:r>
      <w:r w:rsidRPr="000E3176">
        <w:t>. En effet, dans ces colloques, le nombre de communications sur le Québec au</w:t>
      </w:r>
      <w:r w:rsidRPr="000E3176">
        <w:t>g</w:t>
      </w:r>
      <w:r w:rsidRPr="000E3176">
        <w:t>mente d’année en année.</w:t>
      </w:r>
    </w:p>
    <w:p w:rsidR="00133E33" w:rsidRPr="000E3176" w:rsidRDefault="00133E33" w:rsidP="00133E33">
      <w:pPr>
        <w:spacing w:before="120" w:after="120"/>
        <w:jc w:val="both"/>
      </w:pPr>
      <w:r>
        <w:t>[330]</w:t>
      </w:r>
    </w:p>
    <w:p w:rsidR="00133E33" w:rsidRPr="000E3176" w:rsidRDefault="00133E33" w:rsidP="00133E33">
      <w:pPr>
        <w:spacing w:before="120" w:after="120"/>
        <w:jc w:val="both"/>
      </w:pPr>
      <w:r w:rsidRPr="000E3176">
        <w:t>Si elle est optimiste quant à l’avenir des Études québécoises aux États-Unis, M. J. Greene souligne cependant que l’un des problèmes les plus importants auxquels les professeurs américains ont à faire f</w:t>
      </w:r>
      <w:r w:rsidRPr="000E3176">
        <w:t>a</w:t>
      </w:r>
      <w:r w:rsidRPr="000E3176">
        <w:t xml:space="preserve">ce est le peu de possibilités qu’ils ont de se faire publier, tant du côté canadien et québécois que du côté américain. La situation des revues est un peu meilleure, M. J. Greene cite à cet effet la </w:t>
      </w:r>
      <w:r w:rsidRPr="004E3CE9">
        <w:rPr>
          <w:rFonts w:eastAsia="Courier New"/>
          <w:i/>
        </w:rPr>
        <w:t>French Review</w:t>
      </w:r>
      <w:r w:rsidRPr="000E3176">
        <w:t xml:space="preserve"> et les </w:t>
      </w:r>
      <w:r w:rsidRPr="004E3CE9">
        <w:rPr>
          <w:rFonts w:eastAsia="Courier New"/>
          <w:i/>
        </w:rPr>
        <w:t>French Studies</w:t>
      </w:r>
      <w:r w:rsidRPr="000E3176">
        <w:rPr>
          <w:rFonts w:eastAsia="Courier New"/>
        </w:rPr>
        <w:t>,</w:t>
      </w:r>
      <w:r w:rsidRPr="000E3176">
        <w:t xml:space="preserve"> de même que les nouvelles revues américaines </w:t>
      </w:r>
      <w:r w:rsidRPr="004E3CE9">
        <w:rPr>
          <w:rFonts w:eastAsia="Courier New"/>
          <w:i/>
        </w:rPr>
        <w:t>Quebec Studies</w:t>
      </w:r>
      <w:r w:rsidRPr="000E3176">
        <w:t xml:space="preserve"> et </w:t>
      </w:r>
      <w:r w:rsidRPr="004E3CE9">
        <w:rPr>
          <w:rFonts w:eastAsia="Courier New"/>
          <w:i/>
        </w:rPr>
        <w:t>Quebec Books</w:t>
      </w:r>
      <w:r w:rsidRPr="000E3176">
        <w:rPr>
          <w:rFonts w:eastAsia="Courier New"/>
        </w:rPr>
        <w:t>.</w:t>
      </w:r>
    </w:p>
    <w:p w:rsidR="00133E33" w:rsidRDefault="00133E33" w:rsidP="00133E33">
      <w:pPr>
        <w:spacing w:before="120" w:after="120"/>
        <w:jc w:val="both"/>
      </w:pPr>
    </w:p>
    <w:p w:rsidR="00133E33" w:rsidRPr="000E3176" w:rsidRDefault="00133E33" w:rsidP="00133E33">
      <w:pPr>
        <w:pStyle w:val="b"/>
      </w:pPr>
      <w:r w:rsidRPr="000E3176">
        <w:t>Stephen J. RANDALL</w:t>
      </w:r>
    </w:p>
    <w:p w:rsidR="00133E33" w:rsidRDefault="00133E33" w:rsidP="00133E33">
      <w:pPr>
        <w:spacing w:before="120" w:after="120"/>
        <w:jc w:val="both"/>
      </w:pPr>
    </w:p>
    <w:p w:rsidR="00133E33" w:rsidRPr="000E3176" w:rsidRDefault="00133E33" w:rsidP="00133E33">
      <w:pPr>
        <w:spacing w:before="120" w:after="120"/>
        <w:jc w:val="both"/>
      </w:pPr>
      <w:r w:rsidRPr="000E3176">
        <w:t xml:space="preserve">Peut-on considérer le Québec comme un </w:t>
      </w:r>
      <w:r>
        <w:t>« </w:t>
      </w:r>
      <w:r w:rsidRPr="000E3176">
        <w:t>champ légitime des courants de recherche en histoire des États-Unis</w:t>
      </w:r>
      <w:r>
        <w:t> » ?</w:t>
      </w:r>
      <w:r w:rsidRPr="000E3176">
        <w:t xml:space="preserve"> Les américanistes québécois ont-ils réussi à construire un cadre d’analyse qui leur soit particulier</w:t>
      </w:r>
      <w:r>
        <w:t> ?</w:t>
      </w:r>
      <w:r w:rsidRPr="000E3176">
        <w:t xml:space="preserve"> C’est à ces deux questions que l’exposé de S.J. Randall tentera d’apporter une réponse.</w:t>
      </w:r>
    </w:p>
    <w:p w:rsidR="00133E33" w:rsidRPr="000E3176" w:rsidRDefault="00133E33" w:rsidP="00133E33">
      <w:pPr>
        <w:spacing w:before="120" w:after="120"/>
        <w:jc w:val="both"/>
      </w:pPr>
      <w:r w:rsidRPr="000E3176">
        <w:t xml:space="preserve">Les études américaines au Québec se caractérisent par un </w:t>
      </w:r>
      <w:r>
        <w:t>« </w:t>
      </w:r>
      <w:r w:rsidRPr="000E3176">
        <w:t>relatif sous- développement</w:t>
      </w:r>
      <w:r>
        <w:t> »</w:t>
      </w:r>
      <w:r w:rsidRPr="000E3176">
        <w:t xml:space="preserve">, qui est reflété dans l’absence quasi totale de publications dans le domaine dans les revues ou chez les éditeurs du Québec. M. Randall avance à ce sujet l’explication que </w:t>
      </w:r>
      <w:r>
        <w:t>« </w:t>
      </w:r>
      <w:r w:rsidRPr="000E3176">
        <w:t>plusieurs américanistes vont souvent préférer être publiés pour le marché am</w:t>
      </w:r>
      <w:r w:rsidRPr="000E3176">
        <w:t>é</w:t>
      </w:r>
      <w:r w:rsidRPr="000E3176">
        <w:t>ricain beaucoup plus large</w:t>
      </w:r>
      <w:r>
        <w:t> »</w:t>
      </w:r>
      <w:r w:rsidRPr="000E3176">
        <w:t>.</w:t>
      </w:r>
    </w:p>
    <w:p w:rsidR="00133E33" w:rsidRPr="000E3176" w:rsidRDefault="00133E33" w:rsidP="00133E33">
      <w:pPr>
        <w:spacing w:before="120" w:after="120"/>
        <w:jc w:val="both"/>
      </w:pPr>
      <w:r w:rsidRPr="000E3176">
        <w:t>Il présente ensuite les deux grandes catégories dans lesquelles il regroupe le petit nombre de spécialistes des études américaines que l’on retrouve au Québec. Il s’agit de</w:t>
      </w:r>
      <w:r>
        <w:t> :</w:t>
      </w:r>
    </w:p>
    <w:p w:rsidR="00133E33" w:rsidRDefault="00133E33" w:rsidP="00133E33">
      <w:pPr>
        <w:spacing w:before="120" w:after="120"/>
        <w:jc w:val="both"/>
      </w:pPr>
    </w:p>
    <w:p w:rsidR="00133E33" w:rsidRPr="000E3176" w:rsidRDefault="00133E33" w:rsidP="00133E33">
      <w:pPr>
        <w:spacing w:before="120" w:after="120"/>
        <w:ind w:left="720" w:hanging="360"/>
        <w:jc w:val="both"/>
      </w:pPr>
      <w:r>
        <w:t>1.</w:t>
      </w:r>
      <w:r>
        <w:tab/>
        <w:t>« </w:t>
      </w:r>
      <w:r w:rsidRPr="000E3176">
        <w:t>celle des chercheurs qui sont d’abord des spécialistes de l’histoire du Canada/ Québec mais qui s’intéressent à l’histoire comparée ou à l’impact des courants économiques, diplomat</w:t>
      </w:r>
      <w:r w:rsidRPr="000E3176">
        <w:t>i</w:t>
      </w:r>
      <w:r w:rsidRPr="000E3176">
        <w:t>ques ou intellectuels sur la société québécoise</w:t>
      </w:r>
      <w:r>
        <w:t> »</w:t>
      </w:r>
      <w:r w:rsidRPr="000E3176">
        <w:t>. Ces intelle</w:t>
      </w:r>
      <w:r w:rsidRPr="000E3176">
        <w:t>c</w:t>
      </w:r>
      <w:r w:rsidRPr="000E3176">
        <w:t>tuels non spécialistes des États-Unis ont surtout produit des études sur l’émigration des C</w:t>
      </w:r>
      <w:r w:rsidRPr="000E3176">
        <w:t>a</w:t>
      </w:r>
      <w:r w:rsidRPr="000E3176">
        <w:t>nadiens français aux États-Unis, et sur leur intégration aux comm</w:t>
      </w:r>
      <w:r w:rsidRPr="000E3176">
        <w:t>u</w:t>
      </w:r>
      <w:r w:rsidRPr="000E3176">
        <w:t>nautés franco-américaines. De plus, plusieurs œuvres, traitant de d</w:t>
      </w:r>
      <w:r w:rsidRPr="000E3176">
        <w:t>i</w:t>
      </w:r>
      <w:r w:rsidRPr="000E3176">
        <w:t xml:space="preserve">vers aspects de l’histoire économique et ouvrière du Québec, comportent </w:t>
      </w:r>
      <w:r>
        <w:t>« </w:t>
      </w:r>
      <w:r w:rsidRPr="000E3176">
        <w:t>une importa</w:t>
      </w:r>
      <w:r w:rsidRPr="000E3176">
        <w:t>n</w:t>
      </w:r>
      <w:r w:rsidRPr="000E3176">
        <w:t>te ouverture sur les États-Unis</w:t>
      </w:r>
      <w:r>
        <w:t> »</w:t>
      </w:r>
      <w:r w:rsidRPr="000E3176">
        <w:t>, et nous appre</w:t>
      </w:r>
      <w:r w:rsidRPr="000E3176">
        <w:t>n</w:t>
      </w:r>
      <w:r w:rsidRPr="000E3176">
        <w:t>nent beaucoup sur le développement du syndicalisme et de l’industrialisme, dans cette perspective comparée. Certaines études ont égal</w:t>
      </w:r>
      <w:r w:rsidRPr="000E3176">
        <w:t>e</w:t>
      </w:r>
      <w:r w:rsidRPr="000E3176">
        <w:t xml:space="preserve">ment porté sur </w:t>
      </w:r>
      <w:r>
        <w:t>« </w:t>
      </w:r>
      <w:r w:rsidRPr="000E3176">
        <w:t>l’influence culturelle et intellectuelle des États-Unis au Québec et sur la manière dont sont perçus les États-Unis dans certains secteurs de la société québécoise</w:t>
      </w:r>
      <w:r>
        <w:t> »</w:t>
      </w:r>
      <w:r w:rsidRPr="000E3176">
        <w:t>. La Rév</w:t>
      </w:r>
      <w:r w:rsidRPr="000E3176">
        <w:t>o</w:t>
      </w:r>
      <w:r w:rsidRPr="000E3176">
        <w:t>lution am</w:t>
      </w:r>
      <w:r w:rsidRPr="000E3176">
        <w:t>é</w:t>
      </w:r>
      <w:r w:rsidRPr="000E3176">
        <w:t>ricaine a également, surtout dans le passé, suscité l’intérêt des amér</w:t>
      </w:r>
      <w:r w:rsidRPr="000E3176">
        <w:t>i</w:t>
      </w:r>
      <w:r w:rsidRPr="000E3176">
        <w:t>canistes québécois, qui l’ont étudiée dans l’optique de ses impacts sur le Québec.</w:t>
      </w:r>
    </w:p>
    <w:p w:rsidR="00133E33" w:rsidRPr="000E3176" w:rsidRDefault="00133E33" w:rsidP="00133E33">
      <w:pPr>
        <w:spacing w:before="120" w:after="120"/>
        <w:ind w:left="720" w:hanging="360"/>
        <w:jc w:val="both"/>
      </w:pPr>
      <w:r>
        <w:t>2.</w:t>
      </w:r>
      <w:r>
        <w:tab/>
        <w:t>« </w:t>
      </w:r>
      <w:r w:rsidRPr="000E3176">
        <w:t>La deuxième catégorie comprend les intellectuels appart</w:t>
      </w:r>
      <w:r w:rsidRPr="000E3176">
        <w:t>e</w:t>
      </w:r>
      <w:r w:rsidRPr="000E3176">
        <w:t>nant à ce que j’appellerais le courant principal de recherche sur les États-Unis, ceux qui sont le plus près des orientations histori</w:t>
      </w:r>
      <w:r w:rsidRPr="000E3176">
        <w:t>o</w:t>
      </w:r>
      <w:r w:rsidRPr="000E3176">
        <w:t>graphiques des américanistes aux États-Unis.</w:t>
      </w:r>
      <w:r>
        <w:t> »</w:t>
      </w:r>
      <w:r w:rsidRPr="000E3176">
        <w:t xml:space="preserve"> En fait, ils se consacrent à l’histoire américaine pour elle-même et, comme Randall le fait rema</w:t>
      </w:r>
      <w:r w:rsidRPr="000E3176">
        <w:t>r</w:t>
      </w:r>
      <w:r w:rsidRPr="000E3176">
        <w:t>quer, leurs recherches se concentrent sur les années qui viennent après la Guerre de Sécession. Les am</w:t>
      </w:r>
      <w:r w:rsidRPr="000E3176">
        <w:t>é</w:t>
      </w:r>
      <w:r w:rsidRPr="000E3176">
        <w:t>ric</w:t>
      </w:r>
      <w:r w:rsidRPr="000E3176">
        <w:t>a</w:t>
      </w:r>
      <w:r w:rsidRPr="000E3176">
        <w:t>nistes québécois</w:t>
      </w:r>
      <w:r>
        <w:t xml:space="preserve"> [331] </w:t>
      </w:r>
      <w:r w:rsidRPr="000E3176">
        <w:t>ont notamment beaucoup étudié l’</w:t>
      </w:r>
      <w:r>
        <w:t>« </w:t>
      </w:r>
      <w:r w:rsidRPr="000E3176">
        <w:t>ère progressiste</w:t>
      </w:r>
      <w:r>
        <w:t> »</w:t>
      </w:r>
      <w:r w:rsidRPr="000E3176">
        <w:t xml:space="preserve"> qui correspond à la période allant du tou</w:t>
      </w:r>
      <w:r w:rsidRPr="000E3176">
        <w:t>r</w:t>
      </w:r>
      <w:r w:rsidRPr="000E3176">
        <w:t>nant du siècle jusqu’à la fin de la Deuxième Guerre mondiale. Ils se sont également intéressés à la p</w:t>
      </w:r>
      <w:r w:rsidRPr="000E3176">
        <w:t>é</w:t>
      </w:r>
      <w:r w:rsidRPr="000E3176">
        <w:t>riode de la guerre froide, quoique de façon moins intense que les Américains eux-mêmes...</w:t>
      </w:r>
    </w:p>
    <w:p w:rsidR="00133E33" w:rsidRDefault="00133E33" w:rsidP="00133E33">
      <w:pPr>
        <w:spacing w:before="120" w:after="120"/>
        <w:jc w:val="both"/>
      </w:pPr>
    </w:p>
    <w:p w:rsidR="00133E33" w:rsidRPr="000E3176" w:rsidRDefault="00133E33" w:rsidP="00133E33">
      <w:pPr>
        <w:spacing w:before="120" w:after="120"/>
        <w:jc w:val="both"/>
      </w:pPr>
      <w:r w:rsidRPr="000E3176">
        <w:t>Pour conclure son exposé sur les américanistes québécois, M. Randall explique que ceux-ci, de quelque origine qu’ils soient et où qu’ils aient été formés, partagent plusieurs traits communs, outre leur appartenance au Québec. Ils ont également un énorme avantage par rapport aux Américains eux-mêmes</w:t>
      </w:r>
      <w:r>
        <w:t> :</w:t>
      </w:r>
      <w:r w:rsidRPr="000E3176">
        <w:t xml:space="preserve"> en effet, selon Randall, </w:t>
      </w:r>
      <w:r>
        <w:t>« </w:t>
      </w:r>
      <w:r w:rsidRPr="000E3176">
        <w:t>du Québec il est possible aux américanistes de prendre une certaine di</w:t>
      </w:r>
      <w:r w:rsidRPr="000E3176">
        <w:t>s</w:t>
      </w:r>
      <w:r w:rsidRPr="000E3176">
        <w:t>tanciation par rapport aux événements quot</w:t>
      </w:r>
      <w:r w:rsidRPr="000E3176">
        <w:t>i</w:t>
      </w:r>
      <w:r w:rsidRPr="000E3176">
        <w:t>diens, à la mythologie aussi, et de comprendre parfois mieux que les historiens américains à partir d’une perspective comparative les tendances et les courants plus larges</w:t>
      </w:r>
      <w:r>
        <w:t> »</w:t>
      </w:r>
      <w:r w:rsidRPr="000E3176">
        <w:t>.</w:t>
      </w:r>
    </w:p>
    <w:p w:rsidR="00133E33" w:rsidRDefault="00133E33" w:rsidP="00133E33">
      <w:pPr>
        <w:spacing w:before="120" w:after="120"/>
        <w:jc w:val="both"/>
      </w:pPr>
    </w:p>
    <w:p w:rsidR="00133E33" w:rsidRPr="000E3176" w:rsidRDefault="00133E33" w:rsidP="00133E33">
      <w:pPr>
        <w:pStyle w:val="b"/>
      </w:pPr>
      <w:r w:rsidRPr="000E3176">
        <w:t>Gilles VANDAL</w:t>
      </w:r>
    </w:p>
    <w:p w:rsidR="00133E33" w:rsidRDefault="00133E33" w:rsidP="00133E33">
      <w:pPr>
        <w:spacing w:before="120" w:after="120"/>
        <w:jc w:val="both"/>
      </w:pPr>
    </w:p>
    <w:p w:rsidR="00133E33" w:rsidRPr="000E3176" w:rsidRDefault="00133E33" w:rsidP="00133E33">
      <w:pPr>
        <w:spacing w:before="120" w:after="120"/>
        <w:jc w:val="both"/>
      </w:pPr>
      <w:r w:rsidRPr="000E3176">
        <w:t>Compte tenu des liens qui unissent le Québec et les États-Unis, et surtout de l’influence qu’exerce sur nous, dans tous les domaines, n</w:t>
      </w:r>
      <w:r w:rsidRPr="000E3176">
        <w:t>o</w:t>
      </w:r>
      <w:r w:rsidRPr="000E3176">
        <w:t xml:space="preserve">tre </w:t>
      </w:r>
      <w:r>
        <w:t>« </w:t>
      </w:r>
      <w:r w:rsidRPr="000E3176">
        <w:t>grand voisin du Sud</w:t>
      </w:r>
      <w:r>
        <w:t> »</w:t>
      </w:r>
      <w:r w:rsidRPr="000E3176">
        <w:t xml:space="preserve">, G. Vandal considère qu’il est </w:t>
      </w:r>
      <w:r>
        <w:t>« </w:t>
      </w:r>
      <w:r w:rsidRPr="000E3176">
        <w:t>essentiel pour le Québec de reconnaître l’influence des États-Unis sur notre s</w:t>
      </w:r>
      <w:r w:rsidRPr="000E3176">
        <w:t>o</w:t>
      </w:r>
      <w:r w:rsidRPr="000E3176">
        <w:t>ciété comme un fait fondamental et de posséder une bonne connai</w:t>
      </w:r>
      <w:r w:rsidRPr="000E3176">
        <w:t>s</w:t>
      </w:r>
      <w:r w:rsidRPr="000E3176">
        <w:t>sance de la société américaine pour déceler les mécanismes de cette influence</w:t>
      </w:r>
      <w:r>
        <w:t> »</w:t>
      </w:r>
      <w:r w:rsidRPr="000E3176">
        <w:t>.</w:t>
      </w:r>
    </w:p>
    <w:p w:rsidR="00133E33" w:rsidRPr="000E3176" w:rsidRDefault="00133E33" w:rsidP="00133E33">
      <w:pPr>
        <w:spacing w:before="120" w:after="120"/>
        <w:jc w:val="both"/>
      </w:pPr>
      <w:r w:rsidRPr="000E3176">
        <w:t>Toutefois, à partir de la Révolution tranquille, la société québéco</w:t>
      </w:r>
      <w:r w:rsidRPr="000E3176">
        <w:t>i</w:t>
      </w:r>
      <w:r w:rsidRPr="000E3176">
        <w:t>se a cherché à mieux se connaître. L’enseignement unive</w:t>
      </w:r>
      <w:r w:rsidRPr="000E3176">
        <w:t>r</w:t>
      </w:r>
      <w:r w:rsidRPr="000E3176">
        <w:t>sitaire n’échappant pas à cette tendance, les études sur l’histoire et les stru</w:t>
      </w:r>
      <w:r w:rsidRPr="000E3176">
        <w:t>c</w:t>
      </w:r>
      <w:r w:rsidRPr="000E3176">
        <w:t>tures politiques des États-Unis ont alors été reléguées au second plan.</w:t>
      </w:r>
    </w:p>
    <w:p w:rsidR="00133E33" w:rsidRPr="000E3176" w:rsidRDefault="00133E33" w:rsidP="00133E33">
      <w:pPr>
        <w:spacing w:before="120" w:after="120"/>
        <w:jc w:val="both"/>
      </w:pPr>
      <w:r w:rsidRPr="000E3176">
        <w:t>Les résultats de l’analyse présentée ici par G. Vandal confi</w:t>
      </w:r>
      <w:r w:rsidRPr="000E3176">
        <w:t>r</w:t>
      </w:r>
      <w:r w:rsidRPr="000E3176">
        <w:t>ment cet énoncé</w:t>
      </w:r>
      <w:r>
        <w:t> :</w:t>
      </w:r>
      <w:r w:rsidRPr="000E3176">
        <w:t xml:space="preserve"> on ne peut que constater le nombre restreint d’américanistes faisant partie des divers départements d’histoire et de science politique des universités québécoises. En effet, 16 professeurs d’histoire sur 153 (soit 10,4%) donnent des cours sur les États-Unis dans les universités québécoises (à temps plein ou comme une partie secondaire de leur tâche). Ce pourcentage passe à 25,5%, soit 29 pr</w:t>
      </w:r>
      <w:r w:rsidRPr="000E3176">
        <w:t>o</w:t>
      </w:r>
      <w:r w:rsidRPr="000E3176">
        <w:t xml:space="preserve">fesseurs sur 119, dans les départements de science politique. Cette différence </w:t>
      </w:r>
      <w:r>
        <w:t>« </w:t>
      </w:r>
      <w:r w:rsidRPr="000E3176">
        <w:t>peut s’expliquer en partie par le fait que les champs de spécialisation sont beaucoup moins cloisonnés en science politique qu’en histoire</w:t>
      </w:r>
      <w:r>
        <w:t> »</w:t>
      </w:r>
      <w:r w:rsidRPr="000E3176">
        <w:t>. G. Vandal note que ceci est confirmé par le nombre de publications, qui est beaucoup plus important pour les professeurs réguliers en histo</w:t>
      </w:r>
      <w:r w:rsidRPr="000E3176">
        <w:t>i</w:t>
      </w:r>
      <w:r w:rsidRPr="000E3176">
        <w:t>re (tous ont plusieurs publications à leur crédit) que pour ceux en science politique (seulement deux d’entre eux ont publié un livre consacré aux États-Unis).</w:t>
      </w:r>
    </w:p>
    <w:p w:rsidR="00133E33" w:rsidRPr="000E3176" w:rsidRDefault="00133E33" w:rsidP="00133E33">
      <w:pPr>
        <w:spacing w:before="120" w:after="120"/>
        <w:jc w:val="both"/>
      </w:pPr>
      <w:r w:rsidRPr="000E3176">
        <w:t>Les universités anglaises du Québec comptent plus d’américanistes que les universités françaises. De plus, ceux-ci sont en grande major</w:t>
      </w:r>
      <w:r w:rsidRPr="000E3176">
        <w:t>i</w:t>
      </w:r>
      <w:r w:rsidRPr="000E3176">
        <w:t>té (8 sur 10) nés aux États-Unis et y ont obtenu leur doctorat (9 sur 10), alors que leurs collègues des</w:t>
      </w:r>
      <w:r>
        <w:t xml:space="preserve"> [332] </w:t>
      </w:r>
      <w:r w:rsidRPr="000E3176">
        <w:t>universités francophones</w:t>
      </w:r>
      <w:r>
        <w:t xml:space="preserve"> sont pour la plupart (7 sur 11</w:t>
      </w:r>
      <w:r w:rsidRPr="000E3176">
        <w:t>) nés au Québec. Par ailleurs 8 d’entre eux ont obtenu leur doctorat aux États-Unis.</w:t>
      </w:r>
    </w:p>
    <w:p w:rsidR="00133E33" w:rsidRPr="000E3176" w:rsidRDefault="00133E33" w:rsidP="00133E33">
      <w:pPr>
        <w:spacing w:before="120" w:after="120"/>
        <w:jc w:val="both"/>
      </w:pPr>
      <w:r w:rsidRPr="000E3176">
        <w:t>Quant aux différences que signale G. Vandal entre les pr</w:t>
      </w:r>
      <w:r w:rsidRPr="000E3176">
        <w:t>o</w:t>
      </w:r>
      <w:r w:rsidRPr="000E3176">
        <w:t>grammes d’histoire et de science politique, elles apparaissent au niveau des cours avancés. En effet, alors que les cours offerts par les départ</w:t>
      </w:r>
      <w:r w:rsidRPr="000E3176">
        <w:t>e</w:t>
      </w:r>
      <w:r w:rsidRPr="000E3176">
        <w:t>ments d’histoire portent sur les États-Unis seulement, ceux qui font partie des programmes de science politique sont plus de type comp</w:t>
      </w:r>
      <w:r w:rsidRPr="000E3176">
        <w:t>a</w:t>
      </w:r>
      <w:r w:rsidRPr="000E3176">
        <w:t>ratif.</w:t>
      </w:r>
    </w:p>
    <w:p w:rsidR="00133E33" w:rsidRPr="000E3176" w:rsidRDefault="00133E33" w:rsidP="00133E33">
      <w:pPr>
        <w:spacing w:before="120" w:after="120"/>
        <w:jc w:val="both"/>
      </w:pPr>
      <w:r w:rsidRPr="000E3176">
        <w:t>Non seulement les professeurs constatent-ils l’intérêt constant des étudiantes pour des cours d’histoire et de science politique portant sur les États-Unis, mais cet intérêt est démontré par le grand nombre d’étudiants des deux cycles qui s’inscrivent à ces cours, malgré leur manque général de connaissances de base dans le domaine et la néce</w:t>
      </w:r>
      <w:r w:rsidRPr="000E3176">
        <w:t>s</w:t>
      </w:r>
      <w:r w:rsidRPr="000E3176">
        <w:t>sité de détruire certains de leurs pr</w:t>
      </w:r>
      <w:r w:rsidRPr="000E3176">
        <w:t>é</w:t>
      </w:r>
      <w:r w:rsidRPr="000E3176">
        <w:t>jugés. De plus, comme le souligne G. Vandal, plusieurs ét</w:t>
      </w:r>
      <w:r w:rsidRPr="000E3176">
        <w:t>u</w:t>
      </w:r>
      <w:r w:rsidRPr="000E3176">
        <w:t>diant(e)s francophones sont incapables de lire en anglais ou s’y refusent, ce qui limite la qualité du cours ou tout au moins l’approfondissement du sujet couvert par le cours.</w:t>
      </w:r>
    </w:p>
    <w:p w:rsidR="00133E33" w:rsidRPr="000E3176" w:rsidRDefault="00133E33" w:rsidP="00133E33">
      <w:pPr>
        <w:spacing w:before="120" w:after="120"/>
        <w:jc w:val="both"/>
      </w:pPr>
      <w:r w:rsidRPr="000E3176">
        <w:t>Cet intérêt certain, marqué par les étudiant(e)s pour les ét</w:t>
      </w:r>
      <w:r w:rsidRPr="000E3176">
        <w:t>u</w:t>
      </w:r>
      <w:r w:rsidRPr="000E3176">
        <w:t>des, et spécialement les études avancées sur les États-Unis, de même que la possibilité qu’ont certain(e)s d’entre eux de participer à des progra</w:t>
      </w:r>
      <w:r w:rsidRPr="000E3176">
        <w:t>m</w:t>
      </w:r>
      <w:r w:rsidRPr="000E3176">
        <w:t xml:space="preserve">mes d’échange sont encourageants mais, comme le signale G. Vandal, il reste que </w:t>
      </w:r>
      <w:r>
        <w:t>« </w:t>
      </w:r>
      <w:r w:rsidRPr="000E3176">
        <w:t>les études américa</w:t>
      </w:r>
      <w:r w:rsidRPr="000E3176">
        <w:t>i</w:t>
      </w:r>
      <w:r w:rsidRPr="000E3176">
        <w:t>nes ont plutôt connu une condition de stagnation</w:t>
      </w:r>
      <w:r>
        <w:t> »</w:t>
      </w:r>
      <w:r w:rsidRPr="000E3176">
        <w:t>. Pour remédier à cette situation, due entre autres à la di</w:t>
      </w:r>
      <w:r w:rsidRPr="000E3176">
        <w:t>s</w:t>
      </w:r>
      <w:r w:rsidRPr="000E3176">
        <w:t>persion des spécialistes, G. Vandal propose l’établissement, de préf</w:t>
      </w:r>
      <w:r w:rsidRPr="000E3176">
        <w:t>é</w:t>
      </w:r>
      <w:r w:rsidRPr="000E3176">
        <w:t>rence à Mo</w:t>
      </w:r>
      <w:r w:rsidRPr="000E3176">
        <w:t>n</w:t>
      </w:r>
      <w:r w:rsidRPr="000E3176">
        <w:t>tréal, d’un centre d’études américaines et d’un centre de reche</w:t>
      </w:r>
      <w:r w:rsidRPr="000E3176">
        <w:t>r</w:t>
      </w:r>
      <w:r w:rsidRPr="000E3176">
        <w:t>che sur les États-Unis.</w:t>
      </w:r>
    </w:p>
    <w:p w:rsidR="00133E33" w:rsidRDefault="00133E33" w:rsidP="00133E33">
      <w:pPr>
        <w:spacing w:before="120" w:after="120"/>
        <w:jc w:val="both"/>
      </w:pPr>
      <w:r>
        <w:br w:type="page"/>
      </w:r>
    </w:p>
    <w:p w:rsidR="00133E33" w:rsidRPr="000E3176" w:rsidRDefault="00133E33" w:rsidP="00133E33">
      <w:pPr>
        <w:pStyle w:val="b"/>
      </w:pPr>
      <w:r w:rsidRPr="000E3176">
        <w:t>Henri DORION</w:t>
      </w:r>
    </w:p>
    <w:p w:rsidR="00133E33" w:rsidRDefault="00133E33" w:rsidP="00133E33">
      <w:pPr>
        <w:spacing w:before="120" w:after="120"/>
        <w:jc w:val="both"/>
      </w:pPr>
    </w:p>
    <w:p w:rsidR="00133E33" w:rsidRPr="000E3176" w:rsidRDefault="00133E33" w:rsidP="00133E33">
      <w:pPr>
        <w:spacing w:before="120" w:after="120"/>
        <w:jc w:val="both"/>
      </w:pPr>
      <w:r w:rsidRPr="000E3176">
        <w:t>Dans sa communication, monsieur Dorion présente certains él</w:t>
      </w:r>
      <w:r w:rsidRPr="000E3176">
        <w:t>é</w:t>
      </w:r>
      <w:r w:rsidRPr="000E3176">
        <w:t>ments d’analyse touchant quelque 260 thèses recensées dans les un</w:t>
      </w:r>
      <w:r w:rsidRPr="000E3176">
        <w:t>i</w:t>
      </w:r>
      <w:r w:rsidRPr="000E3176">
        <w:t>ver</w:t>
      </w:r>
      <w:r>
        <w:t>s</w:t>
      </w:r>
      <w:r w:rsidRPr="000E3176">
        <w:t>ités québécoises et portant sur les études américaines.</w:t>
      </w:r>
    </w:p>
    <w:p w:rsidR="00133E33" w:rsidRPr="000E3176" w:rsidRDefault="00133E33" w:rsidP="00133E33">
      <w:pPr>
        <w:spacing w:before="120" w:after="120"/>
        <w:jc w:val="both"/>
      </w:pPr>
      <w:r w:rsidRPr="000E3176">
        <w:t>Tout d’abord, il est intéressant de noter que les universités s</w:t>
      </w:r>
      <w:r w:rsidRPr="000E3176">
        <w:t>i</w:t>
      </w:r>
      <w:r w:rsidRPr="000E3176">
        <w:t>tuées dans la ville de Montréal concentrent environ 80% de to</w:t>
      </w:r>
      <w:r w:rsidRPr="000E3176">
        <w:t>u</w:t>
      </w:r>
      <w:r w:rsidRPr="000E3176">
        <w:t>tes les thèses faites au Québec dans ce domaine, et que l’Université McGill produit environ 43% de ces thèses.</w:t>
      </w:r>
    </w:p>
    <w:p w:rsidR="00133E33" w:rsidRPr="000E3176" w:rsidRDefault="00133E33" w:rsidP="00133E33">
      <w:pPr>
        <w:spacing w:before="120" w:after="120"/>
        <w:jc w:val="both"/>
      </w:pPr>
      <w:r w:rsidRPr="000E3176">
        <w:t>M. Dorion ajoute que l’on note également des concentrations di</w:t>
      </w:r>
      <w:r w:rsidRPr="000E3176">
        <w:t>s</w:t>
      </w:r>
      <w:r w:rsidRPr="000E3176">
        <w:t xml:space="preserve">ciplinaires. Le quart des thèses portent sur l’histoire, 14% sur </w:t>
      </w:r>
      <w:r>
        <w:t>les sciences politiques et 11</w:t>
      </w:r>
      <w:r w:rsidRPr="000E3176">
        <w:t>% sur le droit. Il s’étonne de plus du fait qu’on retrouve une quantité infime de thèses dans des d</w:t>
      </w:r>
      <w:r w:rsidRPr="000E3176">
        <w:t>o</w:t>
      </w:r>
      <w:r w:rsidRPr="000E3176">
        <w:t>maines comme la sociologie, la géographie et les sciences de l’éducation.</w:t>
      </w:r>
    </w:p>
    <w:p w:rsidR="00133E33" w:rsidRPr="000E3176" w:rsidRDefault="00133E33" w:rsidP="00133E33">
      <w:pPr>
        <w:spacing w:before="120" w:after="120"/>
        <w:jc w:val="both"/>
      </w:pPr>
      <w:r w:rsidRPr="000E3176">
        <w:t>De plus, et M. Dorion voit là un premier indice de spécialis</w:t>
      </w:r>
      <w:r w:rsidRPr="000E3176">
        <w:t>a</w:t>
      </w:r>
      <w:r w:rsidRPr="000E3176">
        <w:t>tion, les concentrations disciplinaires varient selon les univers</w:t>
      </w:r>
      <w:r w:rsidRPr="000E3176">
        <w:t>i</w:t>
      </w:r>
      <w:r w:rsidRPr="000E3176">
        <w:t>tés. En effet, l’Université de Montréal, par exemple, a accueilli le tiers de toutes les thèses faites au Québec portant sur l’histoire dans le domaine des ét</w:t>
      </w:r>
      <w:r w:rsidRPr="000E3176">
        <w:t>u</w:t>
      </w:r>
      <w:r w:rsidRPr="000E3176">
        <w:t>des américaines.</w:t>
      </w:r>
    </w:p>
    <w:p w:rsidR="00133E33" w:rsidRDefault="00133E33" w:rsidP="00133E33">
      <w:pPr>
        <w:spacing w:before="120" w:after="120"/>
        <w:jc w:val="both"/>
      </w:pPr>
      <w:r>
        <w:t>[333]</w:t>
      </w:r>
    </w:p>
    <w:p w:rsidR="00133E33" w:rsidRPr="000E3176" w:rsidRDefault="00133E33" w:rsidP="00133E33">
      <w:pPr>
        <w:spacing w:before="120" w:after="120"/>
        <w:jc w:val="both"/>
      </w:pPr>
      <w:r w:rsidRPr="000E3176">
        <w:t>Quant à l’Université McGill, sa spécialité est le droit, qu’il s’agisse du droit comparé ou du droit général. Les thèses portant sur les scie</w:t>
      </w:r>
      <w:r w:rsidRPr="000E3176">
        <w:t>n</w:t>
      </w:r>
      <w:r w:rsidRPr="000E3176">
        <w:t>ces politiques sont produites à peu près également à Laval, Montréal et McGill.</w:t>
      </w:r>
    </w:p>
    <w:p w:rsidR="00133E33" w:rsidRPr="000E3176" w:rsidRDefault="00133E33" w:rsidP="00133E33">
      <w:pPr>
        <w:spacing w:before="120" w:after="120"/>
        <w:jc w:val="both"/>
      </w:pPr>
      <w:r w:rsidRPr="000E3176">
        <w:t>Les thèmes principaux traités dans les thèses recensées dans cet i</w:t>
      </w:r>
      <w:r w:rsidRPr="000E3176">
        <w:t>n</w:t>
      </w:r>
      <w:r w:rsidRPr="000E3176">
        <w:t>ventaire sont, entre autres, les relations canado-américaines (seules 4 thèses portaient sur les relations Québec—États-Unis), l’opinion c</w:t>
      </w:r>
      <w:r w:rsidRPr="000E3176">
        <w:t>a</w:t>
      </w:r>
      <w:r w:rsidRPr="000E3176">
        <w:t>nadienne sur les États-Unis (principalement telle qu’exprimée et pe</w:t>
      </w:r>
      <w:r w:rsidRPr="000E3176">
        <w:t>r</w:t>
      </w:r>
      <w:r w:rsidRPr="000E3176">
        <w:t>çue au Québec). Deux autres thèmes que l’on peut qualifier d’important, soit le droit comparé et les Franco-américains, ont fait tous deux l’objet de dix thèses.</w:t>
      </w:r>
    </w:p>
    <w:p w:rsidR="00133E33" w:rsidRPr="000E3176" w:rsidRDefault="00133E33" w:rsidP="00133E33">
      <w:pPr>
        <w:spacing w:before="120" w:after="120"/>
        <w:jc w:val="both"/>
      </w:pPr>
      <w:r w:rsidRPr="000E3176">
        <w:t>À ce point, M. Dorion mentionne certaines zones de reche</w:t>
      </w:r>
      <w:r w:rsidRPr="000E3176">
        <w:t>r</w:t>
      </w:r>
      <w:r w:rsidRPr="000E3176">
        <w:t>che qui, selon lui, sont sous-étudiées, comme par exemple le to</w:t>
      </w:r>
      <w:r w:rsidRPr="000E3176">
        <w:t>u</w:t>
      </w:r>
      <w:r w:rsidRPr="000E3176">
        <w:t>risme, les transports et les études comparées en sciences de l’éducation et en u</w:t>
      </w:r>
      <w:r w:rsidRPr="000E3176">
        <w:t>r</w:t>
      </w:r>
      <w:r w:rsidRPr="000E3176">
        <w:t>banisme.</w:t>
      </w:r>
    </w:p>
    <w:p w:rsidR="00133E33" w:rsidRPr="000E3176" w:rsidRDefault="00133E33" w:rsidP="00133E33">
      <w:pPr>
        <w:spacing w:before="120" w:after="120"/>
        <w:jc w:val="both"/>
      </w:pPr>
      <w:r w:rsidRPr="000E3176">
        <w:t xml:space="preserve">De plus, à l’égard de la direction des thèses, M. Dorion note </w:t>
      </w:r>
      <w:r>
        <w:t>« </w:t>
      </w:r>
      <w:r w:rsidRPr="000E3176">
        <w:t>un certain étalement de l’encadrement</w:t>
      </w:r>
      <w:r>
        <w:t> »</w:t>
      </w:r>
      <w:r w:rsidRPr="000E3176">
        <w:t>. En fait il y a beaucoup de dire</w:t>
      </w:r>
      <w:r w:rsidRPr="000E3176">
        <w:t>c</w:t>
      </w:r>
      <w:r w:rsidRPr="000E3176">
        <w:t>teurs de thèses (175) pour peu de dirigés (264).</w:t>
      </w:r>
    </w:p>
    <w:p w:rsidR="00133E33" w:rsidRPr="000E3176" w:rsidRDefault="00133E33" w:rsidP="00133E33">
      <w:pPr>
        <w:spacing w:before="120" w:after="120"/>
        <w:jc w:val="both"/>
      </w:pPr>
      <w:r w:rsidRPr="000E3176">
        <w:t>Pour terminer, M. Dorion tient à souligner les difficultés que les recenseurs ont dû affronter lors de la cueillette des informations d</w:t>
      </w:r>
      <w:r w:rsidRPr="000E3176">
        <w:t>e</w:t>
      </w:r>
      <w:r w:rsidRPr="000E3176">
        <w:t>vant mener à l’établissement de cet inventaire de thèses, de même que le faible degré de fiabilité des sources utilisées, principalement les banques informatisées.</w:t>
      </w:r>
    </w:p>
    <w:p w:rsidR="00133E33" w:rsidRDefault="00133E33" w:rsidP="00133E33">
      <w:pPr>
        <w:spacing w:before="120" w:after="120"/>
        <w:jc w:val="both"/>
      </w:pPr>
    </w:p>
    <w:p w:rsidR="00133E33" w:rsidRPr="000E3176" w:rsidRDefault="00133E33" w:rsidP="00133E33">
      <w:pPr>
        <w:pStyle w:val="a"/>
      </w:pPr>
      <w:r w:rsidRPr="000E3176">
        <w:t>DISCUSSION</w:t>
      </w:r>
    </w:p>
    <w:p w:rsidR="00133E33"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Outre l’élection du Parti québécois en 1976, et le Référendum de 1980, pouvez-vous identifier d’autres facteurs qui auraient pu contr</w:t>
      </w:r>
      <w:r w:rsidRPr="000E3176">
        <w:t>i</w:t>
      </w:r>
      <w:r w:rsidRPr="000E3176">
        <w:t>buer à créer l’intérêt accru des universitaires américains pour le Qu</w:t>
      </w:r>
      <w:r w:rsidRPr="000E3176">
        <w:t>é</w:t>
      </w:r>
      <w:r w:rsidRPr="000E3176">
        <w:t>bec</w:t>
      </w:r>
      <w:r>
        <w:t> ?</w:t>
      </w:r>
    </w:p>
    <w:p w:rsidR="00133E33" w:rsidRDefault="00133E33" w:rsidP="00133E33">
      <w:pPr>
        <w:spacing w:before="120" w:after="120"/>
        <w:jc w:val="both"/>
      </w:pPr>
    </w:p>
    <w:p w:rsidR="00133E33" w:rsidRPr="000E3176" w:rsidRDefault="00133E33" w:rsidP="00133E33">
      <w:pPr>
        <w:pStyle w:val="b"/>
      </w:pPr>
      <w:r w:rsidRPr="000E3176">
        <w:t>Robert M. GILL</w:t>
      </w:r>
    </w:p>
    <w:p w:rsidR="00133E33" w:rsidRPr="000E3176" w:rsidRDefault="00133E33" w:rsidP="00133E33">
      <w:pPr>
        <w:spacing w:before="120" w:after="120"/>
        <w:jc w:val="both"/>
      </w:pPr>
      <w:r w:rsidRPr="000E3176">
        <w:t>Ces deux événements politiques furent sans aucun doute ceux qui attirèrent le plus l’attention des Américains sur le Québec. A</w:t>
      </w:r>
      <w:r w:rsidRPr="000E3176">
        <w:t>u</w:t>
      </w:r>
      <w:r w:rsidRPr="000E3176">
        <w:t>jourd’hui, notre problème le plus grave est de trouver les moyens de maintenir vivant cet intérêt pour le Québec chez les étudiants.</w:t>
      </w:r>
    </w:p>
    <w:p w:rsidR="00133E33"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On constate aussi, chez les étudiants du Québec, un certain manque d’intérêt pour les questions touchant les États-Unis ou la culture am</w:t>
      </w:r>
      <w:r w:rsidRPr="000E3176">
        <w:t>é</w:t>
      </w:r>
      <w:r w:rsidRPr="000E3176">
        <w:t>ricaine.</w:t>
      </w:r>
    </w:p>
    <w:p w:rsidR="00133E33" w:rsidRDefault="00133E33" w:rsidP="00133E33">
      <w:pPr>
        <w:spacing w:before="120" w:after="120"/>
        <w:jc w:val="both"/>
      </w:pPr>
      <w:r>
        <w:br w:type="page"/>
        <w:t>[334]</w:t>
      </w:r>
    </w:p>
    <w:p w:rsidR="00133E33" w:rsidRPr="000E3176" w:rsidRDefault="00133E33" w:rsidP="00133E33">
      <w:pPr>
        <w:pStyle w:val="b"/>
      </w:pPr>
      <w:r w:rsidRPr="000E3176">
        <w:t>Robert M. GILL</w:t>
      </w:r>
    </w:p>
    <w:p w:rsidR="00133E33" w:rsidRPr="000E3176" w:rsidRDefault="00133E33" w:rsidP="00133E33">
      <w:pPr>
        <w:spacing w:before="120" w:after="120"/>
        <w:jc w:val="both"/>
      </w:pPr>
      <w:r w:rsidRPr="000E3176">
        <w:t>Peut-être, mais chez nous quand même l’intérêt pour le Qu</w:t>
      </w:r>
      <w:r w:rsidRPr="000E3176">
        <w:t>é</w:t>
      </w:r>
      <w:r w:rsidRPr="000E3176">
        <w:t>bec va croissant.</w:t>
      </w:r>
    </w:p>
    <w:p w:rsidR="00133E33" w:rsidRDefault="00133E33" w:rsidP="00133E33">
      <w:pPr>
        <w:spacing w:before="120" w:after="120"/>
        <w:jc w:val="both"/>
      </w:pPr>
    </w:p>
    <w:p w:rsidR="00133E33" w:rsidRPr="000E3176" w:rsidRDefault="00133E33" w:rsidP="00133E33">
      <w:pPr>
        <w:pStyle w:val="b"/>
      </w:pPr>
      <w:r w:rsidRPr="000E3176">
        <w:t>Intervenant (de la salle, M. LEMIRE)</w:t>
      </w:r>
    </w:p>
    <w:p w:rsidR="00133E33" w:rsidRPr="000E3176" w:rsidRDefault="00133E33" w:rsidP="00133E33">
      <w:pPr>
        <w:spacing w:before="120" w:after="120"/>
        <w:jc w:val="both"/>
      </w:pPr>
      <w:r w:rsidRPr="000E3176">
        <w:t>Il me semble que l’intérêt des étudiants est toujours quelque peu conditionné par le travail des diverses institutions chargées de diffuser l’information. Le problème se situe en fait au niveau de la sélection de l’information. Celle-ci ne se fait pas de la m</w:t>
      </w:r>
      <w:r w:rsidRPr="000E3176">
        <w:t>ê</w:t>
      </w:r>
      <w:r w:rsidRPr="000E3176">
        <w:t xml:space="preserve">me manière au Québec qu’aux </w:t>
      </w:r>
      <w:r>
        <w:t>État</w:t>
      </w:r>
      <w:r w:rsidRPr="000E3176">
        <w:t>s-Unis ou en Europe, et c’est cette sélection, ajoutée à d’autres contraintes, qui fait qu’au Québec du moins, on est mal re</w:t>
      </w:r>
      <w:r w:rsidRPr="000E3176">
        <w:t>n</w:t>
      </w:r>
      <w:r w:rsidRPr="000E3176">
        <w:t xml:space="preserve">seigné sur les </w:t>
      </w:r>
      <w:r>
        <w:t>État</w:t>
      </w:r>
      <w:r w:rsidRPr="000E3176">
        <w:t xml:space="preserve">s-Unis. Si on en arrivait à briser ce </w:t>
      </w:r>
      <w:r>
        <w:t>« </w:t>
      </w:r>
      <w:r w:rsidRPr="000E3176">
        <w:t>mur des o</w:t>
      </w:r>
      <w:r w:rsidRPr="000E3176">
        <w:t>n</w:t>
      </w:r>
      <w:r w:rsidRPr="000E3176">
        <w:t>des</w:t>
      </w:r>
      <w:r>
        <w:t> »</w:t>
      </w:r>
      <w:r w:rsidRPr="000E3176">
        <w:t xml:space="preserve"> et à ce que la circulation de l’information se fasse mieux, l’intérêt des étudiants québécois pour les études américaines pourrait peut-être croître normal</w:t>
      </w:r>
      <w:r w:rsidRPr="000E3176">
        <w:t>e</w:t>
      </w:r>
      <w:r w:rsidRPr="000E3176">
        <w:t>ment.</w:t>
      </w:r>
    </w:p>
    <w:p w:rsidR="00133E33" w:rsidRDefault="00133E33" w:rsidP="00133E33">
      <w:pPr>
        <w:spacing w:before="120" w:after="120"/>
        <w:jc w:val="both"/>
      </w:pPr>
    </w:p>
    <w:p w:rsidR="00133E33" w:rsidRPr="000E3176" w:rsidRDefault="00133E33" w:rsidP="00133E33">
      <w:pPr>
        <w:pStyle w:val="b"/>
      </w:pPr>
      <w:r w:rsidRPr="000E3176">
        <w:t>Henri DORION</w:t>
      </w:r>
    </w:p>
    <w:p w:rsidR="00133E33" w:rsidRPr="000E3176" w:rsidRDefault="00133E33" w:rsidP="00133E33">
      <w:pPr>
        <w:spacing w:before="120" w:after="120"/>
        <w:jc w:val="both"/>
      </w:pPr>
      <w:r w:rsidRPr="000E3176">
        <w:t>En effet, la sélection des nouvelles faite par les médias d’information peut influencer, et malheureusement, le champ des ét</w:t>
      </w:r>
      <w:r w:rsidRPr="000E3176">
        <w:t>u</w:t>
      </w:r>
      <w:r w:rsidRPr="000E3176">
        <w:t>des québécoises ou américaines. Ceci se vérifie dans le fait que pre</w:t>
      </w:r>
      <w:r w:rsidRPr="000E3176">
        <w:t>s</w:t>
      </w:r>
      <w:r w:rsidRPr="000E3176">
        <w:t xml:space="preserve">que toutes les </w:t>
      </w:r>
      <w:r>
        <w:t>« </w:t>
      </w:r>
      <w:r w:rsidRPr="000E3176">
        <w:t>nouvelles-problèmes</w:t>
      </w:r>
      <w:r>
        <w:t> »</w:t>
      </w:r>
      <w:r w:rsidRPr="000E3176">
        <w:t xml:space="preserve"> qui concernent les États-Unis et que l’on propose aux étudiants québécois co</w:t>
      </w:r>
      <w:r w:rsidRPr="000E3176">
        <w:t>m</w:t>
      </w:r>
      <w:r w:rsidRPr="000E3176">
        <w:t>me sujets de thèses ont rapport à des questions d’investissement, de taux d’intérêt, la v</w:t>
      </w:r>
      <w:r w:rsidRPr="000E3176">
        <w:t>a</w:t>
      </w:r>
      <w:r w:rsidRPr="000E3176">
        <w:t>leur du dollar, etc. Inversement, l’étudiant américain, quant à lui, n’entend parler du Québec qu’à travers la question nationale. Les r</w:t>
      </w:r>
      <w:r w:rsidRPr="000E3176">
        <w:t>é</w:t>
      </w:r>
      <w:r w:rsidRPr="000E3176">
        <w:t>sultats d’une comparaison des sujets de thèses des étudiants québécois et américains qui étudient, respectivement, les États-Unis et le Qu</w:t>
      </w:r>
      <w:r w:rsidRPr="000E3176">
        <w:t>é</w:t>
      </w:r>
      <w:r w:rsidRPr="000E3176">
        <w:t>bec, avec les principaux thèmes qui sont véhiculés dans la presse de part et d’autre, pourraient s’avérer des plus significatifs.</w:t>
      </w:r>
    </w:p>
    <w:p w:rsidR="00133E33" w:rsidRDefault="00133E33" w:rsidP="00133E33">
      <w:pPr>
        <w:spacing w:before="120" w:after="120"/>
        <w:jc w:val="both"/>
      </w:pPr>
    </w:p>
    <w:p w:rsidR="00133E33" w:rsidRPr="000E3176" w:rsidRDefault="00133E33" w:rsidP="00133E33">
      <w:pPr>
        <w:pStyle w:val="b"/>
      </w:pPr>
      <w:r w:rsidRPr="000E3176">
        <w:t>Pierre ANCTIL à Gilles VANDAL</w:t>
      </w:r>
    </w:p>
    <w:p w:rsidR="00133E33" w:rsidRPr="000E3176" w:rsidRDefault="00133E33" w:rsidP="00133E33">
      <w:pPr>
        <w:spacing w:before="120" w:after="120"/>
        <w:jc w:val="both"/>
      </w:pPr>
      <w:r w:rsidRPr="000E3176">
        <w:t>Vous esquissez un portrait beaucoup trop optimiste de la pl</w:t>
      </w:r>
      <w:r w:rsidRPr="000E3176">
        <w:t>a</w:t>
      </w:r>
      <w:r w:rsidRPr="000E3176">
        <w:t>ce et de la situation des études américaines dans les universités québéco</w:t>
      </w:r>
      <w:r w:rsidRPr="000E3176">
        <w:t>i</w:t>
      </w:r>
      <w:r w:rsidRPr="000E3176">
        <w:t>ses. En fait, il n’y a pas de dialogue entre les chercheurs et, de plus, les études américaines figurent trop peu dans nos préoccupations. E</w:t>
      </w:r>
      <w:r w:rsidRPr="000E3176">
        <w:t>n</w:t>
      </w:r>
      <w:r w:rsidRPr="000E3176">
        <w:t>fin, trop peu d’étudiants québécois peuvent lire l’anglais et sont assez motivés pour aller étudier aux États-Unis.</w:t>
      </w:r>
    </w:p>
    <w:p w:rsidR="00133E33" w:rsidRDefault="00133E33" w:rsidP="00133E33">
      <w:pPr>
        <w:spacing w:before="120" w:after="120"/>
        <w:jc w:val="both"/>
      </w:pPr>
    </w:p>
    <w:p w:rsidR="00133E33" w:rsidRPr="000E3176" w:rsidRDefault="00133E33" w:rsidP="00133E33">
      <w:pPr>
        <w:pStyle w:val="b"/>
      </w:pPr>
      <w:r w:rsidRPr="000E3176">
        <w:t>Gilles VANDAL</w:t>
      </w:r>
    </w:p>
    <w:p w:rsidR="00133E33" w:rsidRDefault="00133E33" w:rsidP="00133E33">
      <w:pPr>
        <w:spacing w:before="120" w:after="120"/>
        <w:jc w:val="both"/>
      </w:pPr>
      <w:r w:rsidRPr="000E3176">
        <w:t>Il est vrai qu’il y a trop peu de spécialistes des questions américa</w:t>
      </w:r>
      <w:r w:rsidRPr="000E3176">
        <w:t>i</w:t>
      </w:r>
      <w:r w:rsidRPr="000E3176">
        <w:t>nes dans nos universités. De plus, ils travaillent seuls, dans l’isolement. Toutefois, beaucoup d’étudiants s’inscrivent à nos pr</w:t>
      </w:r>
      <w:r w:rsidRPr="000E3176">
        <w:t>o</w:t>
      </w:r>
      <w:r w:rsidRPr="000E3176">
        <w:t>grammes.</w:t>
      </w:r>
    </w:p>
    <w:p w:rsidR="00133E33" w:rsidRDefault="00133E33" w:rsidP="00133E33">
      <w:pPr>
        <w:spacing w:before="120" w:after="120"/>
        <w:jc w:val="both"/>
      </w:pPr>
      <w:r>
        <w:t>[335]</w:t>
      </w:r>
    </w:p>
    <w:p w:rsidR="00133E33" w:rsidRDefault="00133E33" w:rsidP="00133E33">
      <w:pPr>
        <w:spacing w:before="120" w:after="120"/>
        <w:jc w:val="both"/>
      </w:pPr>
    </w:p>
    <w:p w:rsidR="00133E33" w:rsidRPr="000E3176" w:rsidRDefault="00133E33" w:rsidP="00133E33">
      <w:pPr>
        <w:pStyle w:val="b"/>
      </w:pPr>
      <w:r w:rsidRPr="000E3176">
        <w:t>Pierre ANCTIL</w:t>
      </w:r>
    </w:p>
    <w:p w:rsidR="00133E33" w:rsidRPr="000E3176" w:rsidRDefault="00133E33" w:rsidP="00133E33">
      <w:pPr>
        <w:spacing w:before="120" w:after="120"/>
        <w:jc w:val="both"/>
      </w:pPr>
      <w:r w:rsidRPr="000E3176">
        <w:t>Mais ces étudiants peuvent s’y inscrire pour toutes sortes de ra</w:t>
      </w:r>
      <w:r w:rsidRPr="000E3176">
        <w:t>i</w:t>
      </w:r>
      <w:r w:rsidRPr="000E3176">
        <w:t>sons, et beaucoup abandonnent en cours de route.</w:t>
      </w:r>
    </w:p>
    <w:p w:rsidR="00133E33"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 xml:space="preserve">La francophilie des Américains, qui était traditionnellement surtout faite de stéréotypes et d’idées reçues, est en train de changer. Ce changement d’attitude des Américains vis-à-vis du Québec et des francophones d’Amérique peut avoir été causé, entre autres, par le fait que les </w:t>
      </w:r>
      <w:r>
        <w:t>« </w:t>
      </w:r>
      <w:r w:rsidRPr="000E3176">
        <w:t>études nationales</w:t>
      </w:r>
      <w:r>
        <w:t> »</w:t>
      </w:r>
      <w:r w:rsidRPr="000E3176">
        <w:t xml:space="preserve"> sont maint</w:t>
      </w:r>
      <w:r w:rsidRPr="000E3176">
        <w:t>e</w:t>
      </w:r>
      <w:r w:rsidRPr="000E3176">
        <w:t>nant intégrées dans les études sociales, et que, depuis les années soixante, on a assisté à un mouv</w:t>
      </w:r>
      <w:r w:rsidRPr="000E3176">
        <w:t>e</w:t>
      </w:r>
      <w:r w:rsidRPr="000E3176">
        <w:t>ment de revalorisation des cultures nationales.</w:t>
      </w:r>
    </w:p>
    <w:p w:rsidR="00133E33" w:rsidRDefault="00133E33" w:rsidP="00133E33">
      <w:pPr>
        <w:spacing w:before="120" w:after="120"/>
        <w:jc w:val="both"/>
      </w:pPr>
    </w:p>
    <w:p w:rsidR="00133E33" w:rsidRPr="000E3176" w:rsidRDefault="00133E33" w:rsidP="00133E33">
      <w:pPr>
        <w:pStyle w:val="b"/>
      </w:pPr>
      <w:r w:rsidRPr="000E3176">
        <w:t>Marc BOUCHER</w:t>
      </w:r>
    </w:p>
    <w:p w:rsidR="00133E33" w:rsidRPr="000E3176" w:rsidRDefault="00133E33" w:rsidP="00133E33">
      <w:pPr>
        <w:spacing w:before="120" w:after="120"/>
        <w:jc w:val="both"/>
      </w:pPr>
      <w:r w:rsidRPr="000E3176">
        <w:t>Depuis déjà plus de quatre ans, on constate en tout cas un net changement d’attitude des Américains vis-à-vis de la culture, et su</w:t>
      </w:r>
      <w:r w:rsidRPr="000E3176">
        <w:t>r</w:t>
      </w:r>
      <w:r w:rsidRPr="000E3176">
        <w:t>tout de la littérature québécoise.</w:t>
      </w:r>
    </w:p>
    <w:p w:rsidR="00133E33" w:rsidRDefault="00133E33" w:rsidP="00133E33">
      <w:pPr>
        <w:spacing w:before="120" w:after="120"/>
        <w:jc w:val="both"/>
      </w:pPr>
    </w:p>
    <w:p w:rsidR="00133E33" w:rsidRPr="000E3176" w:rsidRDefault="00133E33" w:rsidP="00133E33">
      <w:pPr>
        <w:pStyle w:val="b"/>
      </w:pPr>
      <w:r w:rsidRPr="000E3176">
        <w:t>Robert M. GILL</w:t>
      </w:r>
    </w:p>
    <w:p w:rsidR="00133E33" w:rsidRPr="000E3176" w:rsidRDefault="00133E33" w:rsidP="00133E33">
      <w:pPr>
        <w:spacing w:before="120" w:after="120"/>
        <w:jc w:val="both"/>
      </w:pPr>
      <w:r w:rsidRPr="000E3176">
        <w:t>On aura fait un grand pas lorsqu’on aura convaincu les ét</w:t>
      </w:r>
      <w:r w:rsidRPr="000E3176">
        <w:t>u</w:t>
      </w:r>
      <w:r w:rsidRPr="000E3176">
        <w:t xml:space="preserve">diants américains que les </w:t>
      </w:r>
      <w:r>
        <w:t>« </w:t>
      </w:r>
      <w:r w:rsidRPr="000E3176">
        <w:t>affaires</w:t>
      </w:r>
      <w:r>
        <w:t> »</w:t>
      </w:r>
      <w:r w:rsidRPr="000E3176">
        <w:t xml:space="preserve"> ne constituent pas la seule raison mot</w:t>
      </w:r>
      <w:r w:rsidRPr="000E3176">
        <w:t>i</w:t>
      </w:r>
      <w:r w:rsidRPr="000E3176">
        <w:t>vant l’étude des autres cultures.</w:t>
      </w:r>
    </w:p>
    <w:p w:rsidR="00133E33"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Y a-t-il d’autres obstacles que la barrière linguistique qui pou</w:t>
      </w:r>
      <w:r w:rsidRPr="000E3176">
        <w:t>r</w:t>
      </w:r>
      <w:r w:rsidRPr="000E3176">
        <w:t>raient expliquer le manque d’intérêt des étudiants québécois pour les études américaines et, du même coup, l’insuffisance de la recherche québécoise dans ce domaine</w:t>
      </w:r>
      <w:r>
        <w:t> ?</w:t>
      </w:r>
    </w:p>
    <w:p w:rsidR="00133E33" w:rsidRDefault="00133E33" w:rsidP="00133E33">
      <w:pPr>
        <w:spacing w:before="120" w:after="120"/>
        <w:jc w:val="both"/>
      </w:pPr>
    </w:p>
    <w:p w:rsidR="00133E33" w:rsidRPr="000E3176" w:rsidRDefault="00133E33" w:rsidP="00133E33">
      <w:pPr>
        <w:pStyle w:val="b"/>
      </w:pPr>
      <w:r w:rsidRPr="000E3176">
        <w:t>Gilles VANDAL</w:t>
      </w:r>
    </w:p>
    <w:p w:rsidR="00133E33" w:rsidRPr="000E3176" w:rsidRDefault="00133E33" w:rsidP="00133E33">
      <w:pPr>
        <w:spacing w:before="120" w:after="120"/>
        <w:jc w:val="both"/>
      </w:pPr>
      <w:r w:rsidRPr="000E3176">
        <w:t>Il faudrait des centres de recherche et une plus grande concentr</w:t>
      </w:r>
      <w:r w:rsidRPr="000E3176">
        <w:t>a</w:t>
      </w:r>
      <w:r w:rsidRPr="000E3176">
        <w:t>tion des chercheurs. Ceux-ci travaillent trop dans l’isolement, et je crois qu’il s’agit là du problème majeur des études américaines au Québec.</w:t>
      </w:r>
    </w:p>
    <w:p w:rsidR="00133E33"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On ne pourrait pas expliquer cela aussi par un manque de fonds</w:t>
      </w:r>
      <w:r>
        <w:t> ?</w:t>
      </w:r>
    </w:p>
    <w:p w:rsidR="00133E33" w:rsidRDefault="00133E33" w:rsidP="00133E33">
      <w:pPr>
        <w:spacing w:before="120" w:after="120"/>
        <w:jc w:val="both"/>
      </w:pPr>
      <w:r>
        <w:t>[336]</w:t>
      </w:r>
    </w:p>
    <w:p w:rsidR="00133E33" w:rsidRDefault="00133E33" w:rsidP="00133E33">
      <w:pPr>
        <w:spacing w:before="120" w:after="120"/>
        <w:jc w:val="both"/>
      </w:pPr>
    </w:p>
    <w:p w:rsidR="00133E33" w:rsidRPr="000E3176" w:rsidRDefault="00133E33" w:rsidP="00133E33">
      <w:pPr>
        <w:pStyle w:val="b"/>
      </w:pPr>
      <w:r w:rsidRPr="000E3176">
        <w:t>Gilles VANDAL</w:t>
      </w:r>
    </w:p>
    <w:p w:rsidR="00133E33" w:rsidRPr="000E3176" w:rsidRDefault="00133E33" w:rsidP="00133E33">
      <w:pPr>
        <w:spacing w:before="120" w:after="120"/>
        <w:jc w:val="both"/>
      </w:pPr>
      <w:r w:rsidRPr="000E3176">
        <w:t>Cela va au mérite des chercheurs qui peuvent, si leur dossier est crédible, obtenir des sommes d’argent de différents fonds de reche</w:t>
      </w:r>
      <w:r w:rsidRPr="000E3176">
        <w:t>r</w:t>
      </w:r>
      <w:r w:rsidRPr="000E3176">
        <w:t>che, fondations, etc. Pour continuer la discussion déjà amorcée sur les stéréotypes, j’ajouterai qu’il est vrai que ceux-ci nuisent à la compr</w:t>
      </w:r>
      <w:r w:rsidRPr="000E3176">
        <w:t>é</w:t>
      </w:r>
      <w:r w:rsidRPr="000E3176">
        <w:t>hension que les étudiants québécois peuvent avoir des questions am</w:t>
      </w:r>
      <w:r w:rsidRPr="000E3176">
        <w:t>é</w:t>
      </w:r>
      <w:r w:rsidRPr="000E3176">
        <w:t>ricaines. En effet, lorsqu’on leur trace un portrait plus réaliste des États-Unis et de la culture américaine que celui auquel ils s’attendent, ils sont quelquefois déçus.</w:t>
      </w:r>
    </w:p>
    <w:p w:rsidR="00133E33" w:rsidRDefault="00133E33" w:rsidP="00133E33">
      <w:pPr>
        <w:spacing w:before="120" w:after="120"/>
        <w:jc w:val="both"/>
      </w:pPr>
    </w:p>
    <w:p w:rsidR="00133E33" w:rsidRPr="000E3176" w:rsidRDefault="00133E33" w:rsidP="00133E33">
      <w:pPr>
        <w:pStyle w:val="b"/>
      </w:pPr>
      <w:r w:rsidRPr="000E3176">
        <w:t>Henri DORION</w:t>
      </w:r>
    </w:p>
    <w:p w:rsidR="00133E33" w:rsidRPr="000E3176" w:rsidRDefault="00133E33" w:rsidP="00133E33">
      <w:pPr>
        <w:spacing w:before="120" w:after="120"/>
        <w:jc w:val="both"/>
      </w:pPr>
      <w:r w:rsidRPr="000E3176">
        <w:t>Je pense qu’une étude plus approfondie des sujets de thèses, pou</w:t>
      </w:r>
      <w:r w:rsidRPr="000E3176">
        <w:t>r</w:t>
      </w:r>
      <w:r w:rsidRPr="000E3176">
        <w:t>rait nous permettre de dégager ici et là des lacunes impo</w:t>
      </w:r>
      <w:r w:rsidRPr="000E3176">
        <w:t>r</w:t>
      </w:r>
      <w:r w:rsidRPr="000E3176">
        <w:t>tantes dans nos études américaines.</w:t>
      </w:r>
    </w:p>
    <w:p w:rsidR="00133E33" w:rsidRDefault="00133E33" w:rsidP="00133E33">
      <w:pPr>
        <w:spacing w:before="120" w:after="120"/>
        <w:jc w:val="both"/>
      </w:pPr>
    </w:p>
    <w:p w:rsidR="00133E33" w:rsidRPr="000E3176" w:rsidRDefault="00133E33" w:rsidP="00133E33">
      <w:pPr>
        <w:pStyle w:val="b"/>
      </w:pPr>
      <w:r w:rsidRPr="000E3176">
        <w:t>Intervenant (de la salle M. SÉNÉCAL)</w:t>
      </w:r>
    </w:p>
    <w:p w:rsidR="00133E33" w:rsidRPr="000E3176" w:rsidRDefault="00133E33" w:rsidP="00133E33">
      <w:pPr>
        <w:spacing w:before="120" w:after="120"/>
        <w:jc w:val="both"/>
      </w:pPr>
      <w:r w:rsidRPr="000E3176">
        <w:t>Même si les États-Unis sont notre principal partenaire co</w:t>
      </w:r>
      <w:r w:rsidRPr="000E3176">
        <w:t>m</w:t>
      </w:r>
      <w:r w:rsidRPr="000E3176">
        <w:t xml:space="preserve">mercial, notre parti pris idéologique fait que nous les délaissons au niveau culturel pour la France. Par exemple, il semble que nous soyons plus présents dans notre </w:t>
      </w:r>
      <w:r>
        <w:t>« </w:t>
      </w:r>
      <w:r w:rsidRPr="000E3176">
        <w:t>délégation</w:t>
      </w:r>
      <w:r>
        <w:t> »</w:t>
      </w:r>
      <w:r w:rsidRPr="000E3176">
        <w:t xml:space="preserve"> (</w:t>
      </w:r>
      <w:r>
        <w:t>« </w:t>
      </w:r>
      <w:r w:rsidRPr="000E3176">
        <w:t>Maison du Québec</w:t>
      </w:r>
      <w:r>
        <w:t> »</w:t>
      </w:r>
      <w:r w:rsidRPr="000E3176">
        <w:t>) à Paris qu’à New York ou Los Angeles.</w:t>
      </w:r>
    </w:p>
    <w:p w:rsidR="00133E33"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Mais tout cela n’est pas nécessairement un bon indice de l’intérêt des Québécois pour les États-Unis. A vrai dire, nous ne disposons d’aucun critère permettant de mesurer cet intérêt.</w:t>
      </w:r>
    </w:p>
    <w:p w:rsidR="00133E33"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Tout d’abord, je crois que les délégations du Québec aux États-Unis sont comparables à celles que l’on trouve en France. Je voudrais ensuite demander s’il ne faudrait pas commencer plus tôt — dès le primaire, le secondaire et le collégial — à d</w:t>
      </w:r>
      <w:r w:rsidRPr="000E3176">
        <w:t>é</w:t>
      </w:r>
      <w:r w:rsidRPr="000E3176">
        <w:t>velopper chez les jeunes cet intérêt qui nous fait actuellement défaut</w:t>
      </w:r>
      <w:r>
        <w:t> ?</w:t>
      </w:r>
    </w:p>
    <w:p w:rsidR="00133E33" w:rsidRDefault="00133E33" w:rsidP="00133E33">
      <w:pPr>
        <w:spacing w:before="120" w:after="120"/>
        <w:jc w:val="both"/>
      </w:pPr>
    </w:p>
    <w:p w:rsidR="00133E33" w:rsidRPr="000E3176" w:rsidRDefault="00133E33" w:rsidP="00133E33">
      <w:pPr>
        <w:pStyle w:val="b"/>
      </w:pPr>
      <w:r w:rsidRPr="000E3176">
        <w:t>Gilles VANDAL</w:t>
      </w:r>
    </w:p>
    <w:p w:rsidR="00133E33" w:rsidRDefault="00133E33" w:rsidP="00133E33">
      <w:pPr>
        <w:spacing w:before="120" w:after="120"/>
        <w:jc w:val="both"/>
      </w:pPr>
      <w:r w:rsidRPr="000E3176">
        <w:t>Dans les universités en tout cas, alors que l’on donne régulièr</w:t>
      </w:r>
      <w:r w:rsidRPr="000E3176">
        <w:t>e</w:t>
      </w:r>
      <w:r w:rsidRPr="000E3176">
        <w:t>ment des cours d’introduction aux États-Unis et à la culture américa</w:t>
      </w:r>
      <w:r w:rsidRPr="000E3176">
        <w:t>i</w:t>
      </w:r>
      <w:r w:rsidRPr="000E3176">
        <w:t>ne, les cours portant sur des questions plus spécialisées sont plus r</w:t>
      </w:r>
      <w:r w:rsidRPr="000E3176">
        <w:t>a</w:t>
      </w:r>
      <w:r w:rsidRPr="000E3176">
        <w:t>res. Comme on l’a déjà dit, les étudiants ne sont pas toujours disposés à lire en anglais et, aussi, l’obtention de fonds plus importants pour la recherche permettrait de faire plus et mieux.</w:t>
      </w:r>
    </w:p>
    <w:p w:rsidR="00133E33" w:rsidRDefault="00133E33" w:rsidP="00133E33">
      <w:pPr>
        <w:spacing w:before="120" w:after="120"/>
        <w:jc w:val="both"/>
      </w:pPr>
      <w:r>
        <w:t>[337]</w:t>
      </w:r>
    </w:p>
    <w:p w:rsidR="00133E33"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Je ne veux ici que confirmer le fait que les contacts sont très diff</w:t>
      </w:r>
      <w:r w:rsidRPr="000E3176">
        <w:t>i</w:t>
      </w:r>
      <w:r w:rsidRPr="000E3176">
        <w:t>ciles à établir entre les universités américaines et québéco</w:t>
      </w:r>
      <w:r w:rsidRPr="000E3176">
        <w:t>i</w:t>
      </w:r>
      <w:r w:rsidRPr="000E3176">
        <w:t>ses.</w:t>
      </w:r>
    </w:p>
    <w:p w:rsidR="00133E33" w:rsidRDefault="00133E33" w:rsidP="00133E33">
      <w:pPr>
        <w:spacing w:before="120" w:after="120"/>
        <w:jc w:val="both"/>
      </w:pPr>
      <w:r>
        <w:br w:type="page"/>
      </w:r>
    </w:p>
    <w:p w:rsidR="00133E33" w:rsidRPr="000E3176" w:rsidRDefault="00133E33" w:rsidP="00133E33">
      <w:pPr>
        <w:pStyle w:val="b"/>
      </w:pPr>
      <w:r w:rsidRPr="000E3176">
        <w:t>M. GAGNÉ</w:t>
      </w:r>
    </w:p>
    <w:p w:rsidR="00133E33" w:rsidRPr="000E3176" w:rsidRDefault="00133E33" w:rsidP="00133E33">
      <w:pPr>
        <w:spacing w:before="120" w:after="120"/>
        <w:jc w:val="both"/>
      </w:pPr>
      <w:r w:rsidRPr="000E3176">
        <w:t>En résumé donc, on peut constater un certain écart entre le dév</w:t>
      </w:r>
      <w:r w:rsidRPr="000E3176">
        <w:t>e</w:t>
      </w:r>
      <w:r w:rsidRPr="000E3176">
        <w:t>loppement des études québécoises aux États-Unis et des études amér</w:t>
      </w:r>
      <w:r w:rsidRPr="000E3176">
        <w:t>i</w:t>
      </w:r>
      <w:r w:rsidRPr="000E3176">
        <w:t>caines au Québec, les Américains semblant avoir une bonne longueur d’avance. Et l’on semble, de plus, avoir ce</w:t>
      </w:r>
      <w:r w:rsidRPr="000E3176">
        <w:t>r</w:t>
      </w:r>
      <w:r w:rsidRPr="000E3176">
        <w:t>taines difficultés à mesurer l’intérêt des chercheurs de part et d’autre.</w:t>
      </w:r>
    </w:p>
    <w:p w:rsidR="00133E33" w:rsidRDefault="00133E33" w:rsidP="00133E33">
      <w:pPr>
        <w:spacing w:before="120" w:after="120"/>
        <w:jc w:val="both"/>
      </w:pPr>
    </w:p>
    <w:p w:rsidR="00133E33" w:rsidRPr="000E3176" w:rsidRDefault="00133E33" w:rsidP="00133E33">
      <w:pPr>
        <w:pStyle w:val="b"/>
      </w:pPr>
      <w:r w:rsidRPr="000E3176">
        <w:t>Pierre ANCTIL</w:t>
      </w:r>
    </w:p>
    <w:p w:rsidR="00133E33" w:rsidRPr="000E3176" w:rsidRDefault="00133E33" w:rsidP="00133E33">
      <w:pPr>
        <w:spacing w:before="120" w:after="120"/>
        <w:jc w:val="both"/>
      </w:pPr>
      <w:r w:rsidRPr="000E3176">
        <w:t>Il est tout de même remarquable que, au Québec, deux fois plus de personnes préfèrent étudier l’espagnol plutôt que l’anglais. Je pense que si l’on voit les choses dans une perspect</w:t>
      </w:r>
      <w:r w:rsidRPr="000E3176">
        <w:t>i</w:t>
      </w:r>
      <w:r w:rsidRPr="000E3176">
        <w:t>ve à long terme, le climat intellectuel au Québec depuis la Rév</w:t>
      </w:r>
      <w:r w:rsidRPr="000E3176">
        <w:t>o</w:t>
      </w:r>
      <w:r w:rsidRPr="000E3176">
        <w:t>lution tranquille, avec en arrière-fond la question nationale, a eu pour conséquence un certain repli</w:t>
      </w:r>
      <w:r w:rsidRPr="000E3176">
        <w:t>e</w:t>
      </w:r>
      <w:r w:rsidRPr="000E3176">
        <w:t>ment sur soi, une difficulté à s’ouvrir sur l’extérieur. Il est également remarquable que les groupes ethniques du Québec ne fassent pas d</w:t>
      </w:r>
      <w:r w:rsidRPr="000E3176">
        <w:t>a</w:t>
      </w:r>
      <w:r w:rsidRPr="000E3176">
        <w:t>vantage l’objet d’études.</w:t>
      </w:r>
    </w:p>
    <w:p w:rsidR="00133E33"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La réticence des étudiants québécois face aux études amér</w:t>
      </w:r>
      <w:r w:rsidRPr="000E3176">
        <w:t>i</w:t>
      </w:r>
      <w:r w:rsidRPr="000E3176">
        <w:t>caines est aussi, je pense, d’ordre institutionnel et méthodolog</w:t>
      </w:r>
      <w:r w:rsidRPr="000E3176">
        <w:t>i</w:t>
      </w:r>
      <w:r w:rsidRPr="000E3176">
        <w:t>que. Bon nombre de nos professeurs ont été formés dans des universités fra</w:t>
      </w:r>
      <w:r w:rsidRPr="000E3176">
        <w:t>n</w:t>
      </w:r>
      <w:r w:rsidRPr="000E3176">
        <w:t>çaises où le mode de pensée et le climat intelle</w:t>
      </w:r>
      <w:r w:rsidRPr="000E3176">
        <w:t>c</w:t>
      </w:r>
      <w:r w:rsidRPr="000E3176">
        <w:t>tuel sont différents de ceux des universités américaines. C’est peut-être aussi pour des ra</w:t>
      </w:r>
      <w:r w:rsidRPr="000E3176">
        <w:t>i</w:t>
      </w:r>
      <w:r w:rsidRPr="000E3176">
        <w:t>sons institutionnelles de ce genre que nous nous tournons plus ais</w:t>
      </w:r>
      <w:r w:rsidRPr="000E3176">
        <w:t>é</w:t>
      </w:r>
      <w:r w:rsidRPr="000E3176">
        <w:t>ment vers la littérature française plutôt que vers la littérature amér</w:t>
      </w:r>
      <w:r w:rsidRPr="000E3176">
        <w:t>i</w:t>
      </w:r>
      <w:r w:rsidRPr="000E3176">
        <w:t>caine...</w:t>
      </w:r>
    </w:p>
    <w:p w:rsidR="00133E33" w:rsidRDefault="00133E33" w:rsidP="00133E33">
      <w:pPr>
        <w:pStyle w:val="p"/>
      </w:pPr>
      <w:r>
        <w:t>[</w:t>
      </w:r>
      <w:r w:rsidRPr="000E3176">
        <w:t>338</w:t>
      </w:r>
      <w:r>
        <w:t>]</w:t>
      </w:r>
    </w:p>
    <w:p w:rsidR="00133E33" w:rsidRDefault="00133E33" w:rsidP="00133E33">
      <w:pPr>
        <w:pStyle w:val="p"/>
      </w:pPr>
      <w:r>
        <w:br w:type="page"/>
        <w:t>[339]</w:t>
      </w:r>
    </w:p>
    <w:p w:rsidR="00133E33" w:rsidRDefault="00133E33" w:rsidP="00133E33">
      <w:pPr>
        <w:jc w:val="both"/>
      </w:pPr>
    </w:p>
    <w:p w:rsidR="00133E33" w:rsidRPr="00306EB8" w:rsidRDefault="00133E33" w:rsidP="00133E33">
      <w:pPr>
        <w:jc w:val="both"/>
      </w:pPr>
    </w:p>
    <w:p w:rsidR="00133E33" w:rsidRPr="00C37E64" w:rsidRDefault="00133E33" w:rsidP="00133E33">
      <w:pPr>
        <w:spacing w:after="120"/>
        <w:ind w:firstLine="0"/>
        <w:jc w:val="center"/>
        <w:rPr>
          <w:b/>
          <w:i/>
          <w:sz w:val="24"/>
        </w:rPr>
      </w:pPr>
      <w:bookmarkStart w:id="30" w:name="Rapports_culturels_tables_rondes_2"/>
      <w:r w:rsidRPr="00C37E64">
        <w:rPr>
          <w:b/>
          <w:sz w:val="24"/>
        </w:rPr>
        <w:t>Les rapports culturels entre le Québec</w:t>
      </w:r>
      <w:r>
        <w:rPr>
          <w:b/>
          <w:sz w:val="24"/>
        </w:rPr>
        <w:br/>
      </w:r>
      <w:r w:rsidRPr="00C37E64">
        <w:rPr>
          <w:b/>
          <w:sz w:val="24"/>
        </w:rPr>
        <w:t>et les États-Unis.</w:t>
      </w:r>
    </w:p>
    <w:p w:rsidR="00133E33" w:rsidRPr="00306EB8" w:rsidRDefault="00133E33" w:rsidP="00133E33">
      <w:pPr>
        <w:ind w:firstLine="20"/>
        <w:jc w:val="center"/>
      </w:pPr>
      <w:r>
        <w:rPr>
          <w:color w:val="FF0000"/>
          <w:sz w:val="48"/>
        </w:rPr>
        <w:t>Deuxième table ronde</w:t>
      </w:r>
    </w:p>
    <w:p w:rsidR="00133E33" w:rsidRPr="00306EB8" w:rsidRDefault="00133E33" w:rsidP="00133E33">
      <w:pPr>
        <w:ind w:left="540" w:hanging="540"/>
      </w:pPr>
    </w:p>
    <w:p w:rsidR="00133E33" w:rsidRPr="000E3176" w:rsidRDefault="00133E33" w:rsidP="00133E33">
      <w:pPr>
        <w:pStyle w:val="planche"/>
      </w:pPr>
      <w:r>
        <w:t>NOTRE ORIENTATION CULTURELLE</w:t>
      </w:r>
      <w:r>
        <w:br/>
        <w:t>EN AMÉRIQUE DU NORD</w:t>
      </w:r>
    </w:p>
    <w:bookmarkEnd w:id="30"/>
    <w:p w:rsidR="00133E33" w:rsidRDefault="00133E33" w:rsidP="00133E33">
      <w:pPr>
        <w:spacing w:before="120" w:after="120"/>
        <w:jc w:val="both"/>
      </w:pPr>
    </w:p>
    <w:p w:rsidR="00133E33" w:rsidRDefault="00133E33" w:rsidP="00133E33">
      <w:pPr>
        <w:spacing w:before="120" w:after="120"/>
        <w:ind w:firstLine="0"/>
        <w:jc w:val="both"/>
      </w:pPr>
      <w:hyperlink w:anchor="tdm" w:history="1">
        <w:r w:rsidRPr="00384B20">
          <w:rPr>
            <w:rStyle w:val="Lienhypertexte"/>
            <w:sz w:val="20"/>
          </w:rPr>
          <w:t>Retour à la table des matières</w:t>
        </w:r>
      </w:hyperlink>
    </w:p>
    <w:p w:rsidR="00133E33" w:rsidRPr="000E3176" w:rsidRDefault="00133E33" w:rsidP="00133E33">
      <w:pPr>
        <w:spacing w:before="120" w:after="120"/>
        <w:jc w:val="both"/>
      </w:pPr>
      <w:r w:rsidRPr="000E3176">
        <w:t>À cette table ronde ont participé</w:t>
      </w:r>
      <w:r>
        <w:t> :</w:t>
      </w:r>
    </w:p>
    <w:p w:rsidR="00133E33" w:rsidRDefault="00133E33" w:rsidP="00133E33">
      <w:pPr>
        <w:spacing w:before="120" w:after="120"/>
        <w:jc w:val="both"/>
      </w:pPr>
    </w:p>
    <w:p w:rsidR="00133E33" w:rsidRPr="000E3176" w:rsidRDefault="00133E33" w:rsidP="00133E33">
      <w:pPr>
        <w:spacing w:before="120" w:after="120"/>
        <w:ind w:left="720" w:firstLine="0"/>
        <w:jc w:val="both"/>
      </w:pPr>
      <w:r w:rsidRPr="000E3176">
        <w:t xml:space="preserve">Lise Bissonnette (rédactrice en chef, </w:t>
      </w:r>
      <w:r w:rsidRPr="004E3CE9">
        <w:rPr>
          <w:rFonts w:eastAsia="Courier New"/>
          <w:i/>
        </w:rPr>
        <w:t>Le Devoir</w:t>
      </w:r>
      <w:r w:rsidRPr="000E3176">
        <w:rPr>
          <w:rFonts w:eastAsia="Courier New"/>
        </w:rPr>
        <w:t>)</w:t>
      </w:r>
    </w:p>
    <w:p w:rsidR="00133E33" w:rsidRPr="000E3176" w:rsidRDefault="00133E33" w:rsidP="00133E33">
      <w:pPr>
        <w:spacing w:before="120" w:after="120"/>
        <w:ind w:left="720" w:firstLine="0"/>
        <w:jc w:val="both"/>
      </w:pPr>
      <w:r w:rsidRPr="000E3176">
        <w:t>Fernand Dumont (IQRC et sociologie, Université Laval)</w:t>
      </w:r>
    </w:p>
    <w:p w:rsidR="00133E33" w:rsidRPr="000E3176" w:rsidRDefault="00133E33" w:rsidP="00133E33">
      <w:pPr>
        <w:spacing w:before="120" w:after="120"/>
        <w:ind w:left="720" w:firstLine="0"/>
        <w:jc w:val="both"/>
      </w:pPr>
      <w:r w:rsidRPr="000E3176">
        <w:t>Georges Balandier (sociologie. Université de Paris)</w:t>
      </w:r>
    </w:p>
    <w:p w:rsidR="00133E33" w:rsidRPr="000E3176" w:rsidRDefault="00133E33" w:rsidP="00133E33">
      <w:pPr>
        <w:spacing w:before="120" w:after="120"/>
        <w:ind w:left="720" w:firstLine="0"/>
        <w:jc w:val="both"/>
      </w:pPr>
      <w:r w:rsidRPr="000E3176">
        <w:t>Elliott Feldman (Center for International Affairs, Cambridge, Mass.)</w:t>
      </w:r>
    </w:p>
    <w:p w:rsidR="00133E33" w:rsidRPr="000E3176" w:rsidRDefault="00133E33" w:rsidP="00133E33">
      <w:pPr>
        <w:spacing w:before="120" w:after="120"/>
        <w:ind w:left="720" w:firstLine="0"/>
        <w:jc w:val="both"/>
      </w:pPr>
      <w:r w:rsidRPr="000E3176">
        <w:t>Edouard Tiryakian (sociologie, Duke University)</w:t>
      </w:r>
    </w:p>
    <w:p w:rsidR="00133E33" w:rsidRPr="000E3176" w:rsidRDefault="00133E33" w:rsidP="00133E33">
      <w:pPr>
        <w:spacing w:before="120" w:after="120"/>
        <w:ind w:left="720" w:firstLine="0"/>
        <w:jc w:val="both"/>
      </w:pPr>
      <w:r w:rsidRPr="000E3176">
        <w:t>Jonathan Weiss (mode</w:t>
      </w:r>
      <w:r>
        <w:t>rn</w:t>
      </w:r>
      <w:r w:rsidRPr="000E3176">
        <w:t xml:space="preserve"> languages, Colby College, Maine)</w:t>
      </w:r>
    </w:p>
    <w:p w:rsidR="00133E33" w:rsidRDefault="00133E33" w:rsidP="00133E33">
      <w:pPr>
        <w:spacing w:before="120" w:after="120"/>
        <w:jc w:val="both"/>
      </w:pPr>
    </w:p>
    <w:p w:rsidR="00133E33" w:rsidRPr="000E3176" w:rsidRDefault="00133E33" w:rsidP="00133E33">
      <w:pPr>
        <w:spacing w:before="120" w:after="120"/>
        <w:jc w:val="both"/>
      </w:pPr>
      <w:r w:rsidRPr="000E3176">
        <w:t>On trouvera ici des résumés des exposés des participants, ai</w:t>
      </w:r>
      <w:r w:rsidRPr="000E3176">
        <w:t>n</w:t>
      </w:r>
      <w:r w:rsidRPr="000E3176">
        <w:t>si que les discussions qui ont suivi.</w:t>
      </w:r>
    </w:p>
    <w:p w:rsidR="00133E33" w:rsidRDefault="00133E33" w:rsidP="00133E33">
      <w:pPr>
        <w:spacing w:before="120" w:after="120"/>
        <w:jc w:val="both"/>
      </w:pPr>
    </w:p>
    <w:p w:rsidR="00133E33" w:rsidRPr="000E3176" w:rsidRDefault="00133E33" w:rsidP="00133E33">
      <w:pPr>
        <w:pStyle w:val="a"/>
      </w:pPr>
      <w:r w:rsidRPr="000E3176">
        <w:t>EXPOSÉS</w:t>
      </w:r>
    </w:p>
    <w:p w:rsidR="00133E33" w:rsidRDefault="00133E33" w:rsidP="00133E33">
      <w:pPr>
        <w:spacing w:before="120" w:after="120"/>
        <w:jc w:val="both"/>
      </w:pPr>
    </w:p>
    <w:p w:rsidR="00133E33" w:rsidRPr="000E3176" w:rsidRDefault="00133E33" w:rsidP="00133E33">
      <w:pPr>
        <w:pStyle w:val="b"/>
      </w:pPr>
      <w:r w:rsidRPr="000E3176">
        <w:t>Lise BISSONNETTE</w:t>
      </w:r>
    </w:p>
    <w:p w:rsidR="00133E33" w:rsidRDefault="00133E33" w:rsidP="00133E33">
      <w:pPr>
        <w:spacing w:before="120" w:after="120"/>
        <w:jc w:val="both"/>
      </w:pPr>
    </w:p>
    <w:p w:rsidR="00133E33" w:rsidRPr="000E3176" w:rsidRDefault="00133E33" w:rsidP="00133E33">
      <w:pPr>
        <w:spacing w:before="120" w:after="120"/>
        <w:jc w:val="both"/>
      </w:pPr>
      <w:r w:rsidRPr="000E3176">
        <w:t>Définir une orientation culturelle est une entreprise très diff</w:t>
      </w:r>
      <w:r w:rsidRPr="000E3176">
        <w:t>i</w:t>
      </w:r>
      <w:r w:rsidRPr="000E3176">
        <w:t>cile. C’est pourquoi madame Bissonnette nous propose quelques repères qui, elle l’espère, en faciliteraient la confection.</w:t>
      </w:r>
    </w:p>
    <w:p w:rsidR="00133E33" w:rsidRPr="000E3176" w:rsidRDefault="00133E33" w:rsidP="00133E33">
      <w:pPr>
        <w:spacing w:before="120" w:after="120"/>
        <w:jc w:val="both"/>
      </w:pPr>
      <w:r w:rsidRPr="000E3176">
        <w:t>Elle constate d’abord que les intellectuels sont beaucoup plus i</w:t>
      </w:r>
      <w:r w:rsidRPr="000E3176">
        <w:t>n</w:t>
      </w:r>
      <w:r w:rsidRPr="000E3176">
        <w:t>fluencés qu’ils ne sont portés à le croire par leur appartenance au continent nord-américain. Qui plus est, les intellectuels qu</w:t>
      </w:r>
      <w:r w:rsidRPr="000E3176">
        <w:t>é</w:t>
      </w:r>
      <w:r w:rsidRPr="000E3176">
        <w:t>bécois s’approprient en grande partie leurs idées fondamentales en Amérique du Nord plutôt qu’en Europe. L’attitude de ceux qui se réclament d’un anti-américanisme primaire est a</w:t>
      </w:r>
      <w:r w:rsidRPr="000E3176">
        <w:t>u</w:t>
      </w:r>
      <w:r w:rsidRPr="000E3176">
        <w:t>jourd’hui une attitude dogmatique et stérile sur le plan d’une i</w:t>
      </w:r>
      <w:r w:rsidRPr="000E3176">
        <w:t>n</w:t>
      </w:r>
      <w:r w:rsidRPr="000E3176">
        <w:t>vestigation culturelle sérieuse.</w:t>
      </w:r>
    </w:p>
    <w:p w:rsidR="00133E33" w:rsidRPr="000E3176" w:rsidRDefault="00133E33" w:rsidP="00133E33">
      <w:pPr>
        <w:spacing w:before="120" w:after="120"/>
        <w:jc w:val="both"/>
      </w:pPr>
      <w:r w:rsidRPr="000E3176">
        <w:t>Par ses choix culturels, l’élite intellectuelle québécoise, qu’elle en ait conscience ou non, se situe à l’intérieur du creuset culturel qu’est l’Amérique du Nord. Nous devons donc plutôt nous référer à une culture occidentale au lieu de nous en remettre exclusivement à une culture soit française, soit italienne, soit québécoise, ou autre. Pou</w:t>
      </w:r>
      <w:r w:rsidRPr="000E3176">
        <w:t>r</w:t>
      </w:r>
      <w:r w:rsidRPr="000E3176">
        <w:t>quoi ne pas renverser la problémat</w:t>
      </w:r>
      <w:r w:rsidRPr="000E3176">
        <w:t>i</w:t>
      </w:r>
      <w:r w:rsidRPr="000E3176">
        <w:t>que</w:t>
      </w:r>
      <w:r>
        <w:t> ?</w:t>
      </w:r>
      <w:r w:rsidRPr="000E3176">
        <w:t xml:space="preserve"> Non plus</w:t>
      </w:r>
      <w:r>
        <w:t xml:space="preserve"> [340] </w:t>
      </w:r>
      <w:r w:rsidRPr="000E3176">
        <w:t>s’astreindre à l’étude de l’influence de l’Amérique sur le Québec mais entreprendre l’étude de l’influence du Québec sur les États-Unis</w:t>
      </w:r>
      <w:r>
        <w:t> !</w:t>
      </w:r>
    </w:p>
    <w:p w:rsidR="00133E33" w:rsidRPr="000E3176" w:rsidRDefault="00133E33" w:rsidP="00133E33">
      <w:pPr>
        <w:spacing w:before="120" w:after="120"/>
        <w:jc w:val="both"/>
      </w:pPr>
      <w:r w:rsidRPr="000E3176">
        <w:t>Ce renversement de perspective amène L. Bissonnette à fo</w:t>
      </w:r>
      <w:r w:rsidRPr="000E3176">
        <w:t>r</w:t>
      </w:r>
      <w:r w:rsidRPr="000E3176">
        <w:t>muler cet impératif</w:t>
      </w:r>
      <w:r>
        <w:t> :</w:t>
      </w:r>
      <w:r w:rsidRPr="000E3176">
        <w:t xml:space="preserve"> il nous faut nous débarrasser de notre </w:t>
      </w:r>
      <w:r>
        <w:t>« </w:t>
      </w:r>
      <w:r w:rsidRPr="000E3176">
        <w:t>mentalité de colonisés</w:t>
      </w:r>
      <w:r>
        <w:t> »</w:t>
      </w:r>
      <w:r w:rsidRPr="000E3176">
        <w:t xml:space="preserve"> et de l’obsession de la recherche de notre identité culture</w:t>
      </w:r>
      <w:r w:rsidRPr="000E3176">
        <w:t>l</w:t>
      </w:r>
      <w:r w:rsidRPr="000E3176">
        <w:t>le. Cette question de l’identité nous enfe</w:t>
      </w:r>
      <w:r w:rsidRPr="000E3176">
        <w:t>r</w:t>
      </w:r>
      <w:r w:rsidRPr="000E3176">
        <w:t xml:space="preserve">me dans une perspective qui ne nous permet pas d’accéder à </w:t>
      </w:r>
      <w:r>
        <w:t>« </w:t>
      </w:r>
      <w:r w:rsidRPr="000E3176">
        <w:t>une culture plus large</w:t>
      </w:r>
      <w:r>
        <w:t> »</w:t>
      </w:r>
      <w:r w:rsidRPr="000E3176">
        <w:t>.</w:t>
      </w:r>
    </w:p>
    <w:p w:rsidR="00133E33" w:rsidRDefault="00133E33" w:rsidP="00133E33">
      <w:pPr>
        <w:spacing w:before="120" w:after="120"/>
        <w:jc w:val="both"/>
      </w:pPr>
    </w:p>
    <w:p w:rsidR="00133E33" w:rsidRPr="000E3176" w:rsidRDefault="00133E33" w:rsidP="00133E33">
      <w:pPr>
        <w:pStyle w:val="b"/>
      </w:pPr>
      <w:r w:rsidRPr="000E3176">
        <w:t>Fernand DUMONT</w:t>
      </w:r>
    </w:p>
    <w:p w:rsidR="00133E33" w:rsidRDefault="00133E33" w:rsidP="00133E33">
      <w:pPr>
        <w:spacing w:before="120" w:after="120"/>
        <w:jc w:val="both"/>
      </w:pPr>
    </w:p>
    <w:p w:rsidR="00133E33" w:rsidRPr="000E3176" w:rsidRDefault="00133E33" w:rsidP="00133E33">
      <w:pPr>
        <w:spacing w:before="120" w:after="120"/>
        <w:jc w:val="both"/>
      </w:pPr>
      <w:r w:rsidRPr="000E3176">
        <w:t>Selon monsieur Dumont, c’est aujourd’hui un lieu commun, lor</w:t>
      </w:r>
      <w:r w:rsidRPr="000E3176">
        <w:t>s</w:t>
      </w:r>
      <w:r w:rsidRPr="000E3176">
        <w:t>que nous parlons d’orientation culturelle, nous parlons n</w:t>
      </w:r>
      <w:r w:rsidRPr="000E3176">
        <w:t>é</w:t>
      </w:r>
      <w:r w:rsidRPr="000E3176">
        <w:t>cessairement de diversité culturelle en plus de nous référer à un contexte</w:t>
      </w:r>
      <w:r>
        <w:t> :</w:t>
      </w:r>
      <w:r w:rsidRPr="000E3176">
        <w:t xml:space="preserve"> à celui de l’Amérique du Nord mais aussi à celui de l’Europe.</w:t>
      </w:r>
    </w:p>
    <w:p w:rsidR="00133E33" w:rsidRPr="000E3176" w:rsidRDefault="00133E33" w:rsidP="00133E33">
      <w:pPr>
        <w:spacing w:before="120" w:after="120"/>
        <w:jc w:val="both"/>
      </w:pPr>
      <w:r w:rsidRPr="000E3176">
        <w:t>Dumont insiste sur l’approche historique. Notre collectivité est p</w:t>
      </w:r>
      <w:r w:rsidRPr="000E3176">
        <w:t>e</w:t>
      </w:r>
      <w:r w:rsidRPr="000E3176">
        <w:t>tite et fatalement sujette à l’influence des traits appartenant à d’autres cultures. Cette réflexion ouvre la voie qui permettra à Dumont d’établir une comparaison</w:t>
      </w:r>
      <w:r>
        <w:t> :</w:t>
      </w:r>
      <w:r w:rsidRPr="000E3176">
        <w:t xml:space="preserve"> notre société serait une s</w:t>
      </w:r>
      <w:r w:rsidRPr="000E3176">
        <w:t>o</w:t>
      </w:r>
      <w:r w:rsidRPr="000E3176">
        <w:t>ciété girouette et la logique en remonterait fort loin. Son ouverture sur le monde ext</w:t>
      </w:r>
      <w:r w:rsidRPr="000E3176">
        <w:t>é</w:t>
      </w:r>
      <w:r w:rsidRPr="000E3176">
        <w:t>rieur, dans l’espoir de résoudre certains pr</w:t>
      </w:r>
      <w:r w:rsidRPr="000E3176">
        <w:t>o</w:t>
      </w:r>
      <w:r w:rsidRPr="000E3176">
        <w:t>blèmes spécifiques au Québec, occasionne inéluctablement un recours à des idéologies qui lui sont extérieures.</w:t>
      </w:r>
    </w:p>
    <w:p w:rsidR="00133E33" w:rsidRPr="000E3176" w:rsidRDefault="00133E33" w:rsidP="00133E33">
      <w:pPr>
        <w:spacing w:before="120" w:after="120"/>
        <w:jc w:val="both"/>
      </w:pPr>
      <w:r w:rsidRPr="000E3176">
        <w:t>Serions-nous en présence d’une contradiction entre fermeture et ouverture, se demande Dumont</w:t>
      </w:r>
      <w:r>
        <w:t> ?</w:t>
      </w:r>
      <w:r w:rsidRPr="000E3176">
        <w:t xml:space="preserve"> La réponse est affirmative, et c’est principalement cette contradiction qui aurait permis à la société qu</w:t>
      </w:r>
      <w:r w:rsidRPr="000E3176">
        <w:t>é</w:t>
      </w:r>
      <w:r w:rsidRPr="000E3176">
        <w:t>bécoise de durer. Que l’on pense aux échanges concrets qui ont eu lieu lors de l’émigration par exemple. L’enfermement local a par la suite fait place à la diversité, au pluralisme idéologique. La société québécoise se transforme alors en un carrefour situé au confluent de l’Amérique et de l’Europe. Ces transformations d’où émergent des attitudes inéd</w:t>
      </w:r>
      <w:r w:rsidRPr="000E3176">
        <w:t>i</w:t>
      </w:r>
      <w:r w:rsidRPr="000E3176">
        <w:t>tes nous poussent inévitablement à faire la liste de nos traits di</w:t>
      </w:r>
      <w:r w:rsidRPr="000E3176">
        <w:t>s</w:t>
      </w:r>
      <w:r w:rsidRPr="000E3176">
        <w:t>tinctifs.</w:t>
      </w:r>
    </w:p>
    <w:p w:rsidR="00133E33" w:rsidRPr="000E3176" w:rsidRDefault="00133E33" w:rsidP="00133E33">
      <w:pPr>
        <w:spacing w:before="120" w:after="120"/>
        <w:jc w:val="both"/>
      </w:pPr>
      <w:r w:rsidRPr="000E3176">
        <w:t>Cette vie trépidante, au centre d’un carrefour qui nous place dans une situation où le dialogue avec les autres cultures devient possible et même facilité, fait de nous des privilégiés.</w:t>
      </w:r>
    </w:p>
    <w:p w:rsidR="00133E33" w:rsidRDefault="00133E33" w:rsidP="00133E33">
      <w:pPr>
        <w:spacing w:before="120" w:after="120"/>
        <w:jc w:val="both"/>
      </w:pPr>
    </w:p>
    <w:p w:rsidR="00133E33" w:rsidRPr="000E3176" w:rsidRDefault="00133E33" w:rsidP="00133E33">
      <w:pPr>
        <w:pStyle w:val="b"/>
      </w:pPr>
      <w:r w:rsidRPr="000E3176">
        <w:t>Georges BALANDIER</w:t>
      </w:r>
    </w:p>
    <w:p w:rsidR="00133E33" w:rsidRDefault="00133E33" w:rsidP="00133E33">
      <w:pPr>
        <w:spacing w:before="120" w:after="120"/>
        <w:jc w:val="both"/>
      </w:pPr>
    </w:p>
    <w:p w:rsidR="00133E33" w:rsidRPr="000E3176" w:rsidRDefault="00133E33" w:rsidP="00133E33">
      <w:pPr>
        <w:spacing w:before="120" w:after="120"/>
        <w:jc w:val="both"/>
      </w:pPr>
      <w:r w:rsidRPr="000E3176">
        <w:t>Dans un premier mouvement, G. Balandier cherche à déte</w:t>
      </w:r>
      <w:r w:rsidRPr="000E3176">
        <w:t>r</w:t>
      </w:r>
      <w:r w:rsidRPr="000E3176">
        <w:t>miner les champs de relations (métaphore du physicien) qui d</w:t>
      </w:r>
      <w:r w:rsidRPr="000E3176">
        <w:t>é</w:t>
      </w:r>
      <w:r w:rsidRPr="000E3176">
        <w:t>finissent une orientation culturelle. Deux champs sont caractér</w:t>
      </w:r>
      <w:r w:rsidRPr="000E3176">
        <w:t>i</w:t>
      </w:r>
      <w:r w:rsidRPr="000E3176">
        <w:t>sés, à partir d’un point de vue français bien entendu</w:t>
      </w:r>
      <w:r>
        <w:t> :</w:t>
      </w:r>
    </w:p>
    <w:p w:rsidR="00133E33" w:rsidRDefault="00133E33" w:rsidP="00133E33">
      <w:pPr>
        <w:spacing w:before="120" w:after="120"/>
        <w:jc w:val="both"/>
      </w:pPr>
    </w:p>
    <w:p w:rsidR="00133E33" w:rsidRDefault="00133E33" w:rsidP="00133E33">
      <w:pPr>
        <w:spacing w:before="120" w:after="120"/>
        <w:ind w:left="720" w:hanging="360"/>
        <w:jc w:val="both"/>
      </w:pPr>
      <w:r>
        <w:t>1.</w:t>
      </w:r>
      <w:r>
        <w:tab/>
      </w:r>
      <w:r w:rsidRPr="000E3176">
        <w:t>Le champ américain, constitué d’</w:t>
      </w:r>
      <w:r>
        <w:t>« </w:t>
      </w:r>
      <w:r w:rsidRPr="000E3176">
        <w:t>une société à résonances et plurale</w:t>
      </w:r>
      <w:r>
        <w:t> »</w:t>
      </w:r>
      <w:r w:rsidRPr="000E3176">
        <w:t>. (Pour un Québécois, il s’agirait d’une société expa</w:t>
      </w:r>
      <w:r w:rsidRPr="000E3176">
        <w:t>n</w:t>
      </w:r>
      <w:r w:rsidRPr="000E3176">
        <w:t>sive).</w:t>
      </w:r>
    </w:p>
    <w:p w:rsidR="00133E33" w:rsidRDefault="00133E33" w:rsidP="00133E33">
      <w:pPr>
        <w:pStyle w:val="p"/>
      </w:pPr>
      <w:r>
        <w:t>[341]</w:t>
      </w:r>
    </w:p>
    <w:p w:rsidR="00133E33" w:rsidRPr="000E3176" w:rsidRDefault="00133E33" w:rsidP="00133E33">
      <w:pPr>
        <w:spacing w:before="120" w:after="120"/>
        <w:ind w:left="720" w:hanging="360"/>
        <w:jc w:val="both"/>
      </w:pPr>
      <w:r>
        <w:t>2.</w:t>
      </w:r>
      <w:r>
        <w:tab/>
      </w:r>
      <w:r w:rsidRPr="000E3176">
        <w:t>Le champ français, plus distant il va sans dire, composé d’une nation dont la puissance n’est plus ce qu’elle a déjà été.</w:t>
      </w:r>
    </w:p>
    <w:p w:rsidR="00133E33" w:rsidRDefault="00133E33" w:rsidP="00133E33">
      <w:pPr>
        <w:spacing w:before="120" w:after="120"/>
        <w:jc w:val="both"/>
      </w:pPr>
    </w:p>
    <w:p w:rsidR="00133E33" w:rsidRPr="000E3176" w:rsidRDefault="00133E33" w:rsidP="00133E33">
      <w:pPr>
        <w:spacing w:before="120" w:after="120"/>
        <w:jc w:val="both"/>
      </w:pPr>
      <w:r w:rsidRPr="000E3176">
        <w:t xml:space="preserve">Ces deux champs recouvrent un jeu à trois partenaires, dont bien sûr le Québec, où la dynamique des relations donne </w:t>
      </w:r>
      <w:r>
        <w:t>« </w:t>
      </w:r>
      <w:r w:rsidRPr="000E3176">
        <w:t>avantage au pa</w:t>
      </w:r>
      <w:r w:rsidRPr="000E3176">
        <w:t>r</w:t>
      </w:r>
      <w:r w:rsidRPr="000E3176">
        <w:t>tenaire le mieux équipé</w:t>
      </w:r>
      <w:r>
        <w:t> »</w:t>
      </w:r>
      <w:r w:rsidRPr="000E3176">
        <w:t xml:space="preserve">. C’est pourquoi, pour définir l’orientation culturelle du Québec, il est essentiel </w:t>
      </w:r>
      <w:r>
        <w:t>« </w:t>
      </w:r>
      <w:r w:rsidRPr="000E3176">
        <w:t>d’identifier la composante de culture française, de prendre connaissance de l’histoire partagée</w:t>
      </w:r>
      <w:r>
        <w:t> »</w:t>
      </w:r>
      <w:r w:rsidRPr="000E3176">
        <w:t>, et le défi des différentes cultures francophones est d’affronter la mode</w:t>
      </w:r>
      <w:r w:rsidRPr="000E3176">
        <w:t>r</w:t>
      </w:r>
      <w:r w:rsidRPr="000E3176">
        <w:t xml:space="preserve">nité, d’affirmer leurs capacités de devenir prospectives, et non </w:t>
      </w:r>
      <w:r>
        <w:t>« </w:t>
      </w:r>
      <w:r w:rsidRPr="000E3176">
        <w:t>de gérer un cr</w:t>
      </w:r>
      <w:r w:rsidRPr="000E3176">
        <w:t>é</w:t>
      </w:r>
      <w:r w:rsidRPr="000E3176">
        <w:t>dit rétrospectif</w:t>
      </w:r>
      <w:r>
        <w:t> »</w:t>
      </w:r>
      <w:r w:rsidRPr="000E3176">
        <w:t>, finalement de dominer les technologies nouve</w:t>
      </w:r>
      <w:r w:rsidRPr="000E3176">
        <w:t>l</w:t>
      </w:r>
      <w:r w:rsidRPr="000E3176">
        <w:t>les.</w:t>
      </w:r>
    </w:p>
    <w:p w:rsidR="00133E33" w:rsidRPr="000E3176" w:rsidRDefault="00133E33" w:rsidP="00133E33">
      <w:pPr>
        <w:spacing w:before="120" w:after="120"/>
        <w:jc w:val="both"/>
      </w:pPr>
      <w:r w:rsidRPr="000E3176">
        <w:t>Ultérieurement, G. Balandier tente de cerner ce qui valide l’unité de l’univers de composante française en trois points</w:t>
      </w:r>
      <w:r>
        <w:t> :</w:t>
      </w:r>
    </w:p>
    <w:p w:rsidR="00133E33" w:rsidRDefault="00133E33" w:rsidP="00133E33">
      <w:pPr>
        <w:spacing w:before="120" w:after="120"/>
        <w:jc w:val="both"/>
      </w:pPr>
    </w:p>
    <w:p w:rsidR="00133E33" w:rsidRPr="000E3176" w:rsidRDefault="00133E33" w:rsidP="00133E33">
      <w:pPr>
        <w:spacing w:before="120" w:after="120"/>
        <w:ind w:left="720" w:hanging="360"/>
        <w:jc w:val="both"/>
      </w:pPr>
      <w:r>
        <w:t>1.</w:t>
      </w:r>
      <w:r>
        <w:tab/>
      </w:r>
      <w:r w:rsidRPr="000E3176">
        <w:t>Nous devons nous rappeler que la modernisation ne s’identifie pas à l’américanisation. Les États-Unis ont effectivement un r</w:t>
      </w:r>
      <w:r w:rsidRPr="000E3176">
        <w:t>ô</w:t>
      </w:r>
      <w:r w:rsidRPr="000E3176">
        <w:t>le dynam</w:t>
      </w:r>
      <w:r w:rsidRPr="000E3176">
        <w:t>i</w:t>
      </w:r>
      <w:r w:rsidRPr="000E3176">
        <w:t>que expansionniste</w:t>
      </w:r>
      <w:r>
        <w:t> ;</w:t>
      </w:r>
      <w:r w:rsidRPr="000E3176">
        <w:t xml:space="preserve"> toutefois, ils ne sont pas les seuls dans ce domaine. Si tel n’est pas le cas, l’espoir de survie des autres comp</w:t>
      </w:r>
      <w:r w:rsidRPr="000E3176">
        <w:t>o</w:t>
      </w:r>
      <w:r w:rsidRPr="000E3176">
        <w:t>santes culturelles est bien mince.</w:t>
      </w:r>
    </w:p>
    <w:p w:rsidR="00133E33" w:rsidRPr="000E3176" w:rsidRDefault="00133E33" w:rsidP="00133E33">
      <w:pPr>
        <w:spacing w:before="120" w:after="120"/>
        <w:ind w:left="720" w:hanging="360"/>
        <w:jc w:val="both"/>
      </w:pPr>
      <w:r>
        <w:t>2.</w:t>
      </w:r>
      <w:r>
        <w:tab/>
      </w:r>
      <w:r w:rsidRPr="000E3176">
        <w:t>Si nous nous arrêtons au rapport culture/économie, sous l’aspect de la production, nous constatons un renforcement de la production culturelle. Ce rapport tend à donner une place grandissante à la co</w:t>
      </w:r>
      <w:r w:rsidRPr="000E3176">
        <w:t>m</w:t>
      </w:r>
      <w:r w:rsidRPr="000E3176">
        <w:t xml:space="preserve">posante </w:t>
      </w:r>
      <w:r>
        <w:t>« </w:t>
      </w:r>
      <w:r w:rsidRPr="000E3176">
        <w:t>culture</w:t>
      </w:r>
      <w:r>
        <w:t> »</w:t>
      </w:r>
      <w:r w:rsidRPr="000E3176">
        <w:t>.</w:t>
      </w:r>
    </w:p>
    <w:p w:rsidR="00133E33" w:rsidRPr="000E3176" w:rsidRDefault="00133E33" w:rsidP="00133E33">
      <w:pPr>
        <w:spacing w:before="120" w:after="120"/>
        <w:ind w:left="720" w:hanging="360"/>
        <w:jc w:val="both"/>
      </w:pPr>
      <w:r>
        <w:t>3.</w:t>
      </w:r>
      <w:r>
        <w:tab/>
      </w:r>
      <w:r w:rsidRPr="000E3176">
        <w:t xml:space="preserve">La réponse aux problèmes de notre temps ne se trouve pas dans l’uniformisation culturelle. Balandier insiste donc sur l’importance des différences culturelles et sur le fait que les cultures francophones </w:t>
      </w:r>
      <w:r>
        <w:t>« </w:t>
      </w:r>
      <w:r w:rsidRPr="000E3176">
        <w:t>peuvent produire ce qui importe a</w:t>
      </w:r>
      <w:r w:rsidRPr="000E3176">
        <w:t>u</w:t>
      </w:r>
      <w:r w:rsidRPr="000E3176">
        <w:t>jourd’hui</w:t>
      </w:r>
      <w:r>
        <w:t> »</w:t>
      </w:r>
      <w:r w:rsidRPr="000E3176">
        <w:t>.</w:t>
      </w:r>
    </w:p>
    <w:p w:rsidR="00133E33" w:rsidRDefault="00133E33" w:rsidP="00133E33">
      <w:pPr>
        <w:spacing w:before="120" w:after="120"/>
        <w:jc w:val="both"/>
      </w:pPr>
    </w:p>
    <w:p w:rsidR="00133E33" w:rsidRPr="000E3176" w:rsidRDefault="00133E33" w:rsidP="00133E33">
      <w:pPr>
        <w:pStyle w:val="b"/>
      </w:pPr>
      <w:r w:rsidRPr="000E3176">
        <w:t>Elliott FELDMAN</w:t>
      </w:r>
    </w:p>
    <w:p w:rsidR="00133E33" w:rsidRDefault="00133E33" w:rsidP="00133E33">
      <w:pPr>
        <w:spacing w:before="120" w:after="120"/>
        <w:jc w:val="both"/>
      </w:pPr>
    </w:p>
    <w:p w:rsidR="00133E33" w:rsidRPr="000E3176" w:rsidRDefault="00133E33" w:rsidP="00133E33">
      <w:pPr>
        <w:spacing w:before="120" w:after="120"/>
        <w:jc w:val="both"/>
      </w:pPr>
      <w:r w:rsidRPr="000E3176">
        <w:t>D’emblée, E. Feldman ne manque pas de mentionner l’importance de l’étude de l’État et des structures politiques pour traiter de culture (la culture a des rapports étroits avec ces instances). Il serait donc pe</w:t>
      </w:r>
      <w:r w:rsidRPr="000E3176">
        <w:t>r</w:t>
      </w:r>
      <w:r w:rsidRPr="000E3176">
        <w:t>tinent d’examiner les structures polit</w:t>
      </w:r>
      <w:r w:rsidRPr="000E3176">
        <w:t>i</w:t>
      </w:r>
      <w:r w:rsidRPr="000E3176">
        <w:t>ques pour saisir leurs effets sur l’orientation que prendra la culture québécoise. Pourtant Feldman i</w:t>
      </w:r>
      <w:r w:rsidRPr="000E3176">
        <w:t>n</w:t>
      </w:r>
      <w:r w:rsidRPr="000E3176">
        <w:t>siste plutôt sur l’attention, l’intérêt qu’ont en commun un certain nombre de Québécois pour la société américaine et s’interroge à s</w:t>
      </w:r>
      <w:r w:rsidRPr="000E3176">
        <w:t>a</w:t>
      </w:r>
      <w:r w:rsidRPr="000E3176">
        <w:t>voir pourquoi cet intérêt, encore jeune et, somme toute, non récipr</w:t>
      </w:r>
      <w:r w:rsidRPr="000E3176">
        <w:t>o</w:t>
      </w:r>
      <w:r w:rsidRPr="000E3176">
        <w:t>que chez les intellectuels américains, existe. En effet, le même effort de compréhension ne se fait pas sentir dans le reste du C</w:t>
      </w:r>
      <w:r w:rsidRPr="000E3176">
        <w:t>a</w:t>
      </w:r>
      <w:r w:rsidRPr="000E3176">
        <w:t>nada et aux États-Unis. En ce qui concerne le Canada anglais, la nécessité d’entreprendre des études et d’organiser des colloques apparaît co</w:t>
      </w:r>
      <w:r w:rsidRPr="000E3176">
        <w:t>m</w:t>
      </w:r>
      <w:r w:rsidRPr="000E3176">
        <w:t>me superfétatoire</w:t>
      </w:r>
      <w:r>
        <w:t> :</w:t>
      </w:r>
      <w:r w:rsidRPr="000E3176">
        <w:t xml:space="preserve"> on semble bien connaître les États-Unis</w:t>
      </w:r>
      <w:r>
        <w:t> !</w:t>
      </w:r>
    </w:p>
    <w:p w:rsidR="00133E33" w:rsidRPr="000E3176" w:rsidRDefault="00133E33" w:rsidP="00133E33">
      <w:pPr>
        <w:spacing w:before="120" w:after="120"/>
        <w:jc w:val="both"/>
      </w:pPr>
      <w:r w:rsidRPr="000E3176">
        <w:t>Néanmoins, jusqu’à encore tout récemment, une certaine peur paraît s’être emparée des intellectuels québécois, qui les emp</w:t>
      </w:r>
      <w:r w:rsidRPr="000E3176">
        <w:t>ê</w:t>
      </w:r>
      <w:r w:rsidRPr="000E3176">
        <w:t xml:space="preserve">che d’approfondir leur connaissance </w:t>
      </w:r>
      <w:r>
        <w:t>« </w:t>
      </w:r>
      <w:r w:rsidRPr="000E3176">
        <w:t>du système américain</w:t>
      </w:r>
      <w:r>
        <w:t> » :</w:t>
      </w:r>
      <w:r w:rsidRPr="000E3176">
        <w:t xml:space="preserve"> les États-Unis sont encore perçus, même aujourd’hui, comme une menace par un grand nombre de Québécois. Et pourtant, dans</w:t>
      </w:r>
      <w:r>
        <w:t xml:space="preserve"> [342] </w:t>
      </w:r>
      <w:r w:rsidRPr="000E3176">
        <w:t>certains m</w:t>
      </w:r>
      <w:r w:rsidRPr="000E3176">
        <w:t>i</w:t>
      </w:r>
      <w:r w:rsidRPr="000E3176">
        <w:t>lieux, on espère que des Canadiens français puissent participer à diff</w:t>
      </w:r>
      <w:r w:rsidRPr="000E3176">
        <w:t>é</w:t>
      </w:r>
      <w:r w:rsidRPr="000E3176">
        <w:t>rentes entreprises de recherche aux États-Unis. En réalité, de no</w:t>
      </w:r>
      <w:r w:rsidRPr="000E3176">
        <w:t>m</w:t>
      </w:r>
      <w:r w:rsidRPr="000E3176">
        <w:t>breux Américains croient que les habitants des autres pays ne connai</w:t>
      </w:r>
      <w:r w:rsidRPr="000E3176">
        <w:t>s</w:t>
      </w:r>
      <w:r w:rsidRPr="000E3176">
        <w:t>sent pas ou connaissent très peu de choses de leur pr</w:t>
      </w:r>
      <w:r w:rsidRPr="000E3176">
        <w:t>o</w:t>
      </w:r>
      <w:r w:rsidRPr="000E3176">
        <w:t>pre pays.</w:t>
      </w:r>
    </w:p>
    <w:p w:rsidR="00133E33" w:rsidRPr="000E3176" w:rsidRDefault="00133E33" w:rsidP="00133E33">
      <w:pPr>
        <w:spacing w:before="120" w:after="120"/>
        <w:jc w:val="both"/>
      </w:pPr>
      <w:r w:rsidRPr="000E3176">
        <w:t>L’avenir du Québec, conclut Feldman, est irrémédiablement d</w:t>
      </w:r>
      <w:r w:rsidRPr="000E3176">
        <w:t>é</w:t>
      </w:r>
      <w:r w:rsidRPr="000E3176">
        <w:t>pendant des relations qu’il entretient et développe avec les États-Unis.</w:t>
      </w:r>
    </w:p>
    <w:p w:rsidR="00133E33" w:rsidRDefault="00133E33" w:rsidP="00133E33">
      <w:pPr>
        <w:spacing w:before="120" w:after="120"/>
        <w:jc w:val="both"/>
      </w:pPr>
    </w:p>
    <w:p w:rsidR="00133E33" w:rsidRPr="000E3176" w:rsidRDefault="00133E33" w:rsidP="00133E33">
      <w:pPr>
        <w:pStyle w:val="b"/>
      </w:pPr>
      <w:r w:rsidRPr="000E3176">
        <w:t>Edouard TIRYAKIAN</w:t>
      </w:r>
    </w:p>
    <w:p w:rsidR="00133E33" w:rsidRDefault="00133E33" w:rsidP="00133E33">
      <w:pPr>
        <w:spacing w:before="120" w:after="120"/>
        <w:jc w:val="both"/>
      </w:pPr>
    </w:p>
    <w:p w:rsidR="00133E33" w:rsidRPr="000E3176" w:rsidRDefault="00133E33" w:rsidP="00133E33">
      <w:pPr>
        <w:spacing w:before="120" w:after="120"/>
        <w:jc w:val="both"/>
      </w:pPr>
      <w:r w:rsidRPr="000E3176">
        <w:t>E. Tiryakian propose une approche sociologique qu’il nous livre en trois</w:t>
      </w:r>
      <w:r>
        <w:t xml:space="preserve"> </w:t>
      </w:r>
      <w:r w:rsidRPr="000E3176">
        <w:t>points</w:t>
      </w:r>
      <w:r>
        <w:t> :</w:t>
      </w:r>
    </w:p>
    <w:p w:rsidR="00133E33" w:rsidRDefault="00133E33" w:rsidP="00133E33">
      <w:pPr>
        <w:spacing w:before="120" w:after="120"/>
        <w:jc w:val="both"/>
      </w:pPr>
    </w:p>
    <w:p w:rsidR="00133E33" w:rsidRPr="000E3176" w:rsidRDefault="00133E33" w:rsidP="00133E33">
      <w:pPr>
        <w:spacing w:before="120" w:after="120"/>
        <w:ind w:left="720" w:hanging="360"/>
        <w:jc w:val="both"/>
      </w:pPr>
      <w:r>
        <w:t>1.</w:t>
      </w:r>
      <w:r>
        <w:tab/>
      </w:r>
      <w:r w:rsidRPr="000E3176">
        <w:t>Ce sociologue perçoit le Québec comme une zone de l’Amérique latine. Il existe certains liens de parenté, historiques et culturels, entre le Québec et l’Amérique latine</w:t>
      </w:r>
      <w:r>
        <w:t> :</w:t>
      </w:r>
    </w:p>
    <w:p w:rsidR="00133E33" w:rsidRPr="000E3176" w:rsidRDefault="00133E33" w:rsidP="00133E33">
      <w:pPr>
        <w:spacing w:before="120" w:after="120"/>
        <w:ind w:left="1080" w:hanging="360"/>
        <w:jc w:val="both"/>
      </w:pPr>
      <w:r>
        <w:t>a)</w:t>
      </w:r>
      <w:r>
        <w:tab/>
      </w:r>
      <w:r w:rsidRPr="000E3176">
        <w:t>Le poids institutionnel de l’Église catholique qui produit des e</w:t>
      </w:r>
      <w:r w:rsidRPr="000E3176">
        <w:t>f</w:t>
      </w:r>
      <w:r w:rsidRPr="000E3176">
        <w:t>fets culturels considérables.</w:t>
      </w:r>
    </w:p>
    <w:p w:rsidR="00133E33" w:rsidRPr="000E3176" w:rsidRDefault="00133E33" w:rsidP="00133E33">
      <w:pPr>
        <w:spacing w:before="120" w:after="120"/>
        <w:ind w:left="1080" w:hanging="360"/>
        <w:jc w:val="both"/>
      </w:pPr>
      <w:r>
        <w:t>b)</w:t>
      </w:r>
      <w:r>
        <w:tab/>
      </w:r>
      <w:r w:rsidRPr="000E3176">
        <w:t>Une forte dépendance économique vis-à-vis du capitalisme mon</w:t>
      </w:r>
      <w:r w:rsidRPr="000E3176">
        <w:t>o</w:t>
      </w:r>
      <w:r w:rsidRPr="000E3176">
        <w:t>poliste américain.</w:t>
      </w:r>
    </w:p>
    <w:p w:rsidR="00133E33" w:rsidRPr="000E3176" w:rsidRDefault="00133E33" w:rsidP="00133E33">
      <w:pPr>
        <w:spacing w:before="120" w:after="120"/>
        <w:ind w:left="1080" w:hanging="360"/>
        <w:jc w:val="both"/>
      </w:pPr>
      <w:r>
        <w:t>c)</w:t>
      </w:r>
      <w:r>
        <w:tab/>
      </w:r>
      <w:r w:rsidRPr="000E3176">
        <w:t>Pour se protéger de cette mainmise américaine sur leur pr</w:t>
      </w:r>
      <w:r w:rsidRPr="000E3176">
        <w:t>o</w:t>
      </w:r>
      <w:r w:rsidRPr="000E3176">
        <w:t>pre te</w:t>
      </w:r>
      <w:r w:rsidRPr="000E3176">
        <w:t>r</w:t>
      </w:r>
      <w:r w:rsidRPr="000E3176">
        <w:t>ritoire, le Québec et l’Amérique latine ont tendance à s’identifier à certains pays amis situés en Europe.</w:t>
      </w:r>
    </w:p>
    <w:p w:rsidR="00133E33" w:rsidRDefault="00133E33" w:rsidP="00133E33">
      <w:pPr>
        <w:spacing w:before="120" w:after="120"/>
        <w:ind w:left="720" w:hanging="360"/>
        <w:jc w:val="both"/>
      </w:pPr>
    </w:p>
    <w:p w:rsidR="00133E33" w:rsidRPr="000E3176" w:rsidRDefault="00133E33" w:rsidP="00133E33">
      <w:pPr>
        <w:spacing w:before="120" w:after="120"/>
        <w:ind w:left="720" w:hanging="360"/>
        <w:jc w:val="both"/>
      </w:pPr>
      <w:r>
        <w:t>2.</w:t>
      </w:r>
      <w:r>
        <w:tab/>
      </w:r>
      <w:r w:rsidRPr="000E3176">
        <w:t xml:space="preserve">Le deuxième point situe le Québec en tant que </w:t>
      </w:r>
      <w:r>
        <w:t>« </w:t>
      </w:r>
      <w:r w:rsidRPr="000E3176">
        <w:t>nation engl</w:t>
      </w:r>
      <w:r w:rsidRPr="000E3176">
        <w:t>o</w:t>
      </w:r>
      <w:r w:rsidRPr="000E3176">
        <w:t>bée par un État moderne</w:t>
      </w:r>
      <w:r>
        <w:t> »</w:t>
      </w:r>
      <w:r w:rsidRPr="000E3176">
        <w:t>. Le Québec possède une culture n</w:t>
      </w:r>
      <w:r w:rsidRPr="000E3176">
        <w:t>a</w:t>
      </w:r>
      <w:r w:rsidRPr="000E3176">
        <w:t>tionale mais se voit constitué de différences régionales. Il est muni d’une auton</w:t>
      </w:r>
      <w:r w:rsidRPr="000E3176">
        <w:t>o</w:t>
      </w:r>
      <w:r w:rsidRPr="000E3176">
        <w:t xml:space="preserve">mie relative face au gouvernement fédéral et l’on pourrait le comparer, selon Tiryakian, au pays de Galles qui représente en quelque sorte la gauche de </w:t>
      </w:r>
      <w:r>
        <w:t>« </w:t>
      </w:r>
      <w:r w:rsidRPr="000E3176">
        <w:t>la société brita</w:t>
      </w:r>
      <w:r w:rsidRPr="000E3176">
        <w:t>n</w:t>
      </w:r>
      <w:r w:rsidRPr="000E3176">
        <w:t>nique</w:t>
      </w:r>
      <w:r>
        <w:t> »</w:t>
      </w:r>
      <w:r w:rsidRPr="000E3176">
        <w:t xml:space="preserve"> et qui est entaché d’un complexe d’infériorité (sur le plan culturel) vis-à-vis de la puissance vo</w:t>
      </w:r>
      <w:r w:rsidRPr="000E3176">
        <w:t>i</w:t>
      </w:r>
      <w:r w:rsidRPr="000E3176">
        <w:t xml:space="preserve">sine. Il conclut en nous certifiant qu’il y a cependant une quantité réelle de </w:t>
      </w:r>
      <w:r>
        <w:t>« </w:t>
      </w:r>
      <w:r w:rsidRPr="000E3176">
        <w:t>puissance à dégager</w:t>
      </w:r>
      <w:r>
        <w:t> »</w:t>
      </w:r>
      <w:r w:rsidRPr="000E3176">
        <w:t>, toujours latente dans la société québ</w:t>
      </w:r>
      <w:r w:rsidRPr="000E3176">
        <w:t>é</w:t>
      </w:r>
      <w:r w:rsidRPr="000E3176">
        <w:t>coise.</w:t>
      </w:r>
    </w:p>
    <w:p w:rsidR="00133E33" w:rsidRPr="000E3176" w:rsidRDefault="00133E33" w:rsidP="00133E33">
      <w:pPr>
        <w:spacing w:before="120" w:after="120"/>
        <w:ind w:left="720" w:hanging="360"/>
        <w:jc w:val="both"/>
      </w:pPr>
      <w:r>
        <w:t>3.</w:t>
      </w:r>
      <w:r>
        <w:tab/>
      </w:r>
      <w:r w:rsidRPr="000E3176">
        <w:t xml:space="preserve">Pour Tiryakian, le Québec est </w:t>
      </w:r>
      <w:r>
        <w:t>« </w:t>
      </w:r>
      <w:r w:rsidRPr="000E3176">
        <w:t>un pays marginal</w:t>
      </w:r>
      <w:r>
        <w:t> »</w:t>
      </w:r>
      <w:r w:rsidRPr="000E3176">
        <w:t>, et c’est précisément en cela qu’il possède une source latente de créativ</w:t>
      </w:r>
      <w:r w:rsidRPr="000E3176">
        <w:t>i</w:t>
      </w:r>
      <w:r w:rsidRPr="000E3176">
        <w:t>té. Ce ma</w:t>
      </w:r>
      <w:r w:rsidRPr="000E3176">
        <w:t>r</w:t>
      </w:r>
      <w:r w:rsidRPr="000E3176">
        <w:t>ginal-ci se meut principalement dans deux mondes</w:t>
      </w:r>
      <w:r>
        <w:t> :</w:t>
      </w:r>
    </w:p>
    <w:p w:rsidR="00133E33" w:rsidRPr="000E3176" w:rsidRDefault="00133E33" w:rsidP="00133E33">
      <w:pPr>
        <w:spacing w:before="120" w:after="120"/>
        <w:ind w:left="1080" w:hanging="360"/>
        <w:jc w:val="both"/>
      </w:pPr>
      <w:r w:rsidRPr="000E3176">
        <w:t>1)</w:t>
      </w:r>
      <w:r>
        <w:tab/>
      </w:r>
      <w:r w:rsidRPr="000E3176">
        <w:t>Sa culture est le résultat de la synthèse de celle des États-Unis et de celle de la France.</w:t>
      </w:r>
    </w:p>
    <w:p w:rsidR="00133E33" w:rsidRDefault="00133E33" w:rsidP="00133E33">
      <w:pPr>
        <w:spacing w:before="120" w:after="120"/>
        <w:ind w:left="1080" w:hanging="360"/>
        <w:jc w:val="both"/>
      </w:pPr>
      <w:r w:rsidRPr="000E3176">
        <w:t>2)</w:t>
      </w:r>
      <w:r>
        <w:tab/>
      </w:r>
      <w:r w:rsidRPr="000E3176">
        <w:t>Le domaine de la marginalité économique.</w:t>
      </w:r>
    </w:p>
    <w:p w:rsidR="00133E33" w:rsidRDefault="00133E33" w:rsidP="00133E33">
      <w:pPr>
        <w:spacing w:before="120" w:after="120"/>
        <w:jc w:val="both"/>
      </w:pPr>
    </w:p>
    <w:p w:rsidR="00133E33" w:rsidRDefault="00133E33" w:rsidP="00133E33">
      <w:pPr>
        <w:spacing w:before="120" w:after="120"/>
        <w:jc w:val="both"/>
      </w:pPr>
      <w:r>
        <w:t>[343]</w:t>
      </w:r>
    </w:p>
    <w:p w:rsidR="00133E33" w:rsidRPr="000E3176" w:rsidRDefault="00133E33" w:rsidP="00133E33">
      <w:pPr>
        <w:spacing w:before="120" w:after="120"/>
        <w:jc w:val="both"/>
      </w:pPr>
      <w:r w:rsidRPr="000E3176">
        <w:t>Ce caractère marginal cultive un terrain propice à l’élaboration d’une démocratie sociale (plus réelle qu’aux États-Unis) qui peut être source de modernité. De plus, le Québec s</w:t>
      </w:r>
      <w:r w:rsidRPr="000E3176">
        <w:t>e</w:t>
      </w:r>
      <w:r w:rsidRPr="000E3176">
        <w:t xml:space="preserve">rait un pays ambigu et cet autre caractère </w:t>
      </w:r>
      <w:r>
        <w:t>« </w:t>
      </w:r>
      <w:r w:rsidRPr="000E3176">
        <w:t>ferait partie de notre être</w:t>
      </w:r>
      <w:r>
        <w:t> »</w:t>
      </w:r>
      <w:r w:rsidRPr="000E3176">
        <w:t xml:space="preserve">. C’est pourquoi le Québec </w:t>
      </w:r>
      <w:r>
        <w:t>« </w:t>
      </w:r>
      <w:r w:rsidRPr="000E3176">
        <w:t>est destiné à être marginal</w:t>
      </w:r>
      <w:r>
        <w:t> »</w:t>
      </w:r>
      <w:r w:rsidRPr="000E3176">
        <w:t>.</w:t>
      </w:r>
    </w:p>
    <w:p w:rsidR="00133E33" w:rsidRDefault="00133E33" w:rsidP="00133E33">
      <w:pPr>
        <w:spacing w:before="120" w:after="120"/>
        <w:jc w:val="both"/>
      </w:pPr>
    </w:p>
    <w:p w:rsidR="00133E33" w:rsidRPr="000E3176" w:rsidRDefault="00133E33" w:rsidP="00133E33">
      <w:pPr>
        <w:pStyle w:val="b"/>
      </w:pPr>
      <w:r w:rsidRPr="000E3176">
        <w:t>Jonathan WEISS</w:t>
      </w:r>
    </w:p>
    <w:p w:rsidR="00133E33" w:rsidRDefault="00133E33" w:rsidP="00133E33">
      <w:pPr>
        <w:spacing w:before="120" w:after="120"/>
        <w:jc w:val="both"/>
      </w:pPr>
    </w:p>
    <w:p w:rsidR="00133E33" w:rsidRPr="000E3176" w:rsidRDefault="00133E33" w:rsidP="00133E33">
      <w:pPr>
        <w:spacing w:before="120" w:after="120"/>
        <w:jc w:val="both"/>
      </w:pPr>
      <w:r w:rsidRPr="000E3176">
        <w:t>Quant à Jonathan Weiss qui affectionne particulièrement le théâtre québécois, il nous entretient de la culture que l’on lit, que l’on voit et non pas de celle que l’on craint. Et cette culture n’est pas toujours ce</w:t>
      </w:r>
      <w:r w:rsidRPr="000E3176">
        <w:t>l</w:t>
      </w:r>
      <w:r w:rsidRPr="000E3176">
        <w:t>le de la classe dominante, comme plusieurs ont tendance à le croire.</w:t>
      </w:r>
    </w:p>
    <w:p w:rsidR="00133E33" w:rsidRPr="000E3176" w:rsidRDefault="00133E33" w:rsidP="00133E33">
      <w:pPr>
        <w:spacing w:before="120" w:after="120"/>
        <w:jc w:val="both"/>
      </w:pPr>
      <w:r w:rsidRPr="000E3176">
        <w:t>Se référant à l’œuvre de Victor Lévy-Beaulieu (principal</w:t>
      </w:r>
      <w:r w:rsidRPr="000E3176">
        <w:t>e</w:t>
      </w:r>
      <w:r w:rsidRPr="000E3176">
        <w:t xml:space="preserve">ment au roman qui a pour titre </w:t>
      </w:r>
      <w:r w:rsidRPr="007C72C0">
        <w:rPr>
          <w:rFonts w:eastAsia="Courier New"/>
          <w:i/>
        </w:rPr>
        <w:t>Monsieur Melville</w:t>
      </w:r>
      <w:r w:rsidRPr="000E3176">
        <w:rPr>
          <w:rFonts w:eastAsia="Courier New"/>
        </w:rPr>
        <w:t>),</w:t>
      </w:r>
      <w:r w:rsidRPr="000E3176">
        <w:t xml:space="preserve"> Weiss co</w:t>
      </w:r>
      <w:r w:rsidRPr="000E3176">
        <w:t>m</w:t>
      </w:r>
      <w:r w:rsidRPr="000E3176">
        <w:t>pare l’Amérique à une toile d’araignée. Aborder la culture am</w:t>
      </w:r>
      <w:r w:rsidRPr="000E3176">
        <w:t>é</w:t>
      </w:r>
      <w:r w:rsidRPr="000E3176">
        <w:t>ricaine sous l’angle de l’influence réciproque ou de la domin</w:t>
      </w:r>
      <w:r w:rsidRPr="000E3176">
        <w:t>a</w:t>
      </w:r>
      <w:r w:rsidRPr="000E3176">
        <w:t>tion ne peut que favoriser une attitude où l’essentiel nous écha</w:t>
      </w:r>
      <w:r w:rsidRPr="000E3176">
        <w:t>p</w:t>
      </w:r>
      <w:r w:rsidRPr="000E3176">
        <w:t xml:space="preserve">pe. Lorsque notre regard est orienté vers les États-Unis, en fait c’est vers </w:t>
      </w:r>
      <w:r>
        <w:t>« </w:t>
      </w:r>
      <w:r w:rsidRPr="000E3176">
        <w:t>un lieu de rencontre avec nous-mêmes qu’il est po</w:t>
      </w:r>
      <w:r w:rsidRPr="000E3176">
        <w:t>r</w:t>
      </w:r>
      <w:r w:rsidRPr="000E3176">
        <w:t>té</w:t>
      </w:r>
      <w:r>
        <w:t> »</w:t>
      </w:r>
      <w:r w:rsidRPr="000E3176">
        <w:t>.</w:t>
      </w:r>
    </w:p>
    <w:p w:rsidR="00133E33" w:rsidRPr="000E3176" w:rsidRDefault="00133E33" w:rsidP="00133E33">
      <w:pPr>
        <w:spacing w:before="120" w:after="120"/>
        <w:jc w:val="both"/>
      </w:pPr>
      <w:r w:rsidRPr="000E3176">
        <w:t>En effet, et c’est ce qui fait l’originalité du point de vue de Weiss, le Québec et les États-Unis ont des ressemblances qui se trouvent non pas au niveau des influences, mais au niveau plus fondamental d’un subconscient commun. Cette approche ouvre des perspectives nouve</w:t>
      </w:r>
      <w:r w:rsidRPr="000E3176">
        <w:t>l</w:t>
      </w:r>
      <w:r w:rsidRPr="000E3176">
        <w:t xml:space="preserve">les. Il ne s’agit donc plus de s’attarder à la problématique de l’influence culturelle américaine sur la culture québécoise, car il est temps de prendre conscience que nous sommes en présence d’un </w:t>
      </w:r>
      <w:r>
        <w:t>« </w:t>
      </w:r>
      <w:r w:rsidRPr="000E3176">
        <w:t>partage culturel</w:t>
      </w:r>
      <w:r>
        <w:t> »</w:t>
      </w:r>
      <w:r w:rsidRPr="000E3176">
        <w:t xml:space="preserve">, d’un </w:t>
      </w:r>
      <w:r>
        <w:t>« </w:t>
      </w:r>
      <w:r w:rsidRPr="000E3176">
        <w:t>lieu de réciprocité</w:t>
      </w:r>
      <w:r>
        <w:t> »</w:t>
      </w:r>
      <w:r w:rsidRPr="000E3176">
        <w:t xml:space="preserve"> qui s’effectue au n</w:t>
      </w:r>
      <w:r w:rsidRPr="000E3176">
        <w:t>i</w:t>
      </w:r>
      <w:r w:rsidRPr="000E3176">
        <w:t>veau de l’imaginaire, au n</w:t>
      </w:r>
      <w:r w:rsidRPr="000E3176">
        <w:t>i</w:t>
      </w:r>
      <w:r w:rsidRPr="000E3176">
        <w:t>veau du subconscient.</w:t>
      </w:r>
    </w:p>
    <w:p w:rsidR="00133E33" w:rsidRPr="000E3176" w:rsidRDefault="00133E33" w:rsidP="00133E33">
      <w:pPr>
        <w:spacing w:before="120" w:after="120"/>
        <w:jc w:val="both"/>
      </w:pPr>
      <w:r w:rsidRPr="000E3176">
        <w:t>Nous pourrions donc, à partir de la réflexion qui précède, être en meilleure posture pour expliquer pourquoi nous lisons les meilleurs écrivains américains tandis que, de leur côté, les Am</w:t>
      </w:r>
      <w:r w:rsidRPr="000E3176">
        <w:t>é</w:t>
      </w:r>
      <w:r w:rsidRPr="000E3176">
        <w:t>ricains lisent les nôtres.</w:t>
      </w:r>
    </w:p>
    <w:p w:rsidR="00133E33" w:rsidRDefault="00133E33" w:rsidP="00133E33">
      <w:pPr>
        <w:spacing w:before="120" w:after="120"/>
        <w:jc w:val="both"/>
      </w:pPr>
    </w:p>
    <w:p w:rsidR="00133E33" w:rsidRDefault="00133E33" w:rsidP="00133E33">
      <w:pPr>
        <w:pStyle w:val="a"/>
      </w:pPr>
      <w:r w:rsidRPr="000E3176">
        <w:t>DISCUSSION</w:t>
      </w:r>
    </w:p>
    <w:p w:rsidR="00133E33" w:rsidRPr="000E3176"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Nous savons bien sûr que le Québec renferme toujours des pote</w:t>
      </w:r>
      <w:r w:rsidRPr="000E3176">
        <w:t>n</w:t>
      </w:r>
      <w:r w:rsidRPr="000E3176">
        <w:t>tialités latentes mais le nationalisme des années soixante et la quête de l’identité québécoise auraient-ils bloqué certaines de ces potential</w:t>
      </w:r>
      <w:r w:rsidRPr="000E3176">
        <w:t>i</w:t>
      </w:r>
      <w:r w:rsidRPr="000E3176">
        <w:t>tés</w:t>
      </w:r>
      <w:r>
        <w:t> ?</w:t>
      </w:r>
    </w:p>
    <w:p w:rsidR="00133E33" w:rsidRDefault="00133E33" w:rsidP="00133E33">
      <w:pPr>
        <w:spacing w:before="120" w:after="120"/>
        <w:jc w:val="both"/>
      </w:pPr>
      <w:r>
        <w:t>[344]</w:t>
      </w:r>
    </w:p>
    <w:p w:rsidR="00133E33" w:rsidRPr="000E3176" w:rsidRDefault="00133E33" w:rsidP="00133E33">
      <w:pPr>
        <w:spacing w:before="120" w:after="120"/>
        <w:jc w:val="both"/>
      </w:pPr>
    </w:p>
    <w:p w:rsidR="00133E33" w:rsidRPr="000E3176" w:rsidRDefault="00133E33" w:rsidP="00133E33">
      <w:pPr>
        <w:pStyle w:val="b"/>
      </w:pPr>
      <w:r w:rsidRPr="000E3176">
        <w:t>Fernand DUMONT</w:t>
      </w:r>
    </w:p>
    <w:p w:rsidR="00133E33" w:rsidRPr="000E3176" w:rsidRDefault="00133E33" w:rsidP="00133E33">
      <w:pPr>
        <w:spacing w:before="120" w:after="120"/>
        <w:jc w:val="both"/>
      </w:pPr>
      <w:r w:rsidRPr="000E3176">
        <w:t>Le nationalisme des années soixante ne rentre pas dans la c</w:t>
      </w:r>
      <w:r w:rsidRPr="000E3176">
        <w:t>a</w:t>
      </w:r>
      <w:r w:rsidRPr="000E3176">
        <w:t>tégorie des vieux nationalismes. À partir de paramètres extérieurs, on y d</w:t>
      </w:r>
      <w:r w:rsidRPr="000E3176">
        <w:t>é</w:t>
      </w:r>
      <w:r w:rsidRPr="000E3176">
        <w:t>couvre le Québec. Très tôt, l’influence américaine au niveau scientif</w:t>
      </w:r>
      <w:r w:rsidRPr="000E3176">
        <w:t>i</w:t>
      </w:r>
      <w:r w:rsidRPr="000E3176">
        <w:t>que nous frappe de plein fouet. Que l’on pense aussi à l’impact sur les intellectuels de la sociologie américaine. Tout ce qui précède me pousse à affirmer que le nationalisme que j’ai vécu, malgré son a</w:t>
      </w:r>
      <w:r w:rsidRPr="000E3176">
        <w:t>n</w:t>
      </w:r>
      <w:r w:rsidRPr="000E3176">
        <w:t>cienneté, comporte quelque chose de positif</w:t>
      </w:r>
      <w:r>
        <w:t> :</w:t>
      </w:r>
      <w:r w:rsidRPr="000E3176">
        <w:t xml:space="preserve"> </w:t>
      </w:r>
      <w:r>
        <w:t>« </w:t>
      </w:r>
      <w:r w:rsidRPr="000E3176">
        <w:t>c’était un nationalisme du faire</w:t>
      </w:r>
      <w:r>
        <w:t> »</w:t>
      </w:r>
      <w:r w:rsidRPr="000E3176">
        <w:t>, de l’action. Perso</w:t>
      </w:r>
      <w:r w:rsidRPr="000E3176">
        <w:t>n</w:t>
      </w:r>
      <w:r w:rsidRPr="000E3176">
        <w:t xml:space="preserve">ne n’aurait voulu entreprendre un retour en arrière, recommencer quoi que ce soit. Il s’agissait de </w:t>
      </w:r>
      <w:r>
        <w:t>« </w:t>
      </w:r>
      <w:r w:rsidRPr="000E3176">
        <w:t>faire</w:t>
      </w:r>
      <w:r>
        <w:t> »</w:t>
      </w:r>
      <w:r w:rsidRPr="000E3176">
        <w:t xml:space="preserve"> dans le contexte nord-américain et non se replier dans une nostalgie stéril</w:t>
      </w:r>
      <w:r w:rsidRPr="000E3176">
        <w:t>i</w:t>
      </w:r>
      <w:r w:rsidRPr="000E3176">
        <w:t>sante</w:t>
      </w:r>
      <w:r>
        <w:t> :</w:t>
      </w:r>
      <w:r w:rsidRPr="000E3176">
        <w:t xml:space="preserve"> </w:t>
      </w:r>
      <w:r>
        <w:t>« </w:t>
      </w:r>
      <w:r w:rsidRPr="000E3176">
        <w:t>faire, agir, plutôt qu’être</w:t>
      </w:r>
      <w:r>
        <w:t> »</w:t>
      </w:r>
      <w:r w:rsidRPr="000E3176">
        <w:t>.</w:t>
      </w:r>
    </w:p>
    <w:p w:rsidR="00133E33" w:rsidRPr="000E3176" w:rsidRDefault="00133E33" w:rsidP="00133E33">
      <w:pPr>
        <w:pStyle w:val="b"/>
      </w:pPr>
      <w:r>
        <w:rPr>
          <w:i w:val="0"/>
          <w:color w:val="auto"/>
          <w:lang w:eastAsia="en-US" w:bidi="ar-SA"/>
        </w:rPr>
        <w:br w:type="page"/>
      </w:r>
      <w:r w:rsidRPr="000E3176">
        <w:t>Intervenant</w:t>
      </w:r>
    </w:p>
    <w:p w:rsidR="00133E33" w:rsidRPr="000E3176" w:rsidRDefault="00133E33" w:rsidP="00133E33">
      <w:pPr>
        <w:spacing w:before="120" w:after="120"/>
        <w:jc w:val="both"/>
      </w:pPr>
      <w:r w:rsidRPr="000E3176">
        <w:t>Bien qu’on se définisse par notre appartenance linguistique à la communauté francophone, n’est-il pas juste de constater que l’influence de la France se fait beaucoup plus prédominante pa</w:t>
      </w:r>
      <w:r w:rsidRPr="000E3176">
        <w:t>r</w:t>
      </w:r>
      <w:r w:rsidRPr="000E3176">
        <w:t>tout ailleurs qu’au Québec</w:t>
      </w:r>
      <w:r>
        <w:t> ?</w:t>
      </w:r>
    </w:p>
    <w:p w:rsidR="00133E33" w:rsidRDefault="00133E33" w:rsidP="00133E33">
      <w:pPr>
        <w:spacing w:before="120" w:after="120"/>
        <w:jc w:val="both"/>
      </w:pPr>
    </w:p>
    <w:p w:rsidR="00133E33" w:rsidRPr="000E3176" w:rsidRDefault="00133E33" w:rsidP="00133E33">
      <w:pPr>
        <w:pStyle w:val="b"/>
      </w:pPr>
      <w:r w:rsidRPr="000E3176">
        <w:t>Georges BALANDIER</w:t>
      </w:r>
    </w:p>
    <w:p w:rsidR="00133E33" w:rsidRPr="000E3176" w:rsidRDefault="00133E33" w:rsidP="00133E33">
      <w:pPr>
        <w:spacing w:before="120" w:after="120"/>
        <w:jc w:val="both"/>
      </w:pPr>
      <w:r w:rsidRPr="000E3176">
        <w:t xml:space="preserve">Il est difficile de faire la géographie des cultures. Ce qui me frappe, dans le cas du Québec, c’est la </w:t>
      </w:r>
      <w:r>
        <w:t>« </w:t>
      </w:r>
      <w:r w:rsidRPr="000E3176">
        <w:t>dimension de la langue et des œ</w:t>
      </w:r>
      <w:r w:rsidRPr="000E3176">
        <w:t>u</w:t>
      </w:r>
      <w:r w:rsidRPr="000E3176">
        <w:t>vres</w:t>
      </w:r>
      <w:r>
        <w:t> »</w:t>
      </w:r>
      <w:r w:rsidRPr="000E3176">
        <w:t>. Les grandes œuvres des écrivains québécois sont importantes pour les Français car elle échappent à la stéril</w:t>
      </w:r>
      <w:r w:rsidRPr="000E3176">
        <w:t>i</w:t>
      </w:r>
      <w:r w:rsidRPr="000E3176">
        <w:t xml:space="preserve">sation occasionnée par le </w:t>
      </w:r>
      <w:r>
        <w:t>« </w:t>
      </w:r>
      <w:r w:rsidRPr="000E3176">
        <w:t>nouveau roman</w:t>
      </w:r>
      <w:r>
        <w:t> »</w:t>
      </w:r>
      <w:r w:rsidRPr="000E3176">
        <w:t>, trop coupé de la réalité.</w:t>
      </w:r>
    </w:p>
    <w:p w:rsidR="00133E33" w:rsidRPr="000E3176" w:rsidRDefault="00133E33" w:rsidP="00133E33">
      <w:pPr>
        <w:spacing w:before="120" w:after="120"/>
        <w:jc w:val="both"/>
      </w:pPr>
      <w:r w:rsidRPr="000E3176">
        <w:t xml:space="preserve">Pour en revenir aux années soixante, je dirais qu’elles ont été des années de grandes explosions partout dans le monde, tant aux États-Unis que dans les pays qui cherchent à s’émanciper. Nous sommes tous devenus des partenaires sans qu’il y ait de domination unilatérale d’une culture sur une autre et </w:t>
      </w:r>
      <w:r>
        <w:t>« </w:t>
      </w:r>
      <w:r w:rsidRPr="000E3176">
        <w:t>tout doit être remis en mouvement</w:t>
      </w:r>
      <w:r>
        <w:t> »</w:t>
      </w:r>
      <w:r w:rsidRPr="000E3176">
        <w:t>.</w:t>
      </w:r>
    </w:p>
    <w:p w:rsidR="00133E33" w:rsidRDefault="00133E33" w:rsidP="00133E33">
      <w:pPr>
        <w:spacing w:before="120" w:after="120"/>
        <w:jc w:val="both"/>
      </w:pPr>
    </w:p>
    <w:p w:rsidR="00133E33" w:rsidRPr="000E3176" w:rsidRDefault="00133E33" w:rsidP="00133E33">
      <w:pPr>
        <w:pStyle w:val="b"/>
      </w:pPr>
      <w:r w:rsidRPr="000E3176">
        <w:t>Jonathan WEISS</w:t>
      </w:r>
    </w:p>
    <w:p w:rsidR="00133E33" w:rsidRPr="000E3176" w:rsidRDefault="00133E33" w:rsidP="00133E33">
      <w:pPr>
        <w:spacing w:before="120" w:after="120"/>
        <w:jc w:val="both"/>
      </w:pPr>
      <w:r w:rsidRPr="000E3176">
        <w:t>Je voudrais demander à M. Balandier si on lit plus la littérat</w:t>
      </w:r>
      <w:r w:rsidRPr="000E3176">
        <w:t>u</w:t>
      </w:r>
      <w:r w:rsidRPr="000E3176">
        <w:t>re québécoise en France qu’aux États-Unis. La littérature québ</w:t>
      </w:r>
      <w:r w:rsidRPr="000E3176">
        <w:t>é</w:t>
      </w:r>
      <w:r w:rsidRPr="000E3176">
        <w:t>coise semble être lue plus passionnément aux États-Unis qu’en France.</w:t>
      </w:r>
    </w:p>
    <w:p w:rsidR="00133E33" w:rsidRDefault="00133E33" w:rsidP="00133E33">
      <w:pPr>
        <w:spacing w:before="120" w:after="120"/>
        <w:jc w:val="both"/>
      </w:pPr>
    </w:p>
    <w:p w:rsidR="00133E33" w:rsidRPr="000E3176" w:rsidRDefault="00133E33" w:rsidP="00133E33">
      <w:pPr>
        <w:pStyle w:val="b"/>
      </w:pPr>
      <w:r w:rsidRPr="000E3176">
        <w:t>Lise BISSONNETTE (s’interposant aussitôt)</w:t>
      </w:r>
    </w:p>
    <w:p w:rsidR="00133E33" w:rsidRPr="000E3176" w:rsidRDefault="00133E33" w:rsidP="00133E33">
      <w:pPr>
        <w:spacing w:before="120" w:after="120"/>
        <w:jc w:val="both"/>
      </w:pPr>
      <w:r w:rsidRPr="000E3176">
        <w:t>Je ne suis pas d’accord avec M. Weiss. Sa question soulève un faux problème. Nous devons plutôt insister sur le fait que nous sou</w:t>
      </w:r>
      <w:r w:rsidRPr="000E3176">
        <w:t>f</w:t>
      </w:r>
      <w:r w:rsidRPr="000E3176">
        <w:t>frons la présence de la littérature abstraite française, nous faisons face au problème du formalisme en</w:t>
      </w:r>
      <w:r>
        <w:t xml:space="preserve"> [345] </w:t>
      </w:r>
      <w:r w:rsidRPr="000E3176">
        <w:t>littérature. De plus, nous sommes constamment en train d’analyser les influences extérieures, c’est pourquoi notre situation de carrefour est plutôt malsaine et inconfo</w:t>
      </w:r>
      <w:r w:rsidRPr="000E3176">
        <w:t>r</w:t>
      </w:r>
      <w:r w:rsidRPr="000E3176">
        <w:t>table. Ce genre d’analyse n’est pas fru</w:t>
      </w:r>
      <w:r w:rsidRPr="000E3176">
        <w:t>c</w:t>
      </w:r>
      <w:r w:rsidRPr="000E3176">
        <w:t>tueux. Nous devons sans plus tarder nous poser la question de la part</w:t>
      </w:r>
      <w:r w:rsidRPr="000E3176">
        <w:t>i</w:t>
      </w:r>
      <w:r w:rsidRPr="000E3176">
        <w:t>cipation. Peut-on participer à l’ébullition des cultures</w:t>
      </w:r>
      <w:r>
        <w:t> ?</w:t>
      </w:r>
    </w:p>
    <w:p w:rsidR="00133E33" w:rsidRDefault="00133E33" w:rsidP="00133E33">
      <w:pPr>
        <w:spacing w:before="120" w:after="120"/>
        <w:jc w:val="both"/>
      </w:pPr>
    </w:p>
    <w:p w:rsidR="00133E33" w:rsidRDefault="00133E33" w:rsidP="00133E33">
      <w:pPr>
        <w:spacing w:before="120" w:after="120"/>
        <w:jc w:val="both"/>
      </w:pPr>
    </w:p>
    <w:p w:rsidR="00133E33" w:rsidRPr="000E3176" w:rsidRDefault="00133E33" w:rsidP="00133E33">
      <w:pPr>
        <w:pStyle w:val="b"/>
      </w:pPr>
      <w:r w:rsidRPr="000E3176">
        <w:t>Intervenant</w:t>
      </w:r>
    </w:p>
    <w:p w:rsidR="00133E33" w:rsidRPr="000E3176" w:rsidRDefault="00133E33" w:rsidP="00133E33">
      <w:pPr>
        <w:spacing w:before="120" w:after="120"/>
        <w:jc w:val="both"/>
      </w:pPr>
      <w:r w:rsidRPr="000E3176">
        <w:t>La question du Québec est ambiguë, on l’a déjà mentionné. Sa s</w:t>
      </w:r>
      <w:r w:rsidRPr="000E3176">
        <w:t>i</w:t>
      </w:r>
      <w:r w:rsidRPr="000E3176">
        <w:t>tuation est celle, inconfortable, de l’entre-deux chaises. C</w:t>
      </w:r>
      <w:r w:rsidRPr="000E3176">
        <w:t>e</w:t>
      </w:r>
      <w:r w:rsidRPr="000E3176">
        <w:t>pendant, notre orientation culturelle est étroitement liée à l’orientation que prend la culture de la majorité. Son ambiguïté est décelée par des i</w:t>
      </w:r>
      <w:r w:rsidRPr="000E3176">
        <w:t>n</w:t>
      </w:r>
      <w:r w:rsidRPr="000E3176">
        <w:t>tellectuels qui, trop souvent, par un que</w:t>
      </w:r>
      <w:r w:rsidRPr="000E3176">
        <w:t>s</w:t>
      </w:r>
      <w:r w:rsidRPr="000E3176">
        <w:t xml:space="preserve">tionnement abstrait, s’éloignent du </w:t>
      </w:r>
      <w:r>
        <w:t>« </w:t>
      </w:r>
      <w:r w:rsidRPr="000E3176">
        <w:t>vécu</w:t>
      </w:r>
      <w:r>
        <w:t> »</w:t>
      </w:r>
      <w:r w:rsidRPr="000E3176">
        <w:t>. Il est donc nécessa</w:t>
      </w:r>
      <w:r w:rsidRPr="000E3176">
        <w:t>i</w:t>
      </w:r>
      <w:r w:rsidRPr="000E3176">
        <w:t>re, dès maintenant, d’établir une sociographie de l’américanité de la culture de la majorité au Québec.</w:t>
      </w:r>
    </w:p>
    <w:p w:rsidR="00133E33" w:rsidRDefault="00133E33" w:rsidP="00133E33">
      <w:pPr>
        <w:spacing w:before="120" w:after="120"/>
        <w:jc w:val="both"/>
      </w:pPr>
    </w:p>
    <w:p w:rsidR="00133E33" w:rsidRPr="000E3176" w:rsidRDefault="00133E33" w:rsidP="00133E33">
      <w:pPr>
        <w:pStyle w:val="b"/>
      </w:pPr>
      <w:r w:rsidRPr="000E3176">
        <w:t>Fernand DUMONT</w:t>
      </w:r>
    </w:p>
    <w:p w:rsidR="00133E33" w:rsidRPr="000E3176" w:rsidRDefault="00133E33" w:rsidP="00133E33">
      <w:pPr>
        <w:spacing w:before="120" w:after="120"/>
        <w:jc w:val="both"/>
      </w:pPr>
      <w:r w:rsidRPr="000E3176">
        <w:t>Bien sûr, la question de saisir comment des gens ont trouvé des chemins différents pour s’orienter est pertinente, mais aussi très co</w:t>
      </w:r>
      <w:r w:rsidRPr="000E3176">
        <w:t>m</w:t>
      </w:r>
      <w:r w:rsidRPr="000E3176">
        <w:t>plexe. Cette question a déjà été abordée par certains sociographes tr</w:t>
      </w:r>
      <w:r w:rsidRPr="000E3176">
        <w:t>a</w:t>
      </w:r>
      <w:r w:rsidRPr="000E3176">
        <w:t>vaillant toutefois dans un milieu déterminé, à une échelle restreinte où il est possible de voir comment les gens v</w:t>
      </w:r>
      <w:r w:rsidRPr="000E3176">
        <w:t>i</w:t>
      </w:r>
      <w:r w:rsidRPr="000E3176">
        <w:t>vent les changements. La question de la transmutation d’une s</w:t>
      </w:r>
      <w:r w:rsidRPr="000E3176">
        <w:t>i</w:t>
      </w:r>
      <w:r w:rsidRPr="000E3176">
        <w:t>tuation sociale à partir d’éléments intérieurs et extérieurs se pose alors en des termes dont l’articulation est très difficile à échafa</w:t>
      </w:r>
      <w:r w:rsidRPr="000E3176">
        <w:t>u</w:t>
      </w:r>
      <w:r w:rsidRPr="000E3176">
        <w:t>der.</w:t>
      </w:r>
    </w:p>
    <w:p w:rsidR="00133E33" w:rsidRDefault="00133E33" w:rsidP="00133E33">
      <w:pPr>
        <w:spacing w:before="120" w:after="120"/>
        <w:jc w:val="both"/>
      </w:pPr>
    </w:p>
    <w:p w:rsidR="00133E33" w:rsidRPr="000E3176" w:rsidRDefault="00133E33" w:rsidP="00133E33">
      <w:pPr>
        <w:pStyle w:val="b"/>
      </w:pPr>
      <w:r w:rsidRPr="000E3176">
        <w:t>Edouard TIRYAKIAN</w:t>
      </w:r>
    </w:p>
    <w:p w:rsidR="00133E33" w:rsidRDefault="00133E33" w:rsidP="00133E33">
      <w:pPr>
        <w:spacing w:before="120" w:after="120"/>
        <w:jc w:val="both"/>
      </w:pPr>
      <w:r w:rsidRPr="000E3176">
        <w:t>J’aimerais terminer la discussion en vous invitant à ne pas oublier la jeunesse d’aujourd’hui. Nous devons mettre l’emphase sur la je</w:t>
      </w:r>
      <w:r w:rsidRPr="000E3176">
        <w:t>u</w:t>
      </w:r>
      <w:r w:rsidRPr="000E3176">
        <w:t>nesse et l’écouter attentivement</w:t>
      </w:r>
      <w:r>
        <w:t> ;</w:t>
      </w:r>
      <w:r w:rsidRPr="000E3176">
        <w:t xml:space="preserve"> elle a son mot à dire quant aux sens des différentes orientations culturelles qui la concernent et la touchent de très près.</w:t>
      </w:r>
    </w:p>
    <w:p w:rsidR="00133E33" w:rsidRPr="000E3176" w:rsidRDefault="00133E33" w:rsidP="00133E33">
      <w:pPr>
        <w:spacing w:before="120" w:after="120"/>
        <w:jc w:val="both"/>
      </w:pPr>
    </w:p>
    <w:p w:rsidR="00133E33" w:rsidRDefault="00133E33" w:rsidP="00133E33">
      <w:pPr>
        <w:pStyle w:val="p"/>
      </w:pPr>
      <w:r>
        <w:t>[346]</w:t>
      </w:r>
    </w:p>
    <w:p w:rsidR="00133E33" w:rsidRDefault="00133E33" w:rsidP="00133E33">
      <w:pPr>
        <w:pStyle w:val="p"/>
      </w:pPr>
      <w:r>
        <w:br w:type="page"/>
        <w:t>[347]</w:t>
      </w:r>
    </w:p>
    <w:p w:rsidR="00133E33" w:rsidRDefault="00133E33" w:rsidP="00133E33">
      <w:pPr>
        <w:jc w:val="both"/>
      </w:pPr>
    </w:p>
    <w:p w:rsidR="00133E33" w:rsidRDefault="00133E33" w:rsidP="00133E33">
      <w:pPr>
        <w:jc w:val="both"/>
      </w:pPr>
    </w:p>
    <w:p w:rsidR="00133E33" w:rsidRPr="00306EB8" w:rsidRDefault="00133E33" w:rsidP="00133E33">
      <w:pPr>
        <w:jc w:val="both"/>
      </w:pPr>
    </w:p>
    <w:p w:rsidR="00133E33" w:rsidRPr="00C37E64" w:rsidRDefault="00133E33" w:rsidP="00133E33">
      <w:pPr>
        <w:spacing w:after="120"/>
        <w:ind w:firstLine="0"/>
        <w:jc w:val="center"/>
        <w:rPr>
          <w:b/>
          <w:i/>
          <w:sz w:val="24"/>
        </w:rPr>
      </w:pPr>
      <w:bookmarkStart w:id="31" w:name="Rapports_culturels_liste_collaborateurs"/>
      <w:r w:rsidRPr="00C37E64">
        <w:rPr>
          <w:b/>
          <w:sz w:val="24"/>
        </w:rPr>
        <w:t>Les rapports culturels entre le Québec</w:t>
      </w:r>
      <w:r>
        <w:rPr>
          <w:b/>
          <w:sz w:val="24"/>
        </w:rPr>
        <w:br/>
      </w:r>
      <w:r w:rsidRPr="00C37E64">
        <w:rPr>
          <w:b/>
          <w:sz w:val="24"/>
        </w:rPr>
        <w:t>et les États-Unis.</w:t>
      </w:r>
    </w:p>
    <w:p w:rsidR="00133E33" w:rsidRPr="00306EB8" w:rsidRDefault="00133E33" w:rsidP="00133E33">
      <w:pPr>
        <w:ind w:firstLine="20"/>
        <w:jc w:val="center"/>
      </w:pPr>
      <w:r>
        <w:rPr>
          <w:color w:val="FF0000"/>
          <w:sz w:val="48"/>
        </w:rPr>
        <w:t>Liste des collaborateurs</w:t>
      </w:r>
    </w:p>
    <w:bookmarkEnd w:id="31"/>
    <w:p w:rsidR="00133E33" w:rsidRPr="00306EB8" w:rsidRDefault="00133E33" w:rsidP="00133E33">
      <w:pPr>
        <w:ind w:left="540" w:hanging="540"/>
      </w:pPr>
    </w:p>
    <w:p w:rsidR="00133E33" w:rsidRDefault="00133E33" w:rsidP="00133E33">
      <w:pPr>
        <w:ind w:left="540" w:hanging="540"/>
      </w:pPr>
    </w:p>
    <w:p w:rsidR="00133E33" w:rsidRPr="00306EB8" w:rsidRDefault="00133E33" w:rsidP="00133E33">
      <w:pPr>
        <w:ind w:left="540" w:hanging="540"/>
      </w:pPr>
    </w:p>
    <w:p w:rsidR="00133E33" w:rsidRDefault="00133E33" w:rsidP="00133E33">
      <w:pPr>
        <w:spacing w:before="120" w:after="120"/>
        <w:ind w:firstLine="0"/>
        <w:jc w:val="both"/>
        <w:rPr>
          <w:sz w:val="20"/>
        </w:rPr>
      </w:pPr>
      <w:hyperlink w:anchor="tdm" w:history="1">
        <w:r w:rsidRPr="00384B20">
          <w:rPr>
            <w:rStyle w:val="Lienhypertexte"/>
            <w:sz w:val="20"/>
          </w:rPr>
          <w:t>Retour à la table des matières</w:t>
        </w:r>
      </w:hyperlink>
    </w:p>
    <w:p w:rsidR="00133E33" w:rsidRDefault="00133E33" w:rsidP="00133E33">
      <w:pPr>
        <w:spacing w:before="120" w:after="120"/>
        <w:ind w:firstLine="0"/>
        <w:jc w:val="both"/>
      </w:pPr>
    </w:p>
    <w:tbl>
      <w:tblPr>
        <w:tblW w:w="0" w:type="auto"/>
        <w:tblLook w:val="00BF" w:firstRow="1" w:lastRow="0" w:firstColumn="1" w:lastColumn="0" w:noHBand="0" w:noVBand="0"/>
      </w:tblPr>
      <w:tblGrid>
        <w:gridCol w:w="3348"/>
        <w:gridCol w:w="4712"/>
      </w:tblGrid>
      <w:tr w:rsidR="00133E33" w:rsidRPr="00DD1447">
        <w:tc>
          <w:tcPr>
            <w:tcW w:w="3348" w:type="dxa"/>
          </w:tcPr>
          <w:p w:rsidR="00133E33" w:rsidRPr="00DD1447" w:rsidRDefault="00133E33" w:rsidP="00133E33">
            <w:pPr>
              <w:spacing w:after="120"/>
              <w:ind w:firstLine="0"/>
              <w:rPr>
                <w:sz w:val="24"/>
                <w:szCs w:val="2"/>
              </w:rPr>
            </w:pPr>
            <w:r w:rsidRPr="00DD1447">
              <w:rPr>
                <w:sz w:val="24"/>
                <w:szCs w:val="2"/>
              </w:rPr>
              <w:t>Pierre Anctil :</w:t>
            </w:r>
          </w:p>
        </w:tc>
        <w:tc>
          <w:tcPr>
            <w:tcW w:w="4712" w:type="dxa"/>
          </w:tcPr>
          <w:p w:rsidR="00133E33" w:rsidRPr="00DD1447" w:rsidRDefault="00133E33" w:rsidP="00133E33">
            <w:pPr>
              <w:spacing w:after="120"/>
              <w:ind w:firstLine="0"/>
              <w:rPr>
                <w:sz w:val="24"/>
                <w:szCs w:val="2"/>
              </w:rPr>
            </w:pPr>
            <w:r w:rsidRPr="00DD1447">
              <w:rPr>
                <w:sz w:val="24"/>
                <w:szCs w:val="2"/>
              </w:rPr>
              <w:t>Institut québécois de recherche sur la culture</w:t>
            </w:r>
          </w:p>
        </w:tc>
      </w:tr>
      <w:tr w:rsidR="00133E33" w:rsidRPr="00DD1447">
        <w:tc>
          <w:tcPr>
            <w:tcW w:w="3348" w:type="dxa"/>
          </w:tcPr>
          <w:p w:rsidR="00133E33" w:rsidRPr="00DD1447" w:rsidRDefault="00133E33" w:rsidP="00133E33">
            <w:pPr>
              <w:spacing w:after="120"/>
              <w:ind w:firstLine="0"/>
              <w:rPr>
                <w:sz w:val="24"/>
                <w:szCs w:val="2"/>
              </w:rPr>
            </w:pPr>
            <w:r w:rsidRPr="00DD1447">
              <w:rPr>
                <w:sz w:val="24"/>
                <w:szCs w:val="2"/>
              </w:rPr>
              <w:t>André-J. Bélanger :</w:t>
            </w:r>
          </w:p>
        </w:tc>
        <w:tc>
          <w:tcPr>
            <w:tcW w:w="4712" w:type="dxa"/>
          </w:tcPr>
          <w:p w:rsidR="00133E33" w:rsidRPr="00DD1447" w:rsidRDefault="00133E33" w:rsidP="00133E33">
            <w:pPr>
              <w:spacing w:after="120"/>
              <w:ind w:firstLine="0"/>
              <w:rPr>
                <w:sz w:val="24"/>
                <w:szCs w:val="2"/>
              </w:rPr>
            </w:pPr>
            <w:r w:rsidRPr="00DD1447">
              <w:rPr>
                <w:sz w:val="24"/>
                <w:szCs w:val="2"/>
              </w:rPr>
              <w:t>Université de Montréal</w:t>
            </w:r>
          </w:p>
        </w:tc>
      </w:tr>
      <w:tr w:rsidR="00133E33" w:rsidRPr="007C72C0">
        <w:tc>
          <w:tcPr>
            <w:tcW w:w="3348" w:type="dxa"/>
          </w:tcPr>
          <w:p w:rsidR="00133E33" w:rsidRPr="00DD1447" w:rsidRDefault="00133E33" w:rsidP="00133E33">
            <w:pPr>
              <w:spacing w:after="120"/>
              <w:ind w:firstLine="0"/>
              <w:rPr>
                <w:sz w:val="24"/>
              </w:rPr>
            </w:pPr>
            <w:r w:rsidRPr="00DD1447">
              <w:rPr>
                <w:sz w:val="24"/>
                <w:szCs w:val="2"/>
              </w:rPr>
              <w:t xml:space="preserve">Jean-Paul </w:t>
            </w:r>
            <w:r w:rsidRPr="00DD1447">
              <w:rPr>
                <w:sz w:val="24"/>
              </w:rPr>
              <w:t>Bernard :</w:t>
            </w:r>
          </w:p>
        </w:tc>
        <w:tc>
          <w:tcPr>
            <w:tcW w:w="4712" w:type="dxa"/>
          </w:tcPr>
          <w:p w:rsidR="00133E33" w:rsidRPr="00DD1447" w:rsidRDefault="00133E33" w:rsidP="00133E33">
            <w:pPr>
              <w:spacing w:after="120"/>
              <w:ind w:firstLine="0"/>
              <w:rPr>
                <w:sz w:val="24"/>
              </w:rPr>
            </w:pPr>
            <w:r w:rsidRPr="00DD1447">
              <w:rPr>
                <w:sz w:val="24"/>
              </w:rPr>
              <w:t>Université du Québec à Montréal</w:t>
            </w:r>
          </w:p>
        </w:tc>
      </w:tr>
      <w:tr w:rsidR="00133E33" w:rsidRPr="007C72C0">
        <w:tc>
          <w:tcPr>
            <w:tcW w:w="3348" w:type="dxa"/>
          </w:tcPr>
          <w:p w:rsidR="00133E33" w:rsidRPr="00DD1447" w:rsidRDefault="00133E33" w:rsidP="00133E33">
            <w:pPr>
              <w:spacing w:after="120"/>
              <w:ind w:firstLine="0"/>
              <w:rPr>
                <w:sz w:val="24"/>
              </w:rPr>
            </w:pPr>
            <w:r w:rsidRPr="00DD1447">
              <w:rPr>
                <w:sz w:val="24"/>
              </w:rPr>
              <w:t>Paul-André Bourque :</w:t>
            </w:r>
          </w:p>
        </w:tc>
        <w:tc>
          <w:tcPr>
            <w:tcW w:w="4712" w:type="dxa"/>
          </w:tcPr>
          <w:p w:rsidR="00133E33" w:rsidRPr="00DD1447" w:rsidRDefault="00133E33" w:rsidP="00133E33">
            <w:pPr>
              <w:spacing w:after="120"/>
              <w:ind w:firstLine="0"/>
              <w:rPr>
                <w:sz w:val="24"/>
              </w:rPr>
            </w:pPr>
            <w:r w:rsidRPr="00DD1447">
              <w:rPr>
                <w:sz w:val="24"/>
              </w:rPr>
              <w:t>Université Laval, Québec</w:t>
            </w:r>
          </w:p>
        </w:tc>
      </w:tr>
      <w:tr w:rsidR="00133E33" w:rsidRPr="007C72C0">
        <w:tc>
          <w:tcPr>
            <w:tcW w:w="3348" w:type="dxa"/>
          </w:tcPr>
          <w:p w:rsidR="00133E33" w:rsidRPr="00DD1447" w:rsidRDefault="00133E33" w:rsidP="00133E33">
            <w:pPr>
              <w:spacing w:after="120"/>
              <w:ind w:firstLine="0"/>
              <w:rPr>
                <w:sz w:val="24"/>
              </w:rPr>
            </w:pPr>
            <w:r w:rsidRPr="00DD1447">
              <w:rPr>
                <w:sz w:val="24"/>
              </w:rPr>
              <w:t>Charles H. Davis :</w:t>
            </w:r>
          </w:p>
        </w:tc>
        <w:tc>
          <w:tcPr>
            <w:tcW w:w="4712" w:type="dxa"/>
          </w:tcPr>
          <w:p w:rsidR="00133E33" w:rsidRPr="00DD1447" w:rsidRDefault="00133E33" w:rsidP="00133E33">
            <w:pPr>
              <w:spacing w:after="120"/>
              <w:ind w:firstLine="0"/>
              <w:rPr>
                <w:sz w:val="24"/>
              </w:rPr>
            </w:pPr>
            <w:r w:rsidRPr="00DD1447">
              <w:rPr>
                <w:sz w:val="24"/>
              </w:rPr>
              <w:t>Ministère de la Science et de la Technol</w:t>
            </w:r>
            <w:r w:rsidRPr="00DD1447">
              <w:rPr>
                <w:sz w:val="24"/>
              </w:rPr>
              <w:t>o</w:t>
            </w:r>
            <w:r w:rsidRPr="00DD1447">
              <w:rPr>
                <w:sz w:val="24"/>
              </w:rPr>
              <w:t>gie, Qu</w:t>
            </w:r>
            <w:r w:rsidRPr="00DD1447">
              <w:rPr>
                <w:sz w:val="24"/>
              </w:rPr>
              <w:t>é</w:t>
            </w:r>
            <w:r w:rsidRPr="00DD1447">
              <w:rPr>
                <w:sz w:val="24"/>
              </w:rPr>
              <w:t>bec</w:t>
            </w:r>
          </w:p>
        </w:tc>
      </w:tr>
      <w:tr w:rsidR="00133E33" w:rsidRPr="007C72C0">
        <w:tc>
          <w:tcPr>
            <w:tcW w:w="3348" w:type="dxa"/>
          </w:tcPr>
          <w:p w:rsidR="00133E33" w:rsidRPr="00DD1447" w:rsidRDefault="00133E33" w:rsidP="00133E33">
            <w:pPr>
              <w:spacing w:after="120"/>
              <w:ind w:firstLine="0"/>
              <w:rPr>
                <w:sz w:val="24"/>
              </w:rPr>
            </w:pPr>
            <w:r w:rsidRPr="00DD1447">
              <w:rPr>
                <w:sz w:val="24"/>
              </w:rPr>
              <w:t>Denys Delage :</w:t>
            </w:r>
          </w:p>
        </w:tc>
        <w:tc>
          <w:tcPr>
            <w:tcW w:w="4712" w:type="dxa"/>
          </w:tcPr>
          <w:p w:rsidR="00133E33" w:rsidRPr="00DD1447" w:rsidRDefault="00133E33" w:rsidP="00133E33">
            <w:pPr>
              <w:spacing w:after="120"/>
              <w:ind w:firstLine="0"/>
              <w:rPr>
                <w:sz w:val="24"/>
              </w:rPr>
            </w:pPr>
            <w:r w:rsidRPr="00DD1447">
              <w:rPr>
                <w:sz w:val="24"/>
              </w:rPr>
              <w:t>Université Laval, Québec</w:t>
            </w:r>
          </w:p>
        </w:tc>
      </w:tr>
      <w:tr w:rsidR="00133E33" w:rsidRPr="007C72C0">
        <w:tc>
          <w:tcPr>
            <w:tcW w:w="3348" w:type="dxa"/>
          </w:tcPr>
          <w:p w:rsidR="00133E33" w:rsidRPr="00DD1447" w:rsidRDefault="00133E33" w:rsidP="00133E33">
            <w:pPr>
              <w:spacing w:after="120"/>
              <w:ind w:firstLine="0"/>
              <w:rPr>
                <w:sz w:val="24"/>
              </w:rPr>
            </w:pPr>
            <w:r w:rsidRPr="00DD1447">
              <w:rPr>
                <w:sz w:val="24"/>
              </w:rPr>
              <w:t>Andrée Fortin :</w:t>
            </w:r>
          </w:p>
        </w:tc>
        <w:tc>
          <w:tcPr>
            <w:tcW w:w="4712" w:type="dxa"/>
          </w:tcPr>
          <w:p w:rsidR="00133E33" w:rsidRPr="00DD1447" w:rsidRDefault="00133E33" w:rsidP="00133E33">
            <w:pPr>
              <w:spacing w:after="120"/>
              <w:ind w:firstLine="0"/>
              <w:rPr>
                <w:sz w:val="24"/>
              </w:rPr>
            </w:pPr>
            <w:r w:rsidRPr="00DD1447">
              <w:rPr>
                <w:sz w:val="24"/>
              </w:rPr>
              <w:t>Université Laval, Québec</w:t>
            </w:r>
          </w:p>
        </w:tc>
      </w:tr>
      <w:tr w:rsidR="00133E33" w:rsidRPr="007C72C0">
        <w:tc>
          <w:tcPr>
            <w:tcW w:w="3348" w:type="dxa"/>
          </w:tcPr>
          <w:p w:rsidR="00133E33" w:rsidRPr="00DD1447" w:rsidRDefault="00133E33" w:rsidP="00133E33">
            <w:pPr>
              <w:spacing w:after="120"/>
              <w:ind w:firstLine="0"/>
              <w:rPr>
                <w:sz w:val="24"/>
              </w:rPr>
            </w:pPr>
            <w:r w:rsidRPr="00DD1447">
              <w:rPr>
                <w:sz w:val="24"/>
              </w:rPr>
              <w:t>Roger de la Garde :</w:t>
            </w:r>
          </w:p>
        </w:tc>
        <w:tc>
          <w:tcPr>
            <w:tcW w:w="4712" w:type="dxa"/>
          </w:tcPr>
          <w:p w:rsidR="00133E33" w:rsidRPr="00DD1447" w:rsidRDefault="00133E33" w:rsidP="00133E33">
            <w:pPr>
              <w:spacing w:after="120"/>
              <w:ind w:firstLine="0"/>
              <w:rPr>
                <w:sz w:val="24"/>
              </w:rPr>
            </w:pPr>
            <w:r w:rsidRPr="00DD1447">
              <w:rPr>
                <w:sz w:val="24"/>
              </w:rPr>
              <w:t>Université Laval, Québec</w:t>
            </w:r>
          </w:p>
        </w:tc>
      </w:tr>
      <w:tr w:rsidR="00133E33" w:rsidRPr="007C72C0">
        <w:tc>
          <w:tcPr>
            <w:tcW w:w="3348" w:type="dxa"/>
          </w:tcPr>
          <w:p w:rsidR="00133E33" w:rsidRPr="00DD1447" w:rsidRDefault="00133E33" w:rsidP="00133E33">
            <w:pPr>
              <w:spacing w:after="120"/>
              <w:ind w:firstLine="0"/>
              <w:rPr>
                <w:sz w:val="24"/>
              </w:rPr>
            </w:pPr>
            <w:r w:rsidRPr="00DD1447">
              <w:rPr>
                <w:sz w:val="24"/>
              </w:rPr>
              <w:t>Richard A. Jones :</w:t>
            </w:r>
          </w:p>
        </w:tc>
        <w:tc>
          <w:tcPr>
            <w:tcW w:w="4712" w:type="dxa"/>
          </w:tcPr>
          <w:p w:rsidR="00133E33" w:rsidRPr="00DD1447" w:rsidRDefault="00133E33" w:rsidP="00133E33">
            <w:pPr>
              <w:spacing w:after="120"/>
              <w:ind w:firstLine="0"/>
              <w:rPr>
                <w:sz w:val="24"/>
              </w:rPr>
            </w:pPr>
            <w:r w:rsidRPr="00DD1447">
              <w:rPr>
                <w:sz w:val="24"/>
              </w:rPr>
              <w:t>Université Laval, Québec</w:t>
            </w:r>
          </w:p>
        </w:tc>
      </w:tr>
      <w:tr w:rsidR="00133E33" w:rsidRPr="007C72C0">
        <w:tc>
          <w:tcPr>
            <w:tcW w:w="3348" w:type="dxa"/>
          </w:tcPr>
          <w:p w:rsidR="00133E33" w:rsidRPr="00DD1447" w:rsidRDefault="00133E33" w:rsidP="00133E33">
            <w:pPr>
              <w:spacing w:after="120"/>
              <w:ind w:firstLine="0"/>
              <w:rPr>
                <w:sz w:val="24"/>
              </w:rPr>
            </w:pPr>
            <w:r w:rsidRPr="00DD1447">
              <w:rPr>
                <w:sz w:val="24"/>
              </w:rPr>
              <w:t>André Joyal :</w:t>
            </w:r>
          </w:p>
        </w:tc>
        <w:tc>
          <w:tcPr>
            <w:tcW w:w="4712" w:type="dxa"/>
          </w:tcPr>
          <w:p w:rsidR="00133E33" w:rsidRPr="00DD1447" w:rsidRDefault="00133E33" w:rsidP="00133E33">
            <w:pPr>
              <w:spacing w:after="120"/>
              <w:ind w:firstLine="0"/>
              <w:rPr>
                <w:sz w:val="24"/>
              </w:rPr>
            </w:pPr>
            <w:r w:rsidRPr="00DD1447">
              <w:rPr>
                <w:sz w:val="24"/>
              </w:rPr>
              <w:t>Université du Québec à Trois-Rivières</w:t>
            </w:r>
          </w:p>
        </w:tc>
      </w:tr>
      <w:tr w:rsidR="00133E33" w:rsidRPr="007C72C0">
        <w:tc>
          <w:tcPr>
            <w:tcW w:w="3348" w:type="dxa"/>
          </w:tcPr>
          <w:p w:rsidR="00133E33" w:rsidRPr="00DD1447" w:rsidRDefault="00133E33" w:rsidP="00133E33">
            <w:pPr>
              <w:spacing w:after="120"/>
              <w:ind w:firstLine="0"/>
              <w:rPr>
                <w:sz w:val="24"/>
              </w:rPr>
            </w:pPr>
            <w:r w:rsidRPr="00DD1447">
              <w:rPr>
                <w:sz w:val="24"/>
              </w:rPr>
              <w:t>Pierre-André Julien :</w:t>
            </w:r>
          </w:p>
        </w:tc>
        <w:tc>
          <w:tcPr>
            <w:tcW w:w="4712" w:type="dxa"/>
          </w:tcPr>
          <w:p w:rsidR="00133E33" w:rsidRPr="00DD1447" w:rsidRDefault="00133E33" w:rsidP="00133E33">
            <w:pPr>
              <w:spacing w:after="120"/>
              <w:ind w:firstLine="0"/>
              <w:rPr>
                <w:sz w:val="24"/>
              </w:rPr>
            </w:pPr>
            <w:r w:rsidRPr="00DD1447">
              <w:rPr>
                <w:sz w:val="24"/>
              </w:rPr>
              <w:t>Université du Québec à Trois-Rivières</w:t>
            </w:r>
          </w:p>
        </w:tc>
      </w:tr>
      <w:tr w:rsidR="00133E33" w:rsidRPr="007C72C0">
        <w:tc>
          <w:tcPr>
            <w:tcW w:w="3348" w:type="dxa"/>
          </w:tcPr>
          <w:p w:rsidR="00133E33" w:rsidRPr="00DD1447" w:rsidRDefault="00133E33" w:rsidP="00133E33">
            <w:pPr>
              <w:spacing w:after="120"/>
              <w:ind w:firstLine="0"/>
              <w:rPr>
                <w:sz w:val="24"/>
              </w:rPr>
            </w:pPr>
            <w:r w:rsidRPr="00DD1447">
              <w:rPr>
                <w:sz w:val="24"/>
              </w:rPr>
              <w:t>Yvan Lamonde :</w:t>
            </w:r>
          </w:p>
        </w:tc>
        <w:tc>
          <w:tcPr>
            <w:tcW w:w="4712" w:type="dxa"/>
          </w:tcPr>
          <w:p w:rsidR="00133E33" w:rsidRPr="00DD1447" w:rsidRDefault="00133E33" w:rsidP="00133E33">
            <w:pPr>
              <w:spacing w:after="120"/>
              <w:ind w:firstLine="0"/>
              <w:rPr>
                <w:sz w:val="24"/>
              </w:rPr>
            </w:pPr>
            <w:r w:rsidRPr="00DD1447">
              <w:rPr>
                <w:sz w:val="24"/>
              </w:rPr>
              <w:t>Université McGill, Montréal</w:t>
            </w:r>
          </w:p>
        </w:tc>
      </w:tr>
      <w:tr w:rsidR="00133E33" w:rsidRPr="007C72C0">
        <w:tc>
          <w:tcPr>
            <w:tcW w:w="3348" w:type="dxa"/>
          </w:tcPr>
          <w:p w:rsidR="00133E33" w:rsidRPr="00DD1447" w:rsidRDefault="00133E33" w:rsidP="00133E33">
            <w:pPr>
              <w:spacing w:after="120"/>
              <w:ind w:firstLine="0"/>
              <w:rPr>
                <w:sz w:val="24"/>
              </w:rPr>
            </w:pPr>
            <w:r w:rsidRPr="00DD1447">
              <w:rPr>
                <w:sz w:val="24"/>
              </w:rPr>
              <w:t>Cameron Nish :</w:t>
            </w:r>
          </w:p>
        </w:tc>
        <w:tc>
          <w:tcPr>
            <w:tcW w:w="4712" w:type="dxa"/>
          </w:tcPr>
          <w:p w:rsidR="00133E33" w:rsidRPr="00DD1447" w:rsidRDefault="00133E33" w:rsidP="00133E33">
            <w:pPr>
              <w:spacing w:after="120"/>
              <w:ind w:firstLine="0"/>
              <w:rPr>
                <w:sz w:val="24"/>
              </w:rPr>
            </w:pPr>
            <w:r w:rsidRPr="00DD1447">
              <w:rPr>
                <w:sz w:val="24"/>
              </w:rPr>
              <w:t>Université Concordia, Montréal</w:t>
            </w:r>
          </w:p>
        </w:tc>
      </w:tr>
      <w:tr w:rsidR="00133E33" w:rsidRPr="007C72C0">
        <w:tc>
          <w:tcPr>
            <w:tcW w:w="3348" w:type="dxa"/>
          </w:tcPr>
          <w:p w:rsidR="00133E33" w:rsidRPr="00DD1447" w:rsidRDefault="00133E33" w:rsidP="00133E33">
            <w:pPr>
              <w:spacing w:after="120"/>
              <w:ind w:firstLine="0"/>
              <w:rPr>
                <w:sz w:val="24"/>
              </w:rPr>
            </w:pPr>
            <w:r w:rsidRPr="00DD1447">
              <w:rPr>
                <w:sz w:val="24"/>
              </w:rPr>
              <w:t>Bruno Perron :</w:t>
            </w:r>
          </w:p>
        </w:tc>
        <w:tc>
          <w:tcPr>
            <w:tcW w:w="4712" w:type="dxa"/>
          </w:tcPr>
          <w:p w:rsidR="00133E33" w:rsidRPr="00DD1447" w:rsidRDefault="00133E33" w:rsidP="00133E33">
            <w:pPr>
              <w:spacing w:after="120"/>
              <w:ind w:firstLine="0"/>
              <w:rPr>
                <w:sz w:val="24"/>
              </w:rPr>
            </w:pPr>
            <w:r w:rsidRPr="00DD1447">
              <w:rPr>
                <w:sz w:val="24"/>
              </w:rPr>
              <w:t>Centre d’Études en Administration Internati</w:t>
            </w:r>
            <w:r w:rsidRPr="00DD1447">
              <w:rPr>
                <w:sz w:val="24"/>
              </w:rPr>
              <w:t>o</w:t>
            </w:r>
            <w:r w:rsidRPr="00DD1447">
              <w:rPr>
                <w:sz w:val="24"/>
              </w:rPr>
              <w:t>nale, HEC, Mo</w:t>
            </w:r>
            <w:r w:rsidRPr="00DD1447">
              <w:rPr>
                <w:sz w:val="24"/>
              </w:rPr>
              <w:t>n</w:t>
            </w:r>
            <w:r w:rsidRPr="00DD1447">
              <w:rPr>
                <w:sz w:val="24"/>
              </w:rPr>
              <w:t>tréal</w:t>
            </w:r>
          </w:p>
        </w:tc>
      </w:tr>
      <w:tr w:rsidR="00133E33" w:rsidRPr="007C72C0">
        <w:tc>
          <w:tcPr>
            <w:tcW w:w="3348" w:type="dxa"/>
          </w:tcPr>
          <w:p w:rsidR="00133E33" w:rsidRPr="00DD1447" w:rsidRDefault="00133E33" w:rsidP="00133E33">
            <w:pPr>
              <w:spacing w:after="120"/>
              <w:ind w:firstLine="0"/>
              <w:rPr>
                <w:sz w:val="24"/>
              </w:rPr>
            </w:pPr>
            <w:r w:rsidRPr="00DD1447">
              <w:rPr>
                <w:sz w:val="24"/>
              </w:rPr>
              <w:t>Maurice Poteet :</w:t>
            </w:r>
          </w:p>
        </w:tc>
        <w:tc>
          <w:tcPr>
            <w:tcW w:w="4712" w:type="dxa"/>
          </w:tcPr>
          <w:p w:rsidR="00133E33" w:rsidRPr="00DD1447" w:rsidRDefault="00133E33" w:rsidP="00133E33">
            <w:pPr>
              <w:spacing w:after="120"/>
              <w:ind w:firstLine="0"/>
              <w:rPr>
                <w:sz w:val="24"/>
              </w:rPr>
            </w:pPr>
            <w:r w:rsidRPr="00DD1447">
              <w:rPr>
                <w:sz w:val="24"/>
              </w:rPr>
              <w:t>Université du Québec à Montréal</w:t>
            </w:r>
          </w:p>
        </w:tc>
      </w:tr>
      <w:tr w:rsidR="00133E33" w:rsidRPr="007C72C0">
        <w:tc>
          <w:tcPr>
            <w:tcW w:w="3348" w:type="dxa"/>
          </w:tcPr>
          <w:p w:rsidR="00133E33" w:rsidRPr="00DD1447" w:rsidRDefault="00133E33" w:rsidP="00133E33">
            <w:pPr>
              <w:spacing w:after="120"/>
              <w:ind w:firstLine="0"/>
              <w:rPr>
                <w:sz w:val="24"/>
              </w:rPr>
            </w:pPr>
            <w:r w:rsidRPr="00DD1447">
              <w:rPr>
                <w:sz w:val="24"/>
              </w:rPr>
              <w:t>Claire Quintal :</w:t>
            </w:r>
          </w:p>
        </w:tc>
        <w:tc>
          <w:tcPr>
            <w:tcW w:w="4712" w:type="dxa"/>
          </w:tcPr>
          <w:p w:rsidR="00133E33" w:rsidRPr="00DD1447" w:rsidRDefault="00133E33" w:rsidP="00133E33">
            <w:pPr>
              <w:spacing w:after="120"/>
              <w:ind w:firstLine="0"/>
              <w:rPr>
                <w:sz w:val="24"/>
              </w:rPr>
            </w:pPr>
            <w:r w:rsidRPr="00DD1447">
              <w:rPr>
                <w:sz w:val="24"/>
              </w:rPr>
              <w:t>Collège l’Assomption, Worcester</w:t>
            </w:r>
          </w:p>
        </w:tc>
      </w:tr>
      <w:tr w:rsidR="00133E33" w:rsidRPr="007C72C0">
        <w:tc>
          <w:tcPr>
            <w:tcW w:w="3348" w:type="dxa"/>
          </w:tcPr>
          <w:p w:rsidR="00133E33" w:rsidRPr="00DD1447" w:rsidRDefault="00133E33" w:rsidP="00133E33">
            <w:pPr>
              <w:spacing w:after="120"/>
              <w:ind w:firstLine="0"/>
              <w:rPr>
                <w:sz w:val="24"/>
              </w:rPr>
            </w:pPr>
            <w:r w:rsidRPr="00DD1447">
              <w:rPr>
                <w:sz w:val="24"/>
              </w:rPr>
              <w:t>Yves Roby :</w:t>
            </w:r>
          </w:p>
        </w:tc>
        <w:tc>
          <w:tcPr>
            <w:tcW w:w="4712" w:type="dxa"/>
          </w:tcPr>
          <w:p w:rsidR="00133E33" w:rsidRPr="00DD1447" w:rsidRDefault="00133E33" w:rsidP="00133E33">
            <w:pPr>
              <w:spacing w:after="120"/>
              <w:ind w:firstLine="0"/>
              <w:rPr>
                <w:sz w:val="24"/>
              </w:rPr>
            </w:pPr>
            <w:r w:rsidRPr="00DD1447">
              <w:rPr>
                <w:sz w:val="24"/>
              </w:rPr>
              <w:t>Université Laval, Québec</w:t>
            </w:r>
          </w:p>
        </w:tc>
      </w:tr>
      <w:tr w:rsidR="00133E33" w:rsidRPr="007C72C0">
        <w:tc>
          <w:tcPr>
            <w:tcW w:w="3348" w:type="dxa"/>
          </w:tcPr>
          <w:p w:rsidR="00133E33" w:rsidRPr="00DD1447" w:rsidRDefault="00133E33" w:rsidP="00133E33">
            <w:pPr>
              <w:spacing w:after="120"/>
              <w:ind w:firstLine="0"/>
              <w:rPr>
                <w:sz w:val="24"/>
              </w:rPr>
            </w:pPr>
            <w:r w:rsidRPr="00DD1447">
              <w:rPr>
                <w:sz w:val="24"/>
              </w:rPr>
              <w:t>Line Ross :</w:t>
            </w:r>
          </w:p>
        </w:tc>
        <w:tc>
          <w:tcPr>
            <w:tcW w:w="4712" w:type="dxa"/>
          </w:tcPr>
          <w:p w:rsidR="00133E33" w:rsidRPr="00DD1447" w:rsidRDefault="00133E33" w:rsidP="00133E33">
            <w:pPr>
              <w:spacing w:after="120"/>
              <w:ind w:firstLine="0"/>
              <w:rPr>
                <w:sz w:val="24"/>
              </w:rPr>
            </w:pPr>
            <w:r w:rsidRPr="00DD1447">
              <w:rPr>
                <w:sz w:val="24"/>
              </w:rPr>
              <w:t>Université Laval, Québec</w:t>
            </w:r>
          </w:p>
        </w:tc>
      </w:tr>
      <w:tr w:rsidR="00133E33" w:rsidRPr="007C72C0">
        <w:tc>
          <w:tcPr>
            <w:tcW w:w="3348" w:type="dxa"/>
          </w:tcPr>
          <w:p w:rsidR="00133E33" w:rsidRPr="00DD1447" w:rsidRDefault="00133E33" w:rsidP="00133E33">
            <w:pPr>
              <w:spacing w:after="120"/>
              <w:ind w:firstLine="0"/>
              <w:rPr>
                <w:sz w:val="24"/>
              </w:rPr>
            </w:pPr>
            <w:r w:rsidRPr="00DD1447">
              <w:rPr>
                <w:sz w:val="24"/>
              </w:rPr>
              <w:t>Guildo Rousseau :</w:t>
            </w:r>
          </w:p>
        </w:tc>
        <w:tc>
          <w:tcPr>
            <w:tcW w:w="4712" w:type="dxa"/>
          </w:tcPr>
          <w:p w:rsidR="00133E33" w:rsidRPr="00DD1447" w:rsidRDefault="00133E33" w:rsidP="00133E33">
            <w:pPr>
              <w:spacing w:after="120"/>
              <w:ind w:firstLine="0"/>
              <w:rPr>
                <w:sz w:val="24"/>
              </w:rPr>
            </w:pPr>
            <w:r w:rsidRPr="00DD1447">
              <w:rPr>
                <w:sz w:val="24"/>
              </w:rPr>
              <w:t>Université du Québec à Trois-Rivières</w:t>
            </w:r>
          </w:p>
        </w:tc>
      </w:tr>
      <w:tr w:rsidR="00133E33" w:rsidRPr="007C72C0">
        <w:tc>
          <w:tcPr>
            <w:tcW w:w="3348" w:type="dxa"/>
          </w:tcPr>
          <w:p w:rsidR="00133E33" w:rsidRPr="00DD1447" w:rsidRDefault="00133E33" w:rsidP="00133E33">
            <w:pPr>
              <w:spacing w:after="120"/>
              <w:ind w:firstLine="0"/>
              <w:rPr>
                <w:sz w:val="24"/>
              </w:rPr>
            </w:pPr>
            <w:r w:rsidRPr="00DD1447">
              <w:rPr>
                <w:sz w:val="24"/>
              </w:rPr>
              <w:t>Claude Savary :</w:t>
            </w:r>
          </w:p>
        </w:tc>
        <w:tc>
          <w:tcPr>
            <w:tcW w:w="4712" w:type="dxa"/>
          </w:tcPr>
          <w:p w:rsidR="00133E33" w:rsidRPr="00DD1447" w:rsidRDefault="00133E33" w:rsidP="00133E33">
            <w:pPr>
              <w:spacing w:after="120"/>
              <w:ind w:firstLine="0"/>
              <w:rPr>
                <w:sz w:val="24"/>
              </w:rPr>
            </w:pPr>
            <w:r w:rsidRPr="00DD1447">
              <w:rPr>
                <w:sz w:val="24"/>
              </w:rPr>
              <w:t>Université du Québec à Trois-Rivières</w:t>
            </w:r>
          </w:p>
        </w:tc>
      </w:tr>
      <w:tr w:rsidR="00133E33" w:rsidRPr="007C72C0">
        <w:tc>
          <w:tcPr>
            <w:tcW w:w="3348" w:type="dxa"/>
          </w:tcPr>
          <w:p w:rsidR="00133E33" w:rsidRPr="00DD1447" w:rsidRDefault="00133E33" w:rsidP="00133E33">
            <w:pPr>
              <w:spacing w:after="120"/>
              <w:ind w:firstLine="0"/>
              <w:rPr>
                <w:sz w:val="24"/>
              </w:rPr>
            </w:pPr>
            <w:r w:rsidRPr="00DD1447">
              <w:rPr>
                <w:sz w:val="24"/>
              </w:rPr>
              <w:t>Brigitte Schroeder-Gudehus :</w:t>
            </w:r>
          </w:p>
        </w:tc>
        <w:tc>
          <w:tcPr>
            <w:tcW w:w="4712" w:type="dxa"/>
          </w:tcPr>
          <w:p w:rsidR="00133E33" w:rsidRPr="00DD1447" w:rsidRDefault="00133E33" w:rsidP="00133E33">
            <w:pPr>
              <w:spacing w:after="120"/>
              <w:ind w:firstLine="0"/>
              <w:rPr>
                <w:sz w:val="24"/>
              </w:rPr>
            </w:pPr>
            <w:r w:rsidRPr="00DD1447">
              <w:rPr>
                <w:sz w:val="24"/>
                <w:szCs w:val="2"/>
              </w:rPr>
              <w:t>Université de Montréal</w:t>
            </w:r>
          </w:p>
        </w:tc>
      </w:tr>
      <w:tr w:rsidR="00133E33" w:rsidRPr="007C72C0">
        <w:tc>
          <w:tcPr>
            <w:tcW w:w="3348" w:type="dxa"/>
          </w:tcPr>
          <w:p w:rsidR="00133E33" w:rsidRPr="00DD1447" w:rsidRDefault="00133E33" w:rsidP="00133E33">
            <w:pPr>
              <w:spacing w:after="120"/>
              <w:ind w:firstLine="0"/>
              <w:rPr>
                <w:sz w:val="24"/>
              </w:rPr>
            </w:pPr>
            <w:r w:rsidRPr="00DD1447">
              <w:rPr>
                <w:sz w:val="24"/>
              </w:rPr>
              <w:t>Ronald Sutherland :</w:t>
            </w:r>
          </w:p>
        </w:tc>
        <w:tc>
          <w:tcPr>
            <w:tcW w:w="4712" w:type="dxa"/>
          </w:tcPr>
          <w:p w:rsidR="00133E33" w:rsidRPr="00DD1447" w:rsidRDefault="00133E33" w:rsidP="00133E33">
            <w:pPr>
              <w:spacing w:after="120"/>
              <w:ind w:firstLine="0"/>
              <w:rPr>
                <w:sz w:val="24"/>
              </w:rPr>
            </w:pPr>
            <w:r w:rsidRPr="00DD1447">
              <w:rPr>
                <w:sz w:val="24"/>
              </w:rPr>
              <w:t>Université de Sherbrooke</w:t>
            </w:r>
          </w:p>
        </w:tc>
      </w:tr>
      <w:tr w:rsidR="00133E33" w:rsidRPr="007C72C0">
        <w:tc>
          <w:tcPr>
            <w:tcW w:w="3348" w:type="dxa"/>
          </w:tcPr>
          <w:p w:rsidR="00133E33" w:rsidRPr="00DD1447" w:rsidRDefault="00133E33" w:rsidP="00133E33">
            <w:pPr>
              <w:spacing w:after="120"/>
              <w:ind w:firstLine="0"/>
              <w:rPr>
                <w:sz w:val="24"/>
              </w:rPr>
            </w:pPr>
            <w:r w:rsidRPr="00DD1447">
              <w:rPr>
                <w:sz w:val="24"/>
              </w:rPr>
              <w:t>André Vachet :</w:t>
            </w:r>
          </w:p>
        </w:tc>
        <w:tc>
          <w:tcPr>
            <w:tcW w:w="4712" w:type="dxa"/>
          </w:tcPr>
          <w:p w:rsidR="00133E33" w:rsidRPr="00DD1447" w:rsidRDefault="00133E33" w:rsidP="00133E33">
            <w:pPr>
              <w:spacing w:after="120"/>
              <w:ind w:firstLine="0"/>
              <w:rPr>
                <w:sz w:val="24"/>
              </w:rPr>
            </w:pPr>
            <w:r w:rsidRPr="00DD1447">
              <w:rPr>
                <w:sz w:val="24"/>
              </w:rPr>
              <w:t>Université d’Ottawa</w:t>
            </w:r>
          </w:p>
        </w:tc>
      </w:tr>
    </w:tbl>
    <w:p w:rsidR="00133E33" w:rsidRDefault="00133E33" w:rsidP="00133E33">
      <w:pPr>
        <w:spacing w:before="120" w:after="120"/>
        <w:jc w:val="both"/>
      </w:pPr>
    </w:p>
    <w:p w:rsidR="00133E33" w:rsidRDefault="00133E33" w:rsidP="00133E33">
      <w:pPr>
        <w:pStyle w:val="p"/>
      </w:pPr>
      <w:r>
        <w:t>[348]</w:t>
      </w:r>
    </w:p>
    <w:p w:rsidR="00133E33" w:rsidRDefault="00133E33" w:rsidP="00133E33">
      <w:pPr>
        <w:pStyle w:val="p"/>
      </w:pPr>
      <w:r>
        <w:br w:type="page"/>
        <w:t>[349]</w:t>
      </w:r>
    </w:p>
    <w:p w:rsidR="00133E33" w:rsidRDefault="00133E33" w:rsidP="00133E33">
      <w:pPr>
        <w:spacing w:before="120" w:after="120"/>
        <w:jc w:val="both"/>
      </w:pPr>
    </w:p>
    <w:p w:rsidR="00133E33" w:rsidRPr="000E3176" w:rsidRDefault="00133E33" w:rsidP="00133E33">
      <w:pPr>
        <w:spacing w:before="120" w:after="120"/>
        <w:jc w:val="both"/>
      </w:pPr>
      <w:r w:rsidRPr="000E3176">
        <w:t>LES PUBLICATIONS DE L'I.Q.R.C.</w:t>
      </w:r>
    </w:p>
    <w:p w:rsidR="00133E33" w:rsidRDefault="00133E33" w:rsidP="00133E33">
      <w:pPr>
        <w:spacing w:before="120" w:after="120"/>
        <w:jc w:val="both"/>
      </w:pPr>
    </w:p>
    <w:p w:rsidR="00133E33" w:rsidRPr="000E3176" w:rsidRDefault="00133E33" w:rsidP="00133E33">
      <w:pPr>
        <w:spacing w:before="120" w:after="120"/>
        <w:jc w:val="both"/>
      </w:pPr>
      <w:r>
        <w:t xml:space="preserve">I. </w:t>
      </w:r>
      <w:r w:rsidRPr="000E3176">
        <w:t>CHANTIER</w:t>
      </w:r>
      <w:r>
        <w:t> :</w:t>
      </w:r>
      <w:r w:rsidRPr="000E3176">
        <w:t xml:space="preserve"> LES CONDITIONS FÉMININE ET MASCUL</w:t>
      </w:r>
      <w:r w:rsidRPr="000E3176">
        <w:t>I</w:t>
      </w:r>
      <w:r w:rsidRPr="000E3176">
        <w:t>NE</w:t>
      </w:r>
      <w:r>
        <w:t> ;</w:t>
      </w:r>
      <w:r w:rsidRPr="000E3176">
        <w:t xml:space="preserve"> LES GÉNÉRATIONS</w:t>
      </w:r>
      <w:r>
        <w:t> ;</w:t>
      </w:r>
      <w:r w:rsidRPr="000E3176">
        <w:t xml:space="preserve"> LA FAMILLE</w:t>
      </w:r>
    </w:p>
    <w:p w:rsidR="00133E33" w:rsidRDefault="00133E33" w:rsidP="00133E33">
      <w:pPr>
        <w:spacing w:before="120" w:after="120"/>
        <w:jc w:val="both"/>
      </w:pPr>
    </w:p>
    <w:p w:rsidR="00133E33" w:rsidRPr="000E3176" w:rsidRDefault="00133E33" w:rsidP="00133E33">
      <w:pPr>
        <w:spacing w:before="120" w:after="120"/>
        <w:jc w:val="both"/>
      </w:pPr>
      <w:r>
        <w:t xml:space="preserve">1. </w:t>
      </w:r>
      <w:r w:rsidRPr="000E3176">
        <w:t xml:space="preserve">Denise Lemieux et Lucie Mercier. </w:t>
      </w:r>
      <w:r w:rsidRPr="009A5095">
        <w:rPr>
          <w:i/>
          <w:iCs/>
        </w:rPr>
        <w:t xml:space="preserve">La recherche sur les femmes au </w:t>
      </w:r>
      <w:r w:rsidRPr="009A5095">
        <w:rPr>
          <w:i/>
        </w:rPr>
        <w:t>Québec : bilan et bibliographie</w:t>
      </w:r>
      <w:r w:rsidRPr="009A5095">
        <w:t xml:space="preserve">. </w:t>
      </w:r>
      <w:r w:rsidRPr="000E3176">
        <w:t xml:space="preserve">Coll. </w:t>
      </w:r>
      <w:r>
        <w:t>« </w:t>
      </w:r>
      <w:r w:rsidRPr="000E3176">
        <w:t>Instruments de travail</w:t>
      </w:r>
      <w:r>
        <w:t> »</w:t>
      </w:r>
      <w:r w:rsidRPr="000E3176">
        <w:t xml:space="preserve"> n° 5, 1982, 336 pages. 14,25$</w:t>
      </w:r>
    </w:p>
    <w:p w:rsidR="00133E33" w:rsidRPr="000E3176" w:rsidRDefault="00133E33" w:rsidP="00133E33">
      <w:pPr>
        <w:spacing w:before="120" w:after="120"/>
        <w:jc w:val="both"/>
      </w:pPr>
      <w:r>
        <w:t xml:space="preserve">2. </w:t>
      </w:r>
      <w:r w:rsidRPr="000E3176">
        <w:t>Renée Cloutier, Gabrielle Lachance, Denise Lemieux, Madele</w:t>
      </w:r>
      <w:r w:rsidRPr="000E3176">
        <w:t>i</w:t>
      </w:r>
      <w:r w:rsidRPr="000E3176">
        <w:t xml:space="preserve">ne Préclaire et Luce Ranger-Poisson. </w:t>
      </w:r>
      <w:r w:rsidRPr="009A5095">
        <w:rPr>
          <w:i/>
          <w:iCs/>
        </w:rPr>
        <w:t xml:space="preserve">Femmes et culture au Québec. </w:t>
      </w:r>
      <w:r w:rsidRPr="000E3176">
        <w:t xml:space="preserve">Coll. </w:t>
      </w:r>
      <w:r>
        <w:t>« </w:t>
      </w:r>
      <w:r w:rsidRPr="000E3176">
        <w:t>Documents préliminaires</w:t>
      </w:r>
      <w:r>
        <w:t> »</w:t>
      </w:r>
      <w:r w:rsidRPr="000E3176">
        <w:t xml:space="preserve"> n°</w:t>
      </w:r>
      <w:r>
        <w:t> </w:t>
      </w:r>
      <w:r w:rsidRPr="000E3176">
        <w:t>3, 1982, 105 p</w:t>
      </w:r>
      <w:r w:rsidRPr="000E3176">
        <w:t>a</w:t>
      </w:r>
      <w:r w:rsidRPr="000E3176">
        <w:t>ges. 6$</w:t>
      </w:r>
    </w:p>
    <w:p w:rsidR="00133E33" w:rsidRPr="000E3176" w:rsidRDefault="00133E33" w:rsidP="00133E33">
      <w:pPr>
        <w:spacing w:before="120" w:after="120"/>
        <w:jc w:val="both"/>
      </w:pPr>
      <w:r>
        <w:t xml:space="preserve">3. </w:t>
      </w:r>
      <w:r w:rsidRPr="000E3176">
        <w:t xml:space="preserve">Alain Vinet, Francine Dufresne et Lucie Vézina. </w:t>
      </w:r>
      <w:r w:rsidRPr="009A5095">
        <w:rPr>
          <w:i/>
          <w:iCs/>
        </w:rPr>
        <w:t>La condition féminine en milieu ouvrier : une enquête.</w:t>
      </w:r>
      <w:r w:rsidRPr="009A5095">
        <w:t xml:space="preserve"> </w:t>
      </w:r>
      <w:r w:rsidRPr="000E3176">
        <w:t xml:space="preserve">Coll. </w:t>
      </w:r>
      <w:r>
        <w:t>« </w:t>
      </w:r>
      <w:r w:rsidRPr="000E3176">
        <w:t>Identité et chang</w:t>
      </w:r>
      <w:r w:rsidRPr="000E3176">
        <w:t>e</w:t>
      </w:r>
      <w:r w:rsidRPr="000E3176">
        <w:t>ments culturels</w:t>
      </w:r>
      <w:r>
        <w:t> »</w:t>
      </w:r>
      <w:r w:rsidRPr="000E3176">
        <w:t xml:space="preserve"> n°</w:t>
      </w:r>
      <w:r>
        <w:t> </w:t>
      </w:r>
      <w:r w:rsidRPr="000E3176">
        <w:t>3, 1982, 222 pages. 18,50$</w:t>
      </w:r>
    </w:p>
    <w:p w:rsidR="00133E33" w:rsidRPr="000E3176" w:rsidRDefault="00133E33" w:rsidP="00133E33">
      <w:pPr>
        <w:spacing w:before="120" w:after="120"/>
        <w:jc w:val="both"/>
      </w:pPr>
      <w:r>
        <w:t xml:space="preserve">4. </w:t>
      </w:r>
      <w:r w:rsidRPr="000E3176">
        <w:t xml:space="preserve">Yolande Cohen. </w:t>
      </w:r>
      <w:r w:rsidRPr="009A5095">
        <w:rPr>
          <w:i/>
          <w:iCs/>
        </w:rPr>
        <w:t>Les thèses québécoises sur les femmes.</w:t>
      </w:r>
      <w:r w:rsidRPr="009A5095">
        <w:t xml:space="preserve"> </w:t>
      </w:r>
      <w:r w:rsidRPr="000E3176">
        <w:t xml:space="preserve">Coll. </w:t>
      </w:r>
      <w:r>
        <w:t>« </w:t>
      </w:r>
      <w:r w:rsidRPr="000E3176">
        <w:t>Instruments de travail</w:t>
      </w:r>
      <w:r>
        <w:t> »</w:t>
      </w:r>
      <w:r w:rsidRPr="000E3176">
        <w:t xml:space="preserve"> n°</w:t>
      </w:r>
      <w:r>
        <w:t> </w:t>
      </w:r>
      <w:r w:rsidRPr="000E3176">
        <w:t>7, 1983, 123 pages. 8$</w:t>
      </w:r>
    </w:p>
    <w:p w:rsidR="00133E33" w:rsidRDefault="00133E33" w:rsidP="00133E33">
      <w:pPr>
        <w:spacing w:before="120" w:after="120"/>
        <w:jc w:val="both"/>
      </w:pPr>
    </w:p>
    <w:p w:rsidR="00133E33" w:rsidRPr="000E3176" w:rsidRDefault="00133E33" w:rsidP="00133E33">
      <w:pPr>
        <w:spacing w:before="120" w:after="120"/>
        <w:jc w:val="both"/>
      </w:pPr>
      <w:r>
        <w:t xml:space="preserve">II. </w:t>
      </w:r>
      <w:r w:rsidRPr="000E3176">
        <w:t>CHANTIER</w:t>
      </w:r>
      <w:r>
        <w:t> :</w:t>
      </w:r>
      <w:r w:rsidRPr="000E3176">
        <w:t xml:space="preserve"> LES COMMUNAUTÉS ETHNOCULTURE</w:t>
      </w:r>
      <w:r w:rsidRPr="000E3176">
        <w:t>L</w:t>
      </w:r>
      <w:r w:rsidRPr="000E3176">
        <w:t>LES</w:t>
      </w:r>
    </w:p>
    <w:p w:rsidR="00133E33" w:rsidRDefault="00133E33" w:rsidP="00133E33">
      <w:pPr>
        <w:spacing w:before="120" w:after="120"/>
        <w:jc w:val="both"/>
      </w:pPr>
    </w:p>
    <w:p w:rsidR="00133E33" w:rsidRPr="000E3176" w:rsidRDefault="00133E33" w:rsidP="00133E33">
      <w:pPr>
        <w:spacing w:before="120" w:after="120"/>
        <w:jc w:val="both"/>
      </w:pPr>
      <w:r>
        <w:t xml:space="preserve">1. </w:t>
      </w:r>
      <w:r w:rsidRPr="000E3176">
        <w:t xml:space="preserve">David Rome, judith Nefsky et Paule Obermeir. </w:t>
      </w:r>
      <w:r w:rsidRPr="009A5095">
        <w:rPr>
          <w:i/>
          <w:iCs/>
        </w:rPr>
        <w:t>Les Juifs du Qu</w:t>
      </w:r>
      <w:r w:rsidRPr="009A5095">
        <w:rPr>
          <w:i/>
          <w:iCs/>
        </w:rPr>
        <w:t>é</w:t>
      </w:r>
      <w:r w:rsidRPr="009A5095">
        <w:rPr>
          <w:i/>
          <w:iCs/>
        </w:rPr>
        <w:t xml:space="preserve">bec </w:t>
      </w:r>
      <w:r w:rsidRPr="009A5095">
        <w:t xml:space="preserve">— </w:t>
      </w:r>
      <w:r w:rsidRPr="009A5095">
        <w:rPr>
          <w:i/>
          <w:iCs/>
        </w:rPr>
        <w:t>Bibliographie rétrospective annotée.</w:t>
      </w:r>
      <w:r w:rsidRPr="009A5095">
        <w:t xml:space="preserve"> </w:t>
      </w:r>
      <w:r w:rsidRPr="000E3176">
        <w:t xml:space="preserve">Coll. </w:t>
      </w:r>
      <w:r>
        <w:t>« </w:t>
      </w:r>
      <w:r w:rsidRPr="000E3176">
        <w:t>Instruments de travail</w:t>
      </w:r>
      <w:r>
        <w:t> »</w:t>
      </w:r>
      <w:r w:rsidRPr="000E3176">
        <w:t xml:space="preserve"> n°</w:t>
      </w:r>
      <w:r>
        <w:t> </w:t>
      </w:r>
      <w:r w:rsidRPr="000E3176">
        <w:t>1, 1981, 317 pages. 13$</w:t>
      </w:r>
    </w:p>
    <w:p w:rsidR="00133E33" w:rsidRPr="000E3176" w:rsidRDefault="00133E33" w:rsidP="00133E33">
      <w:pPr>
        <w:spacing w:before="120" w:after="120"/>
        <w:jc w:val="both"/>
      </w:pPr>
      <w:r>
        <w:t xml:space="preserve">2. </w:t>
      </w:r>
      <w:r w:rsidRPr="000E3176">
        <w:t xml:space="preserve">Gary Caldwell et Éric Waddell, dir. </w:t>
      </w:r>
      <w:r w:rsidRPr="009A5095">
        <w:rPr>
          <w:i/>
          <w:iCs/>
        </w:rPr>
        <w:t>Les anglophones du Qu</w:t>
      </w:r>
      <w:r w:rsidRPr="009A5095">
        <w:rPr>
          <w:i/>
          <w:iCs/>
        </w:rPr>
        <w:t>é</w:t>
      </w:r>
      <w:r w:rsidRPr="009A5095">
        <w:rPr>
          <w:i/>
          <w:iCs/>
        </w:rPr>
        <w:t>bec : de majoritaires à minoritaires.</w:t>
      </w:r>
      <w:r w:rsidRPr="009A5095">
        <w:t xml:space="preserve"> </w:t>
      </w:r>
      <w:r w:rsidRPr="000E3176">
        <w:t xml:space="preserve">Coll. </w:t>
      </w:r>
      <w:r>
        <w:t>« </w:t>
      </w:r>
      <w:r w:rsidRPr="000E3176">
        <w:t>Identité et chang</w:t>
      </w:r>
      <w:r w:rsidRPr="000E3176">
        <w:t>e</w:t>
      </w:r>
      <w:r w:rsidRPr="000E3176">
        <w:t>ments cult</w:t>
      </w:r>
      <w:r w:rsidRPr="000E3176">
        <w:t>u</w:t>
      </w:r>
      <w:r w:rsidRPr="000E3176">
        <w:t>rels</w:t>
      </w:r>
      <w:r>
        <w:t> »</w:t>
      </w:r>
      <w:r w:rsidRPr="000E3176">
        <w:t xml:space="preserve"> n° 1, 1982, 460 pages. 14$</w:t>
      </w:r>
    </w:p>
    <w:p w:rsidR="00133E33" w:rsidRPr="000E3176" w:rsidRDefault="00133E33" w:rsidP="00133E33">
      <w:pPr>
        <w:spacing w:before="120" w:after="120"/>
        <w:jc w:val="both"/>
      </w:pPr>
      <w:r>
        <w:t xml:space="preserve">3. </w:t>
      </w:r>
      <w:r w:rsidRPr="000E3176">
        <w:t xml:space="preserve">Gary Caldwell et Éric Waddell, editors. </w:t>
      </w:r>
      <w:r w:rsidRPr="009A5095">
        <w:rPr>
          <w:i/>
          <w:iCs/>
        </w:rPr>
        <w:t>The English of Quebec : from majority to minority status.</w:t>
      </w:r>
      <w:r w:rsidRPr="009A5095">
        <w:t xml:space="preserve"> </w:t>
      </w:r>
      <w:r w:rsidRPr="000E3176">
        <w:t xml:space="preserve">Coll. </w:t>
      </w:r>
      <w:r>
        <w:t>« </w:t>
      </w:r>
      <w:r w:rsidRPr="000E3176">
        <w:t>Identité et cha</w:t>
      </w:r>
      <w:r w:rsidRPr="000E3176">
        <w:t>n</w:t>
      </w:r>
      <w:r w:rsidRPr="000E3176">
        <w:t>gements culturels</w:t>
      </w:r>
      <w:r>
        <w:t> »</w:t>
      </w:r>
      <w:r w:rsidRPr="000E3176">
        <w:t xml:space="preserve"> n°</w:t>
      </w:r>
      <w:r>
        <w:t> </w:t>
      </w:r>
      <w:r w:rsidRPr="000E3176">
        <w:t>2, 1982, 450 pages. 14$</w:t>
      </w:r>
    </w:p>
    <w:p w:rsidR="00133E33" w:rsidRDefault="00133E33" w:rsidP="00133E33">
      <w:pPr>
        <w:spacing w:before="120" w:after="120"/>
        <w:jc w:val="both"/>
      </w:pPr>
      <w:r>
        <w:t xml:space="preserve">4. </w:t>
      </w:r>
      <w:r w:rsidRPr="000E3176">
        <w:t xml:space="preserve">Gary Caldwell. </w:t>
      </w:r>
      <w:r w:rsidRPr="009A5095">
        <w:rPr>
          <w:i/>
          <w:iCs/>
        </w:rPr>
        <w:t>Les études ethniques au Québec</w:t>
      </w:r>
      <w:r w:rsidRPr="009A5095">
        <w:t xml:space="preserve"> — </w:t>
      </w:r>
      <w:r w:rsidRPr="009A5095">
        <w:rPr>
          <w:i/>
          <w:iCs/>
        </w:rPr>
        <w:t>Bilan et perspectives.</w:t>
      </w:r>
      <w:r w:rsidRPr="009A5095">
        <w:t xml:space="preserve"> </w:t>
      </w:r>
      <w:r w:rsidRPr="000E3176">
        <w:t xml:space="preserve">Coll. </w:t>
      </w:r>
      <w:r>
        <w:t>« </w:t>
      </w:r>
      <w:r w:rsidRPr="000E3176">
        <w:t>Instruments de travail</w:t>
      </w:r>
      <w:r>
        <w:t> »</w:t>
      </w:r>
      <w:r w:rsidRPr="000E3176">
        <w:t xml:space="preserve"> n°</w:t>
      </w:r>
      <w:r>
        <w:t> </w:t>
      </w:r>
      <w:r w:rsidRPr="000E3176">
        <w:t>8, 1983, 108 p</w:t>
      </w:r>
      <w:r w:rsidRPr="000E3176">
        <w:t>a</w:t>
      </w:r>
      <w:r w:rsidRPr="000E3176">
        <w:t>ges. 10,50$</w:t>
      </w:r>
    </w:p>
    <w:p w:rsidR="00133E33" w:rsidRPr="000E3176" w:rsidRDefault="00133E33" w:rsidP="00133E33">
      <w:pPr>
        <w:spacing w:before="120" w:after="120"/>
        <w:jc w:val="both"/>
      </w:pPr>
      <w:r>
        <w:t>[350]</w:t>
      </w:r>
    </w:p>
    <w:p w:rsidR="00133E33" w:rsidRPr="000E3176" w:rsidRDefault="00133E33" w:rsidP="00133E33">
      <w:pPr>
        <w:spacing w:before="120" w:after="120"/>
        <w:jc w:val="both"/>
      </w:pPr>
      <w:r>
        <w:t xml:space="preserve">5. </w:t>
      </w:r>
      <w:r w:rsidRPr="000E3176">
        <w:t xml:space="preserve">Honorius Provost. </w:t>
      </w:r>
      <w:r w:rsidRPr="009A5095">
        <w:rPr>
          <w:i/>
          <w:iCs/>
        </w:rPr>
        <w:t>Les premiers Anglo-Canadiens à Québec</w:t>
      </w:r>
      <w:r w:rsidRPr="009A5095">
        <w:t xml:space="preserve"> — </w:t>
      </w:r>
      <w:r w:rsidRPr="009A5095">
        <w:rPr>
          <w:i/>
          <w:iCs/>
        </w:rPr>
        <w:t>Essai de recensement (1759-1775).</w:t>
      </w:r>
      <w:r w:rsidRPr="009A5095">
        <w:t xml:space="preserve"> </w:t>
      </w:r>
      <w:r w:rsidRPr="000E3176">
        <w:t xml:space="preserve">Coll. </w:t>
      </w:r>
      <w:r>
        <w:t>« </w:t>
      </w:r>
      <w:r w:rsidRPr="000E3176">
        <w:t>Documents de r</w:t>
      </w:r>
      <w:r w:rsidRPr="000E3176">
        <w:t>e</w:t>
      </w:r>
      <w:r w:rsidRPr="000E3176">
        <w:t>cherche</w:t>
      </w:r>
      <w:r>
        <w:t> »</w:t>
      </w:r>
      <w:r w:rsidRPr="000E3176">
        <w:t xml:space="preserve"> n°</w:t>
      </w:r>
      <w:r>
        <w:t> </w:t>
      </w:r>
      <w:r w:rsidRPr="000E3176">
        <w:t>1, 1983, 70 pages. 7,50$</w:t>
      </w:r>
    </w:p>
    <w:p w:rsidR="00133E33" w:rsidRPr="000E3176" w:rsidRDefault="00133E33" w:rsidP="00133E33">
      <w:pPr>
        <w:spacing w:before="120" w:after="120"/>
        <w:jc w:val="both"/>
      </w:pPr>
      <w:r>
        <w:t xml:space="preserve">6. </w:t>
      </w:r>
      <w:r w:rsidRPr="000E3176">
        <w:t xml:space="preserve">Tina loannou. </w:t>
      </w:r>
      <w:r w:rsidRPr="009A5095">
        <w:rPr>
          <w:i/>
          <w:iCs/>
        </w:rPr>
        <w:t>La communauté grecque du Québec.*</w:t>
      </w:r>
      <w:r w:rsidRPr="009A5095">
        <w:t xml:space="preserve"> </w:t>
      </w:r>
      <w:r w:rsidRPr="000E3176">
        <w:t xml:space="preserve">Coll. </w:t>
      </w:r>
      <w:r>
        <w:t>« </w:t>
      </w:r>
      <w:r w:rsidRPr="000E3176">
        <w:t>Identité et changements culturels</w:t>
      </w:r>
      <w:r>
        <w:t> »</w:t>
      </w:r>
      <w:r w:rsidRPr="000E3176">
        <w:t xml:space="preserve"> n°</w:t>
      </w:r>
      <w:r>
        <w:t> </w:t>
      </w:r>
      <w:r w:rsidRPr="000E3176">
        <w:t>4, 1984, 333 pages. 18$</w:t>
      </w:r>
    </w:p>
    <w:p w:rsidR="00133E33" w:rsidRPr="000E3176" w:rsidRDefault="00133E33" w:rsidP="00133E33">
      <w:pPr>
        <w:spacing w:before="120" w:after="120"/>
        <w:jc w:val="both"/>
      </w:pPr>
      <w:r>
        <w:t xml:space="preserve">7. </w:t>
      </w:r>
      <w:r w:rsidRPr="000E3176">
        <w:t xml:space="preserve">Pierre Anctil et Gary Caldwell. </w:t>
      </w:r>
      <w:r w:rsidRPr="009A5095">
        <w:rPr>
          <w:i/>
          <w:iCs/>
        </w:rPr>
        <w:t>Juifs et réalités juives au Qu</w:t>
      </w:r>
      <w:r w:rsidRPr="009A5095">
        <w:rPr>
          <w:i/>
          <w:iCs/>
        </w:rPr>
        <w:t>é</w:t>
      </w:r>
      <w:r w:rsidRPr="009A5095">
        <w:rPr>
          <w:i/>
          <w:iCs/>
        </w:rPr>
        <w:t xml:space="preserve">bec. </w:t>
      </w:r>
      <w:r w:rsidRPr="000E3176">
        <w:t>1984, 365 pages.</w:t>
      </w:r>
    </w:p>
    <w:p w:rsidR="00133E33" w:rsidRDefault="00133E33" w:rsidP="00133E33">
      <w:pPr>
        <w:spacing w:before="120" w:after="120"/>
        <w:jc w:val="both"/>
      </w:pPr>
    </w:p>
    <w:p w:rsidR="00133E33" w:rsidRPr="000E3176" w:rsidRDefault="00133E33" w:rsidP="00133E33">
      <w:pPr>
        <w:spacing w:before="120" w:after="120"/>
        <w:jc w:val="both"/>
      </w:pPr>
      <w:r>
        <w:t xml:space="preserve">III. </w:t>
      </w:r>
      <w:r w:rsidRPr="000E3176">
        <w:t>CHANTIER</w:t>
      </w:r>
      <w:r>
        <w:t> :</w:t>
      </w:r>
      <w:r w:rsidRPr="000E3176">
        <w:t xml:space="preserve"> LA CULTURE POPULAIRE</w:t>
      </w:r>
    </w:p>
    <w:p w:rsidR="00133E33" w:rsidRDefault="00133E33" w:rsidP="00133E33">
      <w:pPr>
        <w:spacing w:before="120" w:after="120"/>
        <w:jc w:val="both"/>
      </w:pPr>
    </w:p>
    <w:p w:rsidR="00133E33" w:rsidRPr="000E3176" w:rsidRDefault="00133E33" w:rsidP="00133E33">
      <w:pPr>
        <w:spacing w:before="120" w:after="120"/>
        <w:jc w:val="both"/>
      </w:pPr>
      <w:r>
        <w:t xml:space="preserve">1. </w:t>
      </w:r>
      <w:r w:rsidRPr="000E3176">
        <w:t xml:space="preserve">Yvan Lamonde, Lucia Ferretti et Daniel Leblanc. </w:t>
      </w:r>
      <w:r w:rsidRPr="009A5095">
        <w:rPr>
          <w:i/>
          <w:iCs/>
        </w:rPr>
        <w:t>La culture o</w:t>
      </w:r>
      <w:r w:rsidRPr="009A5095">
        <w:rPr>
          <w:i/>
          <w:iCs/>
        </w:rPr>
        <w:t>u</w:t>
      </w:r>
      <w:r w:rsidRPr="009A5095">
        <w:rPr>
          <w:i/>
          <w:iCs/>
        </w:rPr>
        <w:t>vrière à Montréal (1880-1920) : bilan historiographique.</w:t>
      </w:r>
      <w:r w:rsidRPr="009A5095">
        <w:t xml:space="preserve"> </w:t>
      </w:r>
      <w:r w:rsidRPr="000E3176">
        <w:t xml:space="preserve">Coll. </w:t>
      </w:r>
      <w:r>
        <w:t>« </w:t>
      </w:r>
      <w:r w:rsidRPr="000E3176">
        <w:t>Culture populaire</w:t>
      </w:r>
      <w:r>
        <w:t> »</w:t>
      </w:r>
      <w:r w:rsidRPr="000E3176">
        <w:t>, n° 1, 1982, 176 pages. 9$</w:t>
      </w:r>
    </w:p>
    <w:p w:rsidR="00133E33" w:rsidRPr="000E3176" w:rsidRDefault="00133E33" w:rsidP="00133E33">
      <w:pPr>
        <w:spacing w:before="120" w:after="120"/>
        <w:jc w:val="both"/>
      </w:pPr>
      <w:r>
        <w:t xml:space="preserve">2. </w:t>
      </w:r>
      <w:r w:rsidRPr="009A5095">
        <w:t xml:space="preserve">Danielle Nepveu. </w:t>
      </w:r>
      <w:r w:rsidRPr="000E3176">
        <w:t>Les représentations religieuses au Québec dans les manuels scolaires de niveau élémentaire (1950-1960).</w:t>
      </w:r>
      <w:r w:rsidRPr="009A5095">
        <w:t xml:space="preserve"> Coll. « Documents préliminaires n°</w:t>
      </w:r>
      <w:r>
        <w:t> </w:t>
      </w:r>
      <w:r w:rsidRPr="009A5095">
        <w:t>1, 1982, 95 pages. 6,50$</w:t>
      </w:r>
    </w:p>
    <w:p w:rsidR="00133E33" w:rsidRPr="000E3176" w:rsidRDefault="00133E33" w:rsidP="00133E33">
      <w:pPr>
        <w:spacing w:before="120" w:after="120"/>
        <w:jc w:val="both"/>
      </w:pPr>
      <w:r>
        <w:t xml:space="preserve">3. </w:t>
      </w:r>
      <w:r w:rsidRPr="000E3176">
        <w:t>Jean-Pierre Dupuis, Andrée Fortin, Gabriel Gagnon, Robert L</w:t>
      </w:r>
      <w:r w:rsidRPr="000E3176">
        <w:t>a</w:t>
      </w:r>
      <w:r w:rsidRPr="000E3176">
        <w:t xml:space="preserve">plante et Marcel Rioux. </w:t>
      </w:r>
      <w:r w:rsidRPr="009A5095">
        <w:rPr>
          <w:i/>
          <w:iCs/>
        </w:rPr>
        <w:t>Les pratiques émancipatoires en milieu pop</w:t>
      </w:r>
      <w:r w:rsidRPr="009A5095">
        <w:rPr>
          <w:i/>
          <w:iCs/>
        </w:rPr>
        <w:t>u</w:t>
      </w:r>
      <w:r w:rsidRPr="009A5095">
        <w:rPr>
          <w:i/>
          <w:iCs/>
        </w:rPr>
        <w:t xml:space="preserve">laire. </w:t>
      </w:r>
      <w:r w:rsidRPr="000E3176">
        <w:t xml:space="preserve">Coll. </w:t>
      </w:r>
      <w:r>
        <w:t>« </w:t>
      </w:r>
      <w:r w:rsidRPr="000E3176">
        <w:t>Documents préliminaires</w:t>
      </w:r>
      <w:r>
        <w:t> »</w:t>
      </w:r>
      <w:r w:rsidRPr="000E3176">
        <w:t xml:space="preserve"> n°</w:t>
      </w:r>
      <w:r>
        <w:t> </w:t>
      </w:r>
      <w:r w:rsidRPr="000E3176">
        <w:t>2, 1982, 176 pages. 9$</w:t>
      </w:r>
    </w:p>
    <w:p w:rsidR="00133E33" w:rsidRPr="000E3176" w:rsidRDefault="00133E33" w:rsidP="00133E33">
      <w:pPr>
        <w:spacing w:before="120" w:after="120"/>
        <w:jc w:val="both"/>
      </w:pPr>
      <w:r>
        <w:t xml:space="preserve">4. </w:t>
      </w:r>
      <w:r w:rsidRPr="000E3176">
        <w:t xml:space="preserve">Jean Bourassa. </w:t>
      </w:r>
      <w:r w:rsidRPr="009A5095">
        <w:rPr>
          <w:i/>
          <w:iCs/>
        </w:rPr>
        <w:t>Le travailleur minier, la culture et le savoir o</w:t>
      </w:r>
      <w:r w:rsidRPr="009A5095">
        <w:rPr>
          <w:i/>
          <w:iCs/>
        </w:rPr>
        <w:t>u</w:t>
      </w:r>
      <w:r w:rsidRPr="009A5095">
        <w:rPr>
          <w:i/>
          <w:iCs/>
        </w:rPr>
        <w:t xml:space="preserve">vrier. </w:t>
      </w:r>
      <w:r w:rsidRPr="000E3176">
        <w:t xml:space="preserve">Coll. </w:t>
      </w:r>
      <w:r>
        <w:t>« </w:t>
      </w:r>
      <w:r w:rsidRPr="000E3176">
        <w:t>Documents préliminaires</w:t>
      </w:r>
      <w:r>
        <w:t> »</w:t>
      </w:r>
      <w:r w:rsidRPr="000E3176">
        <w:t xml:space="preserve"> n°</w:t>
      </w:r>
      <w:r>
        <w:t> </w:t>
      </w:r>
      <w:r w:rsidRPr="000E3176">
        <w:t>4, 1982, 76 pages. 5,25$</w:t>
      </w:r>
    </w:p>
    <w:p w:rsidR="00133E33" w:rsidRPr="000E3176" w:rsidRDefault="00133E33" w:rsidP="00133E33">
      <w:pPr>
        <w:spacing w:before="120" w:after="120"/>
        <w:jc w:val="both"/>
      </w:pPr>
      <w:r>
        <w:t xml:space="preserve">5. </w:t>
      </w:r>
      <w:r w:rsidRPr="009A5095">
        <w:t xml:space="preserve">Sophie-Laurence Lamontagne. </w:t>
      </w:r>
      <w:r w:rsidRPr="000E3176">
        <w:t>L'hiver dans la culture québéco</w:t>
      </w:r>
      <w:r w:rsidRPr="000E3176">
        <w:t>i</w:t>
      </w:r>
      <w:r w:rsidRPr="000E3176">
        <w:t>se (XXII</w:t>
      </w:r>
      <w:r w:rsidRPr="009A5095">
        <w:t>e</w:t>
      </w:r>
      <w:r w:rsidRPr="000E3176">
        <w:t>-XIX</w:t>
      </w:r>
      <w:r w:rsidRPr="009A5095">
        <w:t>e</w:t>
      </w:r>
      <w:r w:rsidRPr="000E3176">
        <w:t xml:space="preserve"> siècles).</w:t>
      </w:r>
      <w:r w:rsidRPr="009A5095">
        <w:t xml:space="preserve"> 1983, 190 pages. 11,50$</w:t>
      </w:r>
    </w:p>
    <w:p w:rsidR="00133E33" w:rsidRPr="000E3176" w:rsidRDefault="00133E33" w:rsidP="00133E33">
      <w:pPr>
        <w:spacing w:before="120" w:after="120"/>
        <w:jc w:val="both"/>
      </w:pPr>
      <w:r>
        <w:t xml:space="preserve">6. </w:t>
      </w:r>
      <w:r w:rsidRPr="000E3176">
        <w:t xml:space="preserve">Joseph Laliberté. </w:t>
      </w:r>
      <w:r w:rsidRPr="009A5095">
        <w:rPr>
          <w:i/>
          <w:iCs/>
        </w:rPr>
        <w:t>Agronome-colon en Abitibi.</w:t>
      </w:r>
      <w:r w:rsidRPr="009A5095">
        <w:t xml:space="preserve"> </w:t>
      </w:r>
      <w:r w:rsidRPr="000E3176">
        <w:t xml:space="preserve">Coll. </w:t>
      </w:r>
      <w:r>
        <w:t>« </w:t>
      </w:r>
      <w:r w:rsidRPr="000E3176">
        <w:t>Littérature quotidienne</w:t>
      </w:r>
      <w:r>
        <w:t> »</w:t>
      </w:r>
      <w:r w:rsidRPr="000E3176">
        <w:t xml:space="preserve"> n°</w:t>
      </w:r>
      <w:r>
        <w:t> </w:t>
      </w:r>
      <w:r w:rsidRPr="000E3176">
        <w:t>1, 1983, 155 pages. 12$</w:t>
      </w:r>
    </w:p>
    <w:p w:rsidR="00133E33" w:rsidRPr="000E3176" w:rsidRDefault="00133E33" w:rsidP="00133E33">
      <w:pPr>
        <w:spacing w:before="120" w:after="120"/>
        <w:jc w:val="both"/>
      </w:pPr>
      <w:r>
        <w:t xml:space="preserve">7. </w:t>
      </w:r>
      <w:r w:rsidRPr="000E3176">
        <w:t xml:space="preserve">Benoît Lacroix et Jean Simard. </w:t>
      </w:r>
      <w:r w:rsidRPr="009A5095">
        <w:rPr>
          <w:i/>
          <w:iCs/>
        </w:rPr>
        <w:t>Religion populaire</w:t>
      </w:r>
      <w:r w:rsidRPr="009A5095">
        <w:t xml:space="preserve">, </w:t>
      </w:r>
      <w:r w:rsidRPr="009A5095">
        <w:rPr>
          <w:i/>
          <w:iCs/>
        </w:rPr>
        <w:t xml:space="preserve">religion de clercs ?* </w:t>
      </w:r>
      <w:r w:rsidRPr="000E3176">
        <w:t xml:space="preserve">Coll. </w:t>
      </w:r>
      <w:r>
        <w:t>« </w:t>
      </w:r>
      <w:r w:rsidRPr="000E3176">
        <w:t>Culture populaire</w:t>
      </w:r>
      <w:r>
        <w:t> »</w:t>
      </w:r>
      <w:r w:rsidRPr="000E3176">
        <w:t xml:space="preserve"> n° 2, 1984, 439 pages. 22$</w:t>
      </w:r>
    </w:p>
    <w:p w:rsidR="00133E33" w:rsidRDefault="00133E33" w:rsidP="00133E33">
      <w:pPr>
        <w:spacing w:before="120" w:after="120"/>
        <w:jc w:val="both"/>
      </w:pPr>
    </w:p>
    <w:p w:rsidR="00133E33" w:rsidRPr="000E3176" w:rsidRDefault="00133E33" w:rsidP="00133E33">
      <w:pPr>
        <w:spacing w:before="120" w:after="120"/>
        <w:jc w:val="both"/>
      </w:pPr>
      <w:r w:rsidRPr="000E3176">
        <w:t>IV</w:t>
      </w:r>
      <w:r>
        <w:t>.</w:t>
      </w:r>
      <w:r w:rsidRPr="000E3176">
        <w:t xml:space="preserve"> CHANTIER</w:t>
      </w:r>
      <w:r>
        <w:t> :</w:t>
      </w:r>
      <w:r w:rsidRPr="000E3176">
        <w:t xml:space="preserve"> L'INSTITUTIONNALISATION DE LA CULTURE</w:t>
      </w:r>
    </w:p>
    <w:p w:rsidR="00133E33" w:rsidRDefault="00133E33" w:rsidP="00133E33">
      <w:pPr>
        <w:spacing w:before="120" w:after="120"/>
        <w:jc w:val="both"/>
      </w:pPr>
    </w:p>
    <w:p w:rsidR="00133E33" w:rsidRPr="000E3176" w:rsidRDefault="00133E33" w:rsidP="00133E33">
      <w:pPr>
        <w:spacing w:before="120" w:after="120"/>
        <w:jc w:val="both"/>
      </w:pPr>
      <w:r>
        <w:t xml:space="preserve">1. </w:t>
      </w:r>
      <w:r w:rsidRPr="000E3176">
        <w:t xml:space="preserve">Jean-Robert Faucher, André Fournier et Gisèle Gallichan. </w:t>
      </w:r>
      <w:r w:rsidRPr="009A5095">
        <w:rPr>
          <w:i/>
          <w:iCs/>
        </w:rPr>
        <w:t>L'info</w:t>
      </w:r>
      <w:r w:rsidRPr="009A5095">
        <w:rPr>
          <w:i/>
          <w:iCs/>
        </w:rPr>
        <w:t>r</w:t>
      </w:r>
      <w:r w:rsidRPr="009A5095">
        <w:rPr>
          <w:i/>
          <w:iCs/>
        </w:rPr>
        <w:t>mation culturelle dans les media électroniques.</w:t>
      </w:r>
      <w:r w:rsidRPr="009A5095">
        <w:t xml:space="preserve"> </w:t>
      </w:r>
      <w:r w:rsidRPr="000E3176">
        <w:t xml:space="preserve">Coll. </w:t>
      </w:r>
      <w:r>
        <w:t>« </w:t>
      </w:r>
      <w:r w:rsidRPr="000E3176">
        <w:t>Diagnostics culturels</w:t>
      </w:r>
      <w:r>
        <w:t> »</w:t>
      </w:r>
      <w:r w:rsidRPr="000E3176">
        <w:t xml:space="preserve"> n°</w:t>
      </w:r>
      <w:r>
        <w:t> </w:t>
      </w:r>
      <w:r w:rsidRPr="000E3176">
        <w:t>1, 1981, 165 pages. 7$</w:t>
      </w:r>
    </w:p>
    <w:p w:rsidR="00133E33" w:rsidRPr="000E3176" w:rsidRDefault="00133E33" w:rsidP="00133E33">
      <w:pPr>
        <w:spacing w:before="120" w:after="120"/>
        <w:jc w:val="both"/>
      </w:pPr>
      <w:r>
        <w:t xml:space="preserve">2. </w:t>
      </w:r>
      <w:r w:rsidRPr="000E3176">
        <w:t xml:space="preserve">Angèle Dagenais. </w:t>
      </w:r>
      <w:r w:rsidRPr="009A5095">
        <w:rPr>
          <w:i/>
          <w:iCs/>
        </w:rPr>
        <w:t>Crise de croissance : le théâtre au Québec.</w:t>
      </w:r>
      <w:r w:rsidRPr="009A5095">
        <w:t xml:space="preserve"> </w:t>
      </w:r>
      <w:r w:rsidRPr="000E3176">
        <w:t xml:space="preserve">Coll. </w:t>
      </w:r>
      <w:r>
        <w:t>« </w:t>
      </w:r>
      <w:r w:rsidRPr="000E3176">
        <w:t>Diagnostics culturels</w:t>
      </w:r>
      <w:r>
        <w:t> »</w:t>
      </w:r>
      <w:r w:rsidRPr="000E3176">
        <w:t xml:space="preserve"> n°</w:t>
      </w:r>
      <w:r>
        <w:t> </w:t>
      </w:r>
      <w:r w:rsidRPr="000E3176">
        <w:t>2, 1981, 71 pages. 5$</w:t>
      </w:r>
    </w:p>
    <w:p w:rsidR="00133E33" w:rsidRPr="000E3176" w:rsidRDefault="00133E33" w:rsidP="00133E33">
      <w:pPr>
        <w:spacing w:before="120" w:after="120"/>
        <w:jc w:val="both"/>
      </w:pPr>
      <w:r>
        <w:t xml:space="preserve">3. </w:t>
      </w:r>
      <w:r w:rsidRPr="000E3176">
        <w:t xml:space="preserve">Yvan Lamonde et Pierre-François Hébert. </w:t>
      </w:r>
      <w:r w:rsidRPr="009A5095">
        <w:rPr>
          <w:i/>
          <w:iCs/>
        </w:rPr>
        <w:t xml:space="preserve">Le cinéma au Québec </w:t>
      </w:r>
      <w:r w:rsidRPr="009A5095">
        <w:t xml:space="preserve">— </w:t>
      </w:r>
      <w:r w:rsidRPr="009A5095">
        <w:rPr>
          <w:i/>
          <w:iCs/>
        </w:rPr>
        <w:t>Essai de statistique historique (1896 à nos jours).</w:t>
      </w:r>
      <w:r w:rsidRPr="009A5095">
        <w:t xml:space="preserve"> </w:t>
      </w:r>
      <w:r w:rsidRPr="000E3176">
        <w:t xml:space="preserve">Coll. </w:t>
      </w:r>
      <w:r>
        <w:t>« </w:t>
      </w:r>
      <w:r w:rsidRPr="000E3176">
        <w:t>Instruments de travail</w:t>
      </w:r>
      <w:r>
        <w:t> »</w:t>
      </w:r>
      <w:r w:rsidRPr="000E3176">
        <w:t xml:space="preserve"> n°</w:t>
      </w:r>
      <w:r>
        <w:t> </w:t>
      </w:r>
      <w:r w:rsidRPr="000E3176">
        <w:t>2, 1981,</w:t>
      </w:r>
      <w:r>
        <w:t xml:space="preserve"> </w:t>
      </w:r>
      <w:r w:rsidRPr="000E3176">
        <w:t>478 pages. 18$</w:t>
      </w:r>
    </w:p>
    <w:p w:rsidR="00133E33" w:rsidRPr="000E3176" w:rsidRDefault="00133E33" w:rsidP="00133E33">
      <w:pPr>
        <w:spacing w:before="120" w:after="120"/>
        <w:jc w:val="both"/>
      </w:pPr>
      <w:r>
        <w:t xml:space="preserve">4. </w:t>
      </w:r>
      <w:r w:rsidRPr="000E3176">
        <w:t xml:space="preserve">François Colbert, </w:t>
      </w:r>
      <w:r w:rsidRPr="009A5095">
        <w:rPr>
          <w:i/>
          <w:iCs/>
        </w:rPr>
        <w:t>Le marché québécois du théâtre.</w:t>
      </w:r>
      <w:r w:rsidRPr="009A5095">
        <w:t xml:space="preserve"> </w:t>
      </w:r>
      <w:r w:rsidRPr="000E3176">
        <w:t xml:space="preserve">Coll. </w:t>
      </w:r>
      <w:r>
        <w:t>« </w:t>
      </w:r>
      <w:r w:rsidRPr="000E3176">
        <w:t>Culture savante</w:t>
      </w:r>
      <w:r>
        <w:t> »</w:t>
      </w:r>
      <w:r w:rsidRPr="000E3176">
        <w:t xml:space="preserve"> n°</w:t>
      </w:r>
      <w:r>
        <w:t> </w:t>
      </w:r>
      <w:r w:rsidRPr="000E3176">
        <w:t>1, 1982, 108 pages. 8$</w:t>
      </w:r>
    </w:p>
    <w:p w:rsidR="00133E33" w:rsidRPr="000E3176" w:rsidRDefault="00133E33" w:rsidP="00133E33">
      <w:pPr>
        <w:spacing w:before="120" w:after="120"/>
        <w:jc w:val="both"/>
      </w:pPr>
      <w:r>
        <w:t>[351]</w:t>
      </w:r>
    </w:p>
    <w:p w:rsidR="00133E33" w:rsidRPr="000E3176" w:rsidRDefault="00133E33" w:rsidP="00133E33">
      <w:pPr>
        <w:spacing w:before="120" w:after="120"/>
        <w:jc w:val="both"/>
      </w:pPr>
      <w:r>
        <w:t>5. J</w:t>
      </w:r>
      <w:r w:rsidRPr="000E3176">
        <w:t xml:space="preserve">ean-Pierre Charland et Nicole Thivierge. </w:t>
      </w:r>
      <w:r w:rsidRPr="009A5095">
        <w:rPr>
          <w:i/>
          <w:iCs/>
        </w:rPr>
        <w:t>Bibliographie de l'e</w:t>
      </w:r>
      <w:r w:rsidRPr="009A5095">
        <w:rPr>
          <w:i/>
          <w:iCs/>
        </w:rPr>
        <w:t>n</w:t>
      </w:r>
      <w:r w:rsidRPr="009A5095">
        <w:rPr>
          <w:i/>
          <w:iCs/>
        </w:rPr>
        <w:t>se</w:t>
      </w:r>
      <w:r w:rsidRPr="009A5095">
        <w:rPr>
          <w:i/>
          <w:iCs/>
        </w:rPr>
        <w:t>i</w:t>
      </w:r>
      <w:r w:rsidRPr="009A5095">
        <w:rPr>
          <w:i/>
          <w:iCs/>
        </w:rPr>
        <w:t>gnement professionnel au Québec (1850-1980).</w:t>
      </w:r>
      <w:r w:rsidRPr="009A5095">
        <w:t xml:space="preserve"> </w:t>
      </w:r>
      <w:r w:rsidRPr="000E3176">
        <w:t xml:space="preserve">Coll. </w:t>
      </w:r>
      <w:r>
        <w:t>« </w:t>
      </w:r>
      <w:r w:rsidRPr="000E3176">
        <w:t>Instruments de travail</w:t>
      </w:r>
      <w:r>
        <w:t> »</w:t>
      </w:r>
      <w:r w:rsidRPr="000E3176">
        <w:t xml:space="preserve"> n°</w:t>
      </w:r>
      <w:r>
        <w:t> </w:t>
      </w:r>
      <w:r w:rsidRPr="000E3176">
        <w:t>3, 1982, 282 pages. 14$</w:t>
      </w:r>
    </w:p>
    <w:p w:rsidR="00133E33" w:rsidRPr="000E3176" w:rsidRDefault="00133E33" w:rsidP="00133E33">
      <w:pPr>
        <w:spacing w:before="120" w:after="120"/>
        <w:jc w:val="both"/>
      </w:pPr>
      <w:r>
        <w:t xml:space="preserve">6. </w:t>
      </w:r>
      <w:r w:rsidRPr="000E3176">
        <w:t xml:space="preserve">Vivian Labrie. </w:t>
      </w:r>
      <w:r w:rsidRPr="009A5095">
        <w:rPr>
          <w:i/>
          <w:iCs/>
        </w:rPr>
        <w:t>Précis de transcription de documents d'archives orales.</w:t>
      </w:r>
      <w:r w:rsidRPr="009A5095">
        <w:t xml:space="preserve"> </w:t>
      </w:r>
      <w:r w:rsidRPr="000E3176">
        <w:t xml:space="preserve">Coll. </w:t>
      </w:r>
      <w:r>
        <w:t>« </w:t>
      </w:r>
      <w:r w:rsidRPr="000E3176">
        <w:t>Instruments de travail</w:t>
      </w:r>
      <w:r>
        <w:t> »</w:t>
      </w:r>
      <w:r w:rsidRPr="000E3176">
        <w:t xml:space="preserve"> n°</w:t>
      </w:r>
      <w:r>
        <w:t> </w:t>
      </w:r>
      <w:r w:rsidRPr="000E3176">
        <w:t>4, 1982, 217 pages. 11$</w:t>
      </w:r>
    </w:p>
    <w:p w:rsidR="00133E33" w:rsidRPr="000E3176" w:rsidRDefault="00133E33" w:rsidP="00133E33">
      <w:pPr>
        <w:spacing w:before="120" w:after="120"/>
        <w:jc w:val="both"/>
      </w:pPr>
      <w:r>
        <w:t xml:space="preserve">7. </w:t>
      </w:r>
      <w:r w:rsidRPr="000E3176">
        <w:t xml:space="preserve">Sylvie Tel lier. </w:t>
      </w:r>
      <w:r w:rsidRPr="009A5095">
        <w:rPr>
          <w:i/>
          <w:iCs/>
        </w:rPr>
        <w:t>Chronologie littéraire du Québec.</w:t>
      </w:r>
      <w:r w:rsidRPr="009A5095">
        <w:t xml:space="preserve"> </w:t>
      </w:r>
      <w:r w:rsidRPr="000E3176">
        <w:t xml:space="preserve">Coll. </w:t>
      </w:r>
      <w:r>
        <w:t>« </w:t>
      </w:r>
      <w:r w:rsidRPr="000E3176">
        <w:t>Instruments de travail</w:t>
      </w:r>
      <w:r>
        <w:t> »</w:t>
      </w:r>
      <w:r w:rsidRPr="000E3176">
        <w:t xml:space="preserve"> n°</w:t>
      </w:r>
      <w:r>
        <w:t> </w:t>
      </w:r>
      <w:r w:rsidRPr="000E3176">
        <w:t>6, 1982, 350 pages. 18,50$</w:t>
      </w:r>
    </w:p>
    <w:p w:rsidR="00133E33" w:rsidRPr="000E3176" w:rsidRDefault="00133E33" w:rsidP="00133E33">
      <w:pPr>
        <w:spacing w:before="120" w:after="120"/>
        <w:jc w:val="both"/>
      </w:pPr>
      <w:r>
        <w:t>8. J</w:t>
      </w:r>
      <w:r w:rsidRPr="009A5095">
        <w:t xml:space="preserve">ean-Pierre Charland. </w:t>
      </w:r>
      <w:r w:rsidRPr="000E3176">
        <w:t>Histoire de l'enseignement technique et pr</w:t>
      </w:r>
      <w:r w:rsidRPr="000E3176">
        <w:t>o</w:t>
      </w:r>
      <w:r w:rsidRPr="000E3176">
        <w:t>fessionnel.</w:t>
      </w:r>
      <w:r w:rsidRPr="009A5095">
        <w:t xml:space="preserve"> 1982, 480 pages. 25,50$</w:t>
      </w:r>
    </w:p>
    <w:p w:rsidR="00133E33" w:rsidRPr="000E3176" w:rsidRDefault="00133E33" w:rsidP="00133E33">
      <w:pPr>
        <w:spacing w:before="120" w:after="120"/>
        <w:jc w:val="both"/>
      </w:pPr>
      <w:r>
        <w:t xml:space="preserve">9. </w:t>
      </w:r>
      <w:r w:rsidRPr="009A5095">
        <w:t xml:space="preserve">Nicole Thivierge. </w:t>
      </w:r>
      <w:r w:rsidRPr="000E3176">
        <w:t>Écoles ménagères et instituts familiaux</w:t>
      </w:r>
      <w:r>
        <w:t> :</w:t>
      </w:r>
      <w:r w:rsidRPr="000E3176">
        <w:t xml:space="preserve"> un m</w:t>
      </w:r>
      <w:r w:rsidRPr="000E3176">
        <w:t>o</w:t>
      </w:r>
      <w:r w:rsidRPr="000E3176">
        <w:t>dèle féminin traditionnel.</w:t>
      </w:r>
      <w:r w:rsidRPr="009A5095">
        <w:t xml:space="preserve"> 1982, 480 pages. 25,50$</w:t>
      </w:r>
    </w:p>
    <w:p w:rsidR="00133E33" w:rsidRPr="000E3176" w:rsidRDefault="00133E33" w:rsidP="00133E33">
      <w:pPr>
        <w:spacing w:before="120" w:after="120"/>
        <w:jc w:val="both"/>
      </w:pPr>
      <w:r>
        <w:t xml:space="preserve">10. </w:t>
      </w:r>
      <w:r w:rsidRPr="000E3176">
        <w:t xml:space="preserve">Yvan Lamonde. </w:t>
      </w:r>
      <w:r w:rsidRPr="009A5095">
        <w:rPr>
          <w:i/>
          <w:iCs/>
        </w:rPr>
        <w:t>L'imprimé au Québec : aspects historiques (18e- 20e siècles).</w:t>
      </w:r>
      <w:r w:rsidRPr="009A5095">
        <w:t xml:space="preserve"> </w:t>
      </w:r>
      <w:r w:rsidRPr="000E3176">
        <w:t xml:space="preserve">Coll. </w:t>
      </w:r>
      <w:r>
        <w:t>« </w:t>
      </w:r>
      <w:r w:rsidRPr="000E3176">
        <w:t>Culture savante</w:t>
      </w:r>
      <w:r>
        <w:t> »</w:t>
      </w:r>
      <w:r w:rsidRPr="000E3176">
        <w:t xml:space="preserve"> n°</w:t>
      </w:r>
      <w:r>
        <w:t> </w:t>
      </w:r>
      <w:r w:rsidRPr="000E3176">
        <w:t>2, 1983, 371 p</w:t>
      </w:r>
      <w:r w:rsidRPr="000E3176">
        <w:t>a</w:t>
      </w:r>
      <w:r w:rsidRPr="000E3176">
        <w:t>ges. 18$</w:t>
      </w:r>
    </w:p>
    <w:p w:rsidR="00133E33" w:rsidRPr="000E3176" w:rsidRDefault="00133E33" w:rsidP="00133E33">
      <w:pPr>
        <w:spacing w:before="120" w:after="120"/>
        <w:jc w:val="both"/>
      </w:pPr>
      <w:r>
        <w:t xml:space="preserve">11. </w:t>
      </w:r>
      <w:r w:rsidRPr="000E3176">
        <w:t xml:space="preserve">Yvan Lamonde. </w:t>
      </w:r>
      <w:r w:rsidRPr="009A5095">
        <w:rPr>
          <w:i/>
          <w:iCs/>
        </w:rPr>
        <w:t>Je me souviens. La littérature personnelle au Québec (1860-1980).</w:t>
      </w:r>
      <w:r w:rsidRPr="009A5095">
        <w:t xml:space="preserve"> </w:t>
      </w:r>
      <w:r w:rsidRPr="000E3176">
        <w:t xml:space="preserve">Coll. </w:t>
      </w:r>
      <w:r>
        <w:t>« </w:t>
      </w:r>
      <w:r w:rsidRPr="000E3176">
        <w:t>Instruments de travail</w:t>
      </w:r>
      <w:r>
        <w:t> »</w:t>
      </w:r>
      <w:r w:rsidRPr="000E3176">
        <w:t xml:space="preserve"> n°</w:t>
      </w:r>
      <w:r>
        <w:t> </w:t>
      </w:r>
      <w:r w:rsidRPr="000E3176">
        <w:t>9, 1983, 272 pages. 17$</w:t>
      </w:r>
    </w:p>
    <w:p w:rsidR="00133E33" w:rsidRDefault="00133E33" w:rsidP="00133E33">
      <w:pPr>
        <w:spacing w:before="120" w:after="120"/>
        <w:jc w:val="both"/>
      </w:pPr>
    </w:p>
    <w:p w:rsidR="00133E33" w:rsidRPr="000E3176" w:rsidRDefault="00133E33" w:rsidP="00133E33">
      <w:pPr>
        <w:spacing w:before="120" w:after="120"/>
        <w:jc w:val="both"/>
      </w:pPr>
      <w:r>
        <w:t xml:space="preserve">V. </w:t>
      </w:r>
      <w:r w:rsidRPr="000E3176">
        <w:t>CHANTIER</w:t>
      </w:r>
      <w:r>
        <w:t> :</w:t>
      </w:r>
      <w:r w:rsidRPr="000E3176">
        <w:t xml:space="preserve"> LES RÉGIONS DU QUÉBEC</w:t>
      </w:r>
    </w:p>
    <w:p w:rsidR="00133E33" w:rsidRDefault="00133E33" w:rsidP="00133E33">
      <w:pPr>
        <w:spacing w:before="120" w:after="120"/>
        <w:jc w:val="both"/>
      </w:pPr>
    </w:p>
    <w:p w:rsidR="00133E33" w:rsidRPr="000E3176" w:rsidRDefault="00133E33" w:rsidP="00133E33">
      <w:pPr>
        <w:spacing w:before="120" w:after="120"/>
        <w:jc w:val="both"/>
      </w:pPr>
      <w:r>
        <w:t xml:space="preserve">1. </w:t>
      </w:r>
      <w:r w:rsidRPr="000E3176">
        <w:t xml:space="preserve">Jules Bélanger, Marc Desjardins et Yves Frenette. </w:t>
      </w:r>
      <w:r w:rsidRPr="009A5095">
        <w:rPr>
          <w:i/>
          <w:iCs/>
        </w:rPr>
        <w:t>Histoire de la Gaspésie.</w:t>
      </w:r>
      <w:r w:rsidRPr="009A5095">
        <w:t xml:space="preserve"> </w:t>
      </w:r>
      <w:r w:rsidRPr="000E3176">
        <w:t xml:space="preserve">Coll. </w:t>
      </w:r>
      <w:r>
        <w:t>« </w:t>
      </w:r>
      <w:r w:rsidRPr="000E3176">
        <w:t>Les régions du Québec</w:t>
      </w:r>
      <w:r>
        <w:t> »</w:t>
      </w:r>
      <w:r w:rsidRPr="000E3176">
        <w:t>, Boréal Express, Montréal, 1981, 797 pages. 29,95$</w:t>
      </w:r>
    </w:p>
    <w:p w:rsidR="00133E33" w:rsidRPr="000E3176" w:rsidRDefault="00133E33" w:rsidP="00133E33">
      <w:pPr>
        <w:spacing w:before="120" w:after="120"/>
        <w:jc w:val="both"/>
      </w:pPr>
      <w:r>
        <w:t xml:space="preserve">2. </w:t>
      </w:r>
      <w:r w:rsidRPr="000E3176">
        <w:t xml:space="preserve">Jean-Claude Marsan. </w:t>
      </w:r>
      <w:r w:rsidRPr="009A5095">
        <w:rPr>
          <w:i/>
          <w:iCs/>
        </w:rPr>
        <w:t>Montréal</w:t>
      </w:r>
      <w:r w:rsidRPr="000E3176">
        <w:t xml:space="preserve">, </w:t>
      </w:r>
      <w:r w:rsidRPr="009A5095">
        <w:rPr>
          <w:i/>
          <w:iCs/>
        </w:rPr>
        <w:t>une esquisse du futur*</w:t>
      </w:r>
      <w:r w:rsidRPr="009A5095">
        <w:t xml:space="preserve"> </w:t>
      </w:r>
      <w:r w:rsidRPr="000E3176">
        <w:t>1983, 320 pages. 15$</w:t>
      </w:r>
    </w:p>
    <w:p w:rsidR="00133E33" w:rsidRPr="000E3176" w:rsidRDefault="00133E33" w:rsidP="00133E33">
      <w:pPr>
        <w:spacing w:before="120" w:after="120"/>
        <w:jc w:val="both"/>
      </w:pPr>
      <w:r>
        <w:t xml:space="preserve">3. </w:t>
      </w:r>
      <w:r w:rsidRPr="000E3176">
        <w:t xml:space="preserve">André Dionne. </w:t>
      </w:r>
      <w:r w:rsidRPr="009A5095">
        <w:rPr>
          <w:i/>
          <w:iCs/>
        </w:rPr>
        <w:t>Bibliographie de l'île Jésus.*</w:t>
      </w:r>
      <w:r w:rsidRPr="009A5095">
        <w:t xml:space="preserve"> </w:t>
      </w:r>
      <w:r w:rsidRPr="000E3176">
        <w:t xml:space="preserve">Coll. </w:t>
      </w:r>
      <w:r>
        <w:t>« </w:t>
      </w:r>
      <w:r w:rsidRPr="000E3176">
        <w:t>Documents de recherche</w:t>
      </w:r>
      <w:r>
        <w:t> »</w:t>
      </w:r>
      <w:r w:rsidRPr="000E3176">
        <w:t xml:space="preserve"> n°</w:t>
      </w:r>
      <w:r>
        <w:t> </w:t>
      </w:r>
      <w:r w:rsidRPr="000E3176">
        <w:t>2, 1983, 320 pages. 18.50$</w:t>
      </w:r>
    </w:p>
    <w:p w:rsidR="00133E33" w:rsidRPr="000E3176" w:rsidRDefault="00133E33" w:rsidP="00133E33">
      <w:pPr>
        <w:spacing w:before="120" w:after="120"/>
        <w:jc w:val="both"/>
      </w:pPr>
      <w:r>
        <w:t xml:space="preserve">4. </w:t>
      </w:r>
      <w:r w:rsidRPr="000E3176">
        <w:t xml:space="preserve">Serge Gauthier et collaborateurs. </w:t>
      </w:r>
      <w:r w:rsidRPr="009A5095">
        <w:rPr>
          <w:i/>
          <w:iCs/>
        </w:rPr>
        <w:t xml:space="preserve">Bibliographie de Charlevoix* </w:t>
      </w:r>
      <w:r w:rsidRPr="000E3176">
        <w:t xml:space="preserve">Coll. </w:t>
      </w:r>
      <w:r>
        <w:t>« </w:t>
      </w:r>
      <w:r w:rsidRPr="000E3176">
        <w:t>Documents de recherche</w:t>
      </w:r>
      <w:r>
        <w:t> »</w:t>
      </w:r>
      <w:r w:rsidRPr="000E3176">
        <w:t xml:space="preserve"> n°</w:t>
      </w:r>
      <w:r>
        <w:t> </w:t>
      </w:r>
      <w:r w:rsidRPr="000E3176">
        <w:t>3, 1984, 316 pages. 18$</w:t>
      </w:r>
    </w:p>
    <w:p w:rsidR="00133E33" w:rsidRDefault="00133E33" w:rsidP="00133E33">
      <w:pPr>
        <w:spacing w:before="120" w:after="120"/>
        <w:jc w:val="both"/>
      </w:pPr>
    </w:p>
    <w:p w:rsidR="00133E33" w:rsidRPr="000E3176" w:rsidRDefault="00133E33" w:rsidP="00133E33">
      <w:pPr>
        <w:spacing w:before="120" w:after="120"/>
        <w:jc w:val="both"/>
      </w:pPr>
      <w:r>
        <w:t xml:space="preserve">VI. </w:t>
      </w:r>
      <w:r w:rsidRPr="000E3176">
        <w:t>HORS CHANTIER</w:t>
      </w:r>
    </w:p>
    <w:p w:rsidR="00133E33" w:rsidRDefault="00133E33" w:rsidP="00133E33">
      <w:pPr>
        <w:spacing w:before="120" w:after="120"/>
        <w:jc w:val="both"/>
      </w:pPr>
    </w:p>
    <w:p w:rsidR="00133E33" w:rsidRPr="000E3176" w:rsidRDefault="00133E33" w:rsidP="00133E33">
      <w:pPr>
        <w:spacing w:before="120" w:after="120"/>
        <w:jc w:val="both"/>
      </w:pPr>
      <w:r>
        <w:t xml:space="preserve">1. </w:t>
      </w:r>
      <w:r w:rsidRPr="009A5095">
        <w:t xml:space="preserve">Paul Aubin. </w:t>
      </w:r>
      <w:r w:rsidRPr="000E3176">
        <w:t>Bibliographie de l'histoire du Québec et du C</w:t>
      </w:r>
      <w:r w:rsidRPr="000E3176">
        <w:t>a</w:t>
      </w:r>
      <w:r w:rsidRPr="000E3176">
        <w:t>nada (1966-1975).</w:t>
      </w:r>
      <w:r w:rsidRPr="009A5095">
        <w:t xml:space="preserve"> 2 tomes — 1425 pages, 22000 titres. 60$</w:t>
      </w:r>
    </w:p>
    <w:p w:rsidR="00133E33" w:rsidRDefault="00133E33" w:rsidP="00133E33">
      <w:pPr>
        <w:spacing w:before="120" w:after="120"/>
        <w:jc w:val="both"/>
      </w:pPr>
    </w:p>
    <w:p w:rsidR="00133E33" w:rsidRPr="000E3176" w:rsidRDefault="00133E33" w:rsidP="00133E33">
      <w:pPr>
        <w:spacing w:before="120" w:after="120"/>
        <w:jc w:val="both"/>
      </w:pPr>
      <w:r>
        <w:t>VII. « </w:t>
      </w:r>
      <w:r w:rsidRPr="000E3176">
        <w:t>QUESTIONS DE CULTURE</w:t>
      </w:r>
      <w:r>
        <w:t> »</w:t>
      </w:r>
    </w:p>
    <w:p w:rsidR="00133E33" w:rsidRDefault="00133E33" w:rsidP="00133E33">
      <w:pPr>
        <w:spacing w:before="120" w:after="120"/>
        <w:jc w:val="both"/>
      </w:pPr>
    </w:p>
    <w:p w:rsidR="00133E33" w:rsidRPr="000E3176" w:rsidRDefault="00133E33" w:rsidP="00133E33">
      <w:pPr>
        <w:spacing w:before="120" w:after="120"/>
        <w:jc w:val="both"/>
      </w:pPr>
      <w:r>
        <w:t xml:space="preserve">1. </w:t>
      </w:r>
      <w:hyperlink r:id="rId46" w:history="1">
        <w:r w:rsidRPr="000C471C">
          <w:rPr>
            <w:rStyle w:val="Lienhypertexte"/>
            <w:i/>
          </w:rPr>
          <w:t>Cette culture que l'on appelle savante</w:t>
        </w:r>
      </w:hyperlink>
      <w:r w:rsidRPr="000E3176">
        <w:t>.</w:t>
      </w:r>
      <w:r w:rsidRPr="009A5095">
        <w:t xml:space="preserve"> 187 pages. 15$</w:t>
      </w:r>
    </w:p>
    <w:p w:rsidR="00133E33" w:rsidRPr="000E3176" w:rsidRDefault="00133E33" w:rsidP="00133E33">
      <w:pPr>
        <w:spacing w:before="120" w:after="120"/>
        <w:jc w:val="both"/>
      </w:pPr>
      <w:r>
        <w:t xml:space="preserve">2. </w:t>
      </w:r>
      <w:hyperlink r:id="rId47" w:history="1">
        <w:r w:rsidRPr="000C471C">
          <w:rPr>
            <w:rStyle w:val="Lienhypertexte"/>
            <w:i/>
          </w:rPr>
          <w:t>Migrations et communautés culturelles</w:t>
        </w:r>
      </w:hyperlink>
      <w:r w:rsidRPr="000E3176">
        <w:t>.</w:t>
      </w:r>
      <w:r w:rsidRPr="009A5095">
        <w:t xml:space="preserve"> 157 pages. 15$</w:t>
      </w:r>
    </w:p>
    <w:p w:rsidR="00133E33" w:rsidRPr="000E3176" w:rsidRDefault="00133E33" w:rsidP="00133E33">
      <w:pPr>
        <w:spacing w:before="120" w:after="120"/>
        <w:jc w:val="both"/>
      </w:pPr>
      <w:r>
        <w:t xml:space="preserve">3. </w:t>
      </w:r>
      <w:hyperlink r:id="rId48" w:history="1">
        <w:r w:rsidRPr="000C471C">
          <w:rPr>
            <w:rStyle w:val="Lienhypertexte"/>
            <w:i/>
          </w:rPr>
          <w:t>Les cultures parallèles</w:t>
        </w:r>
      </w:hyperlink>
      <w:r w:rsidRPr="000E3176">
        <w:t>.</w:t>
      </w:r>
      <w:r w:rsidRPr="009A5095">
        <w:t xml:space="preserve"> 170 pages. 15$</w:t>
      </w:r>
    </w:p>
    <w:p w:rsidR="00133E33" w:rsidRPr="000E3176" w:rsidRDefault="00133E33" w:rsidP="00133E33">
      <w:pPr>
        <w:spacing w:before="120" w:after="120"/>
        <w:jc w:val="both"/>
      </w:pPr>
      <w:r>
        <w:t xml:space="preserve">4. </w:t>
      </w:r>
      <w:hyperlink r:id="rId49" w:history="1">
        <w:r w:rsidRPr="000C471C">
          <w:rPr>
            <w:rStyle w:val="Lienhypertexte"/>
            <w:i/>
          </w:rPr>
          <w:t>Architectures : la culture dans l'espace</w:t>
        </w:r>
      </w:hyperlink>
      <w:r w:rsidRPr="000E3176">
        <w:t>.</w:t>
      </w:r>
      <w:r w:rsidRPr="009A5095">
        <w:t xml:space="preserve"> 208 pages. 15$</w:t>
      </w:r>
    </w:p>
    <w:p w:rsidR="00133E33" w:rsidRPr="000E3176" w:rsidRDefault="00133E33" w:rsidP="00133E33">
      <w:pPr>
        <w:spacing w:before="120" w:after="120"/>
        <w:jc w:val="both"/>
      </w:pPr>
      <w:r>
        <w:t xml:space="preserve">5. </w:t>
      </w:r>
      <w:hyperlink r:id="rId50" w:history="1">
        <w:r w:rsidRPr="000C471C">
          <w:rPr>
            <w:rStyle w:val="Lienhypertexte"/>
            <w:i/>
          </w:rPr>
          <w:t>Les régions culturelles</w:t>
        </w:r>
      </w:hyperlink>
      <w:r w:rsidRPr="000E3176">
        <w:t>.*</w:t>
      </w:r>
      <w:r w:rsidRPr="009A5095">
        <w:t xml:space="preserve"> 189 pages. 12$</w:t>
      </w:r>
    </w:p>
    <w:p w:rsidR="00133E33" w:rsidRPr="000E3176" w:rsidRDefault="00133E33" w:rsidP="00133E33">
      <w:pPr>
        <w:spacing w:before="120" w:after="120"/>
        <w:jc w:val="both"/>
      </w:pPr>
      <w:r>
        <w:t xml:space="preserve">6. </w:t>
      </w:r>
      <w:hyperlink r:id="rId51" w:history="1">
        <w:r w:rsidRPr="000C471C">
          <w:rPr>
            <w:rStyle w:val="Lienhypertexte"/>
            <w:i/>
          </w:rPr>
          <w:t>La culture et l'âge</w:t>
        </w:r>
      </w:hyperlink>
      <w:r w:rsidRPr="000E3176">
        <w:t>.*</w:t>
      </w:r>
      <w:r w:rsidRPr="009A5095">
        <w:t xml:space="preserve"> 180 pages. 12$</w:t>
      </w:r>
    </w:p>
    <w:p w:rsidR="00133E33" w:rsidRDefault="00133E33" w:rsidP="00133E33">
      <w:pPr>
        <w:spacing w:before="120" w:after="120"/>
        <w:jc w:val="both"/>
      </w:pPr>
      <w:r>
        <w:br w:type="page"/>
        <w:t>[352]</w:t>
      </w:r>
    </w:p>
    <w:p w:rsidR="00133E33" w:rsidRPr="000E3176" w:rsidRDefault="00133E33" w:rsidP="00133E33">
      <w:pPr>
        <w:spacing w:before="120" w:after="120"/>
        <w:jc w:val="both"/>
      </w:pPr>
    </w:p>
    <w:p w:rsidR="00133E33" w:rsidRPr="000E3176" w:rsidRDefault="00133E33" w:rsidP="00133E33">
      <w:pPr>
        <w:spacing w:before="120" w:after="120"/>
        <w:jc w:val="both"/>
      </w:pPr>
      <w:r>
        <w:t xml:space="preserve">VIII. </w:t>
      </w:r>
      <w:r w:rsidRPr="000E3176">
        <w:t>COLLECTION EDMOND-DE-NEVERS</w:t>
      </w:r>
    </w:p>
    <w:p w:rsidR="00133E33" w:rsidRDefault="00133E33" w:rsidP="00133E33">
      <w:pPr>
        <w:spacing w:before="120" w:after="120"/>
        <w:jc w:val="both"/>
        <w:rPr>
          <w:rStyle w:val="Corpsdutexte15TimesNewRoman11ptNonItalique"/>
          <w:rFonts w:eastAsia="Courier New"/>
          <w:i w:val="0"/>
          <w:iCs w:val="0"/>
        </w:rPr>
      </w:pPr>
    </w:p>
    <w:p w:rsidR="00133E33" w:rsidRPr="000E3176" w:rsidRDefault="00133E33" w:rsidP="00133E33">
      <w:pPr>
        <w:spacing w:before="120" w:after="120"/>
        <w:jc w:val="both"/>
      </w:pPr>
      <w:r>
        <w:rPr>
          <w:rStyle w:val="Corpsdutexte15TimesNewRoman11ptNonItalique"/>
          <w:rFonts w:eastAsia="Courier New"/>
          <w:i w:val="0"/>
          <w:iCs w:val="0"/>
        </w:rPr>
        <w:t xml:space="preserve">1. </w:t>
      </w:r>
      <w:r w:rsidRPr="000E3176">
        <w:rPr>
          <w:rStyle w:val="Corpsdutexte15TimesNewRoman11ptNonItalique"/>
          <w:rFonts w:eastAsia="Courier New"/>
          <w:i w:val="0"/>
          <w:iCs w:val="0"/>
        </w:rPr>
        <w:t xml:space="preserve">Lucie Robert. </w:t>
      </w:r>
      <w:r w:rsidRPr="000C471C">
        <w:rPr>
          <w:i/>
        </w:rPr>
        <w:t>Le manuel d'histoire de la littérature canadie</w:t>
      </w:r>
      <w:r w:rsidRPr="000C471C">
        <w:rPr>
          <w:i/>
        </w:rPr>
        <w:t>n</w:t>
      </w:r>
      <w:r w:rsidRPr="000C471C">
        <w:rPr>
          <w:i/>
        </w:rPr>
        <w:t>ne de Mgr Camille Roy</w:t>
      </w:r>
      <w:r w:rsidRPr="000E3176">
        <w:t>.</w:t>
      </w:r>
      <w:r w:rsidRPr="000E3176">
        <w:rPr>
          <w:rStyle w:val="Corpsdutexte15TimesNewRoman4ptNonItalique"/>
          <w:rFonts w:eastAsia="Courier New"/>
          <w:i w:val="0"/>
          <w:iCs w:val="0"/>
        </w:rPr>
        <w:t xml:space="preserve"> </w:t>
      </w:r>
      <w:r w:rsidRPr="000E3176">
        <w:rPr>
          <w:rStyle w:val="Corpsdutexte15TimesNewRoman11ptNonItalique"/>
          <w:rFonts w:eastAsia="Courier New"/>
          <w:i w:val="0"/>
          <w:iCs w:val="0"/>
        </w:rPr>
        <w:t>1982, 196 pages. 11 $</w:t>
      </w:r>
    </w:p>
    <w:p w:rsidR="00133E33" w:rsidRPr="000E3176" w:rsidRDefault="00133E33" w:rsidP="00133E33">
      <w:pPr>
        <w:spacing w:before="120" w:after="120"/>
        <w:jc w:val="both"/>
      </w:pPr>
      <w:r>
        <w:rPr>
          <w:rStyle w:val="Corpsdutexte15TimesNewRoman11ptNonItalique"/>
          <w:rFonts w:eastAsia="Courier New"/>
          <w:i w:val="0"/>
          <w:iCs w:val="0"/>
        </w:rPr>
        <w:t xml:space="preserve">2. </w:t>
      </w:r>
      <w:r w:rsidRPr="000E3176">
        <w:rPr>
          <w:rStyle w:val="Corpsdutexte15TimesNewRoman11ptNonItalique"/>
          <w:rFonts w:eastAsia="Courier New"/>
          <w:i w:val="0"/>
          <w:iCs w:val="0"/>
        </w:rPr>
        <w:t xml:space="preserve">Réal Brisson. </w:t>
      </w:r>
      <w:r w:rsidRPr="000C471C">
        <w:rPr>
          <w:i/>
        </w:rPr>
        <w:t>La charpenterie navale à Québec sous le régime fra</w:t>
      </w:r>
      <w:r w:rsidRPr="000C471C">
        <w:rPr>
          <w:i/>
        </w:rPr>
        <w:t>n</w:t>
      </w:r>
      <w:r w:rsidRPr="000C471C">
        <w:rPr>
          <w:i/>
        </w:rPr>
        <w:t>çais</w:t>
      </w:r>
      <w:r w:rsidRPr="000E3176">
        <w:t>.</w:t>
      </w:r>
      <w:r w:rsidRPr="000E3176">
        <w:rPr>
          <w:rStyle w:val="Corpsdutexte15TimesNewRoman4ptNonItalique"/>
          <w:rFonts w:eastAsia="Courier New"/>
          <w:i w:val="0"/>
          <w:iCs w:val="0"/>
        </w:rPr>
        <w:t xml:space="preserve"> </w:t>
      </w:r>
      <w:r w:rsidRPr="000E3176">
        <w:rPr>
          <w:rStyle w:val="Corpsdutexte15TimesNewRoman11ptNonItalique"/>
          <w:rFonts w:eastAsia="Courier New"/>
          <w:i w:val="0"/>
          <w:iCs w:val="0"/>
        </w:rPr>
        <w:t>1983, 316 pages. 19,50$</w:t>
      </w:r>
    </w:p>
    <w:p w:rsidR="00133E33" w:rsidRPr="000E3176" w:rsidRDefault="00133E33" w:rsidP="00133E33">
      <w:pPr>
        <w:spacing w:before="120" w:after="120"/>
        <w:jc w:val="both"/>
      </w:pPr>
      <w:r>
        <w:rPr>
          <w:rStyle w:val="Corpsdutexte15TimesNewRoman11ptNonItalique"/>
          <w:rFonts w:eastAsia="Courier New"/>
          <w:i w:val="0"/>
          <w:iCs w:val="0"/>
        </w:rPr>
        <w:t xml:space="preserve">3. </w:t>
      </w:r>
      <w:r w:rsidRPr="000E3176">
        <w:rPr>
          <w:rStyle w:val="Corpsdutexte15TimesNewRoman11ptNonItalique"/>
          <w:rFonts w:eastAsia="Courier New"/>
          <w:i w:val="0"/>
          <w:iCs w:val="0"/>
        </w:rPr>
        <w:t xml:space="preserve">Hélène Lafrance. </w:t>
      </w:r>
      <w:r w:rsidRPr="000C471C">
        <w:rPr>
          <w:i/>
        </w:rPr>
        <w:t>Yves Thériault et l'institution littéraire québéco</w:t>
      </w:r>
      <w:r w:rsidRPr="000C471C">
        <w:rPr>
          <w:i/>
        </w:rPr>
        <w:t>i</w:t>
      </w:r>
      <w:r w:rsidRPr="000C471C">
        <w:rPr>
          <w:i/>
        </w:rPr>
        <w:t>se</w:t>
      </w:r>
      <w:r w:rsidRPr="000E3176">
        <w:t xml:space="preserve">* </w:t>
      </w:r>
      <w:r w:rsidRPr="000E3176">
        <w:rPr>
          <w:rStyle w:val="Corpsdutexte15TimesNewRoman11ptNonItalique"/>
          <w:rFonts w:eastAsia="Courier New"/>
          <w:i w:val="0"/>
          <w:iCs w:val="0"/>
        </w:rPr>
        <w:t>1984, 169 pages. 13,50$</w:t>
      </w:r>
    </w:p>
    <w:p w:rsidR="00133E33" w:rsidRDefault="00133E33" w:rsidP="00133E33">
      <w:pPr>
        <w:spacing w:before="120" w:after="120"/>
        <w:jc w:val="both"/>
      </w:pPr>
    </w:p>
    <w:p w:rsidR="00133E33" w:rsidRPr="000E3176" w:rsidRDefault="00133E33" w:rsidP="00133E33">
      <w:pPr>
        <w:spacing w:before="120" w:after="120"/>
        <w:jc w:val="both"/>
      </w:pPr>
      <w:r>
        <w:t xml:space="preserve">IX. </w:t>
      </w:r>
      <w:r w:rsidRPr="000E3176">
        <w:t>RAPPORTS DE RECHERCHE ET MANUSCRITS À DI</w:t>
      </w:r>
      <w:r w:rsidRPr="000E3176">
        <w:t>F</w:t>
      </w:r>
      <w:r w:rsidRPr="000E3176">
        <w:t>FUSION LIMITÉE***</w:t>
      </w:r>
    </w:p>
    <w:p w:rsidR="00133E33" w:rsidRDefault="00133E33" w:rsidP="00133E33">
      <w:pPr>
        <w:spacing w:before="120" w:after="120"/>
        <w:jc w:val="both"/>
        <w:rPr>
          <w:rStyle w:val="Corpsdutexte15TimesNewRoman11ptNonItalique"/>
          <w:rFonts w:eastAsia="Courier New"/>
          <w:i w:val="0"/>
          <w:iCs w:val="0"/>
        </w:rPr>
      </w:pPr>
    </w:p>
    <w:p w:rsidR="00133E33" w:rsidRPr="000E3176" w:rsidRDefault="00133E33" w:rsidP="00133E33">
      <w:pPr>
        <w:spacing w:before="120" w:after="120"/>
        <w:jc w:val="both"/>
      </w:pPr>
      <w:r>
        <w:rPr>
          <w:rStyle w:val="Corpsdutexte15TimesNewRoman11ptNonItalique"/>
          <w:rFonts w:eastAsia="Courier New"/>
          <w:i w:val="0"/>
          <w:iCs w:val="0"/>
        </w:rPr>
        <w:t xml:space="preserve">1. </w:t>
      </w:r>
      <w:r w:rsidRPr="000E3176">
        <w:rPr>
          <w:rStyle w:val="Corpsdutexte15TimesNewRoman11ptNonItalique"/>
          <w:rFonts w:eastAsia="Courier New"/>
          <w:i w:val="0"/>
          <w:iCs w:val="0"/>
        </w:rPr>
        <w:t xml:space="preserve">Louise Rondeau. </w:t>
      </w:r>
      <w:r w:rsidRPr="000C471C">
        <w:rPr>
          <w:i/>
        </w:rPr>
        <w:t>Le récit de fin du monde : orientations méthodol</w:t>
      </w:r>
      <w:r w:rsidRPr="000C471C">
        <w:rPr>
          <w:i/>
        </w:rPr>
        <w:t>o</w:t>
      </w:r>
      <w:r w:rsidRPr="000C471C">
        <w:rPr>
          <w:i/>
        </w:rPr>
        <w:t>giques de recherche</w:t>
      </w:r>
      <w:r w:rsidRPr="000E3176">
        <w:t>.</w:t>
      </w:r>
      <w:r w:rsidRPr="000C471C">
        <w:t xml:space="preserve"> Québec, IQRC, 1982. 70 pages.</w:t>
      </w:r>
    </w:p>
    <w:p w:rsidR="00133E33" w:rsidRPr="000E3176" w:rsidRDefault="00133E33" w:rsidP="00133E33">
      <w:pPr>
        <w:spacing w:before="120" w:after="120"/>
        <w:jc w:val="both"/>
      </w:pPr>
      <w:r>
        <w:t>2</w:t>
      </w:r>
      <w:r w:rsidRPr="000C471C">
        <w:t xml:space="preserve">. </w:t>
      </w:r>
      <w:r w:rsidRPr="000E3176">
        <w:t xml:space="preserve">Michelle Trudel-Drouin. </w:t>
      </w:r>
      <w:r w:rsidRPr="000C471C">
        <w:rPr>
          <w:i/>
          <w:iCs/>
        </w:rPr>
        <w:t>Vie quotidienne en Nouvelle-France : un choix de textes.</w:t>
      </w:r>
      <w:r w:rsidRPr="000C471C">
        <w:t xml:space="preserve"> </w:t>
      </w:r>
      <w:r w:rsidRPr="000E3176">
        <w:t>Montréal, IQRC, 1982. 166 pages.</w:t>
      </w:r>
    </w:p>
    <w:p w:rsidR="00133E33" w:rsidRPr="000E3176" w:rsidRDefault="00133E33" w:rsidP="00133E33">
      <w:pPr>
        <w:spacing w:before="120" w:after="120"/>
        <w:jc w:val="both"/>
      </w:pPr>
      <w:r>
        <w:t>3</w:t>
      </w:r>
      <w:r w:rsidRPr="000C471C">
        <w:t xml:space="preserve">. </w:t>
      </w:r>
      <w:r w:rsidRPr="000E3176">
        <w:t xml:space="preserve">Pau le Chou i nard. </w:t>
      </w:r>
      <w:r w:rsidRPr="000C471C">
        <w:rPr>
          <w:i/>
          <w:iCs/>
        </w:rPr>
        <w:t>Anthologie de poèmes québécois sur les sa</w:t>
      </w:r>
      <w:r w:rsidRPr="000C471C">
        <w:rPr>
          <w:i/>
          <w:iCs/>
        </w:rPr>
        <w:t>i</w:t>
      </w:r>
      <w:r w:rsidRPr="000C471C">
        <w:rPr>
          <w:i/>
          <w:iCs/>
        </w:rPr>
        <w:t xml:space="preserve">sons. </w:t>
      </w:r>
      <w:r w:rsidRPr="000E3176">
        <w:t>Montréal, IQRC, 1983. 1350 pages.</w:t>
      </w:r>
    </w:p>
    <w:p w:rsidR="00133E33" w:rsidRPr="000E3176" w:rsidRDefault="00133E33" w:rsidP="00133E33">
      <w:pPr>
        <w:spacing w:before="120" w:after="120"/>
        <w:jc w:val="both"/>
      </w:pPr>
      <w:r>
        <w:t>4</w:t>
      </w:r>
      <w:r w:rsidRPr="000C471C">
        <w:t xml:space="preserve">. </w:t>
      </w:r>
      <w:r w:rsidRPr="000E3176">
        <w:t xml:space="preserve">Mireille Perreault. </w:t>
      </w:r>
      <w:r w:rsidRPr="000C471C">
        <w:rPr>
          <w:i/>
          <w:iCs/>
        </w:rPr>
        <w:t>Marchandisation</w:t>
      </w:r>
      <w:r w:rsidRPr="000E3176">
        <w:t xml:space="preserve">, </w:t>
      </w:r>
      <w:r w:rsidRPr="000C471C">
        <w:rPr>
          <w:i/>
          <w:iCs/>
        </w:rPr>
        <w:t xml:space="preserve">industrialisation de la culture. </w:t>
      </w:r>
      <w:r w:rsidRPr="000E3176">
        <w:t>Rimouski, IQRC, 1983. 72 pages.</w:t>
      </w:r>
    </w:p>
    <w:p w:rsidR="00133E33" w:rsidRPr="000E3176" w:rsidRDefault="00133E33" w:rsidP="00133E33">
      <w:pPr>
        <w:spacing w:before="120" w:after="120"/>
        <w:jc w:val="both"/>
      </w:pPr>
      <w:r>
        <w:t>5</w:t>
      </w:r>
      <w:r w:rsidRPr="000C471C">
        <w:t xml:space="preserve">. Carmen Quintin. </w:t>
      </w:r>
      <w:r w:rsidRPr="000C471C">
        <w:rPr>
          <w:i/>
        </w:rPr>
        <w:t>Les pratiques émancipatoires dans deux co</w:t>
      </w:r>
      <w:r w:rsidRPr="000C471C">
        <w:rPr>
          <w:i/>
        </w:rPr>
        <w:t>o</w:t>
      </w:r>
      <w:r w:rsidRPr="000C471C">
        <w:rPr>
          <w:i/>
        </w:rPr>
        <w:t>pér</w:t>
      </w:r>
      <w:r w:rsidRPr="000C471C">
        <w:rPr>
          <w:i/>
        </w:rPr>
        <w:t>a</w:t>
      </w:r>
      <w:r w:rsidRPr="000C471C">
        <w:rPr>
          <w:i/>
        </w:rPr>
        <w:t>tives d'habitation de la région montréalaise</w:t>
      </w:r>
      <w:r w:rsidRPr="000E3176">
        <w:t>.</w:t>
      </w:r>
      <w:r w:rsidRPr="000C471C">
        <w:t xml:space="preserve"> Montréal, IQRC,</w:t>
      </w:r>
      <w:r>
        <w:t xml:space="preserve"> </w:t>
      </w:r>
      <w:r w:rsidRPr="000E3176">
        <w:t>124 pages.</w:t>
      </w:r>
    </w:p>
    <w:p w:rsidR="00133E33" w:rsidRPr="000E3176" w:rsidRDefault="00133E33" w:rsidP="00133E33">
      <w:pPr>
        <w:spacing w:before="120" w:after="120"/>
        <w:jc w:val="both"/>
      </w:pPr>
      <w:r>
        <w:rPr>
          <w:rStyle w:val="Corpsdutexte15TimesNewRoman11ptNonItalique"/>
          <w:rFonts w:eastAsia="Courier New"/>
          <w:i w:val="0"/>
          <w:iCs w:val="0"/>
        </w:rPr>
        <w:t xml:space="preserve">6. </w:t>
      </w:r>
      <w:r w:rsidRPr="000E3176">
        <w:rPr>
          <w:rStyle w:val="Corpsdutexte15TimesNewRoman11ptNonItalique"/>
          <w:rFonts w:eastAsia="Courier New"/>
          <w:i w:val="0"/>
          <w:iCs w:val="0"/>
        </w:rPr>
        <w:t xml:space="preserve">Gary Caldwell, Paule Obermeir et al. </w:t>
      </w:r>
      <w:r w:rsidRPr="000C471C">
        <w:rPr>
          <w:i/>
        </w:rPr>
        <w:t>Out-migration of 1971 English M</w:t>
      </w:r>
      <w:r w:rsidRPr="000C471C">
        <w:rPr>
          <w:i/>
        </w:rPr>
        <w:t>o</w:t>
      </w:r>
      <w:r w:rsidRPr="000C471C">
        <w:rPr>
          <w:i/>
        </w:rPr>
        <w:t>ther-tongue High School Leavers from Quebec :</w:t>
      </w:r>
      <w:r w:rsidRPr="000C471C">
        <w:rPr>
          <w:rStyle w:val="Corpsdutexte15TimesNewRoman4ptNonItalique"/>
          <w:rFonts w:eastAsia="Courier New"/>
          <w:i w:val="0"/>
          <w:iCs w:val="0"/>
        </w:rPr>
        <w:t xml:space="preserve"> </w:t>
      </w:r>
      <w:r w:rsidRPr="000C471C">
        <w:rPr>
          <w:rStyle w:val="Corpsdutexte15TimesNewRoman11ptNonItalique"/>
          <w:rFonts w:eastAsia="Courier New"/>
          <w:i w:val="0"/>
          <w:iCs w:val="0"/>
        </w:rPr>
        <w:t xml:space="preserve">eleven years </w:t>
      </w:r>
      <w:r w:rsidRPr="000C471C">
        <w:rPr>
          <w:i/>
        </w:rPr>
        <w:t>after</w:t>
      </w:r>
      <w:r w:rsidRPr="000E3176">
        <w:t>. Le</w:t>
      </w:r>
      <w:r w:rsidRPr="000E3176">
        <w:t>n</w:t>
      </w:r>
      <w:r w:rsidRPr="000E3176">
        <w:t>noxville</w:t>
      </w:r>
      <w:r w:rsidRPr="000E3176">
        <w:rPr>
          <w:rStyle w:val="Corpsdutexte15TimesNewRoman4ptNonItalique"/>
          <w:rFonts w:eastAsia="Courier New"/>
          <w:i w:val="0"/>
          <w:iCs w:val="0"/>
        </w:rPr>
        <w:t xml:space="preserve">, </w:t>
      </w:r>
      <w:r w:rsidRPr="000E3176">
        <w:t>IQRC et Anglo Quebec en Mutation Co</w:t>
      </w:r>
      <w:r w:rsidRPr="000E3176">
        <w:t>m</w:t>
      </w:r>
      <w:r w:rsidRPr="000E3176">
        <w:t>mittee,</w:t>
      </w:r>
      <w:r>
        <w:t xml:space="preserve"> </w:t>
      </w:r>
      <w:r w:rsidRPr="000E3176">
        <w:t>37 pages.</w:t>
      </w:r>
    </w:p>
    <w:p w:rsidR="00133E33" w:rsidRDefault="00133E33" w:rsidP="00133E33">
      <w:pPr>
        <w:spacing w:before="120" w:after="120"/>
        <w:jc w:val="both"/>
      </w:pPr>
    </w:p>
    <w:p w:rsidR="00133E33" w:rsidRPr="000E3176" w:rsidRDefault="00133E33" w:rsidP="00133E33">
      <w:pPr>
        <w:spacing w:before="120" w:after="120"/>
        <w:jc w:val="both"/>
      </w:pPr>
      <w:r>
        <w:t xml:space="preserve">X. </w:t>
      </w:r>
      <w:r w:rsidRPr="000E3176">
        <w:t>BANQUE DE DONNÉES SUR SUPPORT INFORMAT</w:t>
      </w:r>
      <w:r w:rsidRPr="000E3176">
        <w:t>I</w:t>
      </w:r>
      <w:r w:rsidRPr="000E3176">
        <w:t>QUE</w:t>
      </w:r>
    </w:p>
    <w:p w:rsidR="00133E33" w:rsidRDefault="00133E33" w:rsidP="00133E33">
      <w:pPr>
        <w:spacing w:before="120" w:after="120"/>
        <w:jc w:val="both"/>
      </w:pPr>
    </w:p>
    <w:p w:rsidR="00133E33" w:rsidRPr="000E3176" w:rsidRDefault="00133E33" w:rsidP="00133E33">
      <w:pPr>
        <w:spacing w:before="120" w:after="120"/>
        <w:jc w:val="both"/>
      </w:pPr>
      <w:r w:rsidRPr="000E3176">
        <w:t xml:space="preserve">1. Jean-Pierre Chalifoux. </w:t>
      </w:r>
      <w:r w:rsidRPr="000C471C">
        <w:rPr>
          <w:i/>
          <w:iCs/>
        </w:rPr>
        <w:t>Le livre et la lecture au Québec au XX</w:t>
      </w:r>
      <w:r w:rsidRPr="000C471C">
        <w:rPr>
          <w:i/>
          <w:iCs/>
          <w:vertAlign w:val="superscript"/>
        </w:rPr>
        <w:t>e</w:t>
      </w:r>
      <w:r w:rsidRPr="000C471C">
        <w:rPr>
          <w:i/>
          <w:iCs/>
        </w:rPr>
        <w:t xml:space="preserve"> siècle. </w:t>
      </w:r>
      <w:r w:rsidRPr="000E3176">
        <w:t>Montréal, IQRC, 1982. (8000 titres)**</w:t>
      </w:r>
    </w:p>
    <w:p w:rsidR="00133E33" w:rsidRDefault="00133E33" w:rsidP="00133E33">
      <w:pPr>
        <w:spacing w:before="120" w:after="120"/>
        <w:jc w:val="both"/>
      </w:pPr>
    </w:p>
    <w:p w:rsidR="00133E33" w:rsidRPr="000E3176" w:rsidRDefault="00133E33" w:rsidP="00133E33">
      <w:pPr>
        <w:spacing w:before="120" w:after="120"/>
        <w:jc w:val="both"/>
      </w:pPr>
      <w:r>
        <w:t xml:space="preserve">XI. </w:t>
      </w:r>
      <w:r w:rsidRPr="000E3176">
        <w:t>DOCUMENTS AUDIO VISUELS***</w:t>
      </w:r>
    </w:p>
    <w:p w:rsidR="00133E33" w:rsidRDefault="00133E33" w:rsidP="00133E33">
      <w:pPr>
        <w:spacing w:before="120" w:after="120"/>
        <w:jc w:val="both"/>
      </w:pPr>
    </w:p>
    <w:p w:rsidR="00133E33" w:rsidRPr="000E3176" w:rsidRDefault="00133E33" w:rsidP="00133E33">
      <w:pPr>
        <w:spacing w:before="120" w:after="120"/>
        <w:jc w:val="both"/>
      </w:pPr>
      <w:r w:rsidRPr="000E3176">
        <w:t xml:space="preserve">1. Arthur Lamothe. </w:t>
      </w:r>
      <w:r w:rsidRPr="000C471C">
        <w:rPr>
          <w:i/>
        </w:rPr>
        <w:t>Culture montagnaise</w:t>
      </w:r>
      <w:r w:rsidRPr="000E3176">
        <w:t>. (Série de huit v</w:t>
      </w:r>
      <w:r w:rsidRPr="000E3176">
        <w:t>i</w:t>
      </w:r>
      <w:r w:rsidRPr="000E3176">
        <w:t>déo-cassettes de 30 minutes chacune).</w:t>
      </w:r>
    </w:p>
    <w:p w:rsidR="00133E33" w:rsidRDefault="00133E33" w:rsidP="00133E33">
      <w:pPr>
        <w:spacing w:before="120" w:after="120"/>
        <w:jc w:val="both"/>
      </w:pPr>
    </w:p>
    <w:p w:rsidR="00133E33" w:rsidRPr="000E3176" w:rsidRDefault="00133E33" w:rsidP="00133E33">
      <w:pPr>
        <w:spacing w:before="120" w:after="120"/>
        <w:jc w:val="both"/>
      </w:pPr>
      <w:r>
        <w:t>1.1.</w:t>
      </w:r>
      <w:r>
        <w:tab/>
      </w:r>
      <w:r w:rsidRPr="000E3176">
        <w:t>Récits mythiques (Saint-Augustin). (1).</w:t>
      </w:r>
    </w:p>
    <w:p w:rsidR="00133E33" w:rsidRPr="000E3176" w:rsidRDefault="00133E33" w:rsidP="00133E33">
      <w:pPr>
        <w:spacing w:before="120" w:after="120"/>
        <w:jc w:val="both"/>
      </w:pPr>
      <w:r>
        <w:t>1.2.</w:t>
      </w:r>
      <w:r>
        <w:tab/>
      </w:r>
      <w:r w:rsidRPr="000E3176">
        <w:t>Récits mythiques (Saint-Augustin). (2).</w:t>
      </w:r>
    </w:p>
    <w:p w:rsidR="00133E33" w:rsidRPr="000E3176" w:rsidRDefault="00133E33" w:rsidP="00133E33">
      <w:pPr>
        <w:spacing w:before="120" w:after="120"/>
        <w:jc w:val="both"/>
      </w:pPr>
      <w:r>
        <w:t>1.3.</w:t>
      </w:r>
      <w:r>
        <w:tab/>
      </w:r>
      <w:r w:rsidRPr="000E3176">
        <w:t>Culture matérielle (Schefferville).</w:t>
      </w:r>
    </w:p>
    <w:p w:rsidR="00133E33" w:rsidRPr="000E3176" w:rsidRDefault="00133E33" w:rsidP="00133E33">
      <w:pPr>
        <w:spacing w:before="120" w:after="120"/>
        <w:jc w:val="both"/>
      </w:pPr>
      <w:r>
        <w:t>1.4.</w:t>
      </w:r>
      <w:r>
        <w:tab/>
      </w:r>
      <w:r w:rsidRPr="000E3176">
        <w:t>Culture matérielle, Rêves et chants. Récits véridiques et hi</w:t>
      </w:r>
      <w:r w:rsidRPr="000E3176">
        <w:t>s</w:t>
      </w:r>
      <w:r w:rsidRPr="000E3176">
        <w:t>toriques (Schefferville).</w:t>
      </w:r>
    </w:p>
    <w:p w:rsidR="00133E33" w:rsidRPr="000E3176" w:rsidRDefault="00133E33" w:rsidP="00133E33">
      <w:pPr>
        <w:spacing w:before="120" w:after="120"/>
        <w:jc w:val="both"/>
      </w:pPr>
      <w:r>
        <w:t>1.5.</w:t>
      </w:r>
      <w:r>
        <w:tab/>
      </w:r>
      <w:r w:rsidRPr="000E3176">
        <w:t>Récits véridiques et historiques, Croyances et rites, Rêves et chants (Schefferville). (1).</w:t>
      </w:r>
    </w:p>
    <w:p w:rsidR="00133E33" w:rsidRPr="000E3176" w:rsidRDefault="00133E33" w:rsidP="00133E33">
      <w:pPr>
        <w:spacing w:before="120" w:after="120"/>
        <w:jc w:val="both"/>
      </w:pPr>
      <w:r>
        <w:t>[353]</w:t>
      </w:r>
    </w:p>
    <w:p w:rsidR="00133E33" w:rsidRPr="000E3176" w:rsidRDefault="00133E33" w:rsidP="00133E33">
      <w:pPr>
        <w:spacing w:before="120" w:after="120"/>
        <w:jc w:val="both"/>
      </w:pPr>
      <w:r>
        <w:t xml:space="preserve">1.6. </w:t>
      </w:r>
      <w:r w:rsidRPr="000E3176">
        <w:t>Récits véridiques et historiques, Croyances et rites, Rêves et chants (Schefferville). (2).</w:t>
      </w:r>
    </w:p>
    <w:p w:rsidR="00133E33" w:rsidRPr="000E3176" w:rsidRDefault="00133E33" w:rsidP="00133E33">
      <w:pPr>
        <w:spacing w:before="120" w:after="120"/>
        <w:jc w:val="both"/>
      </w:pPr>
      <w:r>
        <w:t xml:space="preserve">1.7. </w:t>
      </w:r>
      <w:r w:rsidRPr="000E3176">
        <w:t>Relations avec les Blancs, Territoir</w:t>
      </w:r>
      <w:r>
        <w:t>es et droits territoriaux (Bet</w:t>
      </w:r>
      <w:r w:rsidRPr="000E3176">
        <w:t>siamites). (1).</w:t>
      </w:r>
    </w:p>
    <w:p w:rsidR="00133E33" w:rsidRPr="000E3176" w:rsidRDefault="00133E33" w:rsidP="00133E33">
      <w:pPr>
        <w:spacing w:before="120" w:after="120"/>
        <w:jc w:val="both"/>
      </w:pPr>
      <w:r>
        <w:t xml:space="preserve">1.8. </w:t>
      </w:r>
      <w:r w:rsidRPr="000E3176">
        <w:t>Relations avec les Blancs, Territoir</w:t>
      </w:r>
      <w:r>
        <w:t>es et droits territoriaux (Bet</w:t>
      </w:r>
      <w:r w:rsidRPr="000E3176">
        <w:t>siamites). (2).</w:t>
      </w:r>
    </w:p>
    <w:p w:rsidR="00133E33" w:rsidRDefault="00133E33" w:rsidP="00133E33">
      <w:pPr>
        <w:spacing w:before="120" w:after="120"/>
        <w:jc w:val="both"/>
      </w:pPr>
    </w:p>
    <w:p w:rsidR="00133E33" w:rsidRPr="000E3176" w:rsidRDefault="00133E33" w:rsidP="00133E33">
      <w:pPr>
        <w:spacing w:before="120" w:after="120"/>
        <w:jc w:val="both"/>
      </w:pPr>
      <w:r w:rsidRPr="000E3176">
        <w:t>* ouvrage publié dans le cours de l’année 1983-1984.</w:t>
      </w:r>
    </w:p>
    <w:p w:rsidR="00133E33" w:rsidRPr="000E3176" w:rsidRDefault="00133E33" w:rsidP="00133E33">
      <w:pPr>
        <w:spacing w:before="120" w:after="120"/>
        <w:jc w:val="both"/>
      </w:pPr>
      <w:r w:rsidRPr="000E3176">
        <w:t>** accessible sur demande à La Centrale des bibliothèques, 1685, rue Fleury est, Montréal. (514) 381-8891.</w:t>
      </w:r>
    </w:p>
    <w:p w:rsidR="00133E33" w:rsidRPr="000E3176" w:rsidRDefault="00133E33" w:rsidP="00133E33">
      <w:pPr>
        <w:spacing w:before="120" w:after="120"/>
        <w:jc w:val="both"/>
      </w:pPr>
      <w:r w:rsidRPr="000E3176">
        <w:t>*** disponibles sur demande à l’IQRC, 93, rue Saint-Pierre, Qu</w:t>
      </w:r>
      <w:r w:rsidRPr="000E3176">
        <w:t>é</w:t>
      </w:r>
      <w:r w:rsidRPr="000E3176">
        <w:t>bec. (418) 643-4695.</w:t>
      </w:r>
    </w:p>
    <w:p w:rsidR="00133E33" w:rsidRDefault="00133E33" w:rsidP="00133E33">
      <w:pPr>
        <w:pStyle w:val="p"/>
      </w:pPr>
      <w:r>
        <w:br w:type="page"/>
        <w:t>[354]</w:t>
      </w:r>
    </w:p>
    <w:p w:rsidR="00133E33" w:rsidRDefault="00133E33" w:rsidP="00133E33">
      <w:pPr>
        <w:spacing w:before="120" w:after="120"/>
        <w:jc w:val="both"/>
      </w:pPr>
    </w:p>
    <w:p w:rsidR="00133E33" w:rsidRDefault="00133E33" w:rsidP="00133E33">
      <w:pPr>
        <w:spacing w:before="120" w:after="120"/>
        <w:jc w:val="both"/>
      </w:pPr>
    </w:p>
    <w:p w:rsidR="00133E33" w:rsidRPr="000E3176" w:rsidRDefault="00133E33" w:rsidP="00133E33">
      <w:pPr>
        <w:spacing w:before="120" w:after="120"/>
        <w:jc w:val="both"/>
      </w:pPr>
      <w:r w:rsidRPr="000E3176">
        <w:t>LES PUBLICATIONS DE L’IQRC</w:t>
      </w:r>
    </w:p>
    <w:p w:rsidR="00133E33" w:rsidRDefault="00133E33" w:rsidP="00133E33">
      <w:pPr>
        <w:spacing w:before="120" w:after="120"/>
        <w:jc w:val="both"/>
      </w:pPr>
    </w:p>
    <w:p w:rsidR="00133E33" w:rsidRPr="000E3176" w:rsidRDefault="00133E33" w:rsidP="00133E33">
      <w:pPr>
        <w:spacing w:before="120" w:after="120"/>
        <w:jc w:val="both"/>
      </w:pPr>
      <w:r w:rsidRPr="000E3176">
        <w:t>L’Institut publie divers travaux de recherche sur la culture r</w:t>
      </w:r>
      <w:r w:rsidRPr="000E3176">
        <w:t>é</w:t>
      </w:r>
      <w:r w:rsidRPr="000E3176">
        <w:t>alisés dans le cadre de son programme ou correspondant à ses objectifs.</w:t>
      </w:r>
    </w:p>
    <w:p w:rsidR="00133E33" w:rsidRPr="000E3176" w:rsidRDefault="00133E33" w:rsidP="00133E33">
      <w:pPr>
        <w:spacing w:before="120" w:after="120"/>
        <w:jc w:val="both"/>
      </w:pPr>
      <w:r w:rsidRPr="000E3176">
        <w:t>Les Cahiers, répartis en diverses collections, constituent l’un des modes de publication retenus. Ils ont pour but de diffuser des résultats de recherche ou des outils de recherche pouvant être utiles à la co</w:t>
      </w:r>
      <w:r w:rsidRPr="000E3176">
        <w:t>m</w:t>
      </w:r>
      <w:r w:rsidRPr="000E3176">
        <w:t>munauté scientifique et à un plus large public. Les Cahiers se veulent la manifestation la plus immédiate de la vie scientifique de l’Institut.</w:t>
      </w:r>
    </w:p>
    <w:p w:rsidR="00133E33" w:rsidRPr="000E3176" w:rsidRDefault="00133E33" w:rsidP="00133E33">
      <w:pPr>
        <w:spacing w:before="120" w:after="120"/>
        <w:jc w:val="both"/>
      </w:pPr>
      <w:r w:rsidRPr="000E3176">
        <w:t>L’Institut publie également sous forme de volumes ou de colle</w:t>
      </w:r>
      <w:r w:rsidRPr="000E3176">
        <w:t>c</w:t>
      </w:r>
      <w:r w:rsidRPr="000E3176">
        <w:t>tions de volumes, des grands travaux réalisés par les che</w:t>
      </w:r>
      <w:r w:rsidRPr="000E3176">
        <w:t>r</w:t>
      </w:r>
      <w:r w:rsidRPr="000E3176">
        <w:t>cheurs de l’Institut, ou à l’occasion de l’extérieur, méritant de prendre la forme plus achevée d’un livre, plutôt que d'un cahier.</w:t>
      </w:r>
    </w:p>
    <w:p w:rsidR="00133E33" w:rsidRPr="000E3176" w:rsidRDefault="00133E33" w:rsidP="00133E33">
      <w:pPr>
        <w:spacing w:before="120" w:after="120"/>
        <w:jc w:val="both"/>
      </w:pPr>
      <w:r w:rsidRPr="000E3176">
        <w:t>Une revue thématique intitulée Questions de culture paraît deux fois par année. La revue se veut un foyer de réflexion sur les phén</w:t>
      </w:r>
      <w:r w:rsidRPr="000E3176">
        <w:t>o</w:t>
      </w:r>
      <w:r w:rsidRPr="000E3176">
        <w:t>mènes culturels universels et québécois.</w:t>
      </w:r>
    </w:p>
    <w:p w:rsidR="00133E33" w:rsidRDefault="00133E33" w:rsidP="00133E33">
      <w:pPr>
        <w:spacing w:before="120" w:after="120"/>
        <w:jc w:val="both"/>
      </w:pPr>
      <w:r w:rsidRPr="000E3176">
        <w:t>Les publications de l’Institut sont sous la direction du secr</w:t>
      </w:r>
      <w:r w:rsidRPr="000E3176">
        <w:t>é</w:t>
      </w:r>
      <w:r w:rsidRPr="000E3176">
        <w:t>taire général, Léo Jacques. Paul Aubin assume la responsabilité de l’édition.</w:t>
      </w:r>
    </w:p>
    <w:p w:rsidR="00133E33" w:rsidRDefault="00133E33" w:rsidP="00133E33">
      <w:pPr>
        <w:spacing w:before="120" w:after="120"/>
        <w:jc w:val="both"/>
      </w:pPr>
    </w:p>
    <w:sectPr w:rsidR="00133E33" w:rsidSect="00133E33">
      <w:headerReference w:type="default" r:id="rId5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64C" w:rsidRDefault="00A0564C">
      <w:r>
        <w:separator/>
      </w:r>
    </w:p>
  </w:endnote>
  <w:endnote w:type="continuationSeparator" w:id="0">
    <w:p w:rsidR="00A0564C" w:rsidRDefault="00A0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64C" w:rsidRDefault="00A0564C">
      <w:pPr>
        <w:ind w:firstLine="0"/>
      </w:pPr>
      <w:r>
        <w:separator/>
      </w:r>
    </w:p>
  </w:footnote>
  <w:footnote w:type="continuationSeparator" w:id="0">
    <w:p w:rsidR="00A0564C" w:rsidRDefault="00A0564C">
      <w:pPr>
        <w:ind w:firstLine="0"/>
      </w:pPr>
      <w:r>
        <w:separator/>
      </w:r>
    </w:p>
  </w:footnote>
  <w:footnote w:id="1">
    <w:p w:rsidR="00133E33" w:rsidRDefault="00133E33" w:rsidP="00133E33">
      <w:pPr>
        <w:pStyle w:val="Notedebasdepage"/>
      </w:pPr>
      <w:r>
        <w:rPr>
          <w:rStyle w:val="Appelnotedebasdep"/>
        </w:rPr>
        <w:footnoteRef/>
      </w:r>
      <w:r>
        <w:t xml:space="preserve"> </w:t>
      </w:r>
      <w:r>
        <w:tab/>
      </w:r>
      <w:r w:rsidRPr="00E80C45">
        <w:t>La réaction a quelquefois été violemment négative</w:t>
      </w:r>
      <w:r>
        <w:t> :</w:t>
      </w:r>
      <w:r w:rsidRPr="00E80C45">
        <w:t xml:space="preserve"> voir l’enquête de la </w:t>
      </w:r>
      <w:r w:rsidRPr="00804A85">
        <w:rPr>
          <w:rFonts w:eastAsia="Courier New"/>
          <w:i/>
        </w:rPr>
        <w:t>Revue dominicaine</w:t>
      </w:r>
      <w:r w:rsidRPr="00E80C45">
        <w:rPr>
          <w:rFonts w:eastAsia="Courier New"/>
        </w:rPr>
        <w:t xml:space="preserve"> </w:t>
      </w:r>
      <w:r w:rsidRPr="00E80C45">
        <w:t>(1936)</w:t>
      </w:r>
      <w:r>
        <w:t> :</w:t>
      </w:r>
      <w:r w:rsidRPr="00E80C45">
        <w:t xml:space="preserve"> </w:t>
      </w:r>
      <w:r w:rsidRPr="00804A85">
        <w:rPr>
          <w:rFonts w:eastAsia="Courier New"/>
          <w:i/>
        </w:rPr>
        <w:t>Notre américanis</w:t>
      </w:r>
      <w:r w:rsidRPr="00804A85">
        <w:rPr>
          <w:rFonts w:eastAsia="Courier New"/>
          <w:i/>
        </w:rPr>
        <w:t>a</w:t>
      </w:r>
      <w:r w:rsidRPr="00804A85">
        <w:rPr>
          <w:rFonts w:eastAsia="Courier New"/>
          <w:i/>
        </w:rPr>
        <w:t>tion</w:t>
      </w:r>
      <w:r w:rsidRPr="00E80C45">
        <w:rPr>
          <w:rFonts w:eastAsia="Courier New"/>
        </w:rPr>
        <w:t>,</w:t>
      </w:r>
      <w:r w:rsidRPr="00E80C45">
        <w:t xml:space="preserve"> Montréal, L’Œuvre de presse dominicaine, 1937. À cet égard les </w:t>
      </w:r>
      <w:r w:rsidRPr="00804A85">
        <w:rPr>
          <w:rFonts w:eastAsia="Courier New"/>
          <w:i/>
        </w:rPr>
        <w:t>Trois essais sur l’insignifiance</w:t>
      </w:r>
      <w:r w:rsidRPr="00E80C45">
        <w:t xml:space="preserve"> de Pierre Vadeboncoeur (Montréal, L’Hexagone, 1983) constituent l’étonnant témo</w:t>
      </w:r>
      <w:r w:rsidRPr="00E80C45">
        <w:t>i</w:t>
      </w:r>
      <w:r w:rsidRPr="00E80C45">
        <w:t>gnage d’une désespérance et de la vision morale dont les craintes ont été h</w:t>
      </w:r>
      <w:r w:rsidRPr="00E80C45">
        <w:t>a</w:t>
      </w:r>
      <w:r w:rsidRPr="00E80C45">
        <w:t>billées. Mais un court co</w:t>
      </w:r>
      <w:r w:rsidRPr="00E80C45">
        <w:t>m</w:t>
      </w:r>
      <w:r w:rsidRPr="00E80C45">
        <w:t xml:space="preserve">mentaire de Jean-Louis Roy </w:t>
      </w:r>
      <w:r w:rsidRPr="00E80C45">
        <w:rPr>
          <w:rFonts w:eastAsia="Courier New"/>
        </w:rPr>
        <w:t>(</w:t>
      </w:r>
      <w:r w:rsidRPr="00804A85">
        <w:rPr>
          <w:rFonts w:eastAsia="Courier New"/>
          <w:i/>
        </w:rPr>
        <w:t>Le Devoir</w:t>
      </w:r>
      <w:r w:rsidRPr="00E80C45">
        <w:rPr>
          <w:rFonts w:eastAsia="Courier New"/>
        </w:rPr>
        <w:t>,</w:t>
      </w:r>
      <w:r w:rsidRPr="00E80C45">
        <w:t xml:space="preserve"> 11 juillet 1983) fait voir à quel point est fragile cette interprétation de la culture (et de la men</w:t>
      </w:r>
      <w:r w:rsidRPr="00E80C45">
        <w:t>a</w:t>
      </w:r>
      <w:r w:rsidRPr="00E80C45">
        <w:t>ce).</w:t>
      </w:r>
    </w:p>
  </w:footnote>
  <w:footnote w:id="2">
    <w:p w:rsidR="00133E33" w:rsidRDefault="00133E33" w:rsidP="00133E33">
      <w:pPr>
        <w:pStyle w:val="Notedebasdepage"/>
      </w:pPr>
      <w:r>
        <w:rPr>
          <w:rStyle w:val="Appelnotedebasdep"/>
        </w:rPr>
        <w:footnoteRef/>
      </w:r>
      <w:r>
        <w:t xml:space="preserve"> </w:t>
      </w:r>
      <w:r>
        <w:tab/>
      </w:r>
      <w:r w:rsidRPr="00804A85">
        <w:rPr>
          <w:rFonts w:eastAsia="Courier New"/>
          <w:i/>
        </w:rPr>
        <w:t>Les Canadiens français et leurs voisins du Sud</w:t>
      </w:r>
      <w:r w:rsidRPr="00E80C45">
        <w:rPr>
          <w:rFonts w:eastAsia="Courier New"/>
        </w:rPr>
        <w:t>,</w:t>
      </w:r>
      <w:r w:rsidRPr="00E80C45">
        <w:t xml:space="preserve"> Montréal, Éd</w:t>
      </w:r>
      <w:r w:rsidRPr="00E80C45">
        <w:t>i</w:t>
      </w:r>
      <w:r w:rsidRPr="00E80C45">
        <w:t>tions Bernard Valiquette, 1941. On retrouvera, bien sûr, dans les ét</w:t>
      </w:r>
      <w:r w:rsidRPr="00E80C45">
        <w:t>u</w:t>
      </w:r>
      <w:r w:rsidRPr="00E80C45">
        <w:t>des que nous publions ici, des renvois à ces auteurs et tr</w:t>
      </w:r>
      <w:r w:rsidRPr="00E80C45">
        <w:t>a</w:t>
      </w:r>
      <w:r w:rsidRPr="00E80C45">
        <w:t>vaux, ainsi qu’à d’autres, de même que des indications bibli</w:t>
      </w:r>
      <w:r w:rsidRPr="00E80C45">
        <w:t>o</w:t>
      </w:r>
      <w:r w:rsidRPr="00E80C45">
        <w:t>graphiques.</w:t>
      </w:r>
    </w:p>
  </w:footnote>
  <w:footnote w:id="3">
    <w:p w:rsidR="00133E33" w:rsidRDefault="00133E33" w:rsidP="00133E33">
      <w:pPr>
        <w:pStyle w:val="Notedebasdepage"/>
      </w:pPr>
      <w:r>
        <w:rPr>
          <w:rStyle w:val="Appelnotedebasdep"/>
        </w:rPr>
        <w:footnoteRef/>
      </w:r>
      <w:r>
        <w:t xml:space="preserve"> </w:t>
      </w:r>
      <w:r>
        <w:tab/>
      </w:r>
      <w:r w:rsidRPr="00E80C45">
        <w:t xml:space="preserve">Jean-Charles Falardeau, </w:t>
      </w:r>
      <w:r>
        <w:t>« </w:t>
      </w:r>
      <w:r w:rsidRPr="00E80C45">
        <w:t>Perspective</w:t>
      </w:r>
      <w:r>
        <w:t> »</w:t>
      </w:r>
      <w:r w:rsidRPr="00E80C45">
        <w:t xml:space="preserve">, </w:t>
      </w:r>
      <w:hyperlink r:id="rId1" w:history="1">
        <w:r w:rsidRPr="00804A85">
          <w:rPr>
            <w:rStyle w:val="Lienhypertexte"/>
            <w:rFonts w:eastAsia="Courier New"/>
            <w:i/>
          </w:rPr>
          <w:t>Essais sur le Québec contemporain</w:t>
        </w:r>
      </w:hyperlink>
      <w:r w:rsidRPr="00E80C45">
        <w:t xml:space="preserve"> (Québec, PUL, 1953)</w:t>
      </w:r>
      <w:r>
        <w:t> :</w:t>
      </w:r>
      <w:r w:rsidRPr="00E80C45">
        <w:t>239-252.</w:t>
      </w:r>
    </w:p>
  </w:footnote>
  <w:footnote w:id="4">
    <w:p w:rsidR="00133E33" w:rsidRDefault="00133E33" w:rsidP="00133E33">
      <w:pPr>
        <w:pStyle w:val="Notedebasdepage"/>
      </w:pPr>
      <w:r>
        <w:rPr>
          <w:rStyle w:val="Appelnotedebasdep"/>
        </w:rPr>
        <w:footnoteRef/>
      </w:r>
      <w:r>
        <w:t xml:space="preserve"> </w:t>
      </w:r>
      <w:r>
        <w:tab/>
      </w:r>
      <w:r w:rsidRPr="00E80C45">
        <w:t xml:space="preserve">Jean-Charles Falardeau, </w:t>
      </w:r>
      <w:r w:rsidRPr="00804A85">
        <w:rPr>
          <w:rFonts w:eastAsia="Courier New"/>
          <w:i/>
        </w:rPr>
        <w:t>Op. cit</w:t>
      </w:r>
      <w:r w:rsidRPr="00E80C45">
        <w:rPr>
          <w:rFonts w:eastAsia="Courier New"/>
        </w:rPr>
        <w:t>.,</w:t>
      </w:r>
      <w:r w:rsidRPr="00E80C45">
        <w:t xml:space="preserve"> p. 252. On le constatera dans pl</w:t>
      </w:r>
      <w:r w:rsidRPr="00E80C45">
        <w:t>u</w:t>
      </w:r>
      <w:r w:rsidRPr="00E80C45">
        <w:t xml:space="preserve">sieurs des études qui suivent, ce sentiment s’amplifie aujourd’hui pour être compris, souvent sous le nom de </w:t>
      </w:r>
      <w:r>
        <w:t>« </w:t>
      </w:r>
      <w:r w:rsidRPr="00E80C45">
        <w:t>modernité</w:t>
      </w:r>
      <w:r>
        <w:t> »</w:t>
      </w:r>
      <w:r w:rsidRPr="00E80C45">
        <w:t xml:space="preserve"> (ou de modernisation), comme un ph</w:t>
      </w:r>
      <w:r w:rsidRPr="00E80C45">
        <w:t>é</w:t>
      </w:r>
      <w:r w:rsidRPr="00E80C45">
        <w:t>nomène mondial.</w:t>
      </w:r>
    </w:p>
  </w:footnote>
  <w:footnote w:id="5">
    <w:p w:rsidR="00133E33" w:rsidRDefault="00133E33" w:rsidP="00133E33">
      <w:pPr>
        <w:pStyle w:val="Notedebasdepage"/>
      </w:pPr>
      <w:r>
        <w:rPr>
          <w:rStyle w:val="Appelnotedebasdep"/>
        </w:rPr>
        <w:footnoteRef/>
      </w:r>
      <w:r>
        <w:t xml:space="preserve"> </w:t>
      </w:r>
      <w:r>
        <w:tab/>
      </w:r>
      <w:r w:rsidRPr="00E80C45">
        <w:t xml:space="preserve">Jean-Charles Falardeau, </w:t>
      </w:r>
      <w:r w:rsidRPr="00804A85">
        <w:rPr>
          <w:rFonts w:eastAsia="Courier New"/>
          <w:i/>
        </w:rPr>
        <w:t>Op. cit</w:t>
      </w:r>
      <w:r w:rsidRPr="00E80C45">
        <w:rPr>
          <w:rFonts w:eastAsia="Courier New"/>
        </w:rPr>
        <w:t>.,</w:t>
      </w:r>
      <w:r w:rsidRPr="00E80C45">
        <w:t xml:space="preserve"> p. 252. Se pourrait-il que par ce biais de la </w:t>
      </w:r>
      <w:r w:rsidRPr="00E80C45">
        <w:rPr>
          <w:rFonts w:eastAsia="Courier New"/>
        </w:rPr>
        <w:t>culture</w:t>
      </w:r>
      <w:r w:rsidRPr="00E80C45">
        <w:t xml:space="preserve"> on soit exposé à revenir à une vision morale</w:t>
      </w:r>
      <w:r>
        <w:t> ?</w:t>
      </w:r>
      <w:r w:rsidRPr="00E80C45">
        <w:t xml:space="preserve"> Ce n’est pas le cas ici. Elle est prise comme donnée de l’histoire. En o</w:t>
      </w:r>
      <w:r w:rsidRPr="00E80C45">
        <w:t>u</w:t>
      </w:r>
      <w:r w:rsidRPr="00E80C45">
        <w:t>tre, l’approche par la culture ne va pas sans difficultés. La conceptu</w:t>
      </w:r>
      <w:r w:rsidRPr="00E80C45">
        <w:t>a</w:t>
      </w:r>
      <w:r w:rsidRPr="00E80C45">
        <w:t>lité et l’instrumentation qu’elle utilise est encore à mettre au point et la</w:t>
      </w:r>
      <w:r>
        <w:t xml:space="preserve"> chose est notée dans quelques-</w:t>
      </w:r>
      <w:r w:rsidRPr="00E80C45">
        <w:t>unes des contributions que l’on va lire. On peut avoir accès à cette conceptualité, ou ensemble de notions (culture populaire, de masse, traditionnelle, savante, bourgeoise), au moyen de tr</w:t>
      </w:r>
      <w:r w:rsidRPr="00E80C45">
        <w:t>a</w:t>
      </w:r>
      <w:r w:rsidRPr="00E80C45">
        <w:t>vaux qui circonscrivent une portion du domaine et que j’extrais d’une littérature considérable</w:t>
      </w:r>
      <w:r>
        <w:t> :</w:t>
      </w:r>
      <w:r w:rsidRPr="00E80C45">
        <w:t xml:space="preserve"> Jean-Pierre Dupuis </w:t>
      </w:r>
      <w:r w:rsidRPr="00E80C45">
        <w:rPr>
          <w:rFonts w:eastAsia="Courier New"/>
        </w:rPr>
        <w:t xml:space="preserve">et al., </w:t>
      </w:r>
      <w:r w:rsidRPr="00804A85">
        <w:rPr>
          <w:rFonts w:eastAsia="Courier New"/>
          <w:i/>
        </w:rPr>
        <w:t>Les pratiques émancipatoires en milieu populaire</w:t>
      </w:r>
      <w:r w:rsidRPr="00E80C45">
        <w:rPr>
          <w:rFonts w:eastAsia="Courier New"/>
        </w:rPr>
        <w:t>,</w:t>
      </w:r>
      <w:r w:rsidRPr="00E80C45">
        <w:t xml:space="preserve"> Québec, Institut québ</w:t>
      </w:r>
      <w:r w:rsidRPr="00E80C45">
        <w:t>é</w:t>
      </w:r>
      <w:r w:rsidRPr="00E80C45">
        <w:t xml:space="preserve">cois de recherche sur la culture, 1982 (notamment le texte de Robert Laplante, </w:t>
      </w:r>
      <w:r>
        <w:t>« </w:t>
      </w:r>
      <w:r w:rsidRPr="00E80C45">
        <w:t>Sur la notion de culture populaire</w:t>
      </w:r>
      <w:r>
        <w:t> »</w:t>
      </w:r>
      <w:r w:rsidRPr="00E80C45">
        <w:t>, aux pp. 13-44, — où se trouve un bon tour d’horizon avec une b</w:t>
      </w:r>
      <w:r w:rsidRPr="00E80C45">
        <w:t>i</w:t>
      </w:r>
      <w:r w:rsidRPr="00E80C45">
        <w:t xml:space="preserve">bliographie variée —), Claude Javeau, </w:t>
      </w:r>
      <w:r>
        <w:t>« </w:t>
      </w:r>
      <w:r w:rsidRPr="00E80C45">
        <w:t>Le mythe de la culture populaire et les nouvelles formes de contrôle social</w:t>
      </w:r>
      <w:r>
        <w:t> »</w:t>
      </w:r>
      <w:r w:rsidRPr="00E80C45">
        <w:t xml:space="preserve">, </w:t>
      </w:r>
      <w:r w:rsidRPr="00804A85">
        <w:rPr>
          <w:rFonts w:eastAsia="Courier New"/>
          <w:i/>
        </w:rPr>
        <w:t>Loisir et Soci</w:t>
      </w:r>
      <w:r w:rsidRPr="00804A85">
        <w:rPr>
          <w:rFonts w:eastAsia="Courier New"/>
          <w:i/>
        </w:rPr>
        <w:t>é</w:t>
      </w:r>
      <w:r w:rsidRPr="00804A85">
        <w:rPr>
          <w:rFonts w:eastAsia="Courier New"/>
          <w:i/>
        </w:rPr>
        <w:t>té/Society and Leisure</w:t>
      </w:r>
      <w:r w:rsidRPr="00E80C45">
        <w:rPr>
          <w:rFonts w:eastAsia="Courier New"/>
        </w:rPr>
        <w:t>,</w:t>
      </w:r>
      <w:r w:rsidRPr="00E80C45">
        <w:t xml:space="preserve"> 4, l(1981)</w:t>
      </w:r>
      <w:r>
        <w:t> :</w:t>
      </w:r>
      <w:r w:rsidRPr="00E80C45">
        <w:t>3</w:t>
      </w:r>
      <w:r>
        <w:t xml:space="preserve"> </w:t>
      </w:r>
      <w:r w:rsidRPr="00E80C45">
        <w:t>9-52 (d’orientation plus critique que le précédent)</w:t>
      </w:r>
      <w:r>
        <w:t> ;</w:t>
      </w:r>
      <w:r w:rsidRPr="00E80C45">
        <w:t xml:space="preserve"> voir aussi Zigmut Bauman, </w:t>
      </w:r>
      <w:r w:rsidRPr="00804A85">
        <w:rPr>
          <w:rFonts w:eastAsia="Courier New"/>
          <w:i/>
        </w:rPr>
        <w:t>Culture as Praxis</w:t>
      </w:r>
      <w:r w:rsidRPr="00E80C45">
        <w:rPr>
          <w:rFonts w:eastAsia="Courier New"/>
        </w:rPr>
        <w:t>,</w:t>
      </w:r>
      <w:r w:rsidRPr="00E80C45">
        <w:t xml:space="preserve"> London &amp; Boston, Routle</w:t>
      </w:r>
      <w:r w:rsidRPr="00E80C45">
        <w:t>d</w:t>
      </w:r>
      <w:r w:rsidRPr="00E80C45">
        <w:t>ge and Kegan Paul, 1973.</w:t>
      </w:r>
    </w:p>
  </w:footnote>
  <w:footnote w:id="6">
    <w:p w:rsidR="00133E33" w:rsidRDefault="00133E33" w:rsidP="00133E33">
      <w:pPr>
        <w:pStyle w:val="Notedebasdepage"/>
      </w:pPr>
      <w:r>
        <w:rPr>
          <w:rStyle w:val="Appelnotedebasdep"/>
        </w:rPr>
        <w:footnoteRef/>
      </w:r>
      <w:r>
        <w:t xml:space="preserve"> </w:t>
      </w:r>
      <w:r>
        <w:tab/>
      </w:r>
      <w:r w:rsidRPr="00E80C45">
        <w:t xml:space="preserve">Jacques Berque, </w:t>
      </w:r>
      <w:r>
        <w:t>« </w:t>
      </w:r>
      <w:r w:rsidRPr="00E80C45">
        <w:t>Logiques plurales du progrès</w:t>
      </w:r>
      <w:r>
        <w:t> »</w:t>
      </w:r>
      <w:r w:rsidRPr="00E80C45">
        <w:t xml:space="preserve">, </w:t>
      </w:r>
      <w:r w:rsidRPr="00804A85">
        <w:rPr>
          <w:rFonts w:eastAsia="Courier New"/>
          <w:i/>
        </w:rPr>
        <w:t>Diogène</w:t>
      </w:r>
      <w:r w:rsidRPr="00E80C45">
        <w:rPr>
          <w:rFonts w:eastAsia="Courier New"/>
        </w:rPr>
        <w:t>,</w:t>
      </w:r>
      <w:r w:rsidRPr="00E80C45">
        <w:t xml:space="preserve"> 79</w:t>
      </w:r>
      <w:r>
        <w:t xml:space="preserve"> </w:t>
      </w:r>
      <w:r w:rsidRPr="00E80C45">
        <w:t>(1972)</w:t>
      </w:r>
      <w:r>
        <w:t xml:space="preserve"> : </w:t>
      </w:r>
      <w:r w:rsidRPr="00E80C45">
        <w:t>3.</w:t>
      </w:r>
    </w:p>
  </w:footnote>
  <w:footnote w:id="7">
    <w:p w:rsidR="00133E33" w:rsidRDefault="00133E33" w:rsidP="00133E33">
      <w:pPr>
        <w:pStyle w:val="Notedebasdepage"/>
      </w:pPr>
      <w:r>
        <w:rPr>
          <w:rStyle w:val="Appelnotedebasdep"/>
        </w:rPr>
        <w:footnoteRef/>
      </w:r>
      <w:r>
        <w:t xml:space="preserve"> </w:t>
      </w:r>
      <w:r>
        <w:tab/>
      </w:r>
      <w:r w:rsidRPr="00E80C45">
        <w:t xml:space="preserve">C. Wright Mills, </w:t>
      </w:r>
      <w:r w:rsidRPr="00E80C45">
        <w:rPr>
          <w:rFonts w:eastAsia="Courier New"/>
        </w:rPr>
        <w:t>L’imagination sociologique</w:t>
      </w:r>
      <w:r w:rsidRPr="00E80C45">
        <w:t xml:space="preserve"> (Paris, Masp</w:t>
      </w:r>
      <w:r w:rsidRPr="00E80C45">
        <w:t>e</w:t>
      </w:r>
      <w:r w:rsidRPr="00E80C45">
        <w:t>ro, 1967)</w:t>
      </w:r>
      <w:r>
        <w:t> :</w:t>
      </w:r>
      <w:r w:rsidRPr="00E80C45">
        <w:t xml:space="preserve"> 142-159. (L’édition américaine est de 1953).</w:t>
      </w:r>
    </w:p>
  </w:footnote>
  <w:footnote w:id="8">
    <w:p w:rsidR="00133E33" w:rsidRDefault="00133E33" w:rsidP="00133E33">
      <w:pPr>
        <w:pStyle w:val="Notedebasdepage"/>
      </w:pPr>
      <w:r>
        <w:rPr>
          <w:rStyle w:val="Appelnotedebasdep"/>
        </w:rPr>
        <w:footnoteRef/>
      </w:r>
      <w:r>
        <w:t xml:space="preserve"> </w:t>
      </w:r>
      <w:r>
        <w:tab/>
      </w:r>
      <w:r w:rsidRPr="00E80C45">
        <w:t xml:space="preserve">Jean-Charles Falardeau, </w:t>
      </w:r>
      <w:r w:rsidRPr="00804A85">
        <w:rPr>
          <w:rFonts w:eastAsia="Courier New"/>
          <w:i/>
        </w:rPr>
        <w:t>Op. cit</w:t>
      </w:r>
      <w:r w:rsidRPr="00E80C45">
        <w:rPr>
          <w:rFonts w:eastAsia="Courier New"/>
        </w:rPr>
        <w:t>.,</w:t>
      </w:r>
      <w:r w:rsidRPr="00E80C45">
        <w:t xml:space="preserve"> p. 253.</w:t>
      </w:r>
    </w:p>
  </w:footnote>
  <w:footnote w:id="9">
    <w:p w:rsidR="00133E33" w:rsidRDefault="00133E33" w:rsidP="00133E33">
      <w:pPr>
        <w:pStyle w:val="Notedebasdepage"/>
      </w:pPr>
      <w:r>
        <w:rPr>
          <w:rStyle w:val="Appelnotedebasdep"/>
        </w:rPr>
        <w:footnoteRef/>
      </w:r>
      <w:r>
        <w:t xml:space="preserve"> </w:t>
      </w:r>
      <w:r>
        <w:tab/>
      </w:r>
      <w:r w:rsidRPr="00E80C45">
        <w:t>Dans un contexte analogue à celui-ci, je rencontre cette distin</w:t>
      </w:r>
      <w:r w:rsidRPr="00E80C45">
        <w:t>c</w:t>
      </w:r>
      <w:r w:rsidRPr="00E80C45">
        <w:t xml:space="preserve">tion dans un article de Paul-André Linteau, </w:t>
      </w:r>
      <w:r>
        <w:t>« </w:t>
      </w:r>
      <w:r w:rsidRPr="00E80C45">
        <w:t>Les relations entre le Québec et les États-Unis au XIX</w:t>
      </w:r>
      <w:r w:rsidRPr="00E80C45">
        <w:rPr>
          <w:vertAlign w:val="superscript"/>
        </w:rPr>
        <w:t>e</w:t>
      </w:r>
      <w:r w:rsidRPr="00E80C45">
        <w:t xml:space="preserve"> et au XX</w:t>
      </w:r>
      <w:r w:rsidRPr="00804A85">
        <w:rPr>
          <w:vertAlign w:val="superscript"/>
        </w:rPr>
        <w:t>e</w:t>
      </w:r>
      <w:r w:rsidRPr="00E80C45">
        <w:t xml:space="preserve"> siècles</w:t>
      </w:r>
      <w:r>
        <w:t> :</w:t>
      </w:r>
      <w:r w:rsidRPr="00E80C45">
        <w:t xml:space="preserve"> historiographie et perspectives de reche</w:t>
      </w:r>
      <w:r w:rsidRPr="00E80C45">
        <w:t>r</w:t>
      </w:r>
      <w:r w:rsidRPr="00E80C45">
        <w:t>che</w:t>
      </w:r>
      <w:r>
        <w:t> »</w:t>
      </w:r>
      <w:r w:rsidRPr="00E80C45">
        <w:t>, communication présentée au Congrès de l’Associazione Italiana di St</w:t>
      </w:r>
      <w:r w:rsidRPr="00E80C45">
        <w:t>u</w:t>
      </w:r>
      <w:r w:rsidRPr="00E80C45">
        <w:t>di Canadisi, Piazza Armerina, février 1983, p. 29 du texte miméographié. Au plan épistémologique la di</w:t>
      </w:r>
      <w:r w:rsidRPr="00E80C45">
        <w:t>s</w:t>
      </w:r>
      <w:r w:rsidRPr="00E80C45">
        <w:t>tinction présente des problèmes dont il n’y a pas lieu de discuter ici.</w:t>
      </w:r>
    </w:p>
  </w:footnote>
  <w:footnote w:id="10">
    <w:p w:rsidR="00133E33" w:rsidRDefault="00133E33">
      <w:pPr>
        <w:pStyle w:val="Notedebasdepage"/>
      </w:pPr>
      <w:r>
        <w:rPr>
          <w:rStyle w:val="Appelnotedebasdep"/>
        </w:rPr>
        <w:footnoteRef/>
      </w:r>
      <w:r>
        <w:tab/>
      </w:r>
      <w:r w:rsidRPr="00E80C45">
        <w:t xml:space="preserve">Michel de Certeau, </w:t>
      </w:r>
      <w:r>
        <w:t>« </w:t>
      </w:r>
      <w:r w:rsidRPr="00E80C45">
        <w:t>Quelques problèmes méthodolog</w:t>
      </w:r>
      <w:r w:rsidRPr="00E80C45">
        <w:t>i</w:t>
      </w:r>
      <w:r w:rsidRPr="00E80C45">
        <w:t>ques</w:t>
      </w:r>
      <w:r>
        <w:t> »</w:t>
      </w:r>
      <w:r w:rsidRPr="00E80C45">
        <w:t xml:space="preserve">. </w:t>
      </w:r>
      <w:r w:rsidRPr="00804A85">
        <w:rPr>
          <w:rFonts w:eastAsia="Courier New"/>
          <w:i/>
        </w:rPr>
        <w:t>Perspectives du développement culturel</w:t>
      </w:r>
      <w:r w:rsidRPr="00E80C45">
        <w:rPr>
          <w:rFonts w:eastAsia="Courier New"/>
        </w:rPr>
        <w:t>,</w:t>
      </w:r>
      <w:r w:rsidRPr="00E80C45">
        <w:t xml:space="preserve"> numéro hors-série de </w:t>
      </w:r>
      <w:r w:rsidRPr="00804A85">
        <w:rPr>
          <w:rFonts w:eastAsia="Courier New"/>
          <w:i/>
        </w:rPr>
        <w:t>Anal</w:t>
      </w:r>
      <w:r w:rsidRPr="00804A85">
        <w:rPr>
          <w:rFonts w:eastAsia="Courier New"/>
          <w:i/>
        </w:rPr>
        <w:t>y</w:t>
      </w:r>
      <w:r w:rsidRPr="00804A85">
        <w:rPr>
          <w:rFonts w:eastAsia="Courier New"/>
          <w:i/>
        </w:rPr>
        <w:t>se et Prévision</w:t>
      </w:r>
      <w:r w:rsidRPr="00E80C45">
        <w:t xml:space="preserve"> (oct. 1973)</w:t>
      </w:r>
      <w:r>
        <w:t xml:space="preserve"> : </w:t>
      </w:r>
      <w:r w:rsidRPr="00E80C45">
        <w:t>28.</w:t>
      </w:r>
    </w:p>
  </w:footnote>
  <w:footnote w:id="11">
    <w:p w:rsidR="00133E33" w:rsidRDefault="00133E33">
      <w:pPr>
        <w:pStyle w:val="Notedebasdepage"/>
      </w:pPr>
      <w:r>
        <w:rPr>
          <w:rStyle w:val="Appelnotedebasdep"/>
        </w:rPr>
        <w:footnoteRef/>
      </w:r>
      <w:r>
        <w:tab/>
      </w:r>
      <w:r w:rsidRPr="0066519E">
        <w:rPr>
          <w:rFonts w:eastAsia="Courier New"/>
          <w:iCs/>
        </w:rPr>
        <w:t xml:space="preserve">Joseph Samson, </w:t>
      </w:r>
      <w:r w:rsidRPr="0066519E">
        <w:rPr>
          <w:i/>
        </w:rPr>
        <w:t>Sketches of Lower Canada</w:t>
      </w:r>
      <w:r w:rsidRPr="0066519E">
        <w:t>, IX,</w:t>
      </w:r>
      <w:r w:rsidRPr="0066519E">
        <w:rPr>
          <w:rFonts w:eastAsia="Courier New"/>
          <w:iCs/>
        </w:rPr>
        <w:t xml:space="preserve"> cité par Stanley Bréhaut Ryerson, </w:t>
      </w:r>
      <w:r w:rsidRPr="0066519E">
        <w:rPr>
          <w:i/>
        </w:rPr>
        <w:t>Unequal Union. Conf</w:t>
      </w:r>
      <w:r>
        <w:rPr>
          <w:i/>
        </w:rPr>
        <w:t>e</w:t>
      </w:r>
      <w:r w:rsidRPr="0066519E">
        <w:rPr>
          <w:i/>
        </w:rPr>
        <w:t>d</w:t>
      </w:r>
      <w:r>
        <w:rPr>
          <w:i/>
        </w:rPr>
        <w:t>e</w:t>
      </w:r>
      <w:r w:rsidRPr="0066519E">
        <w:rPr>
          <w:i/>
        </w:rPr>
        <w:t>ration and the Roots of Conflict in the C</w:t>
      </w:r>
      <w:r w:rsidRPr="0066519E">
        <w:rPr>
          <w:i/>
        </w:rPr>
        <w:t>a</w:t>
      </w:r>
      <w:r w:rsidRPr="0066519E">
        <w:rPr>
          <w:i/>
        </w:rPr>
        <w:t>nadas, 1815-1873</w:t>
      </w:r>
      <w:r w:rsidRPr="0066519E">
        <w:t>,</w:t>
      </w:r>
      <w:r w:rsidRPr="0066519E">
        <w:rPr>
          <w:rFonts w:eastAsia="Courier New"/>
          <w:iCs/>
        </w:rPr>
        <w:t xml:space="preserve"> Toronto, Progress Books, 1968.</w:t>
      </w:r>
    </w:p>
  </w:footnote>
  <w:footnote w:id="12">
    <w:p w:rsidR="00133E33" w:rsidRDefault="00133E33">
      <w:pPr>
        <w:pStyle w:val="Notedebasdepage"/>
      </w:pPr>
      <w:r>
        <w:rPr>
          <w:rStyle w:val="Appelnotedebasdep"/>
        </w:rPr>
        <w:footnoteRef/>
      </w:r>
      <w:r>
        <w:t xml:space="preserve"> </w:t>
      </w:r>
      <w:r>
        <w:tab/>
      </w:r>
      <w:r w:rsidRPr="0066519E">
        <w:rPr>
          <w:rFonts w:eastAsia="Courier New"/>
          <w:iCs/>
        </w:rPr>
        <w:t xml:space="preserve">Hugh L. Keenleyside, </w:t>
      </w:r>
      <w:r w:rsidRPr="0066519E">
        <w:rPr>
          <w:i/>
        </w:rPr>
        <w:t>Canada and the United States : Some Aspects of their Historical Relations</w:t>
      </w:r>
      <w:r w:rsidRPr="0066519E">
        <w:t xml:space="preserve">, </w:t>
      </w:r>
      <w:r w:rsidRPr="0066519E">
        <w:rPr>
          <w:rFonts w:eastAsia="Courier New"/>
          <w:iCs/>
        </w:rPr>
        <w:t xml:space="preserve">New York, 1929. Voir aussi A.L. Burt, </w:t>
      </w:r>
      <w:r w:rsidRPr="0066519E">
        <w:rPr>
          <w:i/>
        </w:rPr>
        <w:t>The Old Provi</w:t>
      </w:r>
      <w:r w:rsidRPr="0066519E">
        <w:rPr>
          <w:i/>
        </w:rPr>
        <w:t>n</w:t>
      </w:r>
      <w:r w:rsidRPr="0066519E">
        <w:rPr>
          <w:i/>
        </w:rPr>
        <w:t>ce of Qu</w:t>
      </w:r>
      <w:r w:rsidRPr="0066519E">
        <w:rPr>
          <w:i/>
        </w:rPr>
        <w:t>e</w:t>
      </w:r>
      <w:r>
        <w:rPr>
          <w:i/>
        </w:rPr>
        <w:t>b</w:t>
      </w:r>
      <w:r w:rsidRPr="0066519E">
        <w:rPr>
          <w:i/>
        </w:rPr>
        <w:t>ec</w:t>
      </w:r>
      <w:r w:rsidRPr="0066519E">
        <w:t>,</w:t>
      </w:r>
      <w:r w:rsidRPr="0066519E">
        <w:rPr>
          <w:rFonts w:eastAsia="Courier New"/>
          <w:iCs/>
        </w:rPr>
        <w:t xml:space="preserve"> Toronto, 1933.</w:t>
      </w:r>
    </w:p>
  </w:footnote>
  <w:footnote w:id="13">
    <w:p w:rsidR="00133E33" w:rsidRDefault="00133E33">
      <w:pPr>
        <w:pStyle w:val="Notedebasdepage"/>
      </w:pPr>
      <w:r>
        <w:rPr>
          <w:rStyle w:val="Appelnotedebasdep"/>
        </w:rPr>
        <w:footnoteRef/>
      </w:r>
      <w:r>
        <w:t xml:space="preserve"> </w:t>
      </w:r>
      <w:r>
        <w:tab/>
      </w:r>
      <w:r w:rsidRPr="00E80C45">
        <w:t>Voir Car</w:t>
      </w:r>
      <w:r>
        <w:t>l</w:t>
      </w:r>
      <w:r w:rsidRPr="00E80C45">
        <w:t xml:space="preserve"> C. Berger, </w:t>
      </w:r>
      <w:r>
        <w:t>« </w:t>
      </w:r>
      <w:r w:rsidRPr="00E80C45">
        <w:t>Internationalism, Continentalism and the Writing of History</w:t>
      </w:r>
      <w:r>
        <w:t> :</w:t>
      </w:r>
      <w:r w:rsidRPr="00E80C45">
        <w:t xml:space="preserve"> Comments on the Carnegie S</w:t>
      </w:r>
      <w:r>
        <w:t>e</w:t>
      </w:r>
      <w:r w:rsidRPr="00E80C45">
        <w:t>ri</w:t>
      </w:r>
      <w:r>
        <w:t>e</w:t>
      </w:r>
      <w:r w:rsidRPr="00E80C45">
        <w:t>s on the Rel</w:t>
      </w:r>
      <w:r w:rsidRPr="00E80C45">
        <w:t>a</w:t>
      </w:r>
      <w:r w:rsidRPr="00E80C45">
        <w:t>tions of Canada and the United States</w:t>
      </w:r>
      <w:r>
        <w:t> »</w:t>
      </w:r>
      <w:r w:rsidRPr="00E80C45">
        <w:t xml:space="preserve"> et Preston, </w:t>
      </w:r>
      <w:r>
        <w:t>« </w:t>
      </w:r>
      <w:r w:rsidRPr="00E80C45">
        <w:t>A Plea for Co</w:t>
      </w:r>
      <w:r w:rsidRPr="00E80C45">
        <w:t>m</w:t>
      </w:r>
      <w:r w:rsidRPr="00E80C45">
        <w:t>parative Studies of Canada and the United States and of the Effects of Assimilation on Canadian Dev</w:t>
      </w:r>
      <w:r w:rsidRPr="00E80C45">
        <w:t>e</w:t>
      </w:r>
      <w:r w:rsidRPr="00E80C45">
        <w:t>lopment</w:t>
      </w:r>
      <w:r>
        <w:t> »</w:t>
      </w:r>
      <w:r w:rsidRPr="00E80C45">
        <w:t xml:space="preserve">, in Preston, </w:t>
      </w:r>
      <w:r w:rsidRPr="0066519E">
        <w:rPr>
          <w:rFonts w:eastAsia="Courier New"/>
          <w:i/>
        </w:rPr>
        <w:t>The Influence of the United States on Canadian Dev</w:t>
      </w:r>
      <w:r w:rsidRPr="0066519E">
        <w:rPr>
          <w:rFonts w:eastAsia="Courier New"/>
          <w:i/>
        </w:rPr>
        <w:t>e</w:t>
      </w:r>
      <w:r w:rsidRPr="0066519E">
        <w:rPr>
          <w:rFonts w:eastAsia="Courier New"/>
          <w:i/>
        </w:rPr>
        <w:t>lopment. Eleven Case Studies</w:t>
      </w:r>
      <w:r w:rsidRPr="00E80C45">
        <w:t xml:space="preserve"> (Durham (N.C.), Duke University Press, 1972)</w:t>
      </w:r>
      <w:r>
        <w:t xml:space="preserve"> : </w:t>
      </w:r>
      <w:r w:rsidRPr="00E80C45">
        <w:t>32-54 et 3-31.</w:t>
      </w:r>
    </w:p>
  </w:footnote>
  <w:footnote w:id="14">
    <w:p w:rsidR="00133E33" w:rsidRDefault="00133E33">
      <w:pPr>
        <w:pStyle w:val="Notedebasdepage"/>
      </w:pPr>
      <w:r>
        <w:rPr>
          <w:rStyle w:val="Appelnotedebasdep"/>
        </w:rPr>
        <w:footnoteRef/>
      </w:r>
      <w:r>
        <w:t xml:space="preserve"> </w:t>
      </w:r>
      <w:r>
        <w:tab/>
      </w:r>
      <w:r w:rsidRPr="0092430F">
        <w:rPr>
          <w:rFonts w:eastAsia="Courier New"/>
          <w:iCs/>
        </w:rPr>
        <w:t xml:space="preserve">Albert Corey </w:t>
      </w:r>
      <w:r w:rsidRPr="0092430F">
        <w:t>et al.,</w:t>
      </w:r>
      <w:r w:rsidRPr="0092430F">
        <w:rPr>
          <w:rFonts w:eastAsia="Courier New"/>
          <w:iCs/>
        </w:rPr>
        <w:t xml:space="preserve"> ed.. </w:t>
      </w:r>
      <w:r w:rsidRPr="0066519E">
        <w:rPr>
          <w:i/>
        </w:rPr>
        <w:t>Conference on Canadian-American Affairs. Proce</w:t>
      </w:r>
      <w:r w:rsidRPr="0066519E">
        <w:rPr>
          <w:i/>
        </w:rPr>
        <w:t>e</w:t>
      </w:r>
      <w:r w:rsidRPr="0066519E">
        <w:rPr>
          <w:i/>
        </w:rPr>
        <w:t>dings</w:t>
      </w:r>
      <w:r w:rsidRPr="0092430F">
        <w:t>,</w:t>
      </w:r>
      <w:r w:rsidRPr="0092430F">
        <w:rPr>
          <w:rFonts w:eastAsia="Courier New"/>
          <w:iCs/>
        </w:rPr>
        <w:t xml:space="preserve"> Ginn and Company, 1936.</w:t>
      </w:r>
    </w:p>
  </w:footnote>
  <w:footnote w:id="15">
    <w:p w:rsidR="00133E33" w:rsidRDefault="00133E33">
      <w:pPr>
        <w:pStyle w:val="Notedebasdepage"/>
      </w:pPr>
      <w:r>
        <w:rPr>
          <w:rStyle w:val="Appelnotedebasdep"/>
        </w:rPr>
        <w:footnoteRef/>
      </w:r>
      <w:r>
        <w:t xml:space="preserve"> </w:t>
      </w:r>
      <w:r>
        <w:tab/>
      </w:r>
      <w:r w:rsidRPr="0092430F">
        <w:rPr>
          <w:rFonts w:eastAsia="Courier New"/>
          <w:iCs/>
        </w:rPr>
        <w:t xml:space="preserve">John Bartlet Brebner, </w:t>
      </w:r>
      <w:r w:rsidRPr="0092430F">
        <w:rPr>
          <w:i/>
        </w:rPr>
        <w:t>North Atlantic Triangle. The Interplay of Canada, the Un</w:t>
      </w:r>
      <w:r w:rsidRPr="0092430F">
        <w:rPr>
          <w:i/>
        </w:rPr>
        <w:t>i</w:t>
      </w:r>
      <w:r w:rsidRPr="0092430F">
        <w:rPr>
          <w:i/>
        </w:rPr>
        <w:t>ted States and Great Britain</w:t>
      </w:r>
      <w:r w:rsidRPr="0092430F">
        <w:t>,</w:t>
      </w:r>
      <w:r w:rsidRPr="0092430F">
        <w:rPr>
          <w:rFonts w:eastAsia="Courier New"/>
          <w:iCs/>
        </w:rPr>
        <w:t xml:space="preserve"> New York, Columbia University Press, 1945.</w:t>
      </w:r>
    </w:p>
  </w:footnote>
  <w:footnote w:id="16">
    <w:p w:rsidR="00133E33" w:rsidRDefault="00133E33">
      <w:pPr>
        <w:pStyle w:val="Notedebasdepage"/>
      </w:pPr>
      <w:r>
        <w:rPr>
          <w:rStyle w:val="Appelnotedebasdep"/>
        </w:rPr>
        <w:footnoteRef/>
      </w:r>
      <w:r>
        <w:t xml:space="preserve"> </w:t>
      </w:r>
      <w:r>
        <w:tab/>
      </w:r>
      <w:r w:rsidRPr="00E80C45">
        <w:t xml:space="preserve">Lionel Groulx, </w:t>
      </w:r>
      <w:r>
        <w:t>« </w:t>
      </w:r>
      <w:r w:rsidRPr="00E80C45">
        <w:t>L’annexionnisme au Canada</w:t>
      </w:r>
      <w:r>
        <w:t> »</w:t>
      </w:r>
      <w:r w:rsidRPr="00E80C45">
        <w:t xml:space="preserve">, </w:t>
      </w:r>
      <w:r w:rsidRPr="0092430F">
        <w:rPr>
          <w:rFonts w:eastAsia="Courier New"/>
          <w:i/>
        </w:rPr>
        <w:t>L’Action nati</w:t>
      </w:r>
      <w:r w:rsidRPr="0092430F">
        <w:rPr>
          <w:rFonts w:eastAsia="Courier New"/>
          <w:i/>
        </w:rPr>
        <w:t>o</w:t>
      </w:r>
      <w:r w:rsidRPr="0092430F">
        <w:rPr>
          <w:rFonts w:eastAsia="Courier New"/>
          <w:i/>
        </w:rPr>
        <w:t>nale</w:t>
      </w:r>
      <w:r w:rsidRPr="00E80C45">
        <w:rPr>
          <w:rFonts w:eastAsia="Courier New"/>
        </w:rPr>
        <w:t>,</w:t>
      </w:r>
      <w:r w:rsidRPr="00E80C45">
        <w:t xml:space="preserve"> 17, 6</w:t>
      </w:r>
      <w:r>
        <w:t xml:space="preserve"> </w:t>
      </w:r>
      <w:r w:rsidRPr="00E80C45">
        <w:t>(juin 1941)</w:t>
      </w:r>
      <w:r>
        <w:t xml:space="preserve"> : </w:t>
      </w:r>
      <w:r w:rsidRPr="00E80C45">
        <w:t>43-455.</w:t>
      </w:r>
    </w:p>
  </w:footnote>
  <w:footnote w:id="17">
    <w:p w:rsidR="00133E33" w:rsidRDefault="00133E33">
      <w:pPr>
        <w:pStyle w:val="Notedebasdepage"/>
      </w:pPr>
      <w:r>
        <w:rPr>
          <w:rStyle w:val="Appelnotedebasdep"/>
        </w:rPr>
        <w:footnoteRef/>
      </w:r>
      <w:r>
        <w:t xml:space="preserve"> </w:t>
      </w:r>
      <w:r>
        <w:tab/>
      </w:r>
      <w:r w:rsidRPr="00E841BB">
        <w:rPr>
          <w:rFonts w:eastAsia="Courier New"/>
          <w:iCs/>
        </w:rPr>
        <w:t>H.F. Angus, ed.,</w:t>
      </w:r>
      <w:r w:rsidRPr="00E80C45">
        <w:rPr>
          <w:rFonts w:eastAsia="Courier New"/>
          <w:i/>
          <w:iCs/>
        </w:rPr>
        <w:t xml:space="preserve"> </w:t>
      </w:r>
      <w:r w:rsidRPr="00E841BB">
        <w:rPr>
          <w:i/>
        </w:rPr>
        <w:t>Canada and her Great Neighbor. Sociological Surveys of Op</w:t>
      </w:r>
      <w:r w:rsidRPr="00E841BB">
        <w:rPr>
          <w:i/>
        </w:rPr>
        <w:t>i</w:t>
      </w:r>
      <w:r w:rsidRPr="00E841BB">
        <w:rPr>
          <w:i/>
        </w:rPr>
        <w:t>nions and Attitudes in Canada Concerning the United States</w:t>
      </w:r>
      <w:r w:rsidRPr="00E80C45">
        <w:t>,</w:t>
      </w:r>
      <w:r w:rsidRPr="00E80C45">
        <w:rPr>
          <w:rFonts w:eastAsia="Courier New"/>
          <w:i/>
          <w:iCs/>
        </w:rPr>
        <w:t xml:space="preserve"> </w:t>
      </w:r>
      <w:r w:rsidRPr="00E841BB">
        <w:rPr>
          <w:rFonts w:eastAsia="Courier New"/>
          <w:iCs/>
        </w:rPr>
        <w:t>1938, p. 30-40.</w:t>
      </w:r>
      <w:r w:rsidRPr="00E80C45">
        <w:rPr>
          <w:rFonts w:eastAsia="Courier New"/>
          <w:i/>
          <w:iCs/>
        </w:rPr>
        <w:t xml:space="preserve"> De Montpetit, </w:t>
      </w:r>
      <w:r w:rsidRPr="00E841BB">
        <w:rPr>
          <w:rFonts w:eastAsia="Courier New"/>
          <w:iCs/>
        </w:rPr>
        <w:t>voir aussi</w:t>
      </w:r>
      <w:r w:rsidRPr="00E80C45">
        <w:rPr>
          <w:rFonts w:eastAsia="Courier New"/>
          <w:i/>
          <w:iCs/>
        </w:rPr>
        <w:t xml:space="preserve"> </w:t>
      </w:r>
      <w:r w:rsidRPr="00E841BB">
        <w:rPr>
          <w:i/>
        </w:rPr>
        <w:t>Reflets d'Amérique</w:t>
      </w:r>
      <w:r w:rsidRPr="00E80C45">
        <w:t>,</w:t>
      </w:r>
      <w:r w:rsidRPr="00E80C45">
        <w:rPr>
          <w:rFonts w:eastAsia="Courier New"/>
          <w:i/>
          <w:iCs/>
        </w:rPr>
        <w:t xml:space="preserve"> </w:t>
      </w:r>
      <w:r w:rsidRPr="00E841BB">
        <w:rPr>
          <w:rFonts w:eastAsia="Courier New"/>
          <w:iCs/>
        </w:rPr>
        <w:t>Montréal, 1941.</w:t>
      </w:r>
    </w:p>
  </w:footnote>
  <w:footnote w:id="18">
    <w:p w:rsidR="00133E33" w:rsidRDefault="00133E33">
      <w:pPr>
        <w:pStyle w:val="Notedebasdepage"/>
      </w:pPr>
      <w:r>
        <w:rPr>
          <w:rStyle w:val="Appelnotedebasdep"/>
        </w:rPr>
        <w:footnoteRef/>
      </w:r>
      <w:r>
        <w:t xml:space="preserve"> </w:t>
      </w:r>
      <w:r>
        <w:tab/>
      </w:r>
      <w:r w:rsidRPr="00E80C45">
        <w:t xml:space="preserve">Gustave Lanctôt, </w:t>
      </w:r>
      <w:r w:rsidRPr="0092430F">
        <w:rPr>
          <w:rFonts w:eastAsia="Courier New"/>
          <w:i/>
        </w:rPr>
        <w:t>Les Canadiens français et leurs voisins du Sud</w:t>
      </w:r>
      <w:r w:rsidRPr="00E80C45">
        <w:rPr>
          <w:rFonts w:eastAsia="Courier New"/>
        </w:rPr>
        <w:t>,</w:t>
      </w:r>
      <w:r w:rsidRPr="00E80C45">
        <w:t xml:space="preserve"> Montréal, V</w:t>
      </w:r>
      <w:r w:rsidRPr="00E80C45">
        <w:t>a</w:t>
      </w:r>
      <w:r w:rsidRPr="00E80C45">
        <w:t>liquette, 1941.</w:t>
      </w:r>
    </w:p>
  </w:footnote>
  <w:footnote w:id="19">
    <w:p w:rsidR="00133E33" w:rsidRDefault="00133E33">
      <w:pPr>
        <w:pStyle w:val="Notedebasdepage"/>
      </w:pPr>
      <w:r>
        <w:rPr>
          <w:rStyle w:val="Appelnotedebasdep"/>
        </w:rPr>
        <w:footnoteRef/>
      </w:r>
      <w:r>
        <w:t xml:space="preserve"> </w:t>
      </w:r>
      <w:r>
        <w:tab/>
      </w:r>
      <w:r w:rsidRPr="00E80C45">
        <w:t xml:space="preserve">Mason Wade, </w:t>
      </w:r>
      <w:r>
        <w:t>« </w:t>
      </w:r>
      <w:r w:rsidRPr="00E80C45">
        <w:t>Some Aspects of the Relations of French Can</w:t>
      </w:r>
      <w:r w:rsidRPr="00E80C45">
        <w:t>a</w:t>
      </w:r>
      <w:r w:rsidRPr="00E80C45">
        <w:t>da with the United States</w:t>
      </w:r>
      <w:r>
        <w:t> »</w:t>
      </w:r>
      <w:r w:rsidRPr="00E80C45">
        <w:t xml:space="preserve">, </w:t>
      </w:r>
      <w:r w:rsidRPr="0092430F">
        <w:rPr>
          <w:rFonts w:eastAsia="Courier New"/>
          <w:i/>
        </w:rPr>
        <w:t>Rapports de la Société historique du C</w:t>
      </w:r>
      <w:r w:rsidRPr="0092430F">
        <w:rPr>
          <w:rFonts w:eastAsia="Courier New"/>
          <w:i/>
        </w:rPr>
        <w:t>a</w:t>
      </w:r>
      <w:r w:rsidRPr="0092430F">
        <w:rPr>
          <w:rFonts w:eastAsia="Courier New"/>
          <w:i/>
        </w:rPr>
        <w:t>nada</w:t>
      </w:r>
      <w:r>
        <w:t xml:space="preserve"> (</w:t>
      </w:r>
      <w:r w:rsidRPr="00E80C45">
        <w:t>1944)</w:t>
      </w:r>
      <w:r>
        <w:t xml:space="preserve"> : </w:t>
      </w:r>
      <w:r w:rsidRPr="00E80C45">
        <w:t>344-362.</w:t>
      </w:r>
    </w:p>
  </w:footnote>
  <w:footnote w:id="20">
    <w:p w:rsidR="00133E33" w:rsidRDefault="00133E33">
      <w:pPr>
        <w:pStyle w:val="Notedebasdepage"/>
      </w:pPr>
      <w:r>
        <w:rPr>
          <w:rStyle w:val="Appelnotedebasdep"/>
        </w:rPr>
        <w:footnoteRef/>
      </w:r>
      <w:r>
        <w:t xml:space="preserve"> </w:t>
      </w:r>
      <w:r>
        <w:tab/>
      </w:r>
      <w:r w:rsidRPr="00E80C45">
        <w:t xml:space="preserve">On peut trouver les 92 Résolutions (1834) dans T.-P. Bédard, </w:t>
      </w:r>
      <w:r w:rsidRPr="0092430F">
        <w:rPr>
          <w:rFonts w:eastAsia="Courier New"/>
          <w:i/>
        </w:rPr>
        <w:t>Histoire de ci</w:t>
      </w:r>
      <w:r w:rsidRPr="0092430F">
        <w:rPr>
          <w:rFonts w:eastAsia="Courier New"/>
          <w:i/>
        </w:rPr>
        <w:t>n</w:t>
      </w:r>
      <w:r w:rsidRPr="0092430F">
        <w:rPr>
          <w:rFonts w:eastAsia="Courier New"/>
          <w:i/>
        </w:rPr>
        <w:t>quante ans (1791-1841)</w:t>
      </w:r>
      <w:r w:rsidRPr="00E80C45">
        <w:t xml:space="preserve"> (Québec, Brousseau, 1869)</w:t>
      </w:r>
      <w:r>
        <w:t xml:space="preserve"> : </w:t>
      </w:r>
      <w:r w:rsidRPr="00E80C45">
        <w:t>344-362.</w:t>
      </w:r>
    </w:p>
  </w:footnote>
  <w:footnote w:id="21">
    <w:p w:rsidR="00133E33" w:rsidRDefault="00133E33">
      <w:pPr>
        <w:pStyle w:val="Notedebasdepage"/>
      </w:pPr>
      <w:r>
        <w:rPr>
          <w:rStyle w:val="Appelnotedebasdep"/>
        </w:rPr>
        <w:footnoteRef/>
      </w:r>
      <w:r>
        <w:t xml:space="preserve"> </w:t>
      </w:r>
      <w:r>
        <w:tab/>
      </w:r>
      <w:r w:rsidRPr="00E80C45">
        <w:t>L’adresse de la Confédération des Six Comtés au Peuple du Canada (1837), de même que la Déclaration d’indépendance (1838) sont reproduites dans D</w:t>
      </w:r>
      <w:r w:rsidRPr="00E80C45">
        <w:t>a</w:t>
      </w:r>
      <w:r w:rsidRPr="00E80C45">
        <w:t xml:space="preserve">niel Latouche et Diane P. Bourassa, </w:t>
      </w:r>
      <w:r w:rsidRPr="0092430F">
        <w:rPr>
          <w:rFonts w:eastAsia="Courier New"/>
          <w:i/>
        </w:rPr>
        <w:t>Le m</w:t>
      </w:r>
      <w:r w:rsidRPr="0092430F">
        <w:rPr>
          <w:rFonts w:eastAsia="Courier New"/>
          <w:i/>
        </w:rPr>
        <w:t>a</w:t>
      </w:r>
      <w:r w:rsidRPr="0092430F">
        <w:rPr>
          <w:rFonts w:eastAsia="Courier New"/>
          <w:i/>
        </w:rPr>
        <w:t>nuel de la parole</w:t>
      </w:r>
      <w:r w:rsidRPr="00E80C45">
        <w:rPr>
          <w:rFonts w:eastAsia="Courier New"/>
        </w:rPr>
        <w:t xml:space="preserve">, </w:t>
      </w:r>
      <w:r w:rsidRPr="0092430F">
        <w:rPr>
          <w:rFonts w:eastAsia="Courier New"/>
          <w:i/>
        </w:rPr>
        <w:t>1 (1760-1899)</w:t>
      </w:r>
      <w:r w:rsidRPr="00E80C45">
        <w:rPr>
          <w:rFonts w:eastAsia="Courier New"/>
        </w:rPr>
        <w:t>,</w:t>
      </w:r>
      <w:r w:rsidRPr="00E80C45">
        <w:t xml:space="preserve"> Québec, Boréal Express, 1977. Pour un examen des principales interprét</w:t>
      </w:r>
      <w:r w:rsidRPr="00E80C45">
        <w:t>a</w:t>
      </w:r>
      <w:r w:rsidRPr="00E80C45">
        <w:t xml:space="preserve">tions, voir Jean-Paul Bernard, </w:t>
      </w:r>
      <w:r w:rsidRPr="0092430F">
        <w:rPr>
          <w:rFonts w:eastAsia="Courier New"/>
          <w:i/>
        </w:rPr>
        <w:t>Les Rébellions de 1837-1838 dans le Bas-Canada. Les Patriotes dans la mémoire collective et chez les historiens</w:t>
      </w:r>
      <w:r w:rsidRPr="00E80C45">
        <w:rPr>
          <w:rFonts w:eastAsia="Courier New"/>
        </w:rPr>
        <w:t>,</w:t>
      </w:r>
      <w:r w:rsidRPr="00E80C45">
        <w:t xml:space="preserve"> Mo</w:t>
      </w:r>
      <w:r w:rsidRPr="00E80C45">
        <w:t>n</w:t>
      </w:r>
      <w:r w:rsidRPr="00E80C45">
        <w:t>tréal, Boréal Express, 1983.</w:t>
      </w:r>
    </w:p>
  </w:footnote>
  <w:footnote w:id="22">
    <w:p w:rsidR="00133E33" w:rsidRDefault="00133E33">
      <w:pPr>
        <w:pStyle w:val="Notedebasdepage"/>
      </w:pPr>
      <w:r>
        <w:rPr>
          <w:rStyle w:val="Appelnotedebasdep"/>
        </w:rPr>
        <w:footnoteRef/>
      </w:r>
      <w:r>
        <w:t xml:space="preserve"> </w:t>
      </w:r>
      <w:r>
        <w:tab/>
      </w:r>
      <w:r w:rsidRPr="0092430F">
        <w:rPr>
          <w:rFonts w:eastAsia="Courier New"/>
          <w:iCs/>
        </w:rPr>
        <w:t xml:space="preserve">Document reproduit dans Robert Christie, </w:t>
      </w:r>
      <w:r w:rsidRPr="0092430F">
        <w:rPr>
          <w:i/>
        </w:rPr>
        <w:t>A History of the L</w:t>
      </w:r>
      <w:r w:rsidRPr="0092430F">
        <w:rPr>
          <w:i/>
        </w:rPr>
        <w:t>a</w:t>
      </w:r>
      <w:r w:rsidRPr="0092430F">
        <w:rPr>
          <w:i/>
        </w:rPr>
        <w:t>te Province of Lower Canada, Parliamentary and Political</w:t>
      </w:r>
      <w:r w:rsidRPr="0092430F">
        <w:t>,</w:t>
      </w:r>
      <w:r w:rsidRPr="0092430F">
        <w:rPr>
          <w:rFonts w:eastAsia="Courier New"/>
          <w:iCs/>
        </w:rPr>
        <w:t xml:space="preserve"> vol.</w:t>
      </w:r>
      <w:r>
        <w:rPr>
          <w:rFonts w:eastAsia="Courier New"/>
          <w:iCs/>
        </w:rPr>
        <w:t> </w:t>
      </w:r>
      <w:r w:rsidRPr="0092430F">
        <w:rPr>
          <w:rFonts w:eastAsia="Courier New"/>
          <w:iCs/>
        </w:rPr>
        <w:t>V, p. 59-66.</w:t>
      </w:r>
    </w:p>
  </w:footnote>
  <w:footnote w:id="23">
    <w:p w:rsidR="00133E33" w:rsidRDefault="00133E33">
      <w:pPr>
        <w:pStyle w:val="Notedebasdepage"/>
      </w:pPr>
      <w:r>
        <w:rPr>
          <w:rStyle w:val="Appelnotedebasdep"/>
        </w:rPr>
        <w:footnoteRef/>
      </w:r>
      <w:r>
        <w:t xml:space="preserve"> </w:t>
      </w:r>
      <w:r>
        <w:tab/>
      </w:r>
      <w:r w:rsidRPr="00E80C45">
        <w:t>Les extraits sont empruntés à l’édition de Denis Bertrand, Desbiens et Lava</w:t>
      </w:r>
      <w:r w:rsidRPr="00E80C45">
        <w:t>l</w:t>
      </w:r>
      <w:r w:rsidRPr="00E80C45">
        <w:t xml:space="preserve">lée, </w:t>
      </w:r>
      <w:hyperlink r:id="rId2" w:history="1">
        <w:r w:rsidRPr="00E841BB">
          <w:rPr>
            <w:rStyle w:val="Lienhypertexte"/>
            <w:rFonts w:eastAsia="Courier New"/>
            <w:i/>
          </w:rPr>
          <w:t>Le Rapport Durham</w:t>
        </w:r>
      </w:hyperlink>
      <w:r w:rsidRPr="00E80C45">
        <w:rPr>
          <w:rFonts w:eastAsia="Courier New"/>
        </w:rPr>
        <w:t>,</w:t>
      </w:r>
      <w:r w:rsidRPr="00E80C45">
        <w:t xml:space="preserve"> Montréal, Editions Sai</w:t>
      </w:r>
      <w:r w:rsidRPr="00E80C45">
        <w:t>n</w:t>
      </w:r>
      <w:r w:rsidRPr="00E80C45">
        <w:t>te-Marie, 1969.</w:t>
      </w:r>
    </w:p>
  </w:footnote>
  <w:footnote w:id="24">
    <w:p w:rsidR="00133E33" w:rsidRDefault="00133E33">
      <w:pPr>
        <w:pStyle w:val="Notedebasdepage"/>
      </w:pPr>
      <w:r>
        <w:rPr>
          <w:rStyle w:val="Appelnotedebasdep"/>
        </w:rPr>
        <w:footnoteRef/>
      </w:r>
      <w:r>
        <w:t xml:space="preserve"> </w:t>
      </w:r>
      <w:r>
        <w:tab/>
      </w:r>
      <w:r w:rsidRPr="00E80C45">
        <w:t xml:space="preserve">Voir, par exemple, Miklos Molnar, </w:t>
      </w:r>
      <w:r w:rsidRPr="0092430F">
        <w:rPr>
          <w:rFonts w:eastAsia="Courier New"/>
          <w:i/>
        </w:rPr>
        <w:t>Marx, Engels et la politique internation</w:t>
      </w:r>
      <w:r w:rsidRPr="0092430F">
        <w:rPr>
          <w:rFonts w:eastAsia="Courier New"/>
          <w:i/>
        </w:rPr>
        <w:t>a</w:t>
      </w:r>
      <w:r w:rsidRPr="0092430F">
        <w:rPr>
          <w:rFonts w:eastAsia="Courier New"/>
          <w:i/>
        </w:rPr>
        <w:t>le</w:t>
      </w:r>
      <w:r w:rsidRPr="00E80C45">
        <w:rPr>
          <w:rFonts w:eastAsia="Courier New"/>
        </w:rPr>
        <w:t>,</w:t>
      </w:r>
      <w:r w:rsidRPr="00E80C45">
        <w:t xml:space="preserve"> Gallimard, Idées no 337, 1975.</w:t>
      </w:r>
    </w:p>
  </w:footnote>
  <w:footnote w:id="25">
    <w:p w:rsidR="00133E33" w:rsidRDefault="00133E33">
      <w:pPr>
        <w:pStyle w:val="Notedebasdepage"/>
      </w:pPr>
      <w:r>
        <w:rPr>
          <w:rStyle w:val="Appelnotedebasdep"/>
        </w:rPr>
        <w:footnoteRef/>
      </w:r>
      <w:r>
        <w:t xml:space="preserve"> </w:t>
      </w:r>
      <w:r>
        <w:tab/>
      </w:r>
      <w:r w:rsidRPr="00E80C45">
        <w:t xml:space="preserve">George Bancroft, </w:t>
      </w:r>
      <w:r>
        <w:t>« </w:t>
      </w:r>
      <w:r w:rsidRPr="00E80C45">
        <w:t>On the Progress of Mankind</w:t>
      </w:r>
      <w:r>
        <w:t> »</w:t>
      </w:r>
      <w:r w:rsidRPr="00E80C45">
        <w:t xml:space="preserve">, Bernard E. Brown, </w:t>
      </w:r>
      <w:r w:rsidRPr="0092430F">
        <w:rPr>
          <w:rFonts w:eastAsia="Courier New"/>
          <w:i/>
        </w:rPr>
        <w:t>Great American Political Thinkers</w:t>
      </w:r>
      <w:r w:rsidRPr="00E80C45">
        <w:rPr>
          <w:rFonts w:eastAsia="Courier New"/>
        </w:rPr>
        <w:t>,</w:t>
      </w:r>
      <w:r w:rsidRPr="00E80C45">
        <w:t xml:space="preserve"> Discus/Avon Books, vol.</w:t>
      </w:r>
      <w:r>
        <w:t> </w:t>
      </w:r>
      <w:r w:rsidRPr="00E80C45">
        <w:t>I, p. 424-428.</w:t>
      </w:r>
    </w:p>
  </w:footnote>
  <w:footnote w:id="26">
    <w:p w:rsidR="00133E33" w:rsidRDefault="00133E33">
      <w:pPr>
        <w:pStyle w:val="Notedebasdepage"/>
      </w:pPr>
      <w:r>
        <w:rPr>
          <w:rStyle w:val="Appelnotedebasdep"/>
        </w:rPr>
        <w:footnoteRef/>
      </w:r>
      <w:r>
        <w:t xml:space="preserve"> </w:t>
      </w:r>
      <w:r>
        <w:tab/>
      </w:r>
      <w:r w:rsidRPr="0092430F">
        <w:rPr>
          <w:rFonts w:eastAsia="Courier New"/>
          <w:iCs/>
        </w:rPr>
        <w:t xml:space="preserve">André Vachet, </w:t>
      </w:r>
      <w:r w:rsidRPr="0092430F">
        <w:rPr>
          <w:i/>
        </w:rPr>
        <w:t>L’idéologie libérale. L’individu et sa propriété</w:t>
      </w:r>
      <w:r w:rsidRPr="0092430F">
        <w:t>,</w:t>
      </w:r>
      <w:r w:rsidRPr="0092430F">
        <w:rPr>
          <w:rFonts w:eastAsia="Courier New"/>
          <w:iCs/>
        </w:rPr>
        <w:t xml:space="preserve"> Paris, Anthr</w:t>
      </w:r>
      <w:r w:rsidRPr="0092430F">
        <w:rPr>
          <w:rFonts w:eastAsia="Courier New"/>
          <w:iCs/>
        </w:rPr>
        <w:t>o</w:t>
      </w:r>
      <w:r w:rsidRPr="0092430F">
        <w:rPr>
          <w:rFonts w:eastAsia="Courier New"/>
          <w:iCs/>
        </w:rPr>
        <w:t>pos, 1970.</w:t>
      </w:r>
    </w:p>
  </w:footnote>
  <w:footnote w:id="27">
    <w:p w:rsidR="00133E33" w:rsidRDefault="00133E33">
      <w:pPr>
        <w:pStyle w:val="Notedebasdepage"/>
      </w:pPr>
      <w:r>
        <w:rPr>
          <w:rStyle w:val="Appelnotedebasdep"/>
        </w:rPr>
        <w:footnoteRef/>
      </w:r>
      <w:r>
        <w:t xml:space="preserve"> </w:t>
      </w:r>
      <w:r>
        <w:tab/>
      </w:r>
      <w:r w:rsidRPr="0066519E">
        <w:rPr>
          <w:rFonts w:eastAsia="Courier New"/>
          <w:iCs/>
        </w:rPr>
        <w:t xml:space="preserve">C.B. Macpherson, </w:t>
      </w:r>
      <w:r w:rsidRPr="0066519E">
        <w:rPr>
          <w:i/>
        </w:rPr>
        <w:t>The Political Theory of Possessive Indiv</w:t>
      </w:r>
      <w:r w:rsidRPr="0066519E">
        <w:rPr>
          <w:i/>
        </w:rPr>
        <w:t>i</w:t>
      </w:r>
      <w:r w:rsidRPr="0066519E">
        <w:rPr>
          <w:i/>
        </w:rPr>
        <w:t>dualism. Hobbes to Locke</w:t>
      </w:r>
      <w:r w:rsidRPr="0066519E">
        <w:t>,</w:t>
      </w:r>
      <w:r w:rsidRPr="0066519E">
        <w:rPr>
          <w:rFonts w:eastAsia="Courier New"/>
          <w:iCs/>
        </w:rPr>
        <w:t xml:space="preserve"> Oxford University Press, 1962.</w:t>
      </w:r>
    </w:p>
  </w:footnote>
  <w:footnote w:id="28">
    <w:p w:rsidR="00133E33" w:rsidRDefault="00133E33">
      <w:pPr>
        <w:pStyle w:val="Notedebasdepage"/>
      </w:pPr>
      <w:r>
        <w:rPr>
          <w:rStyle w:val="Appelnotedebasdep"/>
        </w:rPr>
        <w:footnoteRef/>
      </w:r>
      <w:r>
        <w:t xml:space="preserve"> </w:t>
      </w:r>
      <w:r>
        <w:tab/>
      </w:r>
      <w:r w:rsidRPr="0066519E">
        <w:rPr>
          <w:rFonts w:eastAsia="Courier New"/>
          <w:iCs/>
        </w:rPr>
        <w:t xml:space="preserve">Louis Dumont, </w:t>
      </w:r>
      <w:r w:rsidRPr="0066519E">
        <w:rPr>
          <w:i/>
        </w:rPr>
        <w:t>Homo aequalis. Genèse et épanouissement de l’idéologie éc</w:t>
      </w:r>
      <w:r w:rsidRPr="0066519E">
        <w:rPr>
          <w:i/>
        </w:rPr>
        <w:t>o</w:t>
      </w:r>
      <w:r w:rsidRPr="0066519E">
        <w:rPr>
          <w:i/>
        </w:rPr>
        <w:t>nom</w:t>
      </w:r>
      <w:r w:rsidRPr="0066519E">
        <w:rPr>
          <w:i/>
        </w:rPr>
        <w:t>i</w:t>
      </w:r>
      <w:r w:rsidRPr="0066519E">
        <w:rPr>
          <w:i/>
        </w:rPr>
        <w:t>que</w:t>
      </w:r>
      <w:r w:rsidRPr="0066519E">
        <w:t>,</w:t>
      </w:r>
      <w:r w:rsidRPr="0066519E">
        <w:rPr>
          <w:rFonts w:eastAsia="Courier New"/>
          <w:iCs/>
        </w:rPr>
        <w:t xml:space="preserve"> Paris, Gallimard, 1977. Ou </w:t>
      </w:r>
      <w:r w:rsidRPr="0066519E">
        <w:rPr>
          <w:i/>
        </w:rPr>
        <w:t>From Mandeville to Marx. The Genesis and Triumph of Economi</w:t>
      </w:r>
      <w:r>
        <w:rPr>
          <w:i/>
        </w:rPr>
        <w:t>v</w:t>
      </w:r>
      <w:r w:rsidRPr="0066519E">
        <w:rPr>
          <w:i/>
        </w:rPr>
        <w:t xml:space="preserve"> Ideology</w:t>
      </w:r>
      <w:r w:rsidRPr="0066519E">
        <w:t>,</w:t>
      </w:r>
      <w:r w:rsidRPr="0066519E">
        <w:rPr>
          <w:rFonts w:eastAsia="Courier New"/>
          <w:iCs/>
        </w:rPr>
        <w:t xml:space="preserve"> University of Chicago Press.</w:t>
      </w:r>
    </w:p>
  </w:footnote>
  <w:footnote w:id="29">
    <w:p w:rsidR="00133E33" w:rsidRDefault="00133E33">
      <w:pPr>
        <w:pStyle w:val="Notedebasdepage"/>
      </w:pPr>
      <w:r>
        <w:rPr>
          <w:rStyle w:val="Appelnotedebasdep"/>
        </w:rPr>
        <w:footnoteRef/>
      </w:r>
      <w:r>
        <w:t xml:space="preserve"> </w:t>
      </w:r>
      <w:r>
        <w:tab/>
      </w:r>
      <w:r w:rsidRPr="00E80C45">
        <w:t xml:space="preserve">Guido de Ruggiero, </w:t>
      </w:r>
      <w:r w:rsidRPr="00E80C45">
        <w:rPr>
          <w:rFonts w:eastAsia="Courier New"/>
        </w:rPr>
        <w:t xml:space="preserve">The </w:t>
      </w:r>
      <w:r w:rsidRPr="0066519E">
        <w:rPr>
          <w:rFonts w:eastAsia="Courier New"/>
          <w:i/>
        </w:rPr>
        <w:t>History of European Liberalism</w:t>
      </w:r>
      <w:r w:rsidRPr="00E80C45">
        <w:t xml:space="preserve"> (1927), Boston, Beacon Press, 1959.</w:t>
      </w:r>
    </w:p>
  </w:footnote>
  <w:footnote w:id="30">
    <w:p w:rsidR="00133E33" w:rsidRDefault="00133E33">
      <w:pPr>
        <w:pStyle w:val="Notedebasdepage"/>
      </w:pPr>
      <w:r>
        <w:rPr>
          <w:rStyle w:val="Appelnotedebasdep"/>
        </w:rPr>
        <w:footnoteRef/>
      </w:r>
      <w:r>
        <w:t xml:space="preserve"> </w:t>
      </w:r>
      <w:r>
        <w:tab/>
      </w:r>
      <w:r w:rsidRPr="00E80C45">
        <w:t xml:space="preserve">Harry K. Girvetz, </w:t>
      </w:r>
      <w:r w:rsidRPr="0066519E">
        <w:rPr>
          <w:rFonts w:eastAsia="Courier New"/>
          <w:i/>
        </w:rPr>
        <w:t>The Evolution of Liberalism</w:t>
      </w:r>
      <w:r w:rsidRPr="00E80C45">
        <w:rPr>
          <w:rFonts w:eastAsia="Courier New"/>
        </w:rPr>
        <w:t>,</w:t>
      </w:r>
      <w:r w:rsidRPr="00E80C45">
        <w:t xml:space="preserve"> Collier Books, 1966. Originell</w:t>
      </w:r>
      <w:r w:rsidRPr="00E80C45">
        <w:t>e</w:t>
      </w:r>
      <w:r w:rsidRPr="00E80C45">
        <w:t xml:space="preserve">ment </w:t>
      </w:r>
      <w:r w:rsidRPr="00E80C45">
        <w:rPr>
          <w:rFonts w:eastAsia="Courier New"/>
        </w:rPr>
        <w:t>From Wealth to Welfare</w:t>
      </w:r>
      <w:r w:rsidRPr="00E80C45">
        <w:t xml:space="preserve"> (1950).</w:t>
      </w:r>
    </w:p>
  </w:footnote>
  <w:footnote w:id="31">
    <w:p w:rsidR="00133E33" w:rsidRDefault="00133E33">
      <w:pPr>
        <w:pStyle w:val="Notedebasdepage"/>
      </w:pPr>
      <w:r>
        <w:rPr>
          <w:rStyle w:val="Appelnotedebasdep"/>
        </w:rPr>
        <w:footnoteRef/>
      </w:r>
      <w:r>
        <w:t xml:space="preserve"> </w:t>
      </w:r>
      <w:r>
        <w:tab/>
      </w:r>
      <w:r w:rsidRPr="00E80C45">
        <w:t xml:space="preserve">Maurice Flamant, </w:t>
      </w:r>
      <w:r w:rsidRPr="0066519E">
        <w:rPr>
          <w:rFonts w:eastAsia="Courier New"/>
          <w:i/>
        </w:rPr>
        <w:t>Le libéralisme</w:t>
      </w:r>
      <w:r w:rsidRPr="00E80C45">
        <w:rPr>
          <w:rFonts w:eastAsia="Courier New"/>
        </w:rPr>
        <w:t>,</w:t>
      </w:r>
      <w:r w:rsidRPr="00E80C45">
        <w:t xml:space="preserve"> Paris, PUF, Que sais-je</w:t>
      </w:r>
      <w:r>
        <w:t> ?</w:t>
      </w:r>
      <w:r w:rsidRPr="00E80C45">
        <w:t xml:space="preserve"> no</w:t>
      </w:r>
      <w:r>
        <w:t> </w:t>
      </w:r>
      <w:r w:rsidRPr="00E80C45">
        <w:t>1797, 1979.</w:t>
      </w:r>
    </w:p>
  </w:footnote>
  <w:footnote w:id="32">
    <w:p w:rsidR="00133E33" w:rsidRDefault="00133E33">
      <w:pPr>
        <w:pStyle w:val="Notedebasdepage"/>
      </w:pPr>
      <w:r>
        <w:rPr>
          <w:rStyle w:val="Appelnotedebasdep"/>
        </w:rPr>
        <w:footnoteRef/>
      </w:r>
      <w:r>
        <w:t xml:space="preserve"> </w:t>
      </w:r>
      <w:r>
        <w:tab/>
      </w:r>
      <w:r w:rsidRPr="00E80C45">
        <w:t xml:space="preserve">E. J. Hobsbawm, </w:t>
      </w:r>
      <w:r w:rsidRPr="0066519E">
        <w:rPr>
          <w:rFonts w:eastAsia="Courier New"/>
          <w:i/>
        </w:rPr>
        <w:t>The Age of Capital, 1848-1875</w:t>
      </w:r>
      <w:r w:rsidRPr="00E80C45">
        <w:t xml:space="preserve"> (London, Weidenfield and Nico</w:t>
      </w:r>
      <w:r w:rsidRPr="00E80C45">
        <w:t>l</w:t>
      </w:r>
      <w:r w:rsidRPr="00E80C45">
        <w:t>son, 1975)</w:t>
      </w:r>
      <w:r>
        <w:t> :</w:t>
      </w:r>
      <w:r w:rsidRPr="00E80C45">
        <w:t>272-273.</w:t>
      </w:r>
    </w:p>
  </w:footnote>
  <w:footnote w:id="33">
    <w:p w:rsidR="00133E33" w:rsidRDefault="00133E33">
      <w:pPr>
        <w:pStyle w:val="Notedebasdepage"/>
      </w:pPr>
      <w:r>
        <w:rPr>
          <w:rStyle w:val="Appelnotedebasdep"/>
        </w:rPr>
        <w:footnoteRef/>
      </w:r>
      <w:r>
        <w:t xml:space="preserve"> </w:t>
      </w:r>
      <w:r>
        <w:tab/>
      </w:r>
      <w:r w:rsidRPr="0066519E">
        <w:rPr>
          <w:rFonts w:eastAsia="Courier New"/>
          <w:iCs/>
        </w:rPr>
        <w:t xml:space="preserve">Staughton Lynd, </w:t>
      </w:r>
      <w:r w:rsidRPr="0066519E">
        <w:rPr>
          <w:i/>
        </w:rPr>
        <w:t>Intellectual Origins of American Radicalism</w:t>
      </w:r>
      <w:r w:rsidRPr="0066519E">
        <w:t>,</w:t>
      </w:r>
      <w:r w:rsidRPr="0066519E">
        <w:rPr>
          <w:rFonts w:eastAsia="Courier New"/>
          <w:iCs/>
        </w:rPr>
        <w:t xml:space="preserve"> Harvard Un</w:t>
      </w:r>
      <w:r w:rsidRPr="0066519E">
        <w:rPr>
          <w:rFonts w:eastAsia="Courier New"/>
          <w:iCs/>
        </w:rPr>
        <w:t>i</w:t>
      </w:r>
      <w:r w:rsidRPr="0066519E">
        <w:rPr>
          <w:rFonts w:eastAsia="Courier New"/>
          <w:iCs/>
        </w:rPr>
        <w:t xml:space="preserve">versity Press, 1968. Elise Marienstras, </w:t>
      </w:r>
      <w:r w:rsidRPr="0066519E">
        <w:rPr>
          <w:i/>
        </w:rPr>
        <w:t>Les mythes fond</w:t>
      </w:r>
      <w:r w:rsidRPr="0066519E">
        <w:rPr>
          <w:i/>
        </w:rPr>
        <w:t>a</w:t>
      </w:r>
      <w:r w:rsidRPr="0066519E">
        <w:rPr>
          <w:i/>
        </w:rPr>
        <w:t>teurs de la nation américaine</w:t>
      </w:r>
      <w:r w:rsidRPr="0066519E">
        <w:rPr>
          <w:rFonts w:eastAsia="Courier New"/>
        </w:rPr>
        <w:t>,</w:t>
      </w:r>
      <w:r w:rsidRPr="0066519E">
        <w:rPr>
          <w:rFonts w:eastAsia="Courier New"/>
          <w:iCs/>
        </w:rPr>
        <w:t xml:space="preserve"> Paris, 1976.</w:t>
      </w:r>
    </w:p>
  </w:footnote>
  <w:footnote w:id="34">
    <w:p w:rsidR="00133E33" w:rsidRDefault="00133E33">
      <w:pPr>
        <w:pStyle w:val="Notedebasdepage"/>
      </w:pPr>
      <w:r>
        <w:rPr>
          <w:rStyle w:val="Appelnotedebasdep"/>
        </w:rPr>
        <w:footnoteRef/>
      </w:r>
      <w:r>
        <w:t xml:space="preserve"> </w:t>
      </w:r>
      <w:r>
        <w:tab/>
      </w:r>
      <w:r w:rsidRPr="00E80C45">
        <w:t xml:space="preserve">Calvin Colton, </w:t>
      </w:r>
      <w:r>
        <w:t>« </w:t>
      </w:r>
      <w:r w:rsidRPr="00E80C45">
        <w:t>This is a country of self-made men</w:t>
      </w:r>
      <w:r>
        <w:t> »</w:t>
      </w:r>
      <w:r w:rsidRPr="00E80C45">
        <w:t xml:space="preserve">, Edwin C. Rozwenc, </w:t>
      </w:r>
      <w:r w:rsidRPr="0066519E">
        <w:rPr>
          <w:rFonts w:eastAsia="Courier New"/>
          <w:i/>
        </w:rPr>
        <w:t>Ideology and Power in the Age of Jackson</w:t>
      </w:r>
      <w:r w:rsidRPr="00E80C45">
        <w:t xml:space="preserve"> (Anchor Books, 1964)</w:t>
      </w:r>
      <w:r>
        <w:t xml:space="preserve"> : </w:t>
      </w:r>
      <w:r w:rsidRPr="00E80C45">
        <w:t>346-359.</w:t>
      </w:r>
    </w:p>
  </w:footnote>
  <w:footnote w:id="35">
    <w:p w:rsidR="00133E33" w:rsidRDefault="00133E33">
      <w:pPr>
        <w:pStyle w:val="Notedebasdepage"/>
      </w:pPr>
      <w:r>
        <w:rPr>
          <w:rStyle w:val="Appelnotedebasdep"/>
        </w:rPr>
        <w:footnoteRef/>
      </w:r>
      <w:r>
        <w:t xml:space="preserve"> </w:t>
      </w:r>
      <w:r>
        <w:tab/>
      </w:r>
      <w:r w:rsidRPr="00E80C45">
        <w:t xml:space="preserve">Andrew Carnegie, </w:t>
      </w:r>
      <w:r>
        <w:t>« </w:t>
      </w:r>
      <w:r w:rsidRPr="00E80C45">
        <w:t>Wealth</w:t>
      </w:r>
      <w:r>
        <w:t> »</w:t>
      </w:r>
      <w:r w:rsidRPr="00E80C45">
        <w:t xml:space="preserve"> (1839), in Brown, </w:t>
      </w:r>
      <w:r w:rsidRPr="00E80C45">
        <w:rPr>
          <w:rFonts w:eastAsia="Courier New"/>
        </w:rPr>
        <w:t>Great</w:t>
      </w:r>
      <w:r w:rsidRPr="00E80C45">
        <w:rPr>
          <w:rStyle w:val="Corpsdutexte1510ptItalique"/>
          <w:rFonts w:eastAsia="Courier New"/>
        </w:rPr>
        <w:t>...</w:t>
      </w:r>
      <w:r w:rsidRPr="00E80C45">
        <w:t xml:space="preserve"> II, p. 208-217.</w:t>
      </w:r>
    </w:p>
  </w:footnote>
  <w:footnote w:id="36">
    <w:p w:rsidR="00133E33" w:rsidRDefault="00133E33">
      <w:pPr>
        <w:pStyle w:val="Notedebasdepage"/>
      </w:pPr>
      <w:r>
        <w:rPr>
          <w:rStyle w:val="Appelnotedebasdep"/>
        </w:rPr>
        <w:footnoteRef/>
      </w:r>
      <w:r>
        <w:t xml:space="preserve"> </w:t>
      </w:r>
      <w:r>
        <w:tab/>
      </w:r>
      <w:r w:rsidRPr="00E80C45">
        <w:t xml:space="preserve">André Vachet, </w:t>
      </w:r>
      <w:r>
        <w:t>« </w:t>
      </w:r>
      <w:r w:rsidRPr="00E80C45">
        <w:t>L’idéologie libérale et la pensée sociale au Québec</w:t>
      </w:r>
      <w:r>
        <w:t> »</w:t>
      </w:r>
      <w:r w:rsidRPr="00E80C45">
        <w:t>, C. P</w:t>
      </w:r>
      <w:r w:rsidRPr="00E80C45">
        <w:t>a</w:t>
      </w:r>
      <w:r w:rsidRPr="00E80C45">
        <w:t xml:space="preserve">naccio et P.-A. Quintin, </w:t>
      </w:r>
      <w:hyperlink r:id="rId3" w:history="1">
        <w:r w:rsidRPr="0066519E">
          <w:rPr>
            <w:rStyle w:val="Lienhypertexte"/>
            <w:rFonts w:eastAsia="Courier New"/>
            <w:i/>
          </w:rPr>
          <w:t>Philosophie au Québec</w:t>
        </w:r>
      </w:hyperlink>
      <w:r w:rsidRPr="00E80C45">
        <w:t xml:space="preserve"> (Mo</w:t>
      </w:r>
      <w:r w:rsidRPr="00E80C45">
        <w:t>n</w:t>
      </w:r>
      <w:r w:rsidRPr="00E80C45">
        <w:t>tréal, Bellarmin, 1976)</w:t>
      </w:r>
      <w:r>
        <w:t> :</w:t>
      </w:r>
      <w:r w:rsidRPr="00E80C45">
        <w:t xml:space="preserve"> 113-126.</w:t>
      </w:r>
    </w:p>
  </w:footnote>
  <w:footnote w:id="37">
    <w:p w:rsidR="00133E33" w:rsidRDefault="00133E33">
      <w:pPr>
        <w:pStyle w:val="Notedebasdepage"/>
      </w:pPr>
      <w:r>
        <w:rPr>
          <w:rStyle w:val="Appelnotedebasdep"/>
        </w:rPr>
        <w:footnoteRef/>
      </w:r>
      <w:r>
        <w:t xml:space="preserve"> </w:t>
      </w:r>
      <w:r>
        <w:tab/>
      </w:r>
      <w:r w:rsidRPr="00E80C45">
        <w:t xml:space="preserve">Paul-André Linteau, René Durocher et Jean-Claude Robert, </w:t>
      </w:r>
      <w:r w:rsidRPr="0066519E">
        <w:rPr>
          <w:rFonts w:eastAsia="Courier New"/>
          <w:i/>
        </w:rPr>
        <w:t>Histoire du Qu</w:t>
      </w:r>
      <w:r w:rsidRPr="0066519E">
        <w:rPr>
          <w:rFonts w:eastAsia="Courier New"/>
          <w:i/>
        </w:rPr>
        <w:t>é</w:t>
      </w:r>
      <w:r w:rsidRPr="0066519E">
        <w:rPr>
          <w:rFonts w:eastAsia="Courier New"/>
          <w:i/>
        </w:rPr>
        <w:t>bec contemporain. De la Confédération à la crise (1867-1929),</w:t>
      </w:r>
      <w:r w:rsidRPr="00E80C45">
        <w:t xml:space="preserve"> Montréal, B</w:t>
      </w:r>
      <w:r w:rsidRPr="00E80C45">
        <w:t>o</w:t>
      </w:r>
      <w:r w:rsidRPr="00E80C45">
        <w:t>réal Express, 1979.</w:t>
      </w:r>
    </w:p>
  </w:footnote>
  <w:footnote w:id="38">
    <w:p w:rsidR="00133E33" w:rsidRDefault="00133E33">
      <w:pPr>
        <w:pStyle w:val="Notedebasdepage"/>
      </w:pPr>
      <w:r>
        <w:rPr>
          <w:rStyle w:val="Appelnotedebasdep"/>
        </w:rPr>
        <w:footnoteRef/>
      </w:r>
      <w:r>
        <w:t xml:space="preserve"> </w:t>
      </w:r>
      <w:r>
        <w:tab/>
      </w:r>
      <w:r w:rsidRPr="00E80C45">
        <w:t xml:space="preserve">Entre autres travaux, Philippe Sylvain, </w:t>
      </w:r>
      <w:r>
        <w:t>« </w:t>
      </w:r>
      <w:r w:rsidRPr="00E80C45">
        <w:t>Libéralisme et ultr</w:t>
      </w:r>
      <w:r w:rsidRPr="00E80C45">
        <w:t>a</w:t>
      </w:r>
      <w:r w:rsidRPr="00E80C45">
        <w:t>montanisme au Canada français</w:t>
      </w:r>
      <w:r>
        <w:t> :</w:t>
      </w:r>
      <w:r w:rsidRPr="00E80C45">
        <w:t xml:space="preserve"> affrontement idéologique et doctr</w:t>
      </w:r>
      <w:r w:rsidRPr="00E80C45">
        <w:t>i</w:t>
      </w:r>
      <w:r w:rsidRPr="00E80C45">
        <w:t>nal (1840-1865)</w:t>
      </w:r>
      <w:r>
        <w:t> »</w:t>
      </w:r>
      <w:r w:rsidRPr="00E80C45">
        <w:t xml:space="preserve">, W.L. Morton (éd.), </w:t>
      </w:r>
      <w:r w:rsidRPr="0066519E">
        <w:rPr>
          <w:rFonts w:eastAsia="Courier New"/>
          <w:i/>
        </w:rPr>
        <w:t>Le Bouclier d’Achille</w:t>
      </w:r>
      <w:r w:rsidRPr="00E80C45">
        <w:rPr>
          <w:rFonts w:eastAsia="Courier New"/>
        </w:rPr>
        <w:t xml:space="preserve"> </w:t>
      </w:r>
      <w:r w:rsidRPr="00E80C45">
        <w:t>(Toro</w:t>
      </w:r>
      <w:r w:rsidRPr="00E80C45">
        <w:t>n</w:t>
      </w:r>
      <w:r w:rsidRPr="00E80C45">
        <w:t>to, McClelland and Stewart, 1968)</w:t>
      </w:r>
      <w:r>
        <w:t> :</w:t>
      </w:r>
      <w:r w:rsidRPr="00E80C45">
        <w:t xml:space="preserve"> 111-138 et 220-255. Fernand Dumont, </w:t>
      </w:r>
      <w:r>
        <w:t>« </w:t>
      </w:r>
      <w:r w:rsidRPr="00E80C45">
        <w:t>Idéologies au Canada fra</w:t>
      </w:r>
      <w:r w:rsidRPr="00E80C45">
        <w:t>n</w:t>
      </w:r>
      <w:r w:rsidRPr="00E80C45">
        <w:t>çais 1850-1900</w:t>
      </w:r>
      <w:r>
        <w:t> :</w:t>
      </w:r>
      <w:r w:rsidRPr="00E80C45">
        <w:t xml:space="preserve"> quelques r</w:t>
      </w:r>
      <w:r w:rsidRPr="00E80C45">
        <w:t>é</w:t>
      </w:r>
      <w:r w:rsidRPr="00E80C45">
        <w:t>flexions d’ensemble</w:t>
      </w:r>
      <w:r>
        <w:t> »</w:t>
      </w:r>
      <w:r w:rsidRPr="00E80C45">
        <w:t xml:space="preserve">, Fernand Dumont, </w:t>
      </w:r>
      <w:r>
        <w:t>« </w:t>
      </w:r>
      <w:hyperlink r:id="rId4" w:history="1">
        <w:r w:rsidRPr="0066519E">
          <w:rPr>
            <w:rStyle w:val="Lienhypertexte"/>
            <w:i/>
          </w:rPr>
          <w:t>Idéologies... 1850-1900 </w:t>
        </w:r>
      </w:hyperlink>
      <w:r>
        <w:t>»</w:t>
      </w:r>
      <w:r w:rsidRPr="00E80C45">
        <w:t xml:space="preserve">, numéro spécial. </w:t>
      </w:r>
      <w:r w:rsidRPr="0066519E">
        <w:rPr>
          <w:rFonts w:eastAsia="Courier New"/>
          <w:i/>
        </w:rPr>
        <w:t>Reche</w:t>
      </w:r>
      <w:r w:rsidRPr="0066519E">
        <w:rPr>
          <w:rFonts w:eastAsia="Courier New"/>
          <w:i/>
        </w:rPr>
        <w:t>r</w:t>
      </w:r>
      <w:r w:rsidRPr="0066519E">
        <w:rPr>
          <w:rFonts w:eastAsia="Courier New"/>
          <w:i/>
        </w:rPr>
        <w:t>ches sociographiques</w:t>
      </w:r>
      <w:r w:rsidRPr="00E80C45">
        <w:rPr>
          <w:rFonts w:eastAsia="Courier New"/>
        </w:rPr>
        <w:t>,</w:t>
      </w:r>
      <w:r w:rsidRPr="00E80C45">
        <w:t xml:space="preserve"> 10, 2-3 (mai-déc. 1969)</w:t>
      </w:r>
      <w:r>
        <w:t> :</w:t>
      </w:r>
      <w:r w:rsidRPr="00E80C45">
        <w:t xml:space="preserve">145-156. Jean-Paul Bernard, </w:t>
      </w:r>
      <w:hyperlink r:id="rId5" w:history="1">
        <w:r w:rsidRPr="0066519E">
          <w:rPr>
            <w:rStyle w:val="Lienhypertexte"/>
            <w:rFonts w:eastAsia="Courier New"/>
            <w:i/>
          </w:rPr>
          <w:t>Les Rouges. Libéralisme, nati</w:t>
        </w:r>
        <w:r w:rsidRPr="0066519E">
          <w:rPr>
            <w:rStyle w:val="Lienhypertexte"/>
            <w:rFonts w:eastAsia="Courier New"/>
            <w:i/>
          </w:rPr>
          <w:t>o</w:t>
        </w:r>
        <w:r w:rsidRPr="0066519E">
          <w:rPr>
            <w:rStyle w:val="Lienhypertexte"/>
            <w:rFonts w:eastAsia="Courier New"/>
            <w:i/>
          </w:rPr>
          <w:t>nalisme et anticléricalisme au milieu du XIXe siècle</w:t>
        </w:r>
      </w:hyperlink>
      <w:r w:rsidRPr="00E80C45">
        <w:rPr>
          <w:rFonts w:eastAsia="Courier New"/>
        </w:rPr>
        <w:t>,</w:t>
      </w:r>
      <w:r w:rsidRPr="00E80C45">
        <w:t xml:space="preserve"> Montréal, Boréal Express, 1973. Nadia Eid, </w:t>
      </w:r>
      <w:r w:rsidRPr="0066519E">
        <w:rPr>
          <w:rFonts w:eastAsia="Courier New"/>
          <w:i/>
        </w:rPr>
        <w:t>Le clergé et le pouvoir politique au Qu</w:t>
      </w:r>
      <w:r w:rsidRPr="0066519E">
        <w:rPr>
          <w:rFonts w:eastAsia="Courier New"/>
          <w:i/>
        </w:rPr>
        <w:t>é</w:t>
      </w:r>
      <w:r w:rsidRPr="0066519E">
        <w:rPr>
          <w:rFonts w:eastAsia="Courier New"/>
          <w:i/>
        </w:rPr>
        <w:t>bec. Une analyse de l’idéologie ultramontaine au milieu du XIX</w:t>
      </w:r>
      <w:r w:rsidRPr="0066519E">
        <w:rPr>
          <w:rFonts w:eastAsia="Courier New"/>
          <w:i/>
          <w:vertAlign w:val="superscript"/>
        </w:rPr>
        <w:t>e</w:t>
      </w:r>
      <w:r w:rsidRPr="0066519E">
        <w:rPr>
          <w:rFonts w:eastAsia="Courier New"/>
          <w:i/>
        </w:rPr>
        <w:t xml:space="preserve"> siècle</w:t>
      </w:r>
      <w:r w:rsidRPr="00E80C45">
        <w:rPr>
          <w:rFonts w:eastAsia="Courier New"/>
        </w:rPr>
        <w:t xml:space="preserve">, </w:t>
      </w:r>
      <w:r w:rsidRPr="00E80C45">
        <w:t>Montréal, Hu</w:t>
      </w:r>
      <w:r w:rsidRPr="00E80C45">
        <w:t>r</w:t>
      </w:r>
      <w:r w:rsidRPr="00E80C45">
        <w:t>tubise HMH, 1978.</w:t>
      </w:r>
    </w:p>
  </w:footnote>
  <w:footnote w:id="39">
    <w:p w:rsidR="00133E33" w:rsidRDefault="00133E33">
      <w:pPr>
        <w:pStyle w:val="Notedebasdepage"/>
      </w:pPr>
      <w:r>
        <w:rPr>
          <w:rStyle w:val="Appelnotedebasdep"/>
        </w:rPr>
        <w:footnoteRef/>
      </w:r>
      <w:r>
        <w:t xml:space="preserve"> </w:t>
      </w:r>
      <w:r>
        <w:tab/>
      </w:r>
      <w:r w:rsidRPr="00E80C45">
        <w:t xml:space="preserve">Marcel Hamelin, </w:t>
      </w:r>
      <w:r w:rsidRPr="0066519E">
        <w:rPr>
          <w:rFonts w:eastAsia="Courier New"/>
          <w:i/>
        </w:rPr>
        <w:t>Les premières années du parlementarisme qu</w:t>
      </w:r>
      <w:r w:rsidRPr="0066519E">
        <w:rPr>
          <w:rFonts w:eastAsia="Courier New"/>
          <w:i/>
        </w:rPr>
        <w:t>é</w:t>
      </w:r>
      <w:r w:rsidRPr="0066519E">
        <w:rPr>
          <w:rFonts w:eastAsia="Courier New"/>
          <w:i/>
        </w:rPr>
        <w:t>bécois (1867-1878),</w:t>
      </w:r>
      <w:r w:rsidRPr="00E80C45">
        <w:t xml:space="preserve"> Québec, Presses de l’Université Laval, 1974.</w:t>
      </w:r>
    </w:p>
  </w:footnote>
  <w:footnote w:id="40">
    <w:p w:rsidR="00133E33" w:rsidRDefault="00133E33">
      <w:pPr>
        <w:pStyle w:val="Notedebasdepage"/>
      </w:pPr>
      <w:r>
        <w:rPr>
          <w:rStyle w:val="Appelnotedebasdep"/>
        </w:rPr>
        <w:footnoteRef/>
      </w:r>
      <w:r>
        <w:t xml:space="preserve"> </w:t>
      </w:r>
      <w:r>
        <w:tab/>
      </w:r>
      <w:r w:rsidRPr="0066519E">
        <w:rPr>
          <w:rFonts w:eastAsia="Courier New"/>
          <w:iCs/>
        </w:rPr>
        <w:t xml:space="preserve">Yves Saint-Germain, </w:t>
      </w:r>
      <w:r w:rsidRPr="0066519E">
        <w:rPr>
          <w:i/>
        </w:rPr>
        <w:t>The Genesis of the French Language B</w:t>
      </w:r>
      <w:r w:rsidRPr="0066519E">
        <w:rPr>
          <w:i/>
        </w:rPr>
        <w:t>u</w:t>
      </w:r>
      <w:r w:rsidRPr="0066519E">
        <w:rPr>
          <w:i/>
        </w:rPr>
        <w:t>siness Press and Journalists in Quebec, 1871-1914</w:t>
      </w:r>
      <w:r w:rsidRPr="0066519E">
        <w:t>,</w:t>
      </w:r>
      <w:r w:rsidRPr="0066519E">
        <w:rPr>
          <w:rFonts w:eastAsia="Courier New"/>
          <w:iCs/>
        </w:rPr>
        <w:t xml:space="preserve"> thèse de Ph.D. (histoire), University of D</w:t>
      </w:r>
      <w:r w:rsidRPr="0066519E">
        <w:rPr>
          <w:rFonts w:eastAsia="Courier New"/>
          <w:iCs/>
        </w:rPr>
        <w:t>e</w:t>
      </w:r>
      <w:r w:rsidRPr="0066519E">
        <w:rPr>
          <w:rFonts w:eastAsia="Courier New"/>
          <w:iCs/>
        </w:rPr>
        <w:t>laware, 1974.</w:t>
      </w:r>
    </w:p>
  </w:footnote>
  <w:footnote w:id="41">
    <w:p w:rsidR="00133E33" w:rsidRDefault="00133E33">
      <w:pPr>
        <w:pStyle w:val="Notedebasdepage"/>
      </w:pPr>
      <w:r>
        <w:rPr>
          <w:rStyle w:val="Appelnotedebasdep"/>
        </w:rPr>
        <w:footnoteRef/>
      </w:r>
      <w:r>
        <w:t xml:space="preserve"> </w:t>
      </w:r>
      <w:r>
        <w:tab/>
      </w:r>
      <w:r w:rsidRPr="00E80C45">
        <w:t xml:space="preserve">Ralph R. Heintzman, </w:t>
      </w:r>
      <w:r w:rsidRPr="0066519E">
        <w:rPr>
          <w:rFonts w:eastAsia="Courier New"/>
          <w:i/>
        </w:rPr>
        <w:t>The Struggle for Life : The French Daily Press of Mo</w:t>
      </w:r>
      <w:r w:rsidRPr="0066519E">
        <w:rPr>
          <w:rFonts w:eastAsia="Courier New"/>
          <w:i/>
        </w:rPr>
        <w:t>n</w:t>
      </w:r>
      <w:r w:rsidRPr="0066519E">
        <w:rPr>
          <w:rFonts w:eastAsia="Courier New"/>
          <w:i/>
        </w:rPr>
        <w:t>treal and the Problems of Economi</w:t>
      </w:r>
      <w:r>
        <w:rPr>
          <w:rFonts w:eastAsia="Courier New"/>
          <w:i/>
        </w:rPr>
        <w:t>c</w:t>
      </w:r>
      <w:r w:rsidRPr="0066519E">
        <w:rPr>
          <w:rFonts w:eastAsia="Courier New"/>
          <w:i/>
        </w:rPr>
        <w:t xml:space="preserve"> Growth in the Age of Laurier</w:t>
      </w:r>
      <w:r w:rsidRPr="00E80C45">
        <w:rPr>
          <w:rFonts w:eastAsia="Courier New"/>
        </w:rPr>
        <w:t>,</w:t>
      </w:r>
      <w:r w:rsidRPr="00E80C45">
        <w:t xml:space="preserve"> thèse de Ph.D. (histoire), York, 1977. J’avoue ne pas avoir lu cette thèse, mais j’ai lu du même auteur </w:t>
      </w:r>
      <w:r>
        <w:t>« </w:t>
      </w:r>
      <w:r w:rsidRPr="00E80C45">
        <w:t>Political Culture of Quebec, 1840-1960</w:t>
      </w:r>
      <w:r>
        <w:t> »</w:t>
      </w:r>
      <w:r w:rsidRPr="00E80C45">
        <w:t xml:space="preserve">, </w:t>
      </w:r>
      <w:r w:rsidRPr="0066519E">
        <w:rPr>
          <w:rFonts w:eastAsia="Courier New"/>
          <w:i/>
        </w:rPr>
        <w:t>Canadian Jou</w:t>
      </w:r>
      <w:r w:rsidRPr="0066519E">
        <w:rPr>
          <w:rFonts w:eastAsia="Courier New"/>
          <w:i/>
        </w:rPr>
        <w:t>r</w:t>
      </w:r>
      <w:r w:rsidRPr="0066519E">
        <w:rPr>
          <w:rFonts w:eastAsia="Courier New"/>
          <w:i/>
        </w:rPr>
        <w:t>nal of Political Science</w:t>
      </w:r>
      <w:r w:rsidRPr="00E80C45">
        <w:rPr>
          <w:rFonts w:eastAsia="Courier New"/>
        </w:rPr>
        <w:t>,</w:t>
      </w:r>
      <w:r w:rsidRPr="00E80C45">
        <w:t xml:space="preserve"> 16, l</w:t>
      </w:r>
      <w:r>
        <w:t xml:space="preserve"> </w:t>
      </w:r>
      <w:r w:rsidRPr="00E80C45">
        <w:t>(mars 1983)</w:t>
      </w:r>
      <w:r>
        <w:t xml:space="preserve"> : </w:t>
      </w:r>
      <w:r w:rsidRPr="00E80C45">
        <w:t>3-59. L’argument de l’article, qui lie patronage, sous-emploi et sous-développement, il me semble, n’est pas à mettre dans notre do</w:t>
      </w:r>
      <w:r w:rsidRPr="00E80C45">
        <w:t>s</w:t>
      </w:r>
      <w:r w:rsidRPr="00E80C45">
        <w:t>sier du côté de ce qui plaide en faveur du libéralisme.</w:t>
      </w:r>
    </w:p>
  </w:footnote>
  <w:footnote w:id="42">
    <w:p w:rsidR="00133E33" w:rsidRDefault="00133E33">
      <w:pPr>
        <w:pStyle w:val="Notedebasdepage"/>
      </w:pPr>
      <w:r>
        <w:rPr>
          <w:rStyle w:val="Appelnotedebasdep"/>
        </w:rPr>
        <w:footnoteRef/>
      </w:r>
      <w:r>
        <w:t xml:space="preserve"> </w:t>
      </w:r>
      <w:r>
        <w:tab/>
      </w:r>
      <w:r w:rsidRPr="0066519E">
        <w:rPr>
          <w:rFonts w:eastAsia="Courier New"/>
          <w:iCs/>
        </w:rPr>
        <w:t xml:space="preserve">Paul-André Linteau, </w:t>
      </w:r>
      <w:r w:rsidRPr="0066519E">
        <w:rPr>
          <w:i/>
        </w:rPr>
        <w:t>Maisonneuve ou comment les promoteurs fabriquent une vi</w:t>
      </w:r>
      <w:r w:rsidRPr="0066519E">
        <w:rPr>
          <w:i/>
        </w:rPr>
        <w:t>l</w:t>
      </w:r>
      <w:r w:rsidRPr="0066519E">
        <w:rPr>
          <w:i/>
        </w:rPr>
        <w:t>le</w:t>
      </w:r>
      <w:r w:rsidRPr="0066519E">
        <w:t>,</w:t>
      </w:r>
      <w:r w:rsidRPr="0066519E">
        <w:rPr>
          <w:rFonts w:eastAsia="Courier New"/>
          <w:iCs/>
        </w:rPr>
        <w:t xml:space="preserve"> Montréal, Boréal Express, 1981.</w:t>
      </w:r>
    </w:p>
  </w:footnote>
  <w:footnote w:id="43">
    <w:p w:rsidR="00133E33" w:rsidRDefault="00133E33">
      <w:pPr>
        <w:pStyle w:val="Notedebasdepage"/>
      </w:pPr>
      <w:r>
        <w:rPr>
          <w:rStyle w:val="Appelnotedebasdep"/>
        </w:rPr>
        <w:footnoteRef/>
      </w:r>
      <w:r>
        <w:t xml:space="preserve"> </w:t>
      </w:r>
      <w:r>
        <w:tab/>
      </w:r>
      <w:r w:rsidRPr="00E80C45">
        <w:t xml:space="preserve">Jean Hamelin et André Beaulieu, </w:t>
      </w:r>
      <w:r>
        <w:t>« </w:t>
      </w:r>
      <w:r w:rsidRPr="00E80C45">
        <w:t>Aperçu du journalisme québ</w:t>
      </w:r>
      <w:r w:rsidRPr="00E80C45">
        <w:t>é</w:t>
      </w:r>
      <w:r w:rsidRPr="00E80C45">
        <w:t>cois d’expression française</w:t>
      </w:r>
      <w:r>
        <w:t> »</w:t>
      </w:r>
      <w:r w:rsidRPr="00E80C45">
        <w:t xml:space="preserve">. </w:t>
      </w:r>
      <w:r w:rsidRPr="00A16597">
        <w:rPr>
          <w:rFonts w:eastAsia="Courier New"/>
          <w:i/>
        </w:rPr>
        <w:t>Recherches sociographiques</w:t>
      </w:r>
      <w:r w:rsidRPr="00E80C45">
        <w:t xml:space="preserve"> 7, 3</w:t>
      </w:r>
      <w:r>
        <w:t xml:space="preserve"> (</w:t>
      </w:r>
      <w:r w:rsidRPr="00E80C45">
        <w:t>1966)</w:t>
      </w:r>
      <w:r>
        <w:t xml:space="preserve"> : </w:t>
      </w:r>
      <w:r w:rsidRPr="00E80C45">
        <w:t>305-348.</w:t>
      </w:r>
    </w:p>
  </w:footnote>
  <w:footnote w:id="44">
    <w:p w:rsidR="00133E33" w:rsidRDefault="00133E33">
      <w:pPr>
        <w:pStyle w:val="Notedebasdepage"/>
      </w:pPr>
      <w:r>
        <w:rPr>
          <w:rStyle w:val="Appelnotedebasdep"/>
        </w:rPr>
        <w:footnoteRef/>
      </w:r>
      <w:r>
        <w:t xml:space="preserve"> </w:t>
      </w:r>
      <w:r>
        <w:tab/>
      </w:r>
      <w:r w:rsidRPr="0066519E">
        <w:rPr>
          <w:rFonts w:eastAsia="Courier New"/>
          <w:iCs/>
        </w:rPr>
        <w:t xml:space="preserve">Yvan Lamonde, </w:t>
      </w:r>
      <w:hyperlink r:id="rId6" w:history="1">
        <w:r w:rsidRPr="00A16597">
          <w:rPr>
            <w:rStyle w:val="Lienhypertexte"/>
            <w:i/>
          </w:rPr>
          <w:t>La philosophie et son enseignement au Qu</w:t>
        </w:r>
        <w:r w:rsidRPr="00A16597">
          <w:rPr>
            <w:rStyle w:val="Lienhypertexte"/>
            <w:i/>
          </w:rPr>
          <w:t>é</w:t>
        </w:r>
        <w:r w:rsidRPr="00A16597">
          <w:rPr>
            <w:rStyle w:val="Lienhypertexte"/>
            <w:i/>
          </w:rPr>
          <w:t>bec</w:t>
        </w:r>
      </w:hyperlink>
      <w:r>
        <w:t xml:space="preserve"> (</w:t>
      </w:r>
      <w:r w:rsidRPr="0066519E">
        <w:t>1665-1920),</w:t>
      </w:r>
      <w:r>
        <w:rPr>
          <w:rFonts w:eastAsia="Courier New"/>
          <w:iCs/>
        </w:rPr>
        <w:t xml:space="preserve"> Montréal, Hurtu</w:t>
      </w:r>
      <w:r w:rsidRPr="0066519E">
        <w:rPr>
          <w:rFonts w:eastAsia="Courier New"/>
          <w:iCs/>
        </w:rPr>
        <w:t>bise HMH, 1980.</w:t>
      </w:r>
    </w:p>
  </w:footnote>
  <w:footnote w:id="45">
    <w:p w:rsidR="00133E33" w:rsidRDefault="00133E33">
      <w:pPr>
        <w:pStyle w:val="Notedebasdepage"/>
      </w:pPr>
      <w:r>
        <w:rPr>
          <w:rStyle w:val="Appelnotedebasdep"/>
        </w:rPr>
        <w:footnoteRef/>
      </w:r>
      <w:r>
        <w:t xml:space="preserve"> </w:t>
      </w:r>
      <w:r>
        <w:tab/>
      </w:r>
      <w:r w:rsidRPr="0066519E">
        <w:rPr>
          <w:rFonts w:eastAsia="Courier New"/>
          <w:iCs/>
        </w:rPr>
        <w:t xml:space="preserve">Serge Gagnon, </w:t>
      </w:r>
      <w:r w:rsidRPr="00A16597">
        <w:rPr>
          <w:i/>
        </w:rPr>
        <w:t>Le Québec et ses historiens de 1840 à 1920, La Nouvelle France de Garneau à Groulx,</w:t>
      </w:r>
      <w:r w:rsidRPr="00A16597">
        <w:rPr>
          <w:rFonts w:eastAsia="Courier New"/>
          <w:i/>
          <w:iCs/>
        </w:rPr>
        <w:t xml:space="preserve"> Québec</w:t>
      </w:r>
      <w:r w:rsidRPr="0066519E">
        <w:rPr>
          <w:rFonts w:eastAsia="Courier New"/>
          <w:iCs/>
        </w:rPr>
        <w:t>, Presses de l’Université Laval, 1978.</w:t>
      </w:r>
    </w:p>
  </w:footnote>
  <w:footnote w:id="46">
    <w:p w:rsidR="00133E33" w:rsidRDefault="00133E33">
      <w:pPr>
        <w:pStyle w:val="Notedebasdepage"/>
      </w:pPr>
      <w:r>
        <w:rPr>
          <w:rStyle w:val="Appelnotedebasdep"/>
        </w:rPr>
        <w:footnoteRef/>
      </w:r>
      <w:r>
        <w:t xml:space="preserve"> </w:t>
      </w:r>
      <w:r>
        <w:tab/>
      </w:r>
      <w:r w:rsidRPr="0066519E">
        <w:rPr>
          <w:rFonts w:eastAsia="Courier New"/>
          <w:iCs/>
        </w:rPr>
        <w:t xml:space="preserve">Gabriel Dussault, </w:t>
      </w:r>
      <w:r w:rsidRPr="00A16597">
        <w:rPr>
          <w:i/>
        </w:rPr>
        <w:t>Le Curé Labelle. Messianisme, utopie et colon</w:t>
      </w:r>
      <w:r w:rsidRPr="00A16597">
        <w:rPr>
          <w:i/>
        </w:rPr>
        <w:t>i</w:t>
      </w:r>
      <w:r w:rsidRPr="00A16597">
        <w:rPr>
          <w:i/>
        </w:rPr>
        <w:t>sation au Québec, 1850-1900</w:t>
      </w:r>
      <w:r w:rsidRPr="0066519E">
        <w:t xml:space="preserve">, </w:t>
      </w:r>
      <w:r w:rsidRPr="0066519E">
        <w:rPr>
          <w:rFonts w:eastAsia="Courier New"/>
          <w:iCs/>
        </w:rPr>
        <w:t>Montréal, Hurtubise HMH, 1983.</w:t>
      </w:r>
    </w:p>
  </w:footnote>
  <w:footnote w:id="47">
    <w:p w:rsidR="00133E33" w:rsidRDefault="00133E33">
      <w:pPr>
        <w:pStyle w:val="Notedebasdepage"/>
      </w:pPr>
      <w:r>
        <w:rPr>
          <w:rStyle w:val="Appelnotedebasdep"/>
        </w:rPr>
        <w:footnoteRef/>
      </w:r>
      <w:r>
        <w:t xml:space="preserve"> </w:t>
      </w:r>
      <w:r>
        <w:tab/>
      </w:r>
      <w:r w:rsidRPr="00E80C45">
        <w:t xml:space="preserve">Mgr Dupanloup, in Jean-Robert Armogathe, </w:t>
      </w:r>
      <w:r w:rsidRPr="00A16597">
        <w:rPr>
          <w:rFonts w:eastAsia="Courier New"/>
          <w:i/>
        </w:rPr>
        <w:t>Pie IX. Quanta Cura</w:t>
      </w:r>
      <w:r w:rsidRPr="00E80C45">
        <w:rPr>
          <w:rFonts w:eastAsia="Courier New"/>
        </w:rPr>
        <w:t xml:space="preserve"> et </w:t>
      </w:r>
      <w:r w:rsidRPr="00A16597">
        <w:rPr>
          <w:rFonts w:eastAsia="Courier New"/>
          <w:i/>
        </w:rPr>
        <w:t>Syllabus</w:t>
      </w:r>
      <w:r w:rsidRPr="00E80C45">
        <w:t xml:space="preserve"> (Jean-Jacques Pau vert, éditeur, 1967)</w:t>
      </w:r>
      <w:r>
        <w:t> :</w:t>
      </w:r>
      <w:r w:rsidRPr="00E80C45">
        <w:t xml:space="preserve"> 116.</w:t>
      </w:r>
    </w:p>
  </w:footnote>
  <w:footnote w:id="48">
    <w:p w:rsidR="00133E33" w:rsidRDefault="00133E33">
      <w:pPr>
        <w:pStyle w:val="Notedebasdepage"/>
      </w:pPr>
      <w:r>
        <w:rPr>
          <w:rStyle w:val="Appelnotedebasdep"/>
        </w:rPr>
        <w:footnoteRef/>
      </w:r>
      <w:r>
        <w:t xml:space="preserve"> </w:t>
      </w:r>
      <w:r>
        <w:tab/>
      </w:r>
      <w:r w:rsidRPr="0066519E">
        <w:rPr>
          <w:rFonts w:eastAsia="Courier New"/>
          <w:i/>
        </w:rPr>
        <w:t>Les Rouges</w:t>
      </w:r>
      <w:r w:rsidRPr="00E80C45">
        <w:rPr>
          <w:rFonts w:eastAsia="Courier New"/>
        </w:rPr>
        <w:t>,</w:t>
      </w:r>
      <w:r w:rsidRPr="00E80C45">
        <w:t xml:space="preserve"> p. 319.</w:t>
      </w:r>
    </w:p>
  </w:footnote>
  <w:footnote w:id="49">
    <w:p w:rsidR="00133E33" w:rsidRDefault="00133E33">
      <w:pPr>
        <w:pStyle w:val="Notedebasdepage"/>
      </w:pPr>
      <w:r>
        <w:rPr>
          <w:rStyle w:val="Appelnotedebasdep"/>
        </w:rPr>
        <w:footnoteRef/>
      </w:r>
      <w:r>
        <w:t xml:space="preserve"> </w:t>
      </w:r>
      <w:r>
        <w:tab/>
      </w:r>
      <w:r w:rsidRPr="00E80C45">
        <w:t xml:space="preserve">En particulier autour des thèses générales respectives de David Potter, </w:t>
      </w:r>
      <w:r w:rsidRPr="0066519E">
        <w:rPr>
          <w:rFonts w:eastAsia="Courier New"/>
          <w:i/>
        </w:rPr>
        <w:t>People of Plenty</w:t>
      </w:r>
      <w:r w:rsidRPr="00E80C45">
        <w:rPr>
          <w:rFonts w:eastAsia="Courier New"/>
        </w:rPr>
        <w:t xml:space="preserve">, </w:t>
      </w:r>
      <w:r w:rsidRPr="00E80C45">
        <w:t>University of Chicago Press, 1954</w:t>
      </w:r>
      <w:r>
        <w:t> ;</w:t>
      </w:r>
      <w:r w:rsidRPr="00E80C45">
        <w:t xml:space="preserve"> de Louis Hartz, </w:t>
      </w:r>
      <w:r w:rsidRPr="0066519E">
        <w:rPr>
          <w:rFonts w:eastAsia="Courier New"/>
          <w:i/>
        </w:rPr>
        <w:t>The Liberal Tradition in America</w:t>
      </w:r>
      <w:r w:rsidRPr="0066519E">
        <w:rPr>
          <w:i/>
        </w:rPr>
        <w:t xml:space="preserve"> et </w:t>
      </w:r>
      <w:r w:rsidRPr="0066519E">
        <w:rPr>
          <w:rFonts w:eastAsia="Courier New"/>
          <w:i/>
        </w:rPr>
        <w:t>The Foundings of</w:t>
      </w:r>
      <w:r>
        <w:rPr>
          <w:rFonts w:eastAsia="Courier New"/>
          <w:i/>
        </w:rPr>
        <w:t xml:space="preserve"> </w:t>
      </w:r>
      <w:r w:rsidRPr="0066519E">
        <w:rPr>
          <w:rFonts w:eastAsia="Courier New"/>
          <w:i/>
        </w:rPr>
        <w:t>New Societies</w:t>
      </w:r>
      <w:r w:rsidRPr="00E80C45">
        <w:rPr>
          <w:rFonts w:eastAsia="Courier New"/>
        </w:rPr>
        <w:t>,</w:t>
      </w:r>
      <w:r w:rsidRPr="00E80C45">
        <w:t xml:space="preserve"> New York, Har</w:t>
      </w:r>
      <w:r w:rsidRPr="00E80C45">
        <w:t>t</w:t>
      </w:r>
      <w:r w:rsidRPr="00E80C45">
        <w:t>court-Brace, 1955 et 1964</w:t>
      </w:r>
      <w:r>
        <w:t> ;</w:t>
      </w:r>
      <w:r w:rsidRPr="00E80C45">
        <w:t xml:space="preserve"> et de S.M. Lipset, </w:t>
      </w:r>
      <w:r w:rsidRPr="0066519E">
        <w:rPr>
          <w:rFonts w:eastAsia="Courier New"/>
          <w:i/>
        </w:rPr>
        <w:t>The First New Nation</w:t>
      </w:r>
      <w:r w:rsidRPr="00E80C45">
        <w:rPr>
          <w:rFonts w:eastAsia="Courier New"/>
        </w:rPr>
        <w:t xml:space="preserve">. </w:t>
      </w:r>
      <w:r w:rsidRPr="0066519E">
        <w:rPr>
          <w:rFonts w:eastAsia="Courier New"/>
          <w:i/>
        </w:rPr>
        <w:t>The Un</w:t>
      </w:r>
      <w:r w:rsidRPr="0066519E">
        <w:rPr>
          <w:rFonts w:eastAsia="Courier New"/>
          <w:i/>
        </w:rPr>
        <w:t>i</w:t>
      </w:r>
      <w:r w:rsidRPr="0066519E">
        <w:rPr>
          <w:rFonts w:eastAsia="Courier New"/>
          <w:i/>
        </w:rPr>
        <w:t>ted States in Historical and Compar</w:t>
      </w:r>
      <w:r w:rsidRPr="0066519E">
        <w:rPr>
          <w:rFonts w:eastAsia="Courier New"/>
          <w:i/>
        </w:rPr>
        <w:t>a</w:t>
      </w:r>
      <w:r w:rsidRPr="0066519E">
        <w:rPr>
          <w:rFonts w:eastAsia="Courier New"/>
          <w:i/>
        </w:rPr>
        <w:t>tive Perspective</w:t>
      </w:r>
      <w:r w:rsidRPr="00E80C45">
        <w:rPr>
          <w:rFonts w:eastAsia="Courier New"/>
        </w:rPr>
        <w:t>,</w:t>
      </w:r>
      <w:r w:rsidRPr="00E80C45">
        <w:t xml:space="preserve"> New York, Basic Books, 1963.</w:t>
      </w:r>
    </w:p>
  </w:footnote>
  <w:footnote w:id="50">
    <w:p w:rsidR="00133E33" w:rsidRDefault="00133E33">
      <w:pPr>
        <w:pStyle w:val="Notedebasdepage"/>
      </w:pPr>
      <w:r>
        <w:rPr>
          <w:rStyle w:val="Appelnotedebasdep"/>
        </w:rPr>
        <w:footnoteRef/>
      </w:r>
      <w:r>
        <w:t xml:space="preserve"> </w:t>
      </w:r>
      <w:r>
        <w:tab/>
      </w:r>
      <w:r w:rsidRPr="00E80C45">
        <w:t xml:space="preserve">Au Canada anglais, la thèse de Hartz a servi de repoussoir. Gad Horowitz, </w:t>
      </w:r>
      <w:r>
        <w:t>« </w:t>
      </w:r>
      <w:r w:rsidRPr="00E80C45">
        <w:t>Conservatism, Liberalism and Socialism in Canada</w:t>
      </w:r>
      <w:r>
        <w:t> :</w:t>
      </w:r>
      <w:r w:rsidRPr="00E80C45">
        <w:t xml:space="preserve"> An Interprétation</w:t>
      </w:r>
      <w:r>
        <w:t> »</w:t>
      </w:r>
      <w:r w:rsidRPr="00E80C45">
        <w:t xml:space="preserve">, </w:t>
      </w:r>
      <w:r w:rsidRPr="0066519E">
        <w:rPr>
          <w:rFonts w:eastAsia="Courier New"/>
          <w:i/>
        </w:rPr>
        <w:t>Canadian Journal of Economies and Political Scie</w:t>
      </w:r>
      <w:r w:rsidRPr="0066519E">
        <w:rPr>
          <w:rFonts w:eastAsia="Courier New"/>
          <w:i/>
        </w:rPr>
        <w:t>n</w:t>
      </w:r>
      <w:r w:rsidRPr="0066519E">
        <w:rPr>
          <w:rFonts w:eastAsia="Courier New"/>
          <w:i/>
        </w:rPr>
        <w:t>ce</w:t>
      </w:r>
      <w:r w:rsidRPr="00E80C45">
        <w:rPr>
          <w:rFonts w:eastAsia="Courier New"/>
        </w:rPr>
        <w:t>, 22,</w:t>
      </w:r>
      <w:r w:rsidRPr="00E80C45">
        <w:t xml:space="preserve"> 2</w:t>
      </w:r>
      <w:r>
        <w:t xml:space="preserve"> </w:t>
      </w:r>
      <w:r w:rsidRPr="00E80C45">
        <w:t>(mai 1966)</w:t>
      </w:r>
      <w:r>
        <w:t> :</w:t>
      </w:r>
      <w:r w:rsidRPr="00E80C45">
        <w:t xml:space="preserve">143-171, la transforme radicalement. S.F. Wise la prend à parti dans </w:t>
      </w:r>
      <w:r>
        <w:t>« </w:t>
      </w:r>
      <w:r w:rsidRPr="00E80C45">
        <w:t>Liberal Consensus or Ideological Battleground</w:t>
      </w:r>
      <w:r>
        <w:t> :</w:t>
      </w:r>
      <w:r w:rsidRPr="00E80C45">
        <w:t xml:space="preserve"> Some Reflections on the Hartz Th</w:t>
      </w:r>
      <w:r w:rsidRPr="00E80C45">
        <w:t>e</w:t>
      </w:r>
      <w:r w:rsidRPr="00E80C45">
        <w:t>sis</w:t>
      </w:r>
      <w:r>
        <w:t> »</w:t>
      </w:r>
      <w:r w:rsidRPr="00E80C45">
        <w:t xml:space="preserve">, </w:t>
      </w:r>
      <w:r w:rsidRPr="00E80C45">
        <w:rPr>
          <w:rFonts w:eastAsia="Courier New"/>
        </w:rPr>
        <w:t>CHAR</w:t>
      </w:r>
      <w:r w:rsidRPr="00E80C45">
        <w:t xml:space="preserve"> (1974)</w:t>
      </w:r>
      <w:r>
        <w:t> :</w:t>
      </w:r>
      <w:r w:rsidRPr="00E80C45">
        <w:t xml:space="preserve"> 1-14. W. Christian et C. Campbell, </w:t>
      </w:r>
      <w:r w:rsidRPr="00E80C45">
        <w:rPr>
          <w:rFonts w:eastAsia="Courier New"/>
        </w:rPr>
        <w:t>Political Parties and Idéologies in Canada,</w:t>
      </w:r>
      <w:r w:rsidRPr="00E80C45">
        <w:t xml:space="preserve"> Toronto, McGraw Hill Ryerson, 1974 tentent aussi de mo</w:t>
      </w:r>
      <w:r w:rsidRPr="00E80C45">
        <w:t>n</w:t>
      </w:r>
      <w:r w:rsidRPr="00E80C45">
        <w:t>trer qu’il y a au Canada plus qu’une tradition libérale individualiste avec certa</w:t>
      </w:r>
      <w:r w:rsidRPr="00E80C45">
        <w:t>i</w:t>
      </w:r>
      <w:r w:rsidRPr="00E80C45">
        <w:t xml:space="preserve">nes </w:t>
      </w:r>
      <w:r>
        <w:t>« </w:t>
      </w:r>
      <w:r w:rsidRPr="00E80C45">
        <w:t>tory touches</w:t>
      </w:r>
      <w:r>
        <w:t> »</w:t>
      </w:r>
      <w:r w:rsidRPr="00E80C45">
        <w:t>. Une autre tradition, conservatrice, ne serait pas sans rapport avec la troisième, le socialisme.</w:t>
      </w:r>
    </w:p>
  </w:footnote>
  <w:footnote w:id="51">
    <w:p w:rsidR="00133E33" w:rsidRDefault="00133E33">
      <w:pPr>
        <w:pStyle w:val="Notedebasdepage"/>
      </w:pPr>
      <w:r>
        <w:rPr>
          <w:rStyle w:val="Appelnotedebasdep"/>
        </w:rPr>
        <w:footnoteRef/>
      </w:r>
      <w:r>
        <w:t xml:space="preserve"> </w:t>
      </w:r>
      <w:r>
        <w:tab/>
      </w:r>
      <w:hyperlink r:id="rId7" w:history="1">
        <w:r w:rsidRPr="00A16597">
          <w:rPr>
            <w:rStyle w:val="Lienhypertexte"/>
            <w:i/>
          </w:rPr>
          <w:t>Les Rouges</w:t>
        </w:r>
      </w:hyperlink>
      <w:r w:rsidRPr="0066519E">
        <w:t>,</w:t>
      </w:r>
      <w:r w:rsidRPr="0066519E">
        <w:rPr>
          <w:rFonts w:eastAsia="Courier New"/>
          <w:iCs/>
        </w:rPr>
        <w:t xml:space="preserve"> p. 130.</w:t>
      </w:r>
    </w:p>
  </w:footnote>
  <w:footnote w:id="52">
    <w:p w:rsidR="00133E33" w:rsidRDefault="00133E33">
      <w:pPr>
        <w:pStyle w:val="Notedebasdepage"/>
      </w:pPr>
      <w:r>
        <w:rPr>
          <w:rStyle w:val="Appelnotedebasdep"/>
        </w:rPr>
        <w:footnoteRef/>
      </w:r>
      <w:r>
        <w:t xml:space="preserve"> </w:t>
      </w:r>
      <w:r>
        <w:tab/>
      </w:r>
      <w:r w:rsidRPr="00E80C45">
        <w:t xml:space="preserve">Henry D. Thoreau, </w:t>
      </w:r>
      <w:r w:rsidRPr="0066519E">
        <w:rPr>
          <w:rFonts w:eastAsia="Courier New"/>
          <w:i/>
        </w:rPr>
        <w:t>Un Yankee au Canada</w:t>
      </w:r>
      <w:r w:rsidRPr="00E80C45">
        <w:rPr>
          <w:rFonts w:eastAsia="Courier New"/>
        </w:rPr>
        <w:t>,</w:t>
      </w:r>
      <w:r w:rsidRPr="00E80C45">
        <w:t xml:space="preserve"> traduit par Adrien Thério, Mo</w:t>
      </w:r>
      <w:r w:rsidRPr="00E80C45">
        <w:t>n</w:t>
      </w:r>
      <w:r w:rsidRPr="00E80C45">
        <w:t>tréal, Editions de l’Homme, 1962, p. 119.</w:t>
      </w:r>
    </w:p>
  </w:footnote>
  <w:footnote w:id="53">
    <w:p w:rsidR="00133E33" w:rsidRDefault="00133E33">
      <w:pPr>
        <w:pStyle w:val="Notedebasdepage"/>
      </w:pPr>
      <w:r>
        <w:rPr>
          <w:rStyle w:val="Appelnotedebasdep"/>
        </w:rPr>
        <w:footnoteRef/>
      </w:r>
      <w:r>
        <w:t xml:space="preserve"> </w:t>
      </w:r>
      <w:r>
        <w:tab/>
      </w:r>
      <w:r w:rsidRPr="00E80C45">
        <w:t xml:space="preserve">Résumé de la question et bibliographie dans D.C. Masters, </w:t>
      </w:r>
      <w:r w:rsidRPr="0066519E">
        <w:rPr>
          <w:rFonts w:eastAsia="Courier New"/>
          <w:i/>
        </w:rPr>
        <w:t>R</w:t>
      </w:r>
      <w:r w:rsidRPr="0066519E">
        <w:rPr>
          <w:rFonts w:eastAsia="Courier New"/>
          <w:i/>
        </w:rPr>
        <w:t>e</w:t>
      </w:r>
      <w:r w:rsidRPr="0066519E">
        <w:rPr>
          <w:rFonts w:eastAsia="Courier New"/>
          <w:i/>
        </w:rPr>
        <w:t>ciprocity, 1846-1911</w:t>
      </w:r>
      <w:r w:rsidRPr="00E80C45">
        <w:rPr>
          <w:rFonts w:eastAsia="Courier New"/>
        </w:rPr>
        <w:t>,</w:t>
      </w:r>
      <w:r w:rsidRPr="00E80C45">
        <w:t xml:space="preserve"> The Canadian Historical Association on Bo</w:t>
      </w:r>
      <w:r w:rsidRPr="00E80C45">
        <w:t>o</w:t>
      </w:r>
      <w:r w:rsidRPr="00E80C45">
        <w:t>klets, no 12, 1961.</w:t>
      </w:r>
    </w:p>
  </w:footnote>
  <w:footnote w:id="54">
    <w:p w:rsidR="00133E33" w:rsidRDefault="00133E33">
      <w:pPr>
        <w:pStyle w:val="Notedebasdepage"/>
      </w:pPr>
      <w:r>
        <w:rPr>
          <w:rStyle w:val="Appelnotedebasdep"/>
        </w:rPr>
        <w:footnoteRef/>
      </w:r>
      <w:r>
        <w:t xml:space="preserve"> </w:t>
      </w:r>
      <w:r>
        <w:tab/>
      </w:r>
      <w:r w:rsidRPr="00E80C45">
        <w:t>Manifeste électoral de J.-B.-E. Dorion (1851</w:t>
      </w:r>
      <w:r w:rsidRPr="0066519E">
        <w:rPr>
          <w:i/>
        </w:rPr>
        <w:t xml:space="preserve">), </w:t>
      </w:r>
      <w:r w:rsidRPr="0066519E">
        <w:rPr>
          <w:rFonts w:eastAsia="Courier New"/>
          <w:i/>
        </w:rPr>
        <w:t>Les Rouges</w:t>
      </w:r>
      <w:r w:rsidRPr="00E80C45">
        <w:rPr>
          <w:rFonts w:eastAsia="Courier New"/>
        </w:rPr>
        <w:t>,</w:t>
      </w:r>
      <w:r w:rsidRPr="00E80C45">
        <w:t xml:space="preserve"> p. 372.</w:t>
      </w:r>
    </w:p>
  </w:footnote>
  <w:footnote w:id="55">
    <w:p w:rsidR="00133E33" w:rsidRDefault="00133E33">
      <w:pPr>
        <w:pStyle w:val="Notedebasdepage"/>
      </w:pPr>
      <w:r>
        <w:rPr>
          <w:rStyle w:val="Appelnotedebasdep"/>
        </w:rPr>
        <w:footnoteRef/>
      </w:r>
      <w:r>
        <w:t xml:space="preserve"> </w:t>
      </w:r>
      <w:r>
        <w:tab/>
      </w:r>
      <w:r w:rsidRPr="00E80C45">
        <w:t xml:space="preserve">Joseph Doutre, dans l'introduction à Louis-Antoine Dessaulles, </w:t>
      </w:r>
      <w:r w:rsidRPr="0066519E">
        <w:rPr>
          <w:rFonts w:eastAsia="Courier New"/>
          <w:i/>
        </w:rPr>
        <w:t>Six lectures sur l’annexion du Canada aux États-Unis</w:t>
      </w:r>
      <w:r w:rsidRPr="00E80C45">
        <w:rPr>
          <w:rFonts w:eastAsia="Courier New"/>
        </w:rPr>
        <w:t>,</w:t>
      </w:r>
      <w:r w:rsidRPr="00E80C45">
        <w:t xml:space="preserve"> Montréal, 1851.</w:t>
      </w:r>
    </w:p>
  </w:footnote>
  <w:footnote w:id="56">
    <w:p w:rsidR="00133E33" w:rsidRDefault="00133E33">
      <w:pPr>
        <w:pStyle w:val="Notedebasdepage"/>
      </w:pPr>
      <w:r>
        <w:rPr>
          <w:rStyle w:val="Appelnotedebasdep"/>
        </w:rPr>
        <w:footnoteRef/>
      </w:r>
      <w:r>
        <w:t xml:space="preserve"> </w:t>
      </w:r>
      <w:r>
        <w:tab/>
      </w:r>
      <w:hyperlink r:id="rId8" w:history="1">
        <w:r w:rsidRPr="00A16597">
          <w:rPr>
            <w:rStyle w:val="Lienhypertexte"/>
            <w:i/>
          </w:rPr>
          <w:t>Les Rouges</w:t>
        </w:r>
      </w:hyperlink>
      <w:r w:rsidRPr="00E80C45">
        <w:t>,</w:t>
      </w:r>
      <w:r w:rsidRPr="00E80C45">
        <w:rPr>
          <w:rFonts w:eastAsia="Courier New"/>
          <w:i/>
          <w:iCs/>
        </w:rPr>
        <w:t xml:space="preserve"> </w:t>
      </w:r>
      <w:r w:rsidRPr="0066519E">
        <w:rPr>
          <w:rFonts w:eastAsia="Courier New"/>
          <w:iCs/>
        </w:rPr>
        <w:t>p. 61.</w:t>
      </w:r>
    </w:p>
  </w:footnote>
  <w:footnote w:id="57">
    <w:p w:rsidR="00133E33" w:rsidRDefault="00133E33">
      <w:pPr>
        <w:pStyle w:val="Notedebasdepage"/>
      </w:pPr>
      <w:r>
        <w:rPr>
          <w:rStyle w:val="Appelnotedebasdep"/>
        </w:rPr>
        <w:footnoteRef/>
      </w:r>
      <w:r>
        <w:t xml:space="preserve"> </w:t>
      </w:r>
      <w:r>
        <w:tab/>
      </w:r>
      <w:r w:rsidRPr="00E80C45">
        <w:t xml:space="preserve">Engels to Sorge, Montreal, September 10, 1888, in Marx and Engels, </w:t>
      </w:r>
      <w:r w:rsidRPr="0066519E">
        <w:rPr>
          <w:rFonts w:eastAsia="Courier New"/>
          <w:i/>
        </w:rPr>
        <w:t>Letters to Americans 1848-1895</w:t>
      </w:r>
      <w:r w:rsidRPr="00E80C45">
        <w:rPr>
          <w:rFonts w:eastAsia="Courier New"/>
        </w:rPr>
        <w:t>,</w:t>
      </w:r>
      <w:r w:rsidRPr="00E80C45">
        <w:t xml:space="preserve"> New York, International P</w:t>
      </w:r>
      <w:r w:rsidRPr="00E80C45">
        <w:t>u</w:t>
      </w:r>
      <w:r w:rsidRPr="00E80C45">
        <w:t>blishers, p. 201-203.</w:t>
      </w:r>
    </w:p>
  </w:footnote>
  <w:footnote w:id="58">
    <w:p w:rsidR="00133E33" w:rsidRDefault="00133E33">
      <w:pPr>
        <w:pStyle w:val="Notedebasdepage"/>
      </w:pPr>
      <w:r>
        <w:rPr>
          <w:rStyle w:val="Appelnotedebasdep"/>
        </w:rPr>
        <w:footnoteRef/>
      </w:r>
      <w:r>
        <w:t xml:space="preserve"> </w:t>
      </w:r>
      <w:r>
        <w:tab/>
      </w:r>
      <w:r w:rsidRPr="00E80C45">
        <w:t xml:space="preserve">Stephen Thernstrom, Editor, </w:t>
      </w:r>
      <w:r w:rsidRPr="0066519E">
        <w:rPr>
          <w:rFonts w:eastAsia="Courier New"/>
          <w:i/>
        </w:rPr>
        <w:t>Harvard Encyclopedia of Amer</w:t>
      </w:r>
      <w:r w:rsidRPr="0066519E">
        <w:rPr>
          <w:rFonts w:eastAsia="Courier New"/>
          <w:i/>
        </w:rPr>
        <w:t>i</w:t>
      </w:r>
      <w:r w:rsidRPr="0066519E">
        <w:rPr>
          <w:rFonts w:eastAsia="Courier New"/>
          <w:i/>
        </w:rPr>
        <w:t>can Ethni</w:t>
      </w:r>
      <w:r>
        <w:rPr>
          <w:rFonts w:eastAsia="Courier New"/>
          <w:i/>
        </w:rPr>
        <w:t>c</w:t>
      </w:r>
      <w:r w:rsidRPr="0066519E">
        <w:rPr>
          <w:rFonts w:eastAsia="Courier New"/>
          <w:i/>
        </w:rPr>
        <w:t xml:space="preserve"> Groups</w:t>
      </w:r>
      <w:r w:rsidRPr="00E80C45">
        <w:rPr>
          <w:rFonts w:eastAsia="Courier New"/>
        </w:rPr>
        <w:t>,</w:t>
      </w:r>
      <w:r w:rsidRPr="00E80C45">
        <w:t xml:space="preserve"> Harvard University Press, 1980, p. 379-388 et 388-401.</w:t>
      </w:r>
    </w:p>
  </w:footnote>
  <w:footnote w:id="59">
    <w:p w:rsidR="00133E33" w:rsidRDefault="00133E33">
      <w:pPr>
        <w:pStyle w:val="Notedebasdepage"/>
      </w:pPr>
      <w:r>
        <w:rPr>
          <w:rStyle w:val="Appelnotedebasdep"/>
        </w:rPr>
        <w:footnoteRef/>
      </w:r>
      <w:r>
        <w:t xml:space="preserve"> </w:t>
      </w:r>
      <w:r>
        <w:tab/>
      </w:r>
      <w:r w:rsidRPr="00B960CB">
        <w:rPr>
          <w:rFonts w:eastAsia="Courier New"/>
          <w:i/>
        </w:rPr>
        <w:t>Convergences</w:t>
      </w:r>
      <w:r w:rsidRPr="00283703">
        <w:t xml:space="preserve"> (Montréal, Éditions HMH, 1961)</w:t>
      </w:r>
      <w:r>
        <w:t xml:space="preserve">  : </w:t>
      </w:r>
      <w:r w:rsidRPr="00283703">
        <w:t>27</w:t>
      </w:r>
      <w:r>
        <w:t>.</w:t>
      </w:r>
    </w:p>
  </w:footnote>
  <w:footnote w:id="60">
    <w:p w:rsidR="00133E33" w:rsidRDefault="00133E33">
      <w:pPr>
        <w:pStyle w:val="Notedebasdepage"/>
      </w:pPr>
      <w:r>
        <w:rPr>
          <w:rStyle w:val="Appelnotedebasdep"/>
        </w:rPr>
        <w:footnoteRef/>
      </w:r>
      <w:r>
        <w:t xml:space="preserve"> </w:t>
      </w:r>
      <w:r>
        <w:tab/>
      </w:r>
      <w:r w:rsidRPr="00283703">
        <w:t xml:space="preserve">Expression lancée aux États-Unis, en 1969, par le journaliste Kevin Phillips dans son ouvrage </w:t>
      </w:r>
      <w:r w:rsidRPr="00B960CB">
        <w:rPr>
          <w:rFonts w:eastAsia="Courier New"/>
          <w:i/>
        </w:rPr>
        <w:t>The Emerging Republican M</w:t>
      </w:r>
      <w:r w:rsidRPr="00B960CB">
        <w:rPr>
          <w:rFonts w:eastAsia="Courier New"/>
          <w:i/>
        </w:rPr>
        <w:t>a</w:t>
      </w:r>
      <w:r w:rsidRPr="00B960CB">
        <w:rPr>
          <w:rFonts w:eastAsia="Courier New"/>
          <w:i/>
        </w:rPr>
        <w:t>jority</w:t>
      </w:r>
      <w:r w:rsidRPr="00283703">
        <w:rPr>
          <w:rFonts w:eastAsia="Courier New"/>
        </w:rPr>
        <w:t>,</w:t>
      </w:r>
      <w:r w:rsidRPr="00283703">
        <w:t xml:space="preserve"> reprise par la suite comme concept opératoire par Kirkpatrick Sale dans </w:t>
      </w:r>
      <w:r w:rsidRPr="00283703">
        <w:rPr>
          <w:rFonts w:eastAsia="Courier New"/>
        </w:rPr>
        <w:t>Power Shift</w:t>
      </w:r>
      <w:r w:rsidRPr="00283703">
        <w:t xml:space="preserve"> (1975), où l’auteur tente d’expliquer géographiqu</w:t>
      </w:r>
      <w:r w:rsidRPr="00283703">
        <w:t>e</w:t>
      </w:r>
      <w:r w:rsidRPr="00283703">
        <w:t>ment les raisons pour lesquelles le Sud et l’Ouest américains vont d</w:t>
      </w:r>
      <w:r w:rsidRPr="00283703">
        <w:t>e</w:t>
      </w:r>
      <w:r w:rsidRPr="00283703">
        <w:t xml:space="preserve">venir des régions politiques et économiques de plus en plus importantes, tandis que les régions du </w:t>
      </w:r>
      <w:r>
        <w:t>« </w:t>
      </w:r>
      <w:r w:rsidRPr="00283703">
        <w:t>Sno</w:t>
      </w:r>
      <w:r w:rsidRPr="00283703">
        <w:t>w</w:t>
      </w:r>
      <w:r w:rsidRPr="00283703">
        <w:t>belt</w:t>
      </w:r>
      <w:r>
        <w:t> »</w:t>
      </w:r>
      <w:r w:rsidRPr="00283703">
        <w:t xml:space="preserve"> ou du </w:t>
      </w:r>
      <w:r>
        <w:t>« </w:t>
      </w:r>
      <w:r w:rsidRPr="00283703">
        <w:t>Frostbelt</w:t>
      </w:r>
      <w:r>
        <w:t> »</w:t>
      </w:r>
      <w:r w:rsidRPr="00283703">
        <w:t xml:space="preserve"> (la ceinture blanche des pays de la neige et du gel), sont appelées à so</w:t>
      </w:r>
      <w:r w:rsidRPr="00283703">
        <w:t>m</w:t>
      </w:r>
      <w:r w:rsidRPr="00283703">
        <w:t>brer dans le déclin. Depuis lors, l’expression n’a cessé d’être évoquée pour décrire la migration intérieure des Américains vers le Sud et l’Ouest e</w:t>
      </w:r>
      <w:r w:rsidRPr="00283703">
        <w:t>n</w:t>
      </w:r>
      <w:r w:rsidRPr="00283703">
        <w:t>soleillés. Enfin, et par rapport au Québec, l’expression pourrait d’abord év</w:t>
      </w:r>
      <w:r w:rsidRPr="00283703">
        <w:t>o</w:t>
      </w:r>
      <w:r w:rsidRPr="00283703">
        <w:t xml:space="preserve">quer le goût du déplacement latent, les séjours prolongés au bord de la mer, l'existence d’une population disposant de loisirs, et, par-dessus tout, un </w:t>
      </w:r>
      <w:r>
        <w:t>« </w:t>
      </w:r>
      <w:r w:rsidRPr="00283703">
        <w:t>imaginaire collectif</w:t>
      </w:r>
      <w:r>
        <w:t> »</w:t>
      </w:r>
      <w:r w:rsidRPr="00283703">
        <w:t>, peut-être même une sorte de mythologie représentat</w:t>
      </w:r>
      <w:r w:rsidRPr="00283703">
        <w:t>i</w:t>
      </w:r>
      <w:r w:rsidRPr="00283703">
        <w:t xml:space="preserve">ve de </w:t>
      </w:r>
      <w:r>
        <w:t>« </w:t>
      </w:r>
      <w:r w:rsidRPr="00283703">
        <w:t>la tentation du Sud</w:t>
      </w:r>
      <w:r>
        <w:t> »</w:t>
      </w:r>
      <w:r w:rsidRPr="00283703">
        <w:t>.</w:t>
      </w:r>
    </w:p>
  </w:footnote>
  <w:footnote w:id="61">
    <w:p w:rsidR="00133E33" w:rsidRDefault="00133E33">
      <w:pPr>
        <w:pStyle w:val="Notedebasdepage"/>
      </w:pPr>
      <w:r>
        <w:rPr>
          <w:rStyle w:val="Appelnotedebasdep"/>
        </w:rPr>
        <w:footnoteRef/>
      </w:r>
      <w:r>
        <w:t xml:space="preserve"> </w:t>
      </w:r>
      <w:r>
        <w:tab/>
      </w:r>
      <w:r w:rsidRPr="00B960CB">
        <w:rPr>
          <w:rFonts w:eastAsia="Courier New"/>
          <w:iCs/>
        </w:rPr>
        <w:t>« Une pensée incarnée »,</w:t>
      </w:r>
      <w:r w:rsidRPr="00283703">
        <w:rPr>
          <w:rFonts w:eastAsia="Courier New"/>
          <w:i/>
          <w:iCs/>
        </w:rPr>
        <w:t xml:space="preserve"> </w:t>
      </w:r>
      <w:r w:rsidRPr="00B960CB">
        <w:rPr>
          <w:i/>
        </w:rPr>
        <w:t>Études françaises</w:t>
      </w:r>
      <w:r w:rsidRPr="00283703">
        <w:rPr>
          <w:rFonts w:eastAsia="Courier New"/>
          <w:i/>
          <w:iCs/>
        </w:rPr>
        <w:t xml:space="preserve"> (</w:t>
      </w:r>
      <w:r w:rsidRPr="00B960CB">
        <w:rPr>
          <w:rFonts w:eastAsia="Courier New"/>
          <w:iCs/>
        </w:rPr>
        <w:t>numéro spécial :</w:t>
      </w:r>
      <w:r w:rsidRPr="00283703">
        <w:rPr>
          <w:rFonts w:eastAsia="Courier New"/>
          <w:i/>
          <w:iCs/>
        </w:rPr>
        <w:t xml:space="preserve"> </w:t>
      </w:r>
      <w:r w:rsidRPr="00283703">
        <w:t>Une littérature de combat (1778-1810)</w:t>
      </w:r>
      <w:r>
        <w:t> ;</w:t>
      </w:r>
      <w:r w:rsidRPr="00283703">
        <w:t xml:space="preserve"> les débuts du journalisme can</w:t>
      </w:r>
      <w:r w:rsidRPr="00283703">
        <w:t>a</w:t>
      </w:r>
      <w:r w:rsidRPr="00283703">
        <w:t>dien-français),</w:t>
      </w:r>
      <w:r w:rsidRPr="00283703">
        <w:rPr>
          <w:rFonts w:eastAsia="Courier New"/>
          <w:i/>
          <w:iCs/>
        </w:rPr>
        <w:t xml:space="preserve"> </w:t>
      </w:r>
      <w:r w:rsidRPr="00B960CB">
        <w:rPr>
          <w:rFonts w:eastAsia="Courier New"/>
          <w:iCs/>
        </w:rPr>
        <w:t>5, 3</w:t>
      </w:r>
      <w:r>
        <w:rPr>
          <w:rFonts w:eastAsia="Courier New"/>
          <w:iCs/>
        </w:rPr>
        <w:t xml:space="preserve"> </w:t>
      </w:r>
      <w:r w:rsidRPr="00B960CB">
        <w:rPr>
          <w:rFonts w:eastAsia="Courier New"/>
          <w:iCs/>
        </w:rPr>
        <w:t>(août 1969) :</w:t>
      </w:r>
      <w:r>
        <w:rPr>
          <w:rFonts w:eastAsia="Courier New"/>
          <w:iCs/>
        </w:rPr>
        <w:t xml:space="preserve"> </w:t>
      </w:r>
      <w:r w:rsidRPr="00B960CB">
        <w:rPr>
          <w:rFonts w:eastAsia="Courier New"/>
          <w:iCs/>
        </w:rPr>
        <w:t>251.</w:t>
      </w:r>
    </w:p>
  </w:footnote>
  <w:footnote w:id="62">
    <w:p w:rsidR="00133E33" w:rsidRDefault="00133E33">
      <w:pPr>
        <w:pStyle w:val="Notedebasdepage"/>
      </w:pPr>
      <w:r>
        <w:rPr>
          <w:rStyle w:val="Appelnotedebasdep"/>
        </w:rPr>
        <w:footnoteRef/>
      </w:r>
      <w:r>
        <w:t xml:space="preserve"> </w:t>
      </w:r>
      <w:r>
        <w:tab/>
      </w:r>
      <w:r w:rsidRPr="00283703">
        <w:t xml:space="preserve">Pierre-Louis Lapointe, </w:t>
      </w:r>
      <w:r>
        <w:t>« </w:t>
      </w:r>
      <w:r w:rsidRPr="00283703">
        <w:t>La Nouvelle européenne et la presse qu</w:t>
      </w:r>
      <w:r w:rsidRPr="00283703">
        <w:t>é</w:t>
      </w:r>
      <w:r w:rsidRPr="00283703">
        <w:t>bécoise d’expression française</w:t>
      </w:r>
      <w:r>
        <w:t> »</w:t>
      </w:r>
      <w:r w:rsidRPr="00283703">
        <w:t xml:space="preserve">, </w:t>
      </w:r>
      <w:r w:rsidRPr="00B960CB">
        <w:rPr>
          <w:rFonts w:eastAsia="Courier New"/>
          <w:i/>
        </w:rPr>
        <w:t>Revue d'histoire de l’Amérique fra</w:t>
      </w:r>
      <w:r w:rsidRPr="00B960CB">
        <w:rPr>
          <w:rFonts w:eastAsia="Courier New"/>
          <w:i/>
        </w:rPr>
        <w:t>n</w:t>
      </w:r>
      <w:r w:rsidRPr="00B960CB">
        <w:rPr>
          <w:rFonts w:eastAsia="Courier New"/>
          <w:i/>
        </w:rPr>
        <w:t>çaise</w:t>
      </w:r>
      <w:r w:rsidRPr="00283703">
        <w:t>, 28, 2</w:t>
      </w:r>
      <w:r>
        <w:t xml:space="preserve"> </w:t>
      </w:r>
      <w:r w:rsidRPr="00283703">
        <w:t>(mai 1975)</w:t>
      </w:r>
      <w:r>
        <w:t xml:space="preserve"> : </w:t>
      </w:r>
      <w:r w:rsidRPr="00283703">
        <w:t>517-537.</w:t>
      </w:r>
    </w:p>
  </w:footnote>
  <w:footnote w:id="63">
    <w:p w:rsidR="00133E33" w:rsidRDefault="00133E33">
      <w:pPr>
        <w:pStyle w:val="Notedebasdepage"/>
      </w:pPr>
      <w:r>
        <w:rPr>
          <w:rStyle w:val="Appelnotedebasdep"/>
        </w:rPr>
        <w:footnoteRef/>
      </w:r>
      <w:r>
        <w:t xml:space="preserve"> </w:t>
      </w:r>
      <w:r>
        <w:tab/>
        <w:t>« </w:t>
      </w:r>
      <w:r w:rsidRPr="00283703">
        <w:t>Influences américaines dans le Québec</w:t>
      </w:r>
      <w:r>
        <w:t> »</w:t>
      </w:r>
      <w:r w:rsidRPr="00283703">
        <w:t xml:space="preserve">, </w:t>
      </w:r>
      <w:r w:rsidRPr="00B960CB">
        <w:rPr>
          <w:rFonts w:eastAsia="Courier New"/>
          <w:i/>
        </w:rPr>
        <w:t>Mémoires de la Société royale du C</w:t>
      </w:r>
      <w:r w:rsidRPr="00B960CB">
        <w:rPr>
          <w:rFonts w:eastAsia="Courier New"/>
          <w:i/>
        </w:rPr>
        <w:t>a</w:t>
      </w:r>
      <w:r w:rsidRPr="00B960CB">
        <w:rPr>
          <w:rFonts w:eastAsia="Courier New"/>
          <w:i/>
        </w:rPr>
        <w:t>nada</w:t>
      </w:r>
      <w:r w:rsidRPr="00283703">
        <w:rPr>
          <w:rFonts w:eastAsia="Courier New"/>
        </w:rPr>
        <w:t>,</w:t>
      </w:r>
      <w:r w:rsidRPr="00283703">
        <w:t xml:space="preserve"> section I (mai 1937)</w:t>
      </w:r>
      <w:r>
        <w:t> :</w:t>
      </w:r>
      <w:r w:rsidRPr="00283703">
        <w:t xml:space="preserve"> 119-125</w:t>
      </w:r>
      <w:r>
        <w:t> ;</w:t>
      </w:r>
      <w:r w:rsidRPr="00283703">
        <w:t xml:space="preserve"> repris dans </w:t>
      </w:r>
      <w:r w:rsidRPr="00B960CB">
        <w:rPr>
          <w:rFonts w:eastAsia="Courier New"/>
          <w:i/>
        </w:rPr>
        <w:t>Les Canadiens et leurs voisins du Sud</w:t>
      </w:r>
      <w:r w:rsidRPr="00283703">
        <w:t xml:space="preserve"> (Montréal, Éditions Bernard Val</w:t>
      </w:r>
      <w:r w:rsidRPr="00283703">
        <w:t>i</w:t>
      </w:r>
      <w:r w:rsidRPr="00283703">
        <w:t>quette, 1941)</w:t>
      </w:r>
      <w:r>
        <w:t xml:space="preserve"> : </w:t>
      </w:r>
      <w:r w:rsidRPr="00283703">
        <w:t>298-310.</w:t>
      </w:r>
    </w:p>
  </w:footnote>
  <w:footnote w:id="64">
    <w:p w:rsidR="00133E33" w:rsidRDefault="00133E33">
      <w:pPr>
        <w:pStyle w:val="Notedebasdepage"/>
      </w:pPr>
      <w:r>
        <w:rPr>
          <w:rStyle w:val="Appelnotedebasdep"/>
        </w:rPr>
        <w:footnoteRef/>
      </w:r>
      <w:r>
        <w:t xml:space="preserve"> </w:t>
      </w:r>
      <w:r>
        <w:tab/>
      </w:r>
      <w:r w:rsidRPr="00283703">
        <w:t xml:space="preserve">J.-L. Lafontaine, </w:t>
      </w:r>
      <w:r w:rsidRPr="00B960CB">
        <w:rPr>
          <w:rFonts w:eastAsia="Courier New"/>
          <w:i/>
        </w:rPr>
        <w:t>L’Institut canadien en 1855</w:t>
      </w:r>
      <w:r w:rsidRPr="00283703">
        <w:t xml:space="preserve"> (Montréal, Impr</w:t>
      </w:r>
      <w:r w:rsidRPr="00283703">
        <w:t>i</w:t>
      </w:r>
      <w:r w:rsidRPr="00283703">
        <w:t>mé par Senécal &amp; Daniel, 1855)</w:t>
      </w:r>
      <w:r>
        <w:t xml:space="preserve"> : </w:t>
      </w:r>
      <w:r w:rsidRPr="00283703">
        <w:t>42, 83 et 91.</w:t>
      </w:r>
    </w:p>
  </w:footnote>
  <w:footnote w:id="65">
    <w:p w:rsidR="00133E33" w:rsidRDefault="00133E33">
      <w:pPr>
        <w:pStyle w:val="Notedebasdepage"/>
      </w:pPr>
      <w:r>
        <w:rPr>
          <w:rStyle w:val="Appelnotedebasdep"/>
        </w:rPr>
        <w:footnoteRef/>
      </w:r>
      <w:r>
        <w:t xml:space="preserve"> </w:t>
      </w:r>
      <w:r>
        <w:tab/>
      </w:r>
      <w:r w:rsidRPr="00283703">
        <w:t xml:space="preserve">Voir notre article, </w:t>
      </w:r>
      <w:r>
        <w:t>« </w:t>
      </w:r>
      <w:r w:rsidRPr="00283703">
        <w:t>La Nature et les paysages de l’Ouest amér</w:t>
      </w:r>
      <w:r w:rsidRPr="00283703">
        <w:t>i</w:t>
      </w:r>
      <w:r w:rsidRPr="00283703">
        <w:t>cain dans les récits de voyages des Canadiens français</w:t>
      </w:r>
      <w:r>
        <w:t> »</w:t>
      </w:r>
      <w:r w:rsidRPr="00283703">
        <w:t xml:space="preserve">. </w:t>
      </w:r>
      <w:r w:rsidRPr="00B960CB">
        <w:rPr>
          <w:rFonts w:eastAsia="Courier New"/>
          <w:i/>
        </w:rPr>
        <w:t>Vie frança</w:t>
      </w:r>
      <w:r w:rsidRPr="00B960CB">
        <w:rPr>
          <w:rFonts w:eastAsia="Courier New"/>
          <w:i/>
        </w:rPr>
        <w:t>i</w:t>
      </w:r>
      <w:r w:rsidRPr="00B960CB">
        <w:rPr>
          <w:rFonts w:eastAsia="Courier New"/>
          <w:i/>
        </w:rPr>
        <w:t>se</w:t>
      </w:r>
      <w:r w:rsidRPr="00283703">
        <w:rPr>
          <w:rFonts w:eastAsia="Courier New"/>
        </w:rPr>
        <w:t>,</w:t>
      </w:r>
      <w:r w:rsidRPr="00283703">
        <w:t xml:space="preserve"> 18, 3-4</w:t>
      </w:r>
      <w:r>
        <w:t xml:space="preserve"> </w:t>
      </w:r>
      <w:r w:rsidRPr="00283703">
        <w:t>(nov.-déc. 1972)</w:t>
      </w:r>
      <w:r>
        <w:t xml:space="preserve"> : </w:t>
      </w:r>
      <w:r w:rsidRPr="00283703">
        <w:t>29-75</w:t>
      </w:r>
      <w:r>
        <w:t> ;</w:t>
      </w:r>
      <w:r w:rsidRPr="00283703">
        <w:t xml:space="preserve"> et aussi notre ouvrage, </w:t>
      </w:r>
      <w:r w:rsidRPr="00283703">
        <w:rPr>
          <w:rFonts w:eastAsia="Courier New"/>
        </w:rPr>
        <w:t>L'Image des États-Unis dans la littér</w:t>
      </w:r>
      <w:r w:rsidRPr="00283703">
        <w:rPr>
          <w:rFonts w:eastAsia="Courier New"/>
        </w:rPr>
        <w:t>a</w:t>
      </w:r>
      <w:r w:rsidRPr="00283703">
        <w:rPr>
          <w:rFonts w:eastAsia="Courier New"/>
        </w:rPr>
        <w:t>ture québécoise (1775-1930)</w:t>
      </w:r>
      <w:r>
        <w:rPr>
          <w:rFonts w:eastAsia="Courier New"/>
        </w:rPr>
        <w:t xml:space="preserve"> : </w:t>
      </w:r>
      <w:r w:rsidRPr="00283703">
        <w:t>296-300.</w:t>
      </w:r>
    </w:p>
  </w:footnote>
  <w:footnote w:id="66">
    <w:p w:rsidR="00133E33" w:rsidRDefault="00133E33">
      <w:pPr>
        <w:pStyle w:val="Notedebasdepage"/>
      </w:pPr>
      <w:r>
        <w:rPr>
          <w:rStyle w:val="Appelnotedebasdep"/>
        </w:rPr>
        <w:footnoteRef/>
      </w:r>
      <w:r>
        <w:t xml:space="preserve"> </w:t>
      </w:r>
      <w:r>
        <w:tab/>
      </w:r>
      <w:r w:rsidRPr="00283703">
        <w:t xml:space="preserve">Cité par Adrienne Choquette, </w:t>
      </w:r>
      <w:r w:rsidRPr="00B960CB">
        <w:rPr>
          <w:rFonts w:eastAsia="Courier New"/>
          <w:i/>
        </w:rPr>
        <w:t>Confidences d’écrivains can</w:t>
      </w:r>
      <w:r w:rsidRPr="00B960CB">
        <w:rPr>
          <w:rFonts w:eastAsia="Courier New"/>
          <w:i/>
        </w:rPr>
        <w:t>a</w:t>
      </w:r>
      <w:r w:rsidRPr="00B960CB">
        <w:rPr>
          <w:rFonts w:eastAsia="Courier New"/>
          <w:i/>
        </w:rPr>
        <w:t>diens-français</w:t>
      </w:r>
      <w:r w:rsidRPr="00283703">
        <w:t xml:space="preserve"> (Trois-Rivières, Éditions du Bien Public, 1939)</w:t>
      </w:r>
      <w:r>
        <w:t xml:space="preserve"> : </w:t>
      </w:r>
      <w:r w:rsidRPr="00283703">
        <w:t>26.</w:t>
      </w:r>
    </w:p>
  </w:footnote>
  <w:footnote w:id="67">
    <w:p w:rsidR="00133E33" w:rsidRDefault="00133E33">
      <w:pPr>
        <w:pStyle w:val="Notedebasdepage"/>
      </w:pPr>
      <w:r>
        <w:rPr>
          <w:rStyle w:val="Appelnotedebasdep"/>
        </w:rPr>
        <w:footnoteRef/>
      </w:r>
      <w:r>
        <w:t xml:space="preserve"> </w:t>
      </w:r>
      <w:r>
        <w:tab/>
      </w:r>
      <w:r w:rsidRPr="00283703">
        <w:t xml:space="preserve">Frère Stanislas, </w:t>
      </w:r>
      <w:r w:rsidRPr="00B960CB">
        <w:rPr>
          <w:rFonts w:eastAsia="Courier New"/>
          <w:i/>
        </w:rPr>
        <w:t>Joseph Marmette, le Cooper canadien</w:t>
      </w:r>
      <w:r w:rsidRPr="00283703">
        <w:rPr>
          <w:rFonts w:eastAsia="Courier New"/>
        </w:rPr>
        <w:t>,</w:t>
      </w:r>
      <w:r w:rsidRPr="00283703">
        <w:t xml:space="preserve"> m</w:t>
      </w:r>
      <w:r w:rsidRPr="00283703">
        <w:t>é</w:t>
      </w:r>
      <w:r w:rsidRPr="00283703">
        <w:t>moire de maîtrise, Université de Montréal, 1944, 131 p.</w:t>
      </w:r>
      <w:r>
        <w:t> ;</w:t>
      </w:r>
      <w:r w:rsidRPr="00283703">
        <w:t xml:space="preserve"> Roger Le Moine, </w:t>
      </w:r>
      <w:r w:rsidRPr="00283703">
        <w:rPr>
          <w:rFonts w:eastAsia="Courier New"/>
        </w:rPr>
        <w:t>J</w:t>
      </w:r>
      <w:r w:rsidRPr="00283703">
        <w:rPr>
          <w:rFonts w:eastAsia="Courier New"/>
        </w:rPr>
        <w:t>o</w:t>
      </w:r>
      <w:r w:rsidRPr="00283703">
        <w:rPr>
          <w:rFonts w:eastAsia="Courier New"/>
        </w:rPr>
        <w:t xml:space="preserve">seph Marmette. </w:t>
      </w:r>
      <w:r w:rsidRPr="00B960CB">
        <w:rPr>
          <w:rFonts w:eastAsia="Courier New"/>
          <w:i/>
        </w:rPr>
        <w:t>Sa vie et son œuvre</w:t>
      </w:r>
      <w:r w:rsidRPr="00283703">
        <w:rPr>
          <w:rFonts w:eastAsia="Courier New"/>
        </w:rPr>
        <w:t>,</w:t>
      </w:r>
      <w:r w:rsidRPr="00283703">
        <w:t xml:space="preserve"> diplôme d’études supérieures. Université Laval, 1963, 208 p.</w:t>
      </w:r>
      <w:r>
        <w:t> ;</w:t>
      </w:r>
      <w:r w:rsidRPr="00283703">
        <w:t xml:space="preserve"> en volume</w:t>
      </w:r>
      <w:r>
        <w:t> :</w:t>
      </w:r>
      <w:r w:rsidRPr="00283703">
        <w:t xml:space="preserve"> Québec, Les Presses de l’Université Laval, 1968, 250 p.</w:t>
      </w:r>
    </w:p>
  </w:footnote>
  <w:footnote w:id="68">
    <w:p w:rsidR="00133E33" w:rsidRDefault="00133E33">
      <w:pPr>
        <w:pStyle w:val="Notedebasdepage"/>
      </w:pPr>
      <w:r>
        <w:rPr>
          <w:rStyle w:val="Appelnotedebasdep"/>
        </w:rPr>
        <w:footnoteRef/>
      </w:r>
      <w:r>
        <w:t xml:space="preserve"> </w:t>
      </w:r>
      <w:r>
        <w:tab/>
      </w:r>
      <w:r w:rsidRPr="00B960CB">
        <w:rPr>
          <w:rFonts w:eastAsia="Courier New"/>
          <w:iCs/>
        </w:rPr>
        <w:t>Voir à ce sujet, Maurice Lemire,</w:t>
      </w:r>
      <w:r w:rsidRPr="00283703">
        <w:rPr>
          <w:rFonts w:eastAsia="Courier New"/>
          <w:i/>
          <w:iCs/>
        </w:rPr>
        <w:t xml:space="preserve"> </w:t>
      </w:r>
      <w:r w:rsidRPr="00B960CB">
        <w:rPr>
          <w:i/>
        </w:rPr>
        <w:t>Les Grands thèmes nationalistes du roman hist</w:t>
      </w:r>
      <w:r w:rsidRPr="00B960CB">
        <w:rPr>
          <w:i/>
        </w:rPr>
        <w:t>o</w:t>
      </w:r>
      <w:r w:rsidRPr="00B960CB">
        <w:rPr>
          <w:i/>
        </w:rPr>
        <w:t>rique canadien-français</w:t>
      </w:r>
      <w:r w:rsidRPr="00283703">
        <w:t>,</w:t>
      </w:r>
      <w:r w:rsidRPr="00283703">
        <w:rPr>
          <w:rFonts w:eastAsia="Courier New"/>
          <w:i/>
          <w:iCs/>
        </w:rPr>
        <w:t xml:space="preserve"> </w:t>
      </w:r>
      <w:r w:rsidRPr="00B960CB">
        <w:rPr>
          <w:rFonts w:eastAsia="Courier New"/>
          <w:iCs/>
        </w:rPr>
        <w:t>p. 224 et</w:t>
      </w:r>
      <w:r w:rsidRPr="00283703">
        <w:rPr>
          <w:rFonts w:eastAsia="Courier New"/>
          <w:i/>
          <w:iCs/>
        </w:rPr>
        <w:t xml:space="preserve"> </w:t>
      </w:r>
      <w:r w:rsidRPr="00283703">
        <w:t>passim,</w:t>
      </w:r>
      <w:r w:rsidRPr="00283703">
        <w:rPr>
          <w:rFonts w:eastAsia="Courier New"/>
          <w:i/>
          <w:iCs/>
        </w:rPr>
        <w:t xml:space="preserve"> </w:t>
      </w:r>
      <w:r w:rsidRPr="00B960CB">
        <w:rPr>
          <w:rFonts w:eastAsia="Courier New"/>
          <w:iCs/>
        </w:rPr>
        <w:t>ainsi que notre ouvrage</w:t>
      </w:r>
      <w:r w:rsidRPr="00283703">
        <w:rPr>
          <w:rFonts w:eastAsia="Courier New"/>
          <w:i/>
          <w:iCs/>
        </w:rPr>
        <w:t xml:space="preserve"> </w:t>
      </w:r>
      <w:r w:rsidRPr="00B960CB">
        <w:rPr>
          <w:i/>
        </w:rPr>
        <w:t>L’Image des États-Unis dans la littérature québ</w:t>
      </w:r>
      <w:r w:rsidRPr="00B960CB">
        <w:rPr>
          <w:i/>
        </w:rPr>
        <w:t>é</w:t>
      </w:r>
      <w:r w:rsidRPr="00B960CB">
        <w:rPr>
          <w:i/>
        </w:rPr>
        <w:t>coise (1775-1930),</w:t>
      </w:r>
      <w:r w:rsidRPr="00283703">
        <w:rPr>
          <w:rFonts w:eastAsia="Courier New"/>
          <w:i/>
          <w:iCs/>
        </w:rPr>
        <w:t xml:space="preserve"> </w:t>
      </w:r>
      <w:r w:rsidRPr="00B960CB">
        <w:rPr>
          <w:rFonts w:eastAsia="Courier New"/>
          <w:iCs/>
        </w:rPr>
        <w:t>p. 68, 87-89, 114 et 277.</w:t>
      </w:r>
    </w:p>
  </w:footnote>
  <w:footnote w:id="69">
    <w:p w:rsidR="00133E33" w:rsidRDefault="00133E33">
      <w:pPr>
        <w:pStyle w:val="Notedebasdepage"/>
      </w:pPr>
      <w:r>
        <w:rPr>
          <w:rStyle w:val="Appelnotedebasdep"/>
        </w:rPr>
        <w:footnoteRef/>
      </w:r>
      <w:r>
        <w:t xml:space="preserve"> </w:t>
      </w:r>
      <w:r>
        <w:tab/>
      </w:r>
      <w:r w:rsidRPr="00B960CB">
        <w:rPr>
          <w:rFonts w:eastAsia="Courier New"/>
          <w:iCs/>
        </w:rPr>
        <w:t>« Le Québec et les États-Unis »,</w:t>
      </w:r>
      <w:r w:rsidRPr="00283703">
        <w:rPr>
          <w:rFonts w:eastAsia="Courier New"/>
          <w:i/>
          <w:iCs/>
        </w:rPr>
        <w:t xml:space="preserve"> </w:t>
      </w:r>
      <w:r w:rsidRPr="00B960CB">
        <w:rPr>
          <w:i/>
        </w:rPr>
        <w:t>Les Canadiens français et leurs voisins du Sud</w:t>
      </w:r>
      <w:r w:rsidRPr="00283703">
        <w:t>,</w:t>
      </w:r>
      <w:r w:rsidRPr="00283703">
        <w:rPr>
          <w:rFonts w:eastAsia="Courier New"/>
          <w:i/>
          <w:iCs/>
        </w:rPr>
        <w:t xml:space="preserve"> </w:t>
      </w:r>
      <w:r w:rsidRPr="00B960CB">
        <w:rPr>
          <w:rFonts w:eastAsia="Courier New"/>
          <w:iCs/>
        </w:rPr>
        <w:t>p. 300.</w:t>
      </w:r>
    </w:p>
  </w:footnote>
  <w:footnote w:id="70">
    <w:p w:rsidR="00133E33" w:rsidRDefault="00133E33">
      <w:pPr>
        <w:pStyle w:val="Notedebasdepage"/>
      </w:pPr>
      <w:r>
        <w:rPr>
          <w:rStyle w:val="Appelnotedebasdep"/>
        </w:rPr>
        <w:footnoteRef/>
      </w:r>
      <w:r>
        <w:t xml:space="preserve"> </w:t>
      </w:r>
      <w:r>
        <w:tab/>
      </w:r>
      <w:r w:rsidRPr="00283703">
        <w:t>Voir dans notre bibliographie les actes des différents colloques organisés d</w:t>
      </w:r>
      <w:r w:rsidRPr="00283703">
        <w:t>e</w:t>
      </w:r>
      <w:r w:rsidRPr="00283703">
        <w:t>puis quelques années par l’Institut français du Collège de l’Assomption, Wo</w:t>
      </w:r>
      <w:r w:rsidRPr="00283703">
        <w:t>r</w:t>
      </w:r>
      <w:r w:rsidRPr="00283703">
        <w:t>cester, Ma</w:t>
      </w:r>
      <w:r w:rsidRPr="00283703">
        <w:t>s</w:t>
      </w:r>
      <w:r w:rsidRPr="00283703">
        <w:t>sachusetts.</w:t>
      </w:r>
    </w:p>
  </w:footnote>
  <w:footnote w:id="71">
    <w:p w:rsidR="00133E33" w:rsidRDefault="00133E33">
      <w:pPr>
        <w:pStyle w:val="Notedebasdepage"/>
      </w:pPr>
      <w:r>
        <w:rPr>
          <w:rStyle w:val="Appelnotedebasdep"/>
        </w:rPr>
        <w:footnoteRef/>
      </w:r>
      <w:r>
        <w:t xml:space="preserve"> </w:t>
      </w:r>
      <w:r>
        <w:tab/>
      </w:r>
      <w:r w:rsidRPr="00283703">
        <w:t xml:space="preserve">Voir en particulier Léopold Lamontagne, </w:t>
      </w:r>
      <w:r>
        <w:t>« </w:t>
      </w:r>
      <w:r w:rsidRPr="00283703">
        <w:t>Les poètes franco-canadiens d</w:t>
      </w:r>
      <w:r w:rsidRPr="00283703">
        <w:t>e</w:t>
      </w:r>
      <w:r w:rsidRPr="00283703">
        <w:t>vant les invasions américaines</w:t>
      </w:r>
      <w:r>
        <w:t> »</w:t>
      </w:r>
      <w:r w:rsidRPr="00283703">
        <w:t xml:space="preserve">. </w:t>
      </w:r>
      <w:r w:rsidRPr="00283703">
        <w:rPr>
          <w:rFonts w:eastAsia="Courier New"/>
        </w:rPr>
        <w:t>Le Bulletin de la Soci</w:t>
      </w:r>
      <w:r w:rsidRPr="00283703">
        <w:rPr>
          <w:rFonts w:eastAsia="Courier New"/>
        </w:rPr>
        <w:t>é</w:t>
      </w:r>
      <w:r w:rsidRPr="00283703">
        <w:rPr>
          <w:rFonts w:eastAsia="Courier New"/>
        </w:rPr>
        <w:t>té historique franco-américaine</w:t>
      </w:r>
      <w:r>
        <w:t xml:space="preserve"> (</w:t>
      </w:r>
      <w:r w:rsidRPr="00283703">
        <w:t>1952)</w:t>
      </w:r>
      <w:r>
        <w:t xml:space="preserve"> : </w:t>
      </w:r>
      <w:r w:rsidRPr="00283703">
        <w:t>52-63</w:t>
      </w:r>
      <w:r>
        <w:t> ;</w:t>
      </w:r>
      <w:r w:rsidRPr="00283703">
        <w:t xml:space="preserve"> Maurice Lemire, </w:t>
      </w:r>
      <w:r>
        <w:t>« </w:t>
      </w:r>
      <w:r w:rsidRPr="00283703">
        <w:t>Les Guerres canado-américaines</w:t>
      </w:r>
      <w:r>
        <w:t> »</w:t>
      </w:r>
      <w:r w:rsidRPr="00283703">
        <w:t xml:space="preserve">. </w:t>
      </w:r>
      <w:r w:rsidRPr="00283703">
        <w:rPr>
          <w:rFonts w:eastAsia="Courier New"/>
        </w:rPr>
        <w:t>Les Grands thèmes nationalistes du roman historique canadien français</w:t>
      </w:r>
      <w:r w:rsidRPr="00283703">
        <w:t>, p. 177-196</w:t>
      </w:r>
      <w:r>
        <w:t> ;</w:t>
      </w:r>
      <w:r w:rsidRPr="00283703">
        <w:t xml:space="preserve"> Jeanne d’Arc Lo</w:t>
      </w:r>
      <w:r w:rsidRPr="00283703">
        <w:t>r</w:t>
      </w:r>
      <w:r w:rsidRPr="00283703">
        <w:t xml:space="preserve">tie, </w:t>
      </w:r>
      <w:r w:rsidRPr="00283703">
        <w:rPr>
          <w:rFonts w:eastAsia="Courier New"/>
        </w:rPr>
        <w:t>La Poésie nationaliste au Canada français,</w:t>
      </w:r>
      <w:r w:rsidRPr="00283703">
        <w:t xml:space="preserve"> p. 97-107 et 140-166</w:t>
      </w:r>
      <w:r>
        <w:t> ;</w:t>
      </w:r>
      <w:r w:rsidRPr="00283703">
        <w:t xml:space="preserve"> Guildo Rousseau, </w:t>
      </w:r>
      <w:r w:rsidRPr="00283703">
        <w:rPr>
          <w:rFonts w:eastAsia="Courier New"/>
        </w:rPr>
        <w:t>L'Image des États-Unis dans la littérature québéco</w:t>
      </w:r>
      <w:r w:rsidRPr="00283703">
        <w:rPr>
          <w:rFonts w:eastAsia="Courier New"/>
        </w:rPr>
        <w:t>i</w:t>
      </w:r>
      <w:r w:rsidRPr="00283703">
        <w:rPr>
          <w:rFonts w:eastAsia="Courier New"/>
        </w:rPr>
        <w:t>se (1775-1930),</w:t>
      </w:r>
      <w:r w:rsidRPr="00283703">
        <w:t xml:space="preserve"> p. 29-34 et 52-66.</w:t>
      </w:r>
    </w:p>
  </w:footnote>
  <w:footnote w:id="72">
    <w:p w:rsidR="00133E33" w:rsidRDefault="00133E33">
      <w:pPr>
        <w:pStyle w:val="Notedebasdepage"/>
      </w:pPr>
      <w:r>
        <w:rPr>
          <w:rStyle w:val="Appelnotedebasdep"/>
        </w:rPr>
        <w:footnoteRef/>
      </w:r>
      <w:r>
        <w:t xml:space="preserve"> </w:t>
      </w:r>
      <w:r>
        <w:tab/>
      </w:r>
      <w:r w:rsidRPr="00283703">
        <w:t xml:space="preserve">On consultera Maurice Poteet, </w:t>
      </w:r>
      <w:r w:rsidRPr="00283703">
        <w:rPr>
          <w:rFonts w:eastAsia="Courier New"/>
        </w:rPr>
        <w:t>The Image of Quebec in Franco-American fi</w:t>
      </w:r>
      <w:r w:rsidRPr="00283703">
        <w:rPr>
          <w:rFonts w:eastAsia="Courier New"/>
        </w:rPr>
        <w:t>c</w:t>
      </w:r>
      <w:r w:rsidRPr="00283703">
        <w:rPr>
          <w:rFonts w:eastAsia="Courier New"/>
        </w:rPr>
        <w:t>tion of immigration and assimilation,</w:t>
      </w:r>
      <w:r w:rsidRPr="00283703">
        <w:t xml:space="preserve"> thèse de Ph.D., Université de Montréal, 1981, 326 p.</w:t>
      </w:r>
      <w:r>
        <w:t> ;</w:t>
      </w:r>
      <w:r w:rsidRPr="00283703">
        <w:t xml:space="preserve"> Guildo Rou</w:t>
      </w:r>
      <w:r w:rsidRPr="00283703">
        <w:t>s</w:t>
      </w:r>
      <w:r w:rsidRPr="00283703">
        <w:t xml:space="preserve">seau, </w:t>
      </w:r>
      <w:r w:rsidRPr="00283703">
        <w:rPr>
          <w:rFonts w:eastAsia="Courier New"/>
        </w:rPr>
        <w:t>L'Image des États-Unis dans la littérature québécoise (1775-1930),</w:t>
      </w:r>
      <w:r w:rsidRPr="00283703">
        <w:t xml:space="preserve"> p. 98-122, 151-180 et 205-227</w:t>
      </w:r>
      <w:r>
        <w:t> ;</w:t>
      </w:r>
      <w:r w:rsidRPr="00283703">
        <w:t xml:space="preserve"> Richard Robert Sa</w:t>
      </w:r>
      <w:r w:rsidRPr="00283703">
        <w:t>n</w:t>
      </w:r>
      <w:r w:rsidRPr="00283703">
        <w:t xml:space="preserve">terre, </w:t>
      </w:r>
      <w:r w:rsidRPr="00283703">
        <w:rPr>
          <w:rFonts w:eastAsia="Courier New"/>
        </w:rPr>
        <w:t>Le Roman franco-américain en Nouvelle-Angleterre (1878- 1943),</w:t>
      </w:r>
      <w:r w:rsidRPr="00283703">
        <w:t xml:space="preserve"> thèse de Ph.D., Department of Romance Languages and Literatures of Boston Co</w:t>
      </w:r>
      <w:r w:rsidRPr="00283703">
        <w:t>l</w:t>
      </w:r>
      <w:r w:rsidRPr="00283703">
        <w:t xml:space="preserve">lege, 1974, 352 p. </w:t>
      </w:r>
      <w:r>
        <w:t>À</w:t>
      </w:r>
      <w:r w:rsidRPr="00283703">
        <w:t xml:space="preserve"> noter ég</w:t>
      </w:r>
      <w:r w:rsidRPr="00283703">
        <w:t>a</w:t>
      </w:r>
      <w:r w:rsidRPr="00283703">
        <w:t xml:space="preserve">lement les travaux sur les </w:t>
      </w:r>
      <w:r>
        <w:t>« </w:t>
      </w:r>
      <w:r w:rsidRPr="00283703">
        <w:t>textes de l’exode</w:t>
      </w:r>
      <w:r>
        <w:t> »</w:t>
      </w:r>
      <w:r w:rsidRPr="00283703">
        <w:t xml:space="preserve"> qu’effectue présentement une équipe de recherche du dépa</w:t>
      </w:r>
      <w:r w:rsidRPr="00283703">
        <w:t>r</w:t>
      </w:r>
      <w:r w:rsidRPr="00283703">
        <w:t>tement d’Études littéraires de l’Université du Québec à Montréal.</w:t>
      </w:r>
    </w:p>
  </w:footnote>
  <w:footnote w:id="73">
    <w:p w:rsidR="00133E33" w:rsidRDefault="00133E33">
      <w:pPr>
        <w:pStyle w:val="Notedebasdepage"/>
      </w:pPr>
      <w:r>
        <w:rPr>
          <w:rStyle w:val="Appelnotedebasdep"/>
        </w:rPr>
        <w:footnoteRef/>
      </w:r>
      <w:r>
        <w:t xml:space="preserve"> </w:t>
      </w:r>
      <w:r>
        <w:tab/>
      </w:r>
      <w:r w:rsidRPr="00B960CB">
        <w:rPr>
          <w:rFonts w:eastAsia="Courier New"/>
          <w:iCs/>
        </w:rPr>
        <w:t>Voir au sujet de ces auteurs, Jean-Paul Bernard</w:t>
      </w:r>
      <w:r w:rsidRPr="00283703">
        <w:rPr>
          <w:rFonts w:eastAsia="Courier New"/>
          <w:i/>
          <w:iCs/>
        </w:rPr>
        <w:t xml:space="preserve">, </w:t>
      </w:r>
      <w:hyperlink r:id="rId9" w:history="1">
        <w:r w:rsidRPr="00B960CB">
          <w:rPr>
            <w:rStyle w:val="Lienhypertexte"/>
            <w:i/>
          </w:rPr>
          <w:t xml:space="preserve">Les Rouges. Libéralisme, nationalisme et anticléricalisme au milieu du </w:t>
        </w:r>
        <w:r w:rsidRPr="00B960CB">
          <w:rPr>
            <w:rStyle w:val="Lienhypertexte"/>
            <w:rFonts w:eastAsia="Courier New"/>
            <w:i/>
          </w:rPr>
          <w:t>XIXe</w:t>
        </w:r>
        <w:r w:rsidRPr="00B960CB">
          <w:rPr>
            <w:rStyle w:val="Lienhypertexte"/>
            <w:i/>
          </w:rPr>
          <w:t xml:space="preserve"> si</w:t>
        </w:r>
        <w:r w:rsidRPr="00B960CB">
          <w:rPr>
            <w:rStyle w:val="Lienhypertexte"/>
            <w:i/>
          </w:rPr>
          <w:t>è</w:t>
        </w:r>
        <w:r w:rsidRPr="00B960CB">
          <w:rPr>
            <w:rStyle w:val="Lienhypertexte"/>
            <w:i/>
          </w:rPr>
          <w:t>cle</w:t>
        </w:r>
        <w:r w:rsidRPr="00B960CB">
          <w:rPr>
            <w:rStyle w:val="Lienhypertexte"/>
            <w:rFonts w:eastAsia="Courier New"/>
            <w:i/>
            <w:iCs/>
          </w:rPr>
          <w:t> </w:t>
        </w:r>
      </w:hyperlink>
      <w:r>
        <w:rPr>
          <w:rFonts w:eastAsia="Courier New"/>
          <w:i/>
          <w:iCs/>
        </w:rPr>
        <w:t>;</w:t>
      </w:r>
      <w:r w:rsidRPr="00283703">
        <w:rPr>
          <w:rFonts w:eastAsia="Courier New"/>
          <w:i/>
          <w:iCs/>
        </w:rPr>
        <w:t xml:space="preserve"> </w:t>
      </w:r>
      <w:r w:rsidRPr="00B960CB">
        <w:rPr>
          <w:rFonts w:eastAsia="Courier New"/>
          <w:iCs/>
        </w:rPr>
        <w:t>Joseph Costisella,</w:t>
      </w:r>
      <w:r w:rsidRPr="00283703">
        <w:rPr>
          <w:rFonts w:eastAsia="Courier New"/>
          <w:i/>
          <w:iCs/>
        </w:rPr>
        <w:t xml:space="preserve"> </w:t>
      </w:r>
      <w:r w:rsidRPr="00B960CB">
        <w:rPr>
          <w:i/>
        </w:rPr>
        <w:t>L'Esprit révolutionnaire dans la littérature c</w:t>
      </w:r>
      <w:r w:rsidRPr="00B960CB">
        <w:rPr>
          <w:i/>
        </w:rPr>
        <w:t>a</w:t>
      </w:r>
      <w:r w:rsidRPr="00B960CB">
        <w:rPr>
          <w:i/>
        </w:rPr>
        <w:t>nadienne-française</w:t>
      </w:r>
      <w:r>
        <w:t> ;</w:t>
      </w:r>
      <w:r w:rsidRPr="00283703">
        <w:rPr>
          <w:rFonts w:eastAsia="Courier New"/>
          <w:i/>
          <w:iCs/>
        </w:rPr>
        <w:t xml:space="preserve"> </w:t>
      </w:r>
      <w:r w:rsidRPr="00B960CB">
        <w:rPr>
          <w:rFonts w:eastAsia="Courier New"/>
          <w:iCs/>
        </w:rPr>
        <w:t>Jeanne d’Arc Lortie,</w:t>
      </w:r>
      <w:r w:rsidRPr="00283703">
        <w:rPr>
          <w:rFonts w:eastAsia="Courier New"/>
          <w:i/>
          <w:iCs/>
        </w:rPr>
        <w:t xml:space="preserve"> </w:t>
      </w:r>
      <w:r w:rsidRPr="00B960CB">
        <w:rPr>
          <w:i/>
        </w:rPr>
        <w:t>La Poésie nationaliste au Canada français (1606-1867),</w:t>
      </w:r>
      <w:r w:rsidRPr="00B960CB">
        <w:rPr>
          <w:rFonts w:eastAsia="Courier New"/>
          <w:iCs/>
        </w:rPr>
        <w:t xml:space="preserve"> p. 276-290 et 338-359 ; Guildo Ro</w:t>
      </w:r>
      <w:r w:rsidRPr="00B960CB">
        <w:rPr>
          <w:rFonts w:eastAsia="Courier New"/>
          <w:iCs/>
        </w:rPr>
        <w:t>u</w:t>
      </w:r>
      <w:r w:rsidRPr="00B960CB">
        <w:rPr>
          <w:rFonts w:eastAsia="Courier New"/>
          <w:iCs/>
        </w:rPr>
        <w:t xml:space="preserve">seau, </w:t>
      </w:r>
      <w:r w:rsidRPr="00B960CB">
        <w:rPr>
          <w:i/>
        </w:rPr>
        <w:t>L’Image des États-Unis dans la littérature québécoise (1775-1930</w:t>
      </w:r>
      <w:r w:rsidRPr="00283703">
        <w:t>),</w:t>
      </w:r>
      <w:r w:rsidRPr="00283703">
        <w:rPr>
          <w:rFonts w:eastAsia="Courier New"/>
          <w:i/>
          <w:iCs/>
        </w:rPr>
        <w:t xml:space="preserve"> </w:t>
      </w:r>
      <w:r w:rsidRPr="00B960CB">
        <w:rPr>
          <w:rFonts w:eastAsia="Courier New"/>
          <w:iCs/>
        </w:rPr>
        <w:t>p. 35-52.</w:t>
      </w:r>
    </w:p>
  </w:footnote>
  <w:footnote w:id="74">
    <w:p w:rsidR="00133E33" w:rsidRDefault="00133E33">
      <w:pPr>
        <w:pStyle w:val="Notedebasdepage"/>
      </w:pPr>
      <w:r>
        <w:rPr>
          <w:rStyle w:val="Appelnotedebasdep"/>
        </w:rPr>
        <w:footnoteRef/>
      </w:r>
      <w:r>
        <w:t xml:space="preserve"> </w:t>
      </w:r>
      <w:r>
        <w:tab/>
      </w:r>
      <w:r w:rsidRPr="00283703">
        <w:t xml:space="preserve">Paul Veyne, </w:t>
      </w:r>
      <w:r w:rsidRPr="00B960CB">
        <w:rPr>
          <w:rFonts w:eastAsia="Courier New"/>
          <w:i/>
        </w:rPr>
        <w:t>Comment on écrit l’histoire</w:t>
      </w:r>
      <w:r w:rsidRPr="00283703">
        <w:t xml:space="preserve"> (Paris, Editions du Seuil, 1971)</w:t>
      </w:r>
      <w:r>
        <w:t> :</w:t>
      </w:r>
      <w:r w:rsidRPr="00283703">
        <w:t xml:space="preserve"> 10.</w:t>
      </w:r>
    </w:p>
  </w:footnote>
  <w:footnote w:id="75">
    <w:p w:rsidR="00133E33" w:rsidRDefault="00133E33" w:rsidP="00133E33">
      <w:pPr>
        <w:pStyle w:val="Notedebasdepage"/>
      </w:pPr>
      <w:r>
        <w:rPr>
          <w:rStyle w:val="Appelnotedebasdep"/>
        </w:rPr>
        <w:t>*</w:t>
      </w:r>
      <w:r>
        <w:t xml:space="preserve"> </w:t>
      </w:r>
      <w:r>
        <w:tab/>
        <w:t>Cette bibliographie ne prétend pas être complète; elle indique un certain no</w:t>
      </w:r>
      <w:r>
        <w:t>m</w:t>
      </w:r>
      <w:r>
        <w:t>bre d’études et de travaux indispensables à l’historien de la littérature.</w:t>
      </w:r>
    </w:p>
  </w:footnote>
  <w:footnote w:id="76">
    <w:p w:rsidR="00133E33" w:rsidRDefault="00133E33">
      <w:pPr>
        <w:pStyle w:val="Notedebasdepage"/>
      </w:pPr>
      <w:r>
        <w:rPr>
          <w:rStyle w:val="Appelnotedebasdep"/>
        </w:rPr>
        <w:footnoteRef/>
      </w:r>
      <w:r>
        <w:t xml:space="preserve"> </w:t>
      </w:r>
      <w:r>
        <w:tab/>
      </w:r>
      <w:r w:rsidRPr="00283703">
        <w:t xml:space="preserve">Gérard Tougas, </w:t>
      </w:r>
      <w:r w:rsidRPr="00FB6FA0">
        <w:rPr>
          <w:rFonts w:eastAsia="Courier New"/>
          <w:i/>
        </w:rPr>
        <w:t>Destin littéraire du Québec</w:t>
      </w:r>
      <w:r w:rsidRPr="00283703">
        <w:rPr>
          <w:rFonts w:eastAsia="Courier New"/>
        </w:rPr>
        <w:t>,</w:t>
      </w:r>
      <w:r w:rsidRPr="00283703">
        <w:t xml:space="preserve"> Montréal, Qu</w:t>
      </w:r>
      <w:r w:rsidRPr="00283703">
        <w:t>é</w:t>
      </w:r>
      <w:r w:rsidRPr="00283703">
        <w:t xml:space="preserve">bec/Amérique, 1982. En contrepartie, et sur </w:t>
      </w:r>
      <w:r>
        <w:t>« </w:t>
      </w:r>
      <w:r w:rsidRPr="00283703">
        <w:t>l’inculture</w:t>
      </w:r>
      <w:r>
        <w:t> »</w:t>
      </w:r>
      <w:r w:rsidRPr="00283703">
        <w:t xml:space="preserve"> américaine et la </w:t>
      </w:r>
      <w:r>
        <w:t>« </w:t>
      </w:r>
      <w:r w:rsidRPr="00283703">
        <w:t>décadence a</w:t>
      </w:r>
      <w:r w:rsidRPr="00283703">
        <w:t>c</w:t>
      </w:r>
      <w:r w:rsidRPr="00283703">
        <w:t>tuelle</w:t>
      </w:r>
      <w:r>
        <w:t> »</w:t>
      </w:r>
      <w:r w:rsidRPr="00283703">
        <w:t xml:space="preserve"> au Qu</w:t>
      </w:r>
      <w:r w:rsidRPr="00283703">
        <w:t>é</w:t>
      </w:r>
      <w:r>
        <w:t>bec, voir Pierre Vadebon</w:t>
      </w:r>
      <w:r w:rsidRPr="00283703">
        <w:t xml:space="preserve">coeur, </w:t>
      </w:r>
      <w:r w:rsidRPr="00FB6FA0">
        <w:rPr>
          <w:rFonts w:eastAsia="Courier New"/>
          <w:i/>
        </w:rPr>
        <w:t>Trois essais sur l’insignifiance</w:t>
      </w:r>
      <w:r w:rsidRPr="00283703">
        <w:t>, Montréal, Ed</w:t>
      </w:r>
      <w:r w:rsidRPr="00283703">
        <w:t>i</w:t>
      </w:r>
      <w:r w:rsidRPr="00283703">
        <w:t>tions de l’Hexagone, 1983.</w:t>
      </w:r>
    </w:p>
  </w:footnote>
  <w:footnote w:id="77">
    <w:p w:rsidR="00133E33" w:rsidRDefault="00133E33">
      <w:pPr>
        <w:pStyle w:val="Notedebasdepage"/>
      </w:pPr>
      <w:r>
        <w:rPr>
          <w:rStyle w:val="Appelnotedebasdep"/>
        </w:rPr>
        <w:footnoteRef/>
      </w:r>
      <w:r>
        <w:t xml:space="preserve"> </w:t>
      </w:r>
      <w:r>
        <w:tab/>
      </w:r>
      <w:r w:rsidRPr="00FB6FA0">
        <w:rPr>
          <w:rFonts w:eastAsia="Courier New"/>
          <w:iCs/>
        </w:rPr>
        <w:t xml:space="preserve">Guildo Rousseau, </w:t>
      </w:r>
      <w:r w:rsidRPr="00FB6FA0">
        <w:rPr>
          <w:i/>
        </w:rPr>
        <w:t>L’Image des États-Unis dans la littérature qu</w:t>
      </w:r>
      <w:r w:rsidRPr="00FB6FA0">
        <w:rPr>
          <w:i/>
        </w:rPr>
        <w:t>é</w:t>
      </w:r>
      <w:r w:rsidRPr="00FB6FA0">
        <w:rPr>
          <w:i/>
        </w:rPr>
        <w:t>bécoise, 1775-1930</w:t>
      </w:r>
      <w:r w:rsidRPr="00FB6FA0">
        <w:t>,</w:t>
      </w:r>
      <w:r w:rsidRPr="00FB6FA0">
        <w:rPr>
          <w:rFonts w:eastAsia="Courier New"/>
          <w:iCs/>
        </w:rPr>
        <w:t xml:space="preserve"> Sherbrooke, Éditions Naaman, 1981.</w:t>
      </w:r>
    </w:p>
  </w:footnote>
  <w:footnote w:id="78">
    <w:p w:rsidR="00133E33" w:rsidRDefault="00133E33">
      <w:pPr>
        <w:pStyle w:val="Notedebasdepage"/>
      </w:pPr>
      <w:r>
        <w:rPr>
          <w:rStyle w:val="Appelnotedebasdep"/>
        </w:rPr>
        <w:footnoteRef/>
      </w:r>
      <w:r>
        <w:t xml:space="preserve"> </w:t>
      </w:r>
      <w:r>
        <w:tab/>
      </w:r>
      <w:r w:rsidRPr="00283703">
        <w:t xml:space="preserve">James Doyle, </w:t>
      </w:r>
      <w:r w:rsidRPr="00FB6FA0">
        <w:rPr>
          <w:rFonts w:eastAsia="Courier New"/>
          <w:i/>
        </w:rPr>
        <w:t>Annie Howells and Achille Fréchette</w:t>
      </w:r>
      <w:r w:rsidRPr="00283703">
        <w:rPr>
          <w:rFonts w:eastAsia="Courier New"/>
        </w:rPr>
        <w:t>,</w:t>
      </w:r>
      <w:r w:rsidRPr="00283703">
        <w:t xml:space="preserve"> Toronto, Universityof Toro</w:t>
      </w:r>
      <w:r w:rsidRPr="00283703">
        <w:t>n</w:t>
      </w:r>
      <w:r w:rsidRPr="00283703">
        <w:t xml:space="preserve">to Press, 1979. Excellente biographie d’un </w:t>
      </w:r>
      <w:r>
        <w:t>« </w:t>
      </w:r>
      <w:r w:rsidRPr="00283703">
        <w:t>couple littéraire</w:t>
      </w:r>
      <w:r>
        <w:t> »</w:t>
      </w:r>
      <w:r w:rsidRPr="00283703">
        <w:t xml:space="preserve"> du XIX</w:t>
      </w:r>
      <w:r w:rsidRPr="00283703">
        <w:rPr>
          <w:vertAlign w:val="superscript"/>
        </w:rPr>
        <w:t>e</w:t>
      </w:r>
      <w:r w:rsidRPr="00283703">
        <w:t xml:space="preserve"> siècle.</w:t>
      </w:r>
    </w:p>
  </w:footnote>
  <w:footnote w:id="79">
    <w:p w:rsidR="00133E33" w:rsidRDefault="00133E33">
      <w:pPr>
        <w:pStyle w:val="Notedebasdepage"/>
      </w:pPr>
      <w:r>
        <w:rPr>
          <w:rStyle w:val="Appelnotedebasdep"/>
        </w:rPr>
        <w:footnoteRef/>
      </w:r>
      <w:r>
        <w:t xml:space="preserve"> </w:t>
      </w:r>
      <w:r>
        <w:tab/>
      </w:r>
      <w:r w:rsidRPr="00283703">
        <w:t xml:space="preserve">Chantal Hébert, </w:t>
      </w:r>
      <w:r w:rsidRPr="00FB6FA0">
        <w:rPr>
          <w:rFonts w:eastAsia="Courier New"/>
          <w:i/>
        </w:rPr>
        <w:t>Le Burlesque au Québec : un divertissement pop</w:t>
      </w:r>
      <w:r w:rsidRPr="00FB6FA0">
        <w:rPr>
          <w:rFonts w:eastAsia="Courier New"/>
          <w:i/>
        </w:rPr>
        <w:t>u</w:t>
      </w:r>
      <w:r w:rsidRPr="00FB6FA0">
        <w:rPr>
          <w:rFonts w:eastAsia="Courier New"/>
          <w:i/>
        </w:rPr>
        <w:t>laire</w:t>
      </w:r>
      <w:r w:rsidRPr="00283703">
        <w:rPr>
          <w:rFonts w:eastAsia="Courier New"/>
        </w:rPr>
        <w:t>.</w:t>
      </w:r>
      <w:r w:rsidRPr="00283703">
        <w:t xml:space="preserve"> Ville La Salle (Québec), Éditions Hurtubise HMH, 1981.</w:t>
      </w:r>
    </w:p>
  </w:footnote>
  <w:footnote w:id="80">
    <w:p w:rsidR="00133E33" w:rsidRDefault="00133E33">
      <w:pPr>
        <w:pStyle w:val="Notedebasdepage"/>
      </w:pPr>
      <w:r>
        <w:rPr>
          <w:rStyle w:val="Appelnotedebasdep"/>
        </w:rPr>
        <w:footnoteRef/>
      </w:r>
      <w:r>
        <w:t xml:space="preserve"> </w:t>
      </w:r>
      <w:r>
        <w:tab/>
      </w:r>
      <w:r w:rsidRPr="00283703">
        <w:t xml:space="preserve">Cf. </w:t>
      </w:r>
      <w:r>
        <w:t>« </w:t>
      </w:r>
      <w:r w:rsidRPr="00283703">
        <w:t>Vieux articles et vieux ouvrages</w:t>
      </w:r>
      <w:r>
        <w:t> »</w:t>
      </w:r>
      <w:r w:rsidRPr="00283703">
        <w:t xml:space="preserve">, </w:t>
      </w:r>
      <w:r w:rsidRPr="00283703">
        <w:rPr>
          <w:rFonts w:eastAsia="Courier New"/>
        </w:rPr>
        <w:t>La Revue franco-américaine,</w:t>
      </w:r>
      <w:r w:rsidRPr="00283703">
        <w:t xml:space="preserve"> l,</w:t>
      </w:r>
      <w:r>
        <w:t xml:space="preserve"> </w:t>
      </w:r>
      <w:r w:rsidRPr="00283703">
        <w:t>4</w:t>
      </w:r>
      <w:r>
        <w:t xml:space="preserve"> </w:t>
      </w:r>
      <w:r w:rsidRPr="00283703">
        <w:t>(juill. 1908)</w:t>
      </w:r>
      <w:r>
        <w:t xml:space="preserve"> : </w:t>
      </w:r>
      <w:r w:rsidRPr="00283703">
        <w:t>315-319.</w:t>
      </w:r>
    </w:p>
  </w:footnote>
  <w:footnote w:id="81">
    <w:p w:rsidR="00133E33" w:rsidRDefault="00133E33">
      <w:pPr>
        <w:pStyle w:val="Notedebasdepage"/>
      </w:pPr>
      <w:r>
        <w:rPr>
          <w:rStyle w:val="Appelnotedebasdep"/>
        </w:rPr>
        <w:footnoteRef/>
      </w:r>
      <w:r>
        <w:t xml:space="preserve"> </w:t>
      </w:r>
      <w:r>
        <w:tab/>
      </w:r>
      <w:r w:rsidRPr="00283703">
        <w:t xml:space="preserve">Cf. Gilles Paquet, </w:t>
      </w:r>
      <w:r>
        <w:t>« </w:t>
      </w:r>
      <w:r w:rsidRPr="00283703">
        <w:t>L’Émigration des Canadiens français vers la Nouvelle-Angleterre, 1870-1910</w:t>
      </w:r>
      <w:r>
        <w:t> :</w:t>
      </w:r>
      <w:r w:rsidRPr="00283703">
        <w:t xml:space="preserve"> prises de vues quantitatives</w:t>
      </w:r>
      <w:r>
        <w:t> »</w:t>
      </w:r>
      <w:r w:rsidRPr="00283703">
        <w:t xml:space="preserve">. </w:t>
      </w:r>
      <w:r w:rsidRPr="00FB6FA0">
        <w:rPr>
          <w:rFonts w:eastAsia="Courier New"/>
          <w:i/>
        </w:rPr>
        <w:t>Recherches sociograph</w:t>
      </w:r>
      <w:r w:rsidRPr="00FB6FA0">
        <w:rPr>
          <w:rFonts w:eastAsia="Courier New"/>
          <w:i/>
        </w:rPr>
        <w:t>i</w:t>
      </w:r>
      <w:r w:rsidRPr="00FB6FA0">
        <w:rPr>
          <w:rFonts w:eastAsia="Courier New"/>
          <w:i/>
        </w:rPr>
        <w:t>ques</w:t>
      </w:r>
      <w:r w:rsidRPr="00283703">
        <w:rPr>
          <w:rFonts w:eastAsia="Courier New"/>
        </w:rPr>
        <w:t>,</w:t>
      </w:r>
      <w:r w:rsidRPr="00283703">
        <w:t xml:space="preserve"> 5, 3</w:t>
      </w:r>
      <w:r>
        <w:t xml:space="preserve"> </w:t>
      </w:r>
      <w:r w:rsidRPr="00283703">
        <w:t>(sept.-déc. 1964)</w:t>
      </w:r>
      <w:r>
        <w:t xml:space="preserve"> : </w:t>
      </w:r>
      <w:r w:rsidRPr="00283703">
        <w:t>319- 370.</w:t>
      </w:r>
    </w:p>
  </w:footnote>
  <w:footnote w:id="82">
    <w:p w:rsidR="00133E33" w:rsidRDefault="00133E33">
      <w:pPr>
        <w:pStyle w:val="Notedebasdepage"/>
      </w:pPr>
      <w:r>
        <w:rPr>
          <w:rStyle w:val="Appelnotedebasdep"/>
        </w:rPr>
        <w:footnoteRef/>
      </w:r>
      <w:r>
        <w:t xml:space="preserve"> </w:t>
      </w:r>
      <w:r>
        <w:tab/>
      </w:r>
      <w:r w:rsidRPr="00283703">
        <w:t xml:space="preserve">Yolande Lavoie, </w:t>
      </w:r>
      <w:r w:rsidRPr="00FB6FA0">
        <w:rPr>
          <w:rFonts w:eastAsia="Courier New"/>
          <w:i/>
        </w:rPr>
        <w:t>L’Émigration des Canadiens aux États-Unis avant 1930</w:t>
      </w:r>
      <w:r w:rsidRPr="00283703">
        <w:rPr>
          <w:rFonts w:eastAsia="Courier New"/>
        </w:rPr>
        <w:t>,</w:t>
      </w:r>
      <w:r w:rsidRPr="00283703">
        <w:t xml:space="preserve"> Mo</w:t>
      </w:r>
      <w:r w:rsidRPr="00283703">
        <w:t>n</w:t>
      </w:r>
      <w:r w:rsidRPr="00283703">
        <w:t>tréal, Presses de l’Université de Montréal, 1972.</w:t>
      </w:r>
    </w:p>
  </w:footnote>
  <w:footnote w:id="83">
    <w:p w:rsidR="00133E33" w:rsidRDefault="00133E33">
      <w:pPr>
        <w:pStyle w:val="Notedebasdepage"/>
      </w:pPr>
      <w:r>
        <w:rPr>
          <w:rStyle w:val="Appelnotedebasdep"/>
        </w:rPr>
        <w:footnoteRef/>
      </w:r>
      <w:r>
        <w:t xml:space="preserve"> </w:t>
      </w:r>
      <w:r>
        <w:tab/>
      </w:r>
      <w:r w:rsidRPr="00283703">
        <w:t>Cf. cependant la recherche récente du professeur Yves Roby de l’Université L</w:t>
      </w:r>
      <w:r w:rsidRPr="00283703">
        <w:t>a</w:t>
      </w:r>
      <w:r w:rsidRPr="00283703">
        <w:t>val, conférencier au colloque.</w:t>
      </w:r>
    </w:p>
  </w:footnote>
  <w:footnote w:id="84">
    <w:p w:rsidR="00133E33" w:rsidRDefault="00133E33">
      <w:pPr>
        <w:pStyle w:val="Notedebasdepage"/>
      </w:pPr>
      <w:r>
        <w:rPr>
          <w:rStyle w:val="Appelnotedebasdep"/>
        </w:rPr>
        <w:footnoteRef/>
      </w:r>
      <w:r>
        <w:t xml:space="preserve"> </w:t>
      </w:r>
      <w:r>
        <w:tab/>
      </w:r>
      <w:r w:rsidRPr="00283703">
        <w:t>J’y reviens en raison de certaines ambiguïtés possibles, compte tenu de la tr</w:t>
      </w:r>
      <w:r w:rsidRPr="00283703">
        <w:t>a</w:t>
      </w:r>
      <w:r w:rsidRPr="00283703">
        <w:t>duction du titre, qui est</w:t>
      </w:r>
      <w:r>
        <w:t> :</w:t>
      </w:r>
      <w:r w:rsidRPr="00283703">
        <w:t xml:space="preserve"> </w:t>
      </w:r>
      <w:r>
        <w:t>« </w:t>
      </w:r>
      <w:r w:rsidRPr="00283703">
        <w:t>The Image of Quebec in American Fiction of I</w:t>
      </w:r>
      <w:r w:rsidRPr="00283703">
        <w:t>m</w:t>
      </w:r>
      <w:r w:rsidRPr="00283703">
        <w:t>migration and Assimilation</w:t>
      </w:r>
      <w:r>
        <w:t> »</w:t>
      </w:r>
      <w:r w:rsidRPr="00283703">
        <w:t>, Université de Mo</w:t>
      </w:r>
      <w:r w:rsidRPr="00283703">
        <w:t>n</w:t>
      </w:r>
      <w:r w:rsidRPr="00283703">
        <w:t>tréal, 1980.</w:t>
      </w:r>
    </w:p>
  </w:footnote>
  <w:footnote w:id="85">
    <w:p w:rsidR="00133E33" w:rsidRDefault="00133E33">
      <w:pPr>
        <w:pStyle w:val="Notedebasdepage"/>
      </w:pPr>
      <w:r>
        <w:rPr>
          <w:rStyle w:val="Appelnotedebasdep"/>
        </w:rPr>
        <w:footnoteRef/>
      </w:r>
      <w:r>
        <w:t xml:space="preserve"> </w:t>
      </w:r>
      <w:r>
        <w:tab/>
      </w:r>
      <w:r w:rsidRPr="00283703">
        <w:t xml:space="preserve">Référence au groupe de recherche </w:t>
      </w:r>
      <w:r>
        <w:t>« </w:t>
      </w:r>
      <w:r w:rsidRPr="00283703">
        <w:t>Textes de l’Exode</w:t>
      </w:r>
      <w:r>
        <w:t> »</w:t>
      </w:r>
      <w:r w:rsidRPr="00283703">
        <w:t xml:space="preserve">. D’autres groupes de recherche </w:t>
      </w:r>
      <w:r>
        <w:t>« </w:t>
      </w:r>
      <w:r w:rsidRPr="00283703">
        <w:t>historiques</w:t>
      </w:r>
      <w:r>
        <w:t> »</w:t>
      </w:r>
      <w:r w:rsidRPr="00283703">
        <w:t xml:space="preserve"> et sémiotiques co</w:t>
      </w:r>
      <w:r w:rsidRPr="00283703">
        <w:t>m</w:t>
      </w:r>
      <w:r w:rsidRPr="00283703">
        <w:t xml:space="preserve">prennent les groupes </w:t>
      </w:r>
      <w:r>
        <w:t>« </w:t>
      </w:r>
      <w:r w:rsidRPr="00283703">
        <w:t>L’Indien imagina</w:t>
      </w:r>
      <w:r w:rsidRPr="00283703">
        <w:t>i</w:t>
      </w:r>
      <w:r w:rsidRPr="00283703">
        <w:t>re (XVII</w:t>
      </w:r>
      <w:r w:rsidRPr="00283703">
        <w:rPr>
          <w:vertAlign w:val="superscript"/>
        </w:rPr>
        <w:t>e</w:t>
      </w:r>
      <w:r w:rsidRPr="00283703">
        <w:t xml:space="preserve"> siècle)</w:t>
      </w:r>
      <w:r>
        <w:t> »</w:t>
      </w:r>
      <w:r w:rsidRPr="00283703">
        <w:t xml:space="preserve"> et </w:t>
      </w:r>
      <w:r>
        <w:t>« Harle</w:t>
      </w:r>
      <w:r w:rsidRPr="00283703">
        <w:t>quin (XVIII</w:t>
      </w:r>
      <w:r w:rsidRPr="00283703">
        <w:rPr>
          <w:vertAlign w:val="superscript"/>
        </w:rPr>
        <w:t>e</w:t>
      </w:r>
      <w:r w:rsidRPr="00283703">
        <w:t xml:space="preserve"> siècle au présent)</w:t>
      </w:r>
      <w:r>
        <w:t> »</w:t>
      </w:r>
      <w:r w:rsidRPr="00283703">
        <w:t>.</w:t>
      </w:r>
    </w:p>
  </w:footnote>
  <w:footnote w:id="86">
    <w:p w:rsidR="00133E33" w:rsidRDefault="00133E33">
      <w:pPr>
        <w:pStyle w:val="Notedebasdepage"/>
      </w:pPr>
      <w:r>
        <w:rPr>
          <w:rStyle w:val="Appelnotedebasdep"/>
        </w:rPr>
        <w:footnoteRef/>
      </w:r>
      <w:r>
        <w:t xml:space="preserve"> </w:t>
      </w:r>
      <w:r>
        <w:tab/>
      </w:r>
      <w:r w:rsidRPr="00A35ABC">
        <w:rPr>
          <w:rFonts w:eastAsia="Courier New"/>
          <w:iCs/>
        </w:rPr>
        <w:t>Jacques Ducharme,</w:t>
      </w:r>
      <w:r w:rsidRPr="00283703">
        <w:rPr>
          <w:rFonts w:eastAsia="Courier New"/>
          <w:i/>
          <w:iCs/>
        </w:rPr>
        <w:t xml:space="preserve"> </w:t>
      </w:r>
      <w:r w:rsidRPr="00A35ABC">
        <w:rPr>
          <w:i/>
        </w:rPr>
        <w:t>The Shadows of the Trees. The Story of French Canadians in New England</w:t>
      </w:r>
      <w:r w:rsidRPr="00283703">
        <w:t xml:space="preserve"> </w:t>
      </w:r>
      <w:r w:rsidRPr="00A35ABC">
        <w:rPr>
          <w:rFonts w:eastAsia="Courier New"/>
          <w:iCs/>
        </w:rPr>
        <w:t>(New York, Harper and Br</w:t>
      </w:r>
      <w:r w:rsidRPr="00A35ABC">
        <w:rPr>
          <w:rFonts w:eastAsia="Courier New"/>
          <w:iCs/>
        </w:rPr>
        <w:t>o</w:t>
      </w:r>
      <w:r w:rsidRPr="00A35ABC">
        <w:rPr>
          <w:rFonts w:eastAsia="Courier New"/>
          <w:iCs/>
        </w:rPr>
        <w:t>thers, 1943) :</w:t>
      </w:r>
      <w:r>
        <w:rPr>
          <w:rFonts w:eastAsia="Courier New"/>
          <w:iCs/>
        </w:rPr>
        <w:t xml:space="preserve"> </w:t>
      </w:r>
      <w:r w:rsidRPr="00A35ABC">
        <w:rPr>
          <w:rFonts w:eastAsia="Courier New"/>
          <w:iCs/>
        </w:rPr>
        <w:t>3.</w:t>
      </w:r>
    </w:p>
  </w:footnote>
  <w:footnote w:id="87">
    <w:p w:rsidR="00133E33" w:rsidRDefault="00133E33">
      <w:pPr>
        <w:pStyle w:val="Notedebasdepage"/>
      </w:pPr>
      <w:r>
        <w:rPr>
          <w:rStyle w:val="Appelnotedebasdep"/>
        </w:rPr>
        <w:footnoteRef/>
      </w:r>
      <w:r>
        <w:t xml:space="preserve"> </w:t>
      </w:r>
      <w:r>
        <w:tab/>
      </w:r>
      <w:r w:rsidRPr="00A35ABC">
        <w:rPr>
          <w:rFonts w:eastAsia="Courier New"/>
          <w:iCs/>
        </w:rPr>
        <w:t>Richard S. Sorrell,</w:t>
      </w:r>
      <w:r w:rsidRPr="00283703">
        <w:rPr>
          <w:rFonts w:eastAsia="Courier New"/>
          <w:i/>
          <w:iCs/>
        </w:rPr>
        <w:t xml:space="preserve"> </w:t>
      </w:r>
      <w:r w:rsidRPr="00A35ABC">
        <w:rPr>
          <w:i/>
        </w:rPr>
        <w:t>The Sentinelle Affair (1924-1929) and M</w:t>
      </w:r>
      <w:r>
        <w:rPr>
          <w:i/>
        </w:rPr>
        <w:t>il</w:t>
      </w:r>
      <w:r>
        <w:rPr>
          <w:i/>
        </w:rPr>
        <w:t>i</w:t>
      </w:r>
      <w:r>
        <w:rPr>
          <w:i/>
        </w:rPr>
        <w:t>tant Survivance. The Franco-</w:t>
      </w:r>
      <w:r w:rsidRPr="00A35ABC">
        <w:rPr>
          <w:i/>
        </w:rPr>
        <w:t>American Exp</w:t>
      </w:r>
      <w:r>
        <w:rPr>
          <w:i/>
        </w:rPr>
        <w:t>e</w:t>
      </w:r>
      <w:r w:rsidRPr="00A35ABC">
        <w:rPr>
          <w:i/>
        </w:rPr>
        <w:t>rience in Woonsocket</w:t>
      </w:r>
      <w:r w:rsidRPr="00283703">
        <w:rPr>
          <w:rFonts w:eastAsia="Courier New"/>
          <w:i/>
          <w:iCs/>
        </w:rPr>
        <w:t xml:space="preserve">, </w:t>
      </w:r>
      <w:r w:rsidRPr="00283703">
        <w:t>Rhode Island</w:t>
      </w:r>
      <w:r w:rsidRPr="00283703">
        <w:rPr>
          <w:rFonts w:eastAsia="Courier New"/>
          <w:i/>
          <w:iCs/>
        </w:rPr>
        <w:t xml:space="preserve"> </w:t>
      </w:r>
      <w:r w:rsidRPr="00614D0E">
        <w:rPr>
          <w:rFonts w:eastAsia="Courier New"/>
          <w:iCs/>
        </w:rPr>
        <w:t>(thèse de Ph.D., N.Y.S.U. at Buffalo, 1975) :</w:t>
      </w:r>
      <w:r>
        <w:rPr>
          <w:rFonts w:eastAsia="Courier New"/>
          <w:iCs/>
        </w:rPr>
        <w:t xml:space="preserve"> </w:t>
      </w:r>
      <w:r w:rsidRPr="00614D0E">
        <w:rPr>
          <w:rFonts w:eastAsia="Courier New"/>
          <w:iCs/>
        </w:rPr>
        <w:t>400.</w:t>
      </w:r>
    </w:p>
  </w:footnote>
  <w:footnote w:id="88">
    <w:p w:rsidR="00133E33" w:rsidRDefault="00133E33">
      <w:pPr>
        <w:pStyle w:val="Notedebasdepage"/>
      </w:pPr>
      <w:r>
        <w:rPr>
          <w:rStyle w:val="Appelnotedebasdep"/>
        </w:rPr>
        <w:footnoteRef/>
      </w:r>
      <w:r>
        <w:t xml:space="preserve"> </w:t>
      </w:r>
      <w:r>
        <w:tab/>
      </w:r>
      <w:r w:rsidRPr="00283703">
        <w:t xml:space="preserve">Pierre Anctil, </w:t>
      </w:r>
      <w:r w:rsidRPr="00A35ABC">
        <w:rPr>
          <w:rFonts w:eastAsia="Courier New"/>
          <w:i/>
        </w:rPr>
        <w:t>A Franco-American Bibliography</w:t>
      </w:r>
      <w:r w:rsidRPr="00283703">
        <w:rPr>
          <w:rFonts w:eastAsia="Courier New"/>
        </w:rPr>
        <w:t>. New England</w:t>
      </w:r>
      <w:r w:rsidRPr="00283703">
        <w:t xml:space="preserve"> (Bedford, N</w:t>
      </w:r>
      <w:r w:rsidRPr="00283703">
        <w:t>a</w:t>
      </w:r>
      <w:r w:rsidRPr="00283703">
        <w:t>tional Materials Development Center, 1979)</w:t>
      </w:r>
      <w:r>
        <w:t xml:space="preserve"> : </w:t>
      </w:r>
      <w:r w:rsidRPr="00283703">
        <w:t>vi.</w:t>
      </w:r>
    </w:p>
  </w:footnote>
  <w:footnote w:id="89">
    <w:p w:rsidR="00133E33" w:rsidRDefault="00133E33">
      <w:pPr>
        <w:pStyle w:val="Notedebasdepage"/>
      </w:pPr>
      <w:r>
        <w:rPr>
          <w:rStyle w:val="Appelnotedebasdep"/>
        </w:rPr>
        <w:footnoteRef/>
      </w:r>
      <w:r>
        <w:t xml:space="preserve"> </w:t>
      </w:r>
      <w:r>
        <w:tab/>
      </w:r>
      <w:r w:rsidRPr="00283703">
        <w:t xml:space="preserve">Claire Quintal et André Vachon (sous la direction de). </w:t>
      </w:r>
      <w:r w:rsidRPr="00A35ABC">
        <w:rPr>
          <w:rFonts w:eastAsia="Courier New"/>
          <w:i/>
        </w:rPr>
        <w:t>Situation de la reche</w:t>
      </w:r>
      <w:r w:rsidRPr="00A35ABC">
        <w:rPr>
          <w:rFonts w:eastAsia="Courier New"/>
          <w:i/>
        </w:rPr>
        <w:t>r</w:t>
      </w:r>
      <w:r w:rsidRPr="00A35ABC">
        <w:rPr>
          <w:rFonts w:eastAsia="Courier New"/>
          <w:i/>
        </w:rPr>
        <w:t>che sur la Franco-américanie</w:t>
      </w:r>
      <w:r w:rsidRPr="00283703">
        <w:rPr>
          <w:rFonts w:eastAsia="Courier New"/>
        </w:rPr>
        <w:t>,</w:t>
      </w:r>
      <w:r w:rsidRPr="00283703">
        <w:t xml:space="preserve"> Québec, Le Conseil de la Vie française en Amérique, 1980, 100 p.</w:t>
      </w:r>
    </w:p>
  </w:footnote>
  <w:footnote w:id="90">
    <w:p w:rsidR="00133E33" w:rsidRDefault="00133E33">
      <w:pPr>
        <w:pStyle w:val="Notedebasdepage"/>
      </w:pPr>
      <w:r>
        <w:rPr>
          <w:rStyle w:val="Appelnotedebasdep"/>
        </w:rPr>
        <w:footnoteRef/>
      </w:r>
      <w:r>
        <w:t xml:space="preserve"> </w:t>
      </w:r>
      <w:r>
        <w:tab/>
      </w:r>
      <w:r w:rsidRPr="00283703">
        <w:t>Pour éviter toute confusion au lecteur peu familier avec l’histoire constit</w:t>
      </w:r>
      <w:r w:rsidRPr="00283703">
        <w:t>u</w:t>
      </w:r>
      <w:r w:rsidRPr="00283703">
        <w:t xml:space="preserve">tionnelle du Québec, nous utiliserons l’expression </w:t>
      </w:r>
      <w:r>
        <w:t>« </w:t>
      </w:r>
      <w:r w:rsidRPr="00283703">
        <w:t>le Qu</w:t>
      </w:r>
      <w:r w:rsidRPr="00283703">
        <w:t>é</w:t>
      </w:r>
      <w:r w:rsidRPr="00283703">
        <w:t>bec</w:t>
      </w:r>
      <w:r>
        <w:t> »</w:t>
      </w:r>
      <w:r w:rsidRPr="00283703">
        <w:t xml:space="preserve"> pour désigner l'entité géographique et politique connue sous le nom de Bas-Canada (1791-1941), Canada-Est (1841-1867) et provi</w:t>
      </w:r>
      <w:r w:rsidRPr="00283703">
        <w:t>n</w:t>
      </w:r>
      <w:r w:rsidRPr="00283703">
        <w:t>ce de Québec (1867-).</w:t>
      </w:r>
    </w:p>
  </w:footnote>
  <w:footnote w:id="91">
    <w:p w:rsidR="00133E33" w:rsidRDefault="00133E33">
      <w:pPr>
        <w:pStyle w:val="Notedebasdepage"/>
      </w:pPr>
      <w:r>
        <w:rPr>
          <w:rStyle w:val="Appelnotedebasdep"/>
        </w:rPr>
        <w:footnoteRef/>
      </w:r>
      <w:r>
        <w:t xml:space="preserve"> </w:t>
      </w:r>
      <w:r>
        <w:tab/>
      </w:r>
      <w:r w:rsidRPr="00614D0E">
        <w:rPr>
          <w:rFonts w:eastAsia="Courier New"/>
          <w:iCs/>
        </w:rPr>
        <w:t>À titre d’exemples :</w:t>
      </w:r>
      <w:r w:rsidRPr="00283703">
        <w:rPr>
          <w:rFonts w:eastAsia="Courier New"/>
          <w:i/>
          <w:iCs/>
        </w:rPr>
        <w:t xml:space="preserve"> </w:t>
      </w:r>
      <w:r w:rsidRPr="00614D0E">
        <w:rPr>
          <w:i/>
        </w:rPr>
        <w:t>Rapport du Comité spécial de l'Assemblée législative nommé pour s'enquérir des causes et de l'impo</w:t>
      </w:r>
      <w:r w:rsidRPr="00614D0E">
        <w:rPr>
          <w:i/>
        </w:rPr>
        <w:t>r</w:t>
      </w:r>
      <w:r w:rsidRPr="00614D0E">
        <w:rPr>
          <w:i/>
        </w:rPr>
        <w:t>tance de l'émigration qui a lieu tous les ans du Bas-Canada vers les États-Unis</w:t>
      </w:r>
      <w:r w:rsidRPr="00283703">
        <w:t>,</w:t>
      </w:r>
      <w:r w:rsidRPr="00283703">
        <w:rPr>
          <w:rFonts w:eastAsia="Courier New"/>
          <w:i/>
          <w:iCs/>
        </w:rPr>
        <w:t xml:space="preserve"> </w:t>
      </w:r>
      <w:r w:rsidRPr="00614D0E">
        <w:rPr>
          <w:rFonts w:eastAsia="Courier New"/>
          <w:iCs/>
        </w:rPr>
        <w:t>Montréal, Louis Pe</w:t>
      </w:r>
      <w:r w:rsidRPr="00614D0E">
        <w:rPr>
          <w:rFonts w:eastAsia="Courier New"/>
          <w:iCs/>
        </w:rPr>
        <w:t>r</w:t>
      </w:r>
      <w:r w:rsidRPr="00614D0E">
        <w:rPr>
          <w:rFonts w:eastAsia="Courier New"/>
          <w:iCs/>
        </w:rPr>
        <w:t>reault, 1849, 96 p. </w:t>
      </w:r>
      <w:r>
        <w:rPr>
          <w:rFonts w:eastAsia="Courier New"/>
          <w:i/>
          <w:iCs/>
        </w:rPr>
        <w:t>;</w:t>
      </w:r>
      <w:r w:rsidRPr="00283703">
        <w:rPr>
          <w:rFonts w:eastAsia="Courier New"/>
          <w:i/>
          <w:iCs/>
        </w:rPr>
        <w:t xml:space="preserve"> </w:t>
      </w:r>
      <w:r w:rsidRPr="00614D0E">
        <w:rPr>
          <w:i/>
        </w:rPr>
        <w:t>Le Can</w:t>
      </w:r>
      <w:r w:rsidRPr="00614D0E">
        <w:rPr>
          <w:i/>
        </w:rPr>
        <w:t>a</w:t>
      </w:r>
      <w:r w:rsidRPr="00614D0E">
        <w:rPr>
          <w:i/>
        </w:rPr>
        <w:t>dien émigrant, par douze missionnaires des Townships de l'Est</w:t>
      </w:r>
      <w:r w:rsidRPr="00283703">
        <w:rPr>
          <w:rFonts w:eastAsia="Courier New"/>
          <w:i/>
          <w:iCs/>
        </w:rPr>
        <w:t xml:space="preserve">, </w:t>
      </w:r>
      <w:r w:rsidRPr="00614D0E">
        <w:rPr>
          <w:rFonts w:eastAsia="Courier New"/>
          <w:iCs/>
        </w:rPr>
        <w:t>Québec, Côté, 1851,46 p. ;</w:t>
      </w:r>
      <w:r w:rsidRPr="00283703">
        <w:rPr>
          <w:rFonts w:eastAsia="Courier New"/>
          <w:i/>
          <w:iCs/>
        </w:rPr>
        <w:t xml:space="preserve"> </w:t>
      </w:r>
      <w:r w:rsidRPr="00614D0E">
        <w:rPr>
          <w:i/>
        </w:rPr>
        <w:t>Rapport du Comité spécial nommé pour s’enquérir des causes de l’émigration du Canada aux États-Unis d'Amérique ou ailleurs</w:t>
      </w:r>
      <w:r w:rsidRPr="00283703">
        <w:t xml:space="preserve">, </w:t>
      </w:r>
      <w:r w:rsidRPr="00614D0E">
        <w:rPr>
          <w:rFonts w:eastAsia="Courier New"/>
          <w:iCs/>
        </w:rPr>
        <w:t>Toro</w:t>
      </w:r>
      <w:r w:rsidRPr="00614D0E">
        <w:rPr>
          <w:rFonts w:eastAsia="Courier New"/>
          <w:iCs/>
        </w:rPr>
        <w:t>n</w:t>
      </w:r>
      <w:r w:rsidRPr="00614D0E">
        <w:rPr>
          <w:rFonts w:eastAsia="Courier New"/>
          <w:iCs/>
        </w:rPr>
        <w:t>to, John Lovell, 1857, 149 p.</w:t>
      </w:r>
    </w:p>
  </w:footnote>
  <w:footnote w:id="92">
    <w:p w:rsidR="00133E33" w:rsidRDefault="00133E33">
      <w:pPr>
        <w:pStyle w:val="Notedebasdepage"/>
      </w:pPr>
      <w:r>
        <w:rPr>
          <w:rStyle w:val="Appelnotedebasdep"/>
        </w:rPr>
        <w:footnoteRef/>
      </w:r>
      <w:r>
        <w:t xml:space="preserve"> </w:t>
      </w:r>
      <w:r>
        <w:tab/>
      </w:r>
      <w:r w:rsidRPr="00283703">
        <w:t xml:space="preserve">Guildo Rousseau, </w:t>
      </w:r>
      <w:r w:rsidRPr="00614D0E">
        <w:rPr>
          <w:rFonts w:eastAsia="Courier New"/>
          <w:i/>
        </w:rPr>
        <w:t>L’image des États-Unis dans la littérature québécoise (1775-1930),</w:t>
      </w:r>
      <w:r>
        <w:t xml:space="preserve"> Sherbrooke, Éditions Naaman, [</w:t>
      </w:r>
      <w:r w:rsidRPr="00283703">
        <w:t>1981], en part</w:t>
      </w:r>
      <w:r w:rsidRPr="00283703">
        <w:t>i</w:t>
      </w:r>
      <w:r w:rsidRPr="00283703">
        <w:t xml:space="preserve">culier le chapitre VI intitulé </w:t>
      </w:r>
      <w:r>
        <w:t>« </w:t>
      </w:r>
      <w:r w:rsidRPr="00283703">
        <w:t>L’abîme des</w:t>
      </w:r>
      <w:r>
        <w:t xml:space="preserve"> </w:t>
      </w:r>
      <w:r w:rsidRPr="00283703">
        <w:rPr>
          <w:rFonts w:eastAsia="Courier New"/>
        </w:rPr>
        <w:t>facteries</w:t>
      </w:r>
      <w:r>
        <w:rPr>
          <w:rFonts w:eastAsia="Courier New"/>
        </w:rPr>
        <w:t> »</w:t>
      </w:r>
      <w:r w:rsidRPr="00283703">
        <w:rPr>
          <w:rFonts w:eastAsia="Courier New"/>
        </w:rPr>
        <w:t xml:space="preserve">, </w:t>
      </w:r>
      <w:r w:rsidRPr="00283703">
        <w:t>p. 152-181.</w:t>
      </w:r>
    </w:p>
  </w:footnote>
  <w:footnote w:id="93">
    <w:p w:rsidR="00133E33" w:rsidRDefault="00133E33">
      <w:pPr>
        <w:pStyle w:val="Notedebasdepage"/>
      </w:pPr>
      <w:r>
        <w:rPr>
          <w:rStyle w:val="Appelnotedebasdep"/>
        </w:rPr>
        <w:footnoteRef/>
      </w:r>
      <w:r>
        <w:t xml:space="preserve"> </w:t>
      </w:r>
      <w:r>
        <w:tab/>
      </w:r>
      <w:r w:rsidRPr="00283703">
        <w:t xml:space="preserve">Mgr Thomas Cooke, </w:t>
      </w:r>
      <w:r w:rsidRPr="00614D0E">
        <w:rPr>
          <w:rFonts w:eastAsia="Courier New"/>
          <w:i/>
        </w:rPr>
        <w:t>Circulaire</w:t>
      </w:r>
      <w:r w:rsidRPr="00283703">
        <w:rPr>
          <w:rFonts w:eastAsia="Courier New"/>
        </w:rPr>
        <w:t>, 22</w:t>
      </w:r>
      <w:r w:rsidRPr="00283703">
        <w:t xml:space="preserve"> janvier 1864 (rédigée par J.-F. Laflèche)</w:t>
      </w:r>
      <w:r>
        <w:t> ;</w:t>
      </w:r>
      <w:r w:rsidRPr="00283703">
        <w:t xml:space="preserve"> Édouard Hamon, </w:t>
      </w:r>
      <w:r w:rsidRPr="00614D0E">
        <w:rPr>
          <w:rFonts w:eastAsia="Courier New"/>
          <w:i/>
        </w:rPr>
        <w:t>Exil et Patrie. Drame en cinq actes</w:t>
      </w:r>
      <w:r w:rsidRPr="00283703">
        <w:rPr>
          <w:rFonts w:eastAsia="Courier New"/>
        </w:rPr>
        <w:t>,</w:t>
      </w:r>
      <w:r w:rsidRPr="00283703">
        <w:t xml:space="preserve"> Mo</w:t>
      </w:r>
      <w:r w:rsidRPr="00283703">
        <w:t>n</w:t>
      </w:r>
      <w:r>
        <w:t>tréal, Librairie Beauchemin, [</w:t>
      </w:r>
      <w:r w:rsidRPr="00283703">
        <w:t>1882], 77 p.</w:t>
      </w:r>
      <w:r>
        <w:t> ;</w:t>
      </w:r>
      <w:r w:rsidRPr="00283703">
        <w:t xml:space="preserve"> Léon Provancher, </w:t>
      </w:r>
      <w:r>
        <w:t>« </w:t>
      </w:r>
      <w:r w:rsidRPr="00283703">
        <w:t>Études sur l’émigration des Canadiens français aux États-Unis</w:t>
      </w:r>
      <w:r>
        <w:t> »</w:t>
      </w:r>
      <w:r w:rsidRPr="00283703">
        <w:t xml:space="preserve">, dans </w:t>
      </w:r>
      <w:r w:rsidRPr="00614D0E">
        <w:rPr>
          <w:rFonts w:eastAsia="Courier New"/>
          <w:i/>
        </w:rPr>
        <w:t>L’Écho du Cabinet de lecture p</w:t>
      </w:r>
      <w:r w:rsidRPr="00614D0E">
        <w:rPr>
          <w:rFonts w:eastAsia="Courier New"/>
          <w:i/>
        </w:rPr>
        <w:t>a</w:t>
      </w:r>
      <w:r w:rsidRPr="00614D0E">
        <w:rPr>
          <w:rFonts w:eastAsia="Courier New"/>
          <w:i/>
        </w:rPr>
        <w:t>roissial de Montréal</w:t>
      </w:r>
      <w:r w:rsidRPr="00283703">
        <w:rPr>
          <w:rFonts w:eastAsia="Courier New"/>
        </w:rPr>
        <w:t>,</w:t>
      </w:r>
      <w:r w:rsidRPr="00283703">
        <w:t xml:space="preserve"> 14</w:t>
      </w:r>
      <w:r>
        <w:t xml:space="preserve"> (</w:t>
      </w:r>
      <w:r w:rsidRPr="00283703">
        <w:t>1872)</w:t>
      </w:r>
      <w:r>
        <w:t xml:space="preserve"> : </w:t>
      </w:r>
      <w:r w:rsidRPr="00283703">
        <w:t>736-746</w:t>
      </w:r>
      <w:r>
        <w:t> ;</w:t>
      </w:r>
      <w:r w:rsidRPr="00283703">
        <w:t xml:space="preserve"> Charles-Edmond Rouleau, </w:t>
      </w:r>
      <w:r w:rsidRPr="00283703">
        <w:rPr>
          <w:rFonts w:eastAsia="Courier New"/>
        </w:rPr>
        <w:t>L’Émigration. Ses pri</w:t>
      </w:r>
      <w:r w:rsidRPr="00283703">
        <w:rPr>
          <w:rFonts w:eastAsia="Courier New"/>
        </w:rPr>
        <w:t>n</w:t>
      </w:r>
      <w:r w:rsidRPr="00283703">
        <w:rPr>
          <w:rFonts w:eastAsia="Courier New"/>
        </w:rPr>
        <w:t>cipales causes,</w:t>
      </w:r>
      <w:r w:rsidRPr="00283703">
        <w:t xml:space="preserve"> Québec, Léger Brousseau, 1896, 149 p.</w:t>
      </w:r>
      <w:r>
        <w:t> ;</w:t>
      </w:r>
      <w:r w:rsidRPr="00283703">
        <w:t xml:space="preserve"> Benjamin Su</w:t>
      </w:r>
      <w:r w:rsidRPr="00283703">
        <w:t>i</w:t>
      </w:r>
      <w:r w:rsidRPr="00283703">
        <w:t xml:space="preserve">te, </w:t>
      </w:r>
      <w:r>
        <w:t>« </w:t>
      </w:r>
      <w:r w:rsidRPr="00283703">
        <w:t>Un besoin pressant</w:t>
      </w:r>
      <w:r>
        <w:t> »</w:t>
      </w:r>
      <w:r w:rsidRPr="00283703">
        <w:t xml:space="preserve">, dans </w:t>
      </w:r>
      <w:r w:rsidRPr="00283703">
        <w:rPr>
          <w:rFonts w:eastAsia="Courier New"/>
        </w:rPr>
        <w:t>La Revue Canadienne,</w:t>
      </w:r>
      <w:r w:rsidRPr="00283703">
        <w:t xml:space="preserve"> 6</w:t>
      </w:r>
      <w:r>
        <w:t xml:space="preserve"> (</w:t>
      </w:r>
      <w:r w:rsidRPr="00283703">
        <w:t>1869)</w:t>
      </w:r>
      <w:r>
        <w:t xml:space="preserve"> : </w:t>
      </w:r>
      <w:r w:rsidRPr="00283703">
        <w:t>807-814.</w:t>
      </w:r>
    </w:p>
  </w:footnote>
  <w:footnote w:id="94">
    <w:p w:rsidR="00133E33" w:rsidRDefault="00133E33">
      <w:pPr>
        <w:pStyle w:val="Notedebasdepage"/>
      </w:pPr>
      <w:r>
        <w:rPr>
          <w:rStyle w:val="Appelnotedebasdep"/>
        </w:rPr>
        <w:footnoteRef/>
      </w:r>
      <w:r>
        <w:t xml:space="preserve"> </w:t>
      </w:r>
      <w:r>
        <w:tab/>
      </w:r>
      <w:r w:rsidRPr="00283703">
        <w:t xml:space="preserve">Dans P. Ph. Charette (sous la direction de). </w:t>
      </w:r>
      <w:r w:rsidRPr="00614D0E">
        <w:rPr>
          <w:rFonts w:eastAsia="Courier New"/>
          <w:i/>
        </w:rPr>
        <w:t>Noces d’or de la Soci</w:t>
      </w:r>
      <w:r w:rsidRPr="00614D0E">
        <w:rPr>
          <w:rFonts w:eastAsia="Courier New"/>
          <w:i/>
        </w:rPr>
        <w:t>é</w:t>
      </w:r>
      <w:r w:rsidRPr="00614D0E">
        <w:rPr>
          <w:rFonts w:eastAsia="Courier New"/>
          <w:i/>
        </w:rPr>
        <w:t>té Saint-Jean-Baptiste</w:t>
      </w:r>
      <w:r w:rsidRPr="00283703">
        <w:rPr>
          <w:rFonts w:eastAsia="Courier New"/>
        </w:rPr>
        <w:t>. Compte rendu officiel des fêtes de Montréal</w:t>
      </w:r>
      <w:r w:rsidRPr="00283703">
        <w:t xml:space="preserve"> (Montréal, Typ. du journal Le Monde, 1884)</w:t>
      </w:r>
      <w:r>
        <w:t> :</w:t>
      </w:r>
      <w:r w:rsidRPr="00283703">
        <w:t xml:space="preserve"> 177.</w:t>
      </w:r>
    </w:p>
  </w:footnote>
  <w:footnote w:id="95">
    <w:p w:rsidR="00133E33" w:rsidRDefault="00133E33">
      <w:pPr>
        <w:pStyle w:val="Notedebasdepage"/>
      </w:pPr>
      <w:r>
        <w:rPr>
          <w:rStyle w:val="Appelnotedebasdep"/>
        </w:rPr>
        <w:footnoteRef/>
      </w:r>
      <w:r>
        <w:t xml:space="preserve"> </w:t>
      </w:r>
      <w:r>
        <w:tab/>
      </w:r>
      <w:r w:rsidRPr="00614D0E">
        <w:rPr>
          <w:rFonts w:eastAsia="Courier New"/>
          <w:i/>
        </w:rPr>
        <w:t>Ibid</w:t>
      </w:r>
      <w:r w:rsidRPr="00283703">
        <w:rPr>
          <w:rFonts w:eastAsia="Courier New"/>
        </w:rPr>
        <w:t>.,</w:t>
      </w:r>
      <w:r w:rsidRPr="00283703">
        <w:t xml:space="preserve"> p. 335.</w:t>
      </w:r>
    </w:p>
  </w:footnote>
  <w:footnote w:id="96">
    <w:p w:rsidR="00133E33" w:rsidRDefault="00133E33">
      <w:pPr>
        <w:pStyle w:val="Notedebasdepage"/>
      </w:pPr>
      <w:r>
        <w:rPr>
          <w:rStyle w:val="Appelnotedebasdep"/>
        </w:rPr>
        <w:footnoteRef/>
      </w:r>
      <w:r>
        <w:t xml:space="preserve"> </w:t>
      </w:r>
      <w:r>
        <w:tab/>
      </w:r>
      <w:r w:rsidRPr="00283703">
        <w:t xml:space="preserve">Robert Rumilly, </w:t>
      </w:r>
      <w:r w:rsidRPr="00614D0E">
        <w:rPr>
          <w:rFonts w:eastAsia="Courier New"/>
          <w:i/>
        </w:rPr>
        <w:t>Histoire des Franco-américains</w:t>
      </w:r>
      <w:r w:rsidRPr="00283703">
        <w:rPr>
          <w:rFonts w:eastAsia="Courier New"/>
        </w:rPr>
        <w:t>,</w:t>
      </w:r>
      <w:r w:rsidRPr="00283703">
        <w:t xml:space="preserve"> Montréal, éd</w:t>
      </w:r>
      <w:r w:rsidRPr="00283703">
        <w:t>i</w:t>
      </w:r>
      <w:r w:rsidRPr="00283703">
        <w:t xml:space="preserve">té par l’auteur, 1958, </w:t>
      </w:r>
      <w:r w:rsidRPr="00283703">
        <w:rPr>
          <w:rFonts w:eastAsia="Courier New"/>
        </w:rPr>
        <w:t xml:space="preserve">passim. </w:t>
      </w:r>
      <w:r w:rsidRPr="00283703">
        <w:t xml:space="preserve">Soulignons en particulier le </w:t>
      </w:r>
      <w:r w:rsidRPr="00283703">
        <w:rPr>
          <w:rFonts w:eastAsia="Courier New"/>
        </w:rPr>
        <w:t>Mémoire sur la situation des Can</w:t>
      </w:r>
      <w:r w:rsidRPr="00283703">
        <w:rPr>
          <w:rFonts w:eastAsia="Courier New"/>
        </w:rPr>
        <w:t>a</w:t>
      </w:r>
      <w:r w:rsidRPr="00283703">
        <w:rPr>
          <w:rFonts w:eastAsia="Courier New"/>
        </w:rPr>
        <w:t>diens français aux États-Unis de l’Amérique du Nord,</w:t>
      </w:r>
      <w:r w:rsidRPr="00283703">
        <w:t xml:space="preserve"> Rome, Imprimerie A. Befani, 1896, que Mgr Antoine Rac</w:t>
      </w:r>
      <w:r w:rsidRPr="00283703">
        <w:t>i</w:t>
      </w:r>
      <w:r w:rsidRPr="00283703">
        <w:t>ne, évêque de Sherbrooke, laisse en 1892 au préfet de la propagande, le cardinal Ledochowski et la lutte implacable que mène J.-L.-K. L</w:t>
      </w:r>
      <w:r w:rsidRPr="00283703">
        <w:t>a</w:t>
      </w:r>
      <w:r w:rsidRPr="00283703">
        <w:t xml:space="preserve">flamme dans </w:t>
      </w:r>
      <w:r w:rsidRPr="00614D0E">
        <w:rPr>
          <w:rFonts w:eastAsia="Courier New"/>
          <w:i/>
        </w:rPr>
        <w:t>La revue franco-américaine</w:t>
      </w:r>
      <w:r w:rsidRPr="00283703">
        <w:rPr>
          <w:rFonts w:eastAsia="Courier New"/>
        </w:rPr>
        <w:t>,</w:t>
      </w:r>
      <w:r w:rsidRPr="00283703">
        <w:t xml:space="preserve"> de 1908 à 1912, contre les visées assimilatrices de Mgr Walsh, évêque de Portland et de l’épiscopat irlandais en Amérique du Nord. Voir aussi certains écrits de Mgr L.-A. Pâquet</w:t>
      </w:r>
      <w:r>
        <w:t> :</w:t>
      </w:r>
      <w:r w:rsidRPr="00283703">
        <w:t xml:space="preserve"> </w:t>
      </w:r>
      <w:r w:rsidRPr="00614D0E">
        <w:rPr>
          <w:rFonts w:eastAsia="Courier New"/>
          <w:i/>
        </w:rPr>
        <w:t>L’Église et les survivances nationales</w:t>
      </w:r>
      <w:r w:rsidRPr="00283703">
        <w:rPr>
          <w:rFonts w:eastAsia="Courier New"/>
        </w:rPr>
        <w:t>,</w:t>
      </w:r>
      <w:r w:rsidRPr="00283703">
        <w:t xml:space="preserve"> Brest, Presses Lib</w:t>
      </w:r>
      <w:r w:rsidRPr="00283703">
        <w:t>é</w:t>
      </w:r>
      <w:r w:rsidRPr="00283703">
        <w:t>rales, 1924, 24 p.</w:t>
      </w:r>
      <w:r>
        <w:t> ;</w:t>
      </w:r>
      <w:r w:rsidRPr="00283703">
        <w:t xml:space="preserve"> </w:t>
      </w:r>
      <w:r>
        <w:t>« </w:t>
      </w:r>
      <w:r w:rsidRPr="00283703">
        <w:t>L’Église et les clergés nationaux</w:t>
      </w:r>
      <w:r>
        <w:t> »</w:t>
      </w:r>
      <w:r w:rsidRPr="00283703">
        <w:t xml:space="preserve">. </w:t>
      </w:r>
      <w:r w:rsidRPr="00614D0E">
        <w:rPr>
          <w:rFonts w:eastAsia="Courier New"/>
          <w:i/>
        </w:rPr>
        <w:t>Le Can</w:t>
      </w:r>
      <w:r w:rsidRPr="00614D0E">
        <w:rPr>
          <w:rFonts w:eastAsia="Courier New"/>
          <w:i/>
        </w:rPr>
        <w:t>a</w:t>
      </w:r>
      <w:r w:rsidRPr="00614D0E">
        <w:rPr>
          <w:rFonts w:eastAsia="Courier New"/>
          <w:i/>
        </w:rPr>
        <w:t>da français</w:t>
      </w:r>
      <w:r w:rsidRPr="00283703">
        <w:rPr>
          <w:rFonts w:eastAsia="Courier New"/>
        </w:rPr>
        <w:t>,</w:t>
      </w:r>
      <w:r w:rsidRPr="00283703">
        <w:t xml:space="preserve"> 14, 2</w:t>
      </w:r>
      <w:r>
        <w:t xml:space="preserve"> </w:t>
      </w:r>
      <w:r w:rsidRPr="00283703">
        <w:t>(oct. 1926)</w:t>
      </w:r>
      <w:r>
        <w:t xml:space="preserve"> : </w:t>
      </w:r>
      <w:r w:rsidRPr="00283703">
        <w:t>85-91.</w:t>
      </w:r>
    </w:p>
  </w:footnote>
  <w:footnote w:id="97">
    <w:p w:rsidR="00133E33" w:rsidRDefault="00133E33">
      <w:pPr>
        <w:pStyle w:val="Notedebasdepage"/>
      </w:pPr>
      <w:r>
        <w:rPr>
          <w:rStyle w:val="Appelnotedebasdep"/>
        </w:rPr>
        <w:footnoteRef/>
      </w:r>
      <w:r>
        <w:t xml:space="preserve"> </w:t>
      </w:r>
      <w:r>
        <w:tab/>
      </w:r>
      <w:r w:rsidRPr="00283703">
        <w:t xml:space="preserve">Georges Bellerive, </w:t>
      </w:r>
      <w:r w:rsidRPr="00614D0E">
        <w:rPr>
          <w:rFonts w:eastAsia="Courier New"/>
          <w:i/>
        </w:rPr>
        <w:t>Orateurs canadiens aux États-Unis</w:t>
      </w:r>
      <w:r w:rsidRPr="00283703">
        <w:rPr>
          <w:rFonts w:eastAsia="Courier New"/>
        </w:rPr>
        <w:t xml:space="preserve">. </w:t>
      </w:r>
      <w:r w:rsidRPr="00614D0E">
        <w:rPr>
          <w:rFonts w:eastAsia="Courier New"/>
          <w:i/>
        </w:rPr>
        <w:t>Conférences et di</w:t>
      </w:r>
      <w:r w:rsidRPr="00614D0E">
        <w:rPr>
          <w:rFonts w:eastAsia="Courier New"/>
          <w:i/>
        </w:rPr>
        <w:t>s</w:t>
      </w:r>
      <w:r w:rsidRPr="00614D0E">
        <w:rPr>
          <w:rFonts w:eastAsia="Courier New"/>
          <w:i/>
        </w:rPr>
        <w:t>cours</w:t>
      </w:r>
      <w:r w:rsidRPr="00283703">
        <w:t xml:space="preserve"> (Québec, Imprimerie H. Chassé, 1908)</w:t>
      </w:r>
      <w:r>
        <w:t xml:space="preserve"> : </w:t>
      </w:r>
      <w:r w:rsidRPr="00283703">
        <w:t>155.</w:t>
      </w:r>
    </w:p>
  </w:footnote>
  <w:footnote w:id="98">
    <w:p w:rsidR="00133E33" w:rsidRDefault="00133E33">
      <w:pPr>
        <w:pStyle w:val="Notedebasdepage"/>
      </w:pPr>
      <w:r>
        <w:rPr>
          <w:rStyle w:val="Appelnotedebasdep"/>
        </w:rPr>
        <w:footnoteRef/>
      </w:r>
      <w:r>
        <w:t xml:space="preserve"> </w:t>
      </w:r>
      <w:r>
        <w:tab/>
      </w:r>
      <w:r w:rsidRPr="00283703">
        <w:t xml:space="preserve">Robert Rumilly, </w:t>
      </w:r>
      <w:r w:rsidRPr="00283703">
        <w:rPr>
          <w:rFonts w:eastAsia="Courier New"/>
        </w:rPr>
        <w:t>op. cit.,</w:t>
      </w:r>
      <w:r w:rsidRPr="00283703">
        <w:t xml:space="preserve"> p. 290. On lui rappellera cette déclar</w:t>
      </w:r>
      <w:r w:rsidRPr="00283703">
        <w:t>a</w:t>
      </w:r>
      <w:r w:rsidRPr="00283703">
        <w:t>tion après sa condamnation des Sentinellistes en 1929</w:t>
      </w:r>
      <w:r>
        <w:t> :</w:t>
      </w:r>
      <w:r w:rsidRPr="00283703">
        <w:t xml:space="preserve"> </w:t>
      </w:r>
      <w:r w:rsidRPr="00130982">
        <w:rPr>
          <w:rFonts w:eastAsia="Courier New"/>
          <w:i/>
        </w:rPr>
        <w:t>L'Affaire de Prov</w:t>
      </w:r>
      <w:r w:rsidRPr="00130982">
        <w:rPr>
          <w:rFonts w:eastAsia="Courier New"/>
          <w:i/>
        </w:rPr>
        <w:t>i</w:t>
      </w:r>
      <w:r w:rsidRPr="00130982">
        <w:rPr>
          <w:rFonts w:eastAsia="Courier New"/>
          <w:i/>
        </w:rPr>
        <w:t>dence et la crise religieuse en Nouvelle-Angleterre</w:t>
      </w:r>
      <w:r w:rsidRPr="00283703">
        <w:rPr>
          <w:rFonts w:eastAsia="Courier New"/>
        </w:rPr>
        <w:t xml:space="preserve">, </w:t>
      </w:r>
      <w:r>
        <w:t>Mont</w:t>
      </w:r>
      <w:r w:rsidRPr="00283703">
        <w:t>réal, 1929, 22 p.</w:t>
      </w:r>
    </w:p>
  </w:footnote>
  <w:footnote w:id="99">
    <w:p w:rsidR="00133E33" w:rsidRDefault="00133E33">
      <w:pPr>
        <w:pStyle w:val="Notedebasdepage"/>
      </w:pPr>
      <w:r>
        <w:rPr>
          <w:rStyle w:val="Appelnotedebasdep"/>
        </w:rPr>
        <w:footnoteRef/>
      </w:r>
      <w:r>
        <w:t xml:space="preserve"> </w:t>
      </w:r>
      <w:r>
        <w:tab/>
      </w:r>
      <w:r w:rsidRPr="00283703">
        <w:t xml:space="preserve">Voir John Higham, </w:t>
      </w:r>
      <w:r w:rsidRPr="00130982">
        <w:rPr>
          <w:rFonts w:eastAsia="Courier New"/>
          <w:i/>
        </w:rPr>
        <w:t>Strangers in the Land. Patterns of Amer</w:t>
      </w:r>
      <w:r w:rsidRPr="00130982">
        <w:rPr>
          <w:rFonts w:eastAsia="Courier New"/>
          <w:i/>
        </w:rPr>
        <w:t>i</w:t>
      </w:r>
      <w:r w:rsidRPr="00130982">
        <w:rPr>
          <w:rFonts w:eastAsia="Courier New"/>
          <w:i/>
        </w:rPr>
        <w:t>can Nativism, 1860-1925</w:t>
      </w:r>
      <w:r w:rsidRPr="00283703">
        <w:rPr>
          <w:rFonts w:eastAsia="Courier New"/>
        </w:rPr>
        <w:t>.</w:t>
      </w:r>
      <w:r w:rsidRPr="00283703">
        <w:t xml:space="preserve"> New Jersey. Rutgers University Press, 1955</w:t>
      </w:r>
      <w:r>
        <w:t> ;</w:t>
      </w:r>
      <w:r w:rsidRPr="00283703">
        <w:t xml:space="preserve"> dans le cas de la Nouvelle-Angleterre, on lira aussi avec grand profit</w:t>
      </w:r>
      <w:r>
        <w:t> :</w:t>
      </w:r>
      <w:r w:rsidRPr="00283703">
        <w:t xml:space="preserve"> Barbara M. Solomon, </w:t>
      </w:r>
      <w:r w:rsidRPr="00130982">
        <w:rPr>
          <w:rFonts w:eastAsia="Courier New"/>
          <w:i/>
        </w:rPr>
        <w:t>Ancestors and Imm</w:t>
      </w:r>
      <w:r w:rsidRPr="00130982">
        <w:rPr>
          <w:rFonts w:eastAsia="Courier New"/>
          <w:i/>
        </w:rPr>
        <w:t>i</w:t>
      </w:r>
      <w:r w:rsidRPr="00130982">
        <w:rPr>
          <w:rFonts w:eastAsia="Courier New"/>
          <w:i/>
        </w:rPr>
        <w:t>grants. A Changing New England Tradition</w:t>
      </w:r>
      <w:r w:rsidRPr="00283703">
        <w:rPr>
          <w:rFonts w:eastAsia="Courier New"/>
        </w:rPr>
        <w:t>,</w:t>
      </w:r>
      <w:r w:rsidRPr="00283703">
        <w:t xml:space="preserve"> Chicago, The Un</w:t>
      </w:r>
      <w:r w:rsidRPr="00283703">
        <w:t>i</w:t>
      </w:r>
      <w:r w:rsidRPr="00283703">
        <w:t>versity of Chicago Press, 1956.</w:t>
      </w:r>
    </w:p>
  </w:footnote>
  <w:footnote w:id="100">
    <w:p w:rsidR="00133E33" w:rsidRDefault="00133E33">
      <w:pPr>
        <w:pStyle w:val="Notedebasdepage"/>
      </w:pPr>
      <w:r>
        <w:rPr>
          <w:rStyle w:val="Appelnotedebasdep"/>
        </w:rPr>
        <w:footnoteRef/>
      </w:r>
      <w:r>
        <w:t xml:space="preserve"> </w:t>
      </w:r>
      <w:r>
        <w:tab/>
      </w:r>
      <w:r w:rsidRPr="00283703">
        <w:t xml:space="preserve">Pierre Anctil, </w:t>
      </w:r>
      <w:r>
        <w:t>« </w:t>
      </w:r>
      <w:r w:rsidRPr="00283703">
        <w:t>Chinese of the Eastern States, 1881</w:t>
      </w:r>
      <w:r>
        <w:t> »</w:t>
      </w:r>
      <w:r w:rsidRPr="00283703">
        <w:t xml:space="preserve">, </w:t>
      </w:r>
      <w:r w:rsidRPr="00130982">
        <w:rPr>
          <w:rFonts w:eastAsia="Courier New"/>
          <w:i/>
        </w:rPr>
        <w:t>Recherches Sociogr</w:t>
      </w:r>
      <w:r w:rsidRPr="00130982">
        <w:rPr>
          <w:rFonts w:eastAsia="Courier New"/>
          <w:i/>
        </w:rPr>
        <w:t>a</w:t>
      </w:r>
      <w:r w:rsidRPr="00130982">
        <w:rPr>
          <w:rFonts w:eastAsia="Courier New"/>
          <w:i/>
        </w:rPr>
        <w:t>phiques</w:t>
      </w:r>
      <w:r w:rsidRPr="00283703">
        <w:rPr>
          <w:rFonts w:eastAsia="Courier New"/>
        </w:rPr>
        <w:t>,</w:t>
      </w:r>
      <w:r>
        <w:t xml:space="preserve"> 22, 1 (janv.-</w:t>
      </w:r>
      <w:r w:rsidRPr="00283703">
        <w:t>av. 1981)</w:t>
      </w:r>
      <w:r>
        <w:t> :</w:t>
      </w:r>
      <w:r w:rsidRPr="00283703">
        <w:t xml:space="preserve"> 125-131</w:t>
      </w:r>
      <w:r>
        <w:t> ;</w:t>
      </w:r>
      <w:r w:rsidRPr="00283703">
        <w:t xml:space="preserve"> Pierre Anctil, </w:t>
      </w:r>
      <w:r>
        <w:t>« </w:t>
      </w:r>
      <w:r w:rsidRPr="00283703">
        <w:t>L'identité de l'i</w:t>
      </w:r>
      <w:r w:rsidRPr="00283703">
        <w:t>m</w:t>
      </w:r>
      <w:r w:rsidRPr="00283703">
        <w:t>migrant québécois en Nouvelle-Angleterre. Le rapport Wright de 1882</w:t>
      </w:r>
      <w:r>
        <w:t> »</w:t>
      </w:r>
      <w:r w:rsidRPr="00283703">
        <w:t xml:space="preserve">, </w:t>
      </w:r>
      <w:r w:rsidRPr="00130982">
        <w:rPr>
          <w:rFonts w:eastAsia="Courier New"/>
          <w:i/>
        </w:rPr>
        <w:t>R</w:t>
      </w:r>
      <w:r w:rsidRPr="00130982">
        <w:rPr>
          <w:rFonts w:eastAsia="Courier New"/>
          <w:i/>
        </w:rPr>
        <w:t>e</w:t>
      </w:r>
      <w:r w:rsidRPr="00130982">
        <w:rPr>
          <w:rFonts w:eastAsia="Courier New"/>
          <w:i/>
        </w:rPr>
        <w:t>cherches sociogr</w:t>
      </w:r>
      <w:r w:rsidRPr="00130982">
        <w:rPr>
          <w:rFonts w:eastAsia="Courier New"/>
          <w:i/>
        </w:rPr>
        <w:t>a</w:t>
      </w:r>
      <w:r w:rsidRPr="00130982">
        <w:rPr>
          <w:rFonts w:eastAsia="Courier New"/>
          <w:i/>
        </w:rPr>
        <w:t>phiques</w:t>
      </w:r>
      <w:r w:rsidRPr="00283703">
        <w:rPr>
          <w:rFonts w:eastAsia="Courier New"/>
        </w:rPr>
        <w:t>, 22,</w:t>
      </w:r>
      <w:r w:rsidRPr="00283703">
        <w:t xml:space="preserve"> 3</w:t>
      </w:r>
      <w:r>
        <w:t xml:space="preserve"> </w:t>
      </w:r>
      <w:r w:rsidRPr="00283703">
        <w:t>(sept.-déc. 1981)</w:t>
      </w:r>
      <w:r>
        <w:t> :</w:t>
      </w:r>
      <w:r w:rsidRPr="00283703">
        <w:t>331-361.</w:t>
      </w:r>
    </w:p>
  </w:footnote>
  <w:footnote w:id="101">
    <w:p w:rsidR="00133E33" w:rsidRDefault="00133E33">
      <w:pPr>
        <w:pStyle w:val="Notedebasdepage"/>
      </w:pPr>
      <w:r>
        <w:rPr>
          <w:rStyle w:val="Appelnotedebasdep"/>
        </w:rPr>
        <w:footnoteRef/>
      </w:r>
      <w:r>
        <w:t xml:space="preserve"> </w:t>
      </w:r>
      <w:r>
        <w:tab/>
      </w:r>
      <w:r w:rsidRPr="00283703">
        <w:t xml:space="preserve">Calvin E. Amaron. </w:t>
      </w:r>
      <w:r w:rsidRPr="00130982">
        <w:rPr>
          <w:rFonts w:eastAsia="Courier New"/>
          <w:i/>
        </w:rPr>
        <w:t>The Evangelization of the French Canadians of New E</w:t>
      </w:r>
      <w:r w:rsidRPr="00130982">
        <w:rPr>
          <w:rFonts w:eastAsia="Courier New"/>
          <w:i/>
        </w:rPr>
        <w:t>n</w:t>
      </w:r>
      <w:r w:rsidRPr="00130982">
        <w:rPr>
          <w:rFonts w:eastAsia="Courier New"/>
          <w:i/>
        </w:rPr>
        <w:t>gland</w:t>
      </w:r>
      <w:r w:rsidRPr="00283703">
        <w:rPr>
          <w:rFonts w:eastAsia="Courier New"/>
        </w:rPr>
        <w:t>,</w:t>
      </w:r>
      <w:r w:rsidRPr="00283703">
        <w:t xml:space="preserve"> Lowell, Campbell and Hanscom, 1885</w:t>
      </w:r>
      <w:r>
        <w:t> ;</w:t>
      </w:r>
      <w:r w:rsidRPr="00283703">
        <w:t xml:space="preserve"> Calvin E. Amaron, </w:t>
      </w:r>
      <w:r w:rsidRPr="00130982">
        <w:rPr>
          <w:rFonts w:eastAsia="Courier New"/>
          <w:i/>
        </w:rPr>
        <w:t>Your Her</w:t>
      </w:r>
      <w:r w:rsidRPr="00130982">
        <w:rPr>
          <w:rFonts w:eastAsia="Courier New"/>
          <w:i/>
        </w:rPr>
        <w:t>i</w:t>
      </w:r>
      <w:r w:rsidRPr="00130982">
        <w:rPr>
          <w:rFonts w:eastAsia="Courier New"/>
          <w:i/>
        </w:rPr>
        <w:t>tage or New England Threatened</w:t>
      </w:r>
      <w:r w:rsidRPr="00283703">
        <w:rPr>
          <w:rFonts w:eastAsia="Courier New"/>
        </w:rPr>
        <w:t xml:space="preserve">, </w:t>
      </w:r>
      <w:r w:rsidRPr="00283703">
        <w:t>Springfield (Mass.), French Protestant Co</w:t>
      </w:r>
      <w:r w:rsidRPr="00283703">
        <w:t>l</w:t>
      </w:r>
      <w:r w:rsidRPr="00283703">
        <w:t>lege, 1891.</w:t>
      </w:r>
    </w:p>
  </w:footnote>
  <w:footnote w:id="102">
    <w:p w:rsidR="00133E33" w:rsidRDefault="00133E33">
      <w:pPr>
        <w:pStyle w:val="Notedebasdepage"/>
      </w:pPr>
      <w:r>
        <w:rPr>
          <w:rStyle w:val="Appelnotedebasdep"/>
        </w:rPr>
        <w:footnoteRef/>
      </w:r>
      <w:r>
        <w:t xml:space="preserve"> </w:t>
      </w:r>
      <w:r>
        <w:tab/>
      </w:r>
      <w:r w:rsidRPr="00283703">
        <w:t>Sur la perception qu’ont les Américains du Franco-américain, il existe peu ou pas d’études spécialisées mais une abondante littérature. En plus des no</w:t>
      </w:r>
      <w:r w:rsidRPr="00283703">
        <w:t>m</w:t>
      </w:r>
      <w:r w:rsidRPr="00283703">
        <w:t>breux commentaires, discours, éditoriaux, le le</w:t>
      </w:r>
      <w:r w:rsidRPr="00283703">
        <w:t>c</w:t>
      </w:r>
      <w:r w:rsidRPr="00283703">
        <w:t>teur lira avec profit les travaux et articles suivants fournis à titre d’exemples</w:t>
      </w:r>
      <w:r>
        <w:t> :</w:t>
      </w:r>
      <w:r w:rsidRPr="00283703">
        <w:t xml:space="preserve"> Albert L. Bartlett, </w:t>
      </w:r>
      <w:r>
        <w:t>« </w:t>
      </w:r>
      <w:r w:rsidRPr="00283703">
        <w:t>The Tran</w:t>
      </w:r>
      <w:r w:rsidRPr="00283703">
        <w:t>s</w:t>
      </w:r>
      <w:r w:rsidRPr="00283703">
        <w:t>formation of New E</w:t>
      </w:r>
      <w:r w:rsidRPr="00283703">
        <w:t>n</w:t>
      </w:r>
      <w:r w:rsidRPr="00283703">
        <w:t>gland</w:t>
      </w:r>
      <w:r>
        <w:t> »</w:t>
      </w:r>
      <w:r w:rsidRPr="00283703">
        <w:t xml:space="preserve">, </w:t>
      </w:r>
      <w:r w:rsidRPr="00130982">
        <w:rPr>
          <w:rFonts w:eastAsia="Courier New"/>
          <w:i/>
        </w:rPr>
        <w:t>Forum</w:t>
      </w:r>
      <w:r w:rsidRPr="00283703">
        <w:rPr>
          <w:rFonts w:eastAsia="Courier New"/>
        </w:rPr>
        <w:t>,</w:t>
      </w:r>
      <w:r w:rsidRPr="00283703">
        <w:t xml:space="preserve"> New York, 7(août 1889)</w:t>
      </w:r>
      <w:r>
        <w:t xml:space="preserve"> : </w:t>
      </w:r>
      <w:r w:rsidRPr="00283703">
        <w:t>634-644</w:t>
      </w:r>
      <w:r>
        <w:t> ;</w:t>
      </w:r>
      <w:r w:rsidRPr="00283703">
        <w:t xml:space="preserve"> Robert Clou</w:t>
      </w:r>
      <w:r w:rsidRPr="00283703">
        <w:t>t</w:t>
      </w:r>
      <w:r w:rsidRPr="00283703">
        <w:t xml:space="preserve">man Dexter, </w:t>
      </w:r>
      <w:r w:rsidRPr="0020441B">
        <w:rPr>
          <w:rFonts w:eastAsia="Courier New"/>
          <w:i/>
        </w:rPr>
        <w:t>The Habitant Transplanted : A Study of the French Canadian in New England</w:t>
      </w:r>
      <w:r w:rsidRPr="00283703">
        <w:rPr>
          <w:rFonts w:eastAsia="Courier New"/>
        </w:rPr>
        <w:t>,</w:t>
      </w:r>
      <w:r w:rsidRPr="00283703">
        <w:t xml:space="preserve"> thèse de Ph.D., Clark University, 1923</w:t>
      </w:r>
      <w:r>
        <w:t> ;</w:t>
      </w:r>
      <w:r w:rsidRPr="00283703">
        <w:t xml:space="preserve"> R</w:t>
      </w:r>
      <w:r w:rsidRPr="00283703">
        <w:t>o</w:t>
      </w:r>
      <w:r w:rsidRPr="00283703">
        <w:t xml:space="preserve">bert C. Dexter, </w:t>
      </w:r>
      <w:r>
        <w:t>« </w:t>
      </w:r>
      <w:r w:rsidRPr="00283703">
        <w:t>Fifty-fifty Americans</w:t>
      </w:r>
      <w:r>
        <w:t> »</w:t>
      </w:r>
      <w:r w:rsidRPr="00283703">
        <w:t xml:space="preserve">, </w:t>
      </w:r>
      <w:r w:rsidRPr="00283703">
        <w:rPr>
          <w:rFonts w:eastAsia="Courier New"/>
        </w:rPr>
        <w:t>World’s Work,</w:t>
      </w:r>
      <w:r w:rsidRPr="00283703">
        <w:t xml:space="preserve"> 47, 4</w:t>
      </w:r>
      <w:r>
        <w:t xml:space="preserve"> </w:t>
      </w:r>
      <w:r w:rsidRPr="00283703">
        <w:t>(août I924)</w:t>
      </w:r>
      <w:r>
        <w:t xml:space="preserve"> : </w:t>
      </w:r>
      <w:r w:rsidRPr="00283703">
        <w:t>336-371</w:t>
      </w:r>
      <w:r>
        <w:t> ;</w:t>
      </w:r>
      <w:r w:rsidRPr="00283703">
        <w:t xml:space="preserve"> Henry Loomis Nelson, </w:t>
      </w:r>
      <w:r>
        <w:t>« </w:t>
      </w:r>
      <w:r w:rsidRPr="00283703">
        <w:t>French Canadians in New England</w:t>
      </w:r>
      <w:r>
        <w:t> »</w:t>
      </w:r>
      <w:r w:rsidRPr="00283703">
        <w:t xml:space="preserve">, </w:t>
      </w:r>
      <w:r w:rsidRPr="0020441B">
        <w:rPr>
          <w:rFonts w:eastAsia="Courier New"/>
          <w:i/>
        </w:rPr>
        <w:t>Harper’s New Monthly Magazine</w:t>
      </w:r>
      <w:r w:rsidRPr="00283703">
        <w:rPr>
          <w:rFonts w:eastAsia="Courier New"/>
        </w:rPr>
        <w:t>,</w:t>
      </w:r>
      <w:r w:rsidRPr="00283703">
        <w:t xml:space="preserve"> 87, 517</w:t>
      </w:r>
      <w:r>
        <w:t xml:space="preserve"> </w:t>
      </w:r>
      <w:r w:rsidRPr="00283703">
        <w:t>(juill. 1893)</w:t>
      </w:r>
      <w:r>
        <w:t> :</w:t>
      </w:r>
      <w:r w:rsidRPr="00283703">
        <w:t xml:space="preserve"> 180-187</w:t>
      </w:r>
      <w:r>
        <w:t> ;</w:t>
      </w:r>
      <w:r w:rsidRPr="00283703">
        <w:t xml:space="preserve"> William Z. Ripley, </w:t>
      </w:r>
      <w:r>
        <w:t>« </w:t>
      </w:r>
      <w:r w:rsidRPr="00283703">
        <w:t>Race Factors in Labor Unions</w:t>
      </w:r>
      <w:r>
        <w:t> »</w:t>
      </w:r>
      <w:r w:rsidRPr="00283703">
        <w:t xml:space="preserve">, </w:t>
      </w:r>
      <w:r w:rsidRPr="0020441B">
        <w:rPr>
          <w:rFonts w:eastAsia="Courier New"/>
          <w:i/>
        </w:rPr>
        <w:t>Atlantic Monthly</w:t>
      </w:r>
      <w:r w:rsidRPr="00283703">
        <w:rPr>
          <w:rFonts w:eastAsia="Courier New"/>
        </w:rPr>
        <w:t>,</w:t>
      </w:r>
      <w:r w:rsidRPr="00283703">
        <w:t xml:space="preserve"> 93, 557(mars 1904)</w:t>
      </w:r>
      <w:r>
        <w:t xml:space="preserve"> : </w:t>
      </w:r>
      <w:r w:rsidRPr="00283703">
        <w:t>299-308</w:t>
      </w:r>
      <w:r>
        <w:t> ;</w:t>
      </w:r>
      <w:r w:rsidRPr="00283703">
        <w:t xml:space="preserve"> John Talbot Smith, </w:t>
      </w:r>
      <w:r>
        <w:t>« </w:t>
      </w:r>
      <w:r w:rsidRPr="00283703">
        <w:t>The Truth about the French Canadians</w:t>
      </w:r>
      <w:r>
        <w:t> »</w:t>
      </w:r>
      <w:r w:rsidRPr="00283703">
        <w:t xml:space="preserve">, New York, </w:t>
      </w:r>
      <w:r w:rsidRPr="0020441B">
        <w:rPr>
          <w:rFonts w:eastAsia="Courier New"/>
          <w:i/>
        </w:rPr>
        <w:t>C</w:t>
      </w:r>
      <w:r w:rsidRPr="0020441B">
        <w:rPr>
          <w:rFonts w:eastAsia="Courier New"/>
          <w:i/>
        </w:rPr>
        <w:t>a</w:t>
      </w:r>
      <w:r w:rsidRPr="0020441B">
        <w:rPr>
          <w:rFonts w:eastAsia="Courier New"/>
          <w:i/>
        </w:rPr>
        <w:t>tholic World</w:t>
      </w:r>
      <w:r w:rsidRPr="00283703">
        <w:rPr>
          <w:rFonts w:eastAsia="Courier New"/>
        </w:rPr>
        <w:t>,</w:t>
      </w:r>
      <w:r w:rsidRPr="00283703">
        <w:t xml:space="preserve"> ( 1889)</w:t>
      </w:r>
      <w:r>
        <w:t> :</w:t>
      </w:r>
      <w:r w:rsidRPr="00283703">
        <w:t xml:space="preserve"> 14 p.</w:t>
      </w:r>
      <w:r>
        <w:t> ;</w:t>
      </w:r>
      <w:r w:rsidRPr="00283703">
        <w:t xml:space="preserve"> Egbert C. Smyth, </w:t>
      </w:r>
      <w:r>
        <w:t>« </w:t>
      </w:r>
      <w:r w:rsidRPr="00283703">
        <w:t>The French Canadians in New England</w:t>
      </w:r>
      <w:r>
        <w:t> »</w:t>
      </w:r>
      <w:r w:rsidRPr="00283703">
        <w:t xml:space="preserve">, </w:t>
      </w:r>
      <w:r w:rsidRPr="0020441B">
        <w:rPr>
          <w:rFonts w:eastAsia="Courier New"/>
          <w:i/>
        </w:rPr>
        <w:t>Proceedings of the American Antiquarian Society</w:t>
      </w:r>
      <w:r w:rsidRPr="00283703">
        <w:rPr>
          <w:rFonts w:eastAsia="Courier New"/>
        </w:rPr>
        <w:t>,</w:t>
      </w:r>
      <w:r w:rsidRPr="00283703">
        <w:t xml:space="preserve"> 7</w:t>
      </w:r>
      <w:r>
        <w:t xml:space="preserve"> </w:t>
      </w:r>
      <w:r w:rsidRPr="00283703">
        <w:t>(1892)</w:t>
      </w:r>
      <w:r>
        <w:t xml:space="preserve"> : </w:t>
      </w:r>
      <w:r w:rsidRPr="00283703">
        <w:t>316-336.</w:t>
      </w:r>
    </w:p>
  </w:footnote>
  <w:footnote w:id="103">
    <w:p w:rsidR="00133E33" w:rsidRDefault="00133E33">
      <w:pPr>
        <w:pStyle w:val="Notedebasdepage"/>
      </w:pPr>
      <w:r>
        <w:rPr>
          <w:rStyle w:val="Appelnotedebasdep"/>
        </w:rPr>
        <w:footnoteRef/>
      </w:r>
      <w:r>
        <w:t xml:space="preserve"> </w:t>
      </w:r>
      <w:r>
        <w:tab/>
      </w:r>
      <w:r w:rsidRPr="00283703">
        <w:t xml:space="preserve">Honoré Beaugrand, </w:t>
      </w:r>
      <w:r w:rsidRPr="0020441B">
        <w:rPr>
          <w:rFonts w:eastAsia="Courier New"/>
          <w:i/>
        </w:rPr>
        <w:t>Jeanne la fileuse</w:t>
      </w:r>
      <w:r w:rsidRPr="00283703">
        <w:rPr>
          <w:rFonts w:eastAsia="Courier New"/>
        </w:rPr>
        <w:t>,</w:t>
      </w:r>
      <w:r w:rsidRPr="00283703">
        <w:t xml:space="preserve"> Fall River (Mass.), Société de public</w:t>
      </w:r>
      <w:r w:rsidRPr="00283703">
        <w:t>a</w:t>
      </w:r>
      <w:r w:rsidRPr="00283703">
        <w:t>tion de l’indépendant, 1878</w:t>
      </w:r>
      <w:r>
        <w:t> ;</w:t>
      </w:r>
      <w:r w:rsidRPr="00283703">
        <w:t xml:space="preserve"> Thomas-Aimé Chando</w:t>
      </w:r>
      <w:r w:rsidRPr="00283703">
        <w:t>n</w:t>
      </w:r>
      <w:r w:rsidRPr="00283703">
        <w:t xml:space="preserve">net, </w:t>
      </w:r>
      <w:r w:rsidRPr="00130982">
        <w:rPr>
          <w:rFonts w:eastAsia="Courier New"/>
          <w:i/>
        </w:rPr>
        <w:t>Notre-Dame-des-Canadiens et les Canadiens aux États-Unis</w:t>
      </w:r>
      <w:r w:rsidRPr="00283703">
        <w:rPr>
          <w:rFonts w:eastAsia="Courier New"/>
        </w:rPr>
        <w:t>,</w:t>
      </w:r>
      <w:r w:rsidRPr="00283703">
        <w:t xml:space="preserve"> Montréal, Georges-E. D. Desb</w:t>
      </w:r>
      <w:r w:rsidRPr="00283703">
        <w:t>a</w:t>
      </w:r>
      <w:r w:rsidRPr="00283703">
        <w:t>rats, 1872</w:t>
      </w:r>
      <w:r>
        <w:t> ;</w:t>
      </w:r>
      <w:r w:rsidRPr="00283703">
        <w:t xml:space="preserve"> Hugo-A. Dubuque, </w:t>
      </w:r>
      <w:r w:rsidRPr="0020441B">
        <w:rPr>
          <w:rFonts w:eastAsia="Courier New"/>
          <w:i/>
        </w:rPr>
        <w:t>Les Canadiens</w:t>
      </w:r>
      <w:r>
        <w:rPr>
          <w:rFonts w:eastAsia="Courier New"/>
          <w:i/>
        </w:rPr>
        <w:t xml:space="preserve"> f</w:t>
      </w:r>
      <w:r w:rsidRPr="0020441B">
        <w:rPr>
          <w:rFonts w:eastAsia="Courier New"/>
          <w:i/>
        </w:rPr>
        <w:t>rançais de Fall River</w:t>
      </w:r>
      <w:r w:rsidRPr="00283703">
        <w:rPr>
          <w:rFonts w:eastAsia="Courier New"/>
        </w:rPr>
        <w:t xml:space="preserve"> (Mass.), notes historiques,</w:t>
      </w:r>
      <w:r w:rsidRPr="00283703">
        <w:t xml:space="preserve"> Fall R</w:t>
      </w:r>
      <w:r w:rsidRPr="00283703">
        <w:t>i</w:t>
      </w:r>
      <w:r w:rsidRPr="00283703">
        <w:t>ver, Mass., Imprimerie du journal Le Castor, 1883</w:t>
      </w:r>
      <w:r>
        <w:t> ;</w:t>
      </w:r>
      <w:r w:rsidRPr="00283703">
        <w:t xml:space="preserve"> Édouard Hamon, </w:t>
      </w:r>
      <w:r w:rsidRPr="00283703">
        <w:rPr>
          <w:rFonts w:eastAsia="Courier New"/>
        </w:rPr>
        <w:t xml:space="preserve">Les </w:t>
      </w:r>
      <w:r w:rsidRPr="0020441B">
        <w:rPr>
          <w:rFonts w:eastAsia="Courier New"/>
          <w:i/>
        </w:rPr>
        <w:t>Canadiens-Français de la Nouvelle-Angleterre</w:t>
      </w:r>
      <w:r w:rsidRPr="00283703">
        <w:rPr>
          <w:rFonts w:eastAsia="Courier New"/>
        </w:rPr>
        <w:t>,</w:t>
      </w:r>
      <w:r w:rsidRPr="00283703">
        <w:t xml:space="preserve"> Québec, N.S. Hardy, 1891</w:t>
      </w:r>
      <w:r>
        <w:t> ;</w:t>
      </w:r>
      <w:r w:rsidRPr="00283703">
        <w:t xml:space="preserve"> Edmond de Nevers, </w:t>
      </w:r>
      <w:hyperlink r:id="rId10" w:history="1">
        <w:r w:rsidRPr="0020441B">
          <w:rPr>
            <w:rStyle w:val="Lienhypertexte"/>
            <w:rFonts w:eastAsia="Courier New"/>
            <w:i/>
          </w:rPr>
          <w:t>L’Avenir du peuple canadien-français</w:t>
        </w:r>
      </w:hyperlink>
      <w:r w:rsidRPr="00283703">
        <w:rPr>
          <w:rFonts w:eastAsia="Courier New"/>
        </w:rPr>
        <w:t>,</w:t>
      </w:r>
      <w:r w:rsidRPr="00283703">
        <w:t xml:space="preserve"> Paris, Jouve et Boyer, 1896 et </w:t>
      </w:r>
      <w:hyperlink r:id="rId11" w:history="1">
        <w:r w:rsidRPr="0020441B">
          <w:rPr>
            <w:rStyle w:val="Lienhypertexte"/>
            <w:rFonts w:eastAsia="Courier New"/>
            <w:i/>
          </w:rPr>
          <w:t>L’Ame américaine. Les origines, la vie histor</w:t>
        </w:r>
        <w:r w:rsidRPr="0020441B">
          <w:rPr>
            <w:rStyle w:val="Lienhypertexte"/>
            <w:rFonts w:eastAsia="Courier New"/>
            <w:i/>
          </w:rPr>
          <w:t>i</w:t>
        </w:r>
        <w:r w:rsidRPr="0020441B">
          <w:rPr>
            <w:rStyle w:val="Lienhypertexte"/>
            <w:rFonts w:eastAsia="Courier New"/>
            <w:i/>
          </w:rPr>
          <w:t>que</w:t>
        </w:r>
      </w:hyperlink>
      <w:r w:rsidRPr="00283703">
        <w:rPr>
          <w:rFonts w:eastAsia="Courier New"/>
        </w:rPr>
        <w:t>.</w:t>
      </w:r>
      <w:r w:rsidRPr="00283703">
        <w:t xml:space="preserve"> Paris, Jouve et Boyer, 1900, 2 vol.</w:t>
      </w:r>
      <w:r>
        <w:t> ;</w:t>
      </w:r>
      <w:r w:rsidRPr="00283703">
        <w:t xml:space="preserve"> Télesphore Saint-Pierre, </w:t>
      </w:r>
      <w:r>
        <w:t>« </w:t>
      </w:r>
      <w:r w:rsidRPr="00283703">
        <w:t>La marche ascendante de notre race. Trois millions de Can</w:t>
      </w:r>
      <w:r w:rsidRPr="00283703">
        <w:t>a</w:t>
      </w:r>
      <w:r w:rsidRPr="00283703">
        <w:t>diens-français en Amérique</w:t>
      </w:r>
      <w:r>
        <w:t> »</w:t>
      </w:r>
      <w:r w:rsidRPr="00283703">
        <w:t xml:space="preserve">, H.-J.-J.-B. Chouinard, </w:t>
      </w:r>
      <w:r w:rsidRPr="0020441B">
        <w:rPr>
          <w:rFonts w:eastAsia="Courier New"/>
          <w:i/>
        </w:rPr>
        <w:t>Annales de la Société Saint-Jean-Baptiste de Québec</w:t>
      </w:r>
      <w:r w:rsidRPr="00283703">
        <w:rPr>
          <w:rFonts w:eastAsia="Courier New"/>
        </w:rPr>
        <w:t>,</w:t>
      </w:r>
      <w:r w:rsidRPr="00283703">
        <w:t xml:space="preserve"> 4</w:t>
      </w:r>
      <w:r>
        <w:t xml:space="preserve"> </w:t>
      </w:r>
      <w:r w:rsidRPr="00283703">
        <w:t>(1902)</w:t>
      </w:r>
      <w:r>
        <w:t> :</w:t>
      </w:r>
      <w:r w:rsidRPr="00283703">
        <w:t>441-462</w:t>
      </w:r>
      <w:r>
        <w:t> ;</w:t>
      </w:r>
      <w:r w:rsidRPr="00283703">
        <w:t xml:space="preserve"> Jean-Frédéric Audet, </w:t>
      </w:r>
      <w:r w:rsidRPr="0020441B">
        <w:rPr>
          <w:rFonts w:eastAsia="Courier New"/>
          <w:i/>
        </w:rPr>
        <w:t>Histoire de la congrégation canadie</w:t>
      </w:r>
      <w:r w:rsidRPr="0020441B">
        <w:rPr>
          <w:rFonts w:eastAsia="Courier New"/>
          <w:i/>
        </w:rPr>
        <w:t>n</w:t>
      </w:r>
      <w:r w:rsidRPr="0020441B">
        <w:rPr>
          <w:rFonts w:eastAsia="Courier New"/>
          <w:i/>
        </w:rPr>
        <w:t>ne de W</w:t>
      </w:r>
      <w:r w:rsidRPr="0020441B">
        <w:rPr>
          <w:rFonts w:eastAsia="Courier New"/>
          <w:i/>
        </w:rPr>
        <w:t>i</w:t>
      </w:r>
      <w:r w:rsidRPr="0020441B">
        <w:rPr>
          <w:rFonts w:eastAsia="Courier New"/>
          <w:i/>
        </w:rPr>
        <w:t>nooski</w:t>
      </w:r>
      <w:r w:rsidRPr="00283703">
        <w:rPr>
          <w:rFonts w:eastAsia="Courier New"/>
        </w:rPr>
        <w:t>, au Vermont,</w:t>
      </w:r>
      <w:r w:rsidRPr="00283703">
        <w:t xml:space="preserve"> Montréal, Imprimerie de l’Institution des Sourds-Muets, 1906.</w:t>
      </w:r>
    </w:p>
  </w:footnote>
  <w:footnote w:id="104">
    <w:p w:rsidR="00133E33" w:rsidRDefault="00133E33">
      <w:pPr>
        <w:pStyle w:val="Notedebasdepage"/>
      </w:pPr>
      <w:r>
        <w:rPr>
          <w:rStyle w:val="Appelnotedebasdep"/>
        </w:rPr>
        <w:footnoteRef/>
      </w:r>
      <w:r>
        <w:t xml:space="preserve"> </w:t>
      </w:r>
      <w:r>
        <w:tab/>
      </w:r>
      <w:r w:rsidRPr="00283703">
        <w:t xml:space="preserve">Pour les communications de leurs représentants, voir H.-J.-J.-B. Chouinard (sous la direction de). </w:t>
      </w:r>
      <w:r w:rsidRPr="0020441B">
        <w:rPr>
          <w:rFonts w:eastAsia="Courier New"/>
          <w:i/>
        </w:rPr>
        <w:t>Fête nationale des Canadiens-français, célébrée à Qu</w:t>
      </w:r>
      <w:r w:rsidRPr="0020441B">
        <w:rPr>
          <w:rFonts w:eastAsia="Courier New"/>
          <w:i/>
        </w:rPr>
        <w:t>é</w:t>
      </w:r>
      <w:r w:rsidRPr="0020441B">
        <w:rPr>
          <w:rFonts w:eastAsia="Courier New"/>
          <w:i/>
        </w:rPr>
        <w:t>bec en 1880</w:t>
      </w:r>
      <w:r w:rsidRPr="00283703">
        <w:rPr>
          <w:rFonts w:eastAsia="Courier New"/>
        </w:rPr>
        <w:t>,</w:t>
      </w:r>
      <w:r w:rsidRPr="00283703">
        <w:t xml:space="preserve"> Québec, Imprimerie A. Côté et cie, 1881</w:t>
      </w:r>
      <w:r>
        <w:t> ;</w:t>
      </w:r>
      <w:r w:rsidRPr="00283703">
        <w:t xml:space="preserve"> P. Ph. Charette (sous la direction de). </w:t>
      </w:r>
      <w:r w:rsidRPr="0020441B">
        <w:rPr>
          <w:rFonts w:eastAsia="Courier New"/>
          <w:i/>
        </w:rPr>
        <w:t>N</w:t>
      </w:r>
      <w:r w:rsidRPr="0020441B">
        <w:rPr>
          <w:rFonts w:eastAsia="Courier New"/>
          <w:i/>
        </w:rPr>
        <w:t>o</w:t>
      </w:r>
      <w:r w:rsidRPr="0020441B">
        <w:rPr>
          <w:rFonts w:eastAsia="Courier New"/>
          <w:i/>
        </w:rPr>
        <w:t>ces d'or de la Saint-Jean-Baptiste</w:t>
      </w:r>
      <w:r w:rsidRPr="00283703">
        <w:rPr>
          <w:rFonts w:eastAsia="Courier New"/>
        </w:rPr>
        <w:t>. Compte rendu officiel des fêtes de 1884 à Mo</w:t>
      </w:r>
      <w:r w:rsidRPr="00283703">
        <w:rPr>
          <w:rFonts w:eastAsia="Courier New"/>
        </w:rPr>
        <w:t>n</w:t>
      </w:r>
      <w:r w:rsidRPr="00283703">
        <w:rPr>
          <w:rFonts w:eastAsia="Courier New"/>
        </w:rPr>
        <w:t>tréal,</w:t>
      </w:r>
      <w:r w:rsidRPr="00283703">
        <w:t xml:space="preserve"> Montréal, Typ. du journal </w:t>
      </w:r>
      <w:r w:rsidRPr="0020441B">
        <w:rPr>
          <w:i/>
        </w:rPr>
        <w:t>Le Monde</w:t>
      </w:r>
      <w:r w:rsidRPr="00283703">
        <w:t>, 1884.</w:t>
      </w:r>
    </w:p>
  </w:footnote>
  <w:footnote w:id="105">
    <w:p w:rsidR="00133E33" w:rsidRDefault="00133E33">
      <w:pPr>
        <w:pStyle w:val="Notedebasdepage"/>
      </w:pPr>
      <w:r>
        <w:rPr>
          <w:rStyle w:val="Appelnotedebasdep"/>
        </w:rPr>
        <w:footnoteRef/>
      </w:r>
      <w:r>
        <w:t xml:space="preserve"> </w:t>
      </w:r>
      <w:r>
        <w:tab/>
      </w:r>
      <w:r w:rsidRPr="00283703">
        <w:t xml:space="preserve">Félix Gatineau. </w:t>
      </w:r>
      <w:r w:rsidRPr="00283703">
        <w:rPr>
          <w:rFonts w:eastAsia="Courier New"/>
        </w:rPr>
        <w:t>Historique des conventions générales des C</w:t>
      </w:r>
      <w:r w:rsidRPr="00283703">
        <w:rPr>
          <w:rFonts w:eastAsia="Courier New"/>
        </w:rPr>
        <w:t>a</w:t>
      </w:r>
      <w:r w:rsidRPr="00283703">
        <w:rPr>
          <w:rFonts w:eastAsia="Courier New"/>
        </w:rPr>
        <w:t>nadiens-Français aux États-Unis, 1865-1901,</w:t>
      </w:r>
      <w:r w:rsidRPr="00283703">
        <w:t xml:space="preserve"> Woonsocket (R.L), L’Union Saint-Jean-Baptiste d’Amérique, 1927. Ce v</w:t>
      </w:r>
      <w:r w:rsidRPr="00283703">
        <w:t>o</w:t>
      </w:r>
      <w:r w:rsidRPr="00283703">
        <w:t>lume est une véritable mine d’or pour l’étude de l’idéologie des leaders franco-américains.</w:t>
      </w:r>
    </w:p>
  </w:footnote>
  <w:footnote w:id="106">
    <w:p w:rsidR="00133E33" w:rsidRDefault="00133E33">
      <w:pPr>
        <w:pStyle w:val="Notedebasdepage"/>
      </w:pPr>
      <w:r>
        <w:rPr>
          <w:rStyle w:val="Appelnotedebasdep"/>
        </w:rPr>
        <w:footnoteRef/>
      </w:r>
      <w:r>
        <w:t xml:space="preserve"> </w:t>
      </w:r>
      <w:r>
        <w:tab/>
      </w:r>
      <w:r>
        <w:rPr>
          <w:rFonts w:eastAsia="Courier New"/>
        </w:rPr>
        <w:t>Voir</w:t>
      </w:r>
      <w:r w:rsidRPr="00283703">
        <w:rPr>
          <w:rFonts w:eastAsia="Courier New"/>
        </w:rPr>
        <w:t xml:space="preserve"> </w:t>
      </w:r>
      <w:r w:rsidRPr="00130982">
        <w:rPr>
          <w:rFonts w:eastAsia="Courier New"/>
          <w:i/>
        </w:rPr>
        <w:t>Ferdinand Gagnon, sa vie et ses œuvres</w:t>
      </w:r>
      <w:r w:rsidRPr="00283703">
        <w:rPr>
          <w:rFonts w:eastAsia="Courier New"/>
        </w:rPr>
        <w:t>,</w:t>
      </w:r>
      <w:r w:rsidRPr="00283703">
        <w:t xml:space="preserve"> Worcester (Mass.), C.F. L</w:t>
      </w:r>
      <w:r w:rsidRPr="00283703">
        <w:t>a</w:t>
      </w:r>
      <w:r w:rsidRPr="00283703">
        <w:t>wrence et Cie, 1886.</w:t>
      </w:r>
    </w:p>
  </w:footnote>
  <w:footnote w:id="107">
    <w:p w:rsidR="00133E33" w:rsidRDefault="00133E33">
      <w:pPr>
        <w:pStyle w:val="Notedebasdepage"/>
      </w:pPr>
      <w:r>
        <w:rPr>
          <w:rStyle w:val="Appelnotedebasdep"/>
        </w:rPr>
        <w:footnoteRef/>
      </w:r>
      <w:r>
        <w:t xml:space="preserve"> </w:t>
      </w:r>
      <w:r>
        <w:tab/>
      </w:r>
      <w:r w:rsidRPr="00283703">
        <w:t xml:space="preserve">P.U. Vaillant, </w:t>
      </w:r>
      <w:r>
        <w:t>« </w:t>
      </w:r>
      <w:r w:rsidRPr="00283703">
        <w:t>Notes biographiques sur messire P.J.B. B</w:t>
      </w:r>
      <w:r w:rsidRPr="00283703">
        <w:t>é</w:t>
      </w:r>
      <w:r w:rsidRPr="00283703">
        <w:t>dard</w:t>
      </w:r>
      <w:r>
        <w:t> »</w:t>
      </w:r>
      <w:r w:rsidRPr="00283703">
        <w:t xml:space="preserve">, </w:t>
      </w:r>
      <w:r w:rsidRPr="0020441B">
        <w:rPr>
          <w:rFonts w:eastAsia="Courier New"/>
          <w:i/>
        </w:rPr>
        <w:t>La Revue franco-américaine</w:t>
      </w:r>
      <w:r w:rsidRPr="00283703">
        <w:rPr>
          <w:rFonts w:eastAsia="Courier New"/>
        </w:rPr>
        <w:t xml:space="preserve">, </w:t>
      </w:r>
      <w:r w:rsidRPr="00283703">
        <w:t>2, 2</w:t>
      </w:r>
      <w:r>
        <w:t xml:space="preserve"> </w:t>
      </w:r>
      <w:r w:rsidRPr="00283703">
        <w:t>(déc. 1908)</w:t>
      </w:r>
      <w:r>
        <w:t> :</w:t>
      </w:r>
      <w:r w:rsidRPr="00283703">
        <w:t xml:space="preserve"> 126-134</w:t>
      </w:r>
      <w:r>
        <w:t> ;</w:t>
      </w:r>
      <w:r w:rsidRPr="00283703">
        <w:t xml:space="preserve"> 2, 3(janv. 1909)</w:t>
      </w:r>
      <w:r>
        <w:t xml:space="preserve"> : </w:t>
      </w:r>
      <w:r w:rsidRPr="00283703">
        <w:t>212-222</w:t>
      </w:r>
      <w:r>
        <w:t> ;</w:t>
      </w:r>
      <w:r w:rsidRPr="00283703">
        <w:t xml:space="preserve"> 2, 4(fév. 1909)</w:t>
      </w:r>
      <w:r>
        <w:t xml:space="preserve"> : </w:t>
      </w:r>
      <w:r w:rsidRPr="00283703">
        <w:t>286-308</w:t>
      </w:r>
      <w:r>
        <w:t> ;</w:t>
      </w:r>
      <w:r w:rsidRPr="00283703">
        <w:t xml:space="preserve"> Charles Daoust et Eugène Breault, </w:t>
      </w:r>
      <w:r w:rsidRPr="0020441B">
        <w:rPr>
          <w:rFonts w:eastAsia="Courier New"/>
          <w:i/>
        </w:rPr>
        <w:t>Histoire des C</w:t>
      </w:r>
      <w:r w:rsidRPr="0020441B">
        <w:rPr>
          <w:rFonts w:eastAsia="Courier New"/>
          <w:i/>
        </w:rPr>
        <w:t>a</w:t>
      </w:r>
      <w:r w:rsidRPr="0020441B">
        <w:rPr>
          <w:rFonts w:eastAsia="Courier New"/>
          <w:i/>
        </w:rPr>
        <w:t>nadiens-français du Rhode Island</w:t>
      </w:r>
      <w:r w:rsidRPr="00283703">
        <w:rPr>
          <w:rFonts w:eastAsia="Courier New"/>
        </w:rPr>
        <w:t xml:space="preserve">. </w:t>
      </w:r>
      <w:r w:rsidRPr="0020441B">
        <w:rPr>
          <w:rFonts w:eastAsia="Courier New"/>
          <w:i/>
        </w:rPr>
        <w:t>Nos sociétés et nos bienfaiteurs</w:t>
      </w:r>
      <w:r w:rsidRPr="00283703">
        <w:rPr>
          <w:rFonts w:eastAsia="Courier New"/>
        </w:rPr>
        <w:t>,</w:t>
      </w:r>
      <w:r w:rsidRPr="00283703">
        <w:t xml:space="preserve"> Woonso</w:t>
      </w:r>
      <w:r w:rsidRPr="00283703">
        <w:t>c</w:t>
      </w:r>
      <w:r w:rsidRPr="00283703">
        <w:t>ket, 1895</w:t>
      </w:r>
      <w:r>
        <w:t> ;</w:t>
      </w:r>
      <w:r w:rsidRPr="00283703">
        <w:t xml:space="preserve"> J. L. K. Laflamme, 17 a</w:t>
      </w:r>
      <w:r w:rsidRPr="00283703">
        <w:t>r</w:t>
      </w:r>
      <w:r w:rsidRPr="00283703">
        <w:t xml:space="preserve">ticles intitulés </w:t>
      </w:r>
      <w:r>
        <w:t>« </w:t>
      </w:r>
      <w:r w:rsidRPr="00283703">
        <w:t xml:space="preserve">Les Canadiens aux </w:t>
      </w:r>
      <w:r>
        <w:t>États-</w:t>
      </w:r>
      <w:r w:rsidRPr="00283703">
        <w:t>Unis</w:t>
      </w:r>
      <w:r>
        <w:t> »</w:t>
      </w:r>
      <w:r w:rsidRPr="00283703">
        <w:t xml:space="preserve">, parus dans </w:t>
      </w:r>
      <w:r w:rsidRPr="0020441B">
        <w:rPr>
          <w:rFonts w:eastAsia="Courier New"/>
          <w:i/>
        </w:rPr>
        <w:t>La R</w:t>
      </w:r>
      <w:r w:rsidRPr="0020441B">
        <w:rPr>
          <w:rFonts w:eastAsia="Courier New"/>
          <w:i/>
        </w:rPr>
        <w:t>e</w:t>
      </w:r>
      <w:r w:rsidRPr="0020441B">
        <w:rPr>
          <w:rFonts w:eastAsia="Courier New"/>
          <w:i/>
        </w:rPr>
        <w:t>vue canadienne</w:t>
      </w:r>
      <w:r w:rsidRPr="00283703">
        <w:t xml:space="preserve"> en 1901 et 1902</w:t>
      </w:r>
      <w:r>
        <w:t> ;</w:t>
      </w:r>
      <w:r w:rsidRPr="00283703">
        <w:t xml:space="preserve"> D.-M.-A. Magnan, </w:t>
      </w:r>
      <w:r w:rsidRPr="0020441B">
        <w:rPr>
          <w:rFonts w:eastAsia="Courier New"/>
          <w:i/>
        </w:rPr>
        <w:t>Histoire de la race française aux États-Unis</w:t>
      </w:r>
      <w:r w:rsidRPr="00283703">
        <w:rPr>
          <w:rFonts w:eastAsia="Courier New"/>
        </w:rPr>
        <w:t>,</w:t>
      </w:r>
      <w:r w:rsidRPr="00283703">
        <w:t xml:space="preserve"> Paris, Charles Amat, 1913 et </w:t>
      </w:r>
      <w:r w:rsidRPr="0020441B">
        <w:rPr>
          <w:rFonts w:eastAsia="Courier New"/>
          <w:i/>
        </w:rPr>
        <w:t>N</w:t>
      </w:r>
      <w:r w:rsidRPr="0020441B">
        <w:rPr>
          <w:rFonts w:eastAsia="Courier New"/>
          <w:i/>
        </w:rPr>
        <w:t>o</w:t>
      </w:r>
      <w:r w:rsidRPr="0020441B">
        <w:rPr>
          <w:rFonts w:eastAsia="Courier New"/>
          <w:i/>
        </w:rPr>
        <w:t>tice historique ; Notre-Dame de Lourdes de F</w:t>
      </w:r>
      <w:r>
        <w:rPr>
          <w:rFonts w:eastAsia="Courier New"/>
          <w:i/>
        </w:rPr>
        <w:t>al</w:t>
      </w:r>
      <w:r w:rsidRPr="0020441B">
        <w:rPr>
          <w:rFonts w:eastAsia="Courier New"/>
          <w:i/>
        </w:rPr>
        <w:t>l River</w:t>
      </w:r>
      <w:r w:rsidRPr="00283703">
        <w:rPr>
          <w:rFonts w:eastAsia="Courier New"/>
        </w:rPr>
        <w:t>, Mass.,</w:t>
      </w:r>
      <w:r w:rsidRPr="00283703">
        <w:t xml:space="preserve"> Québec, I</w:t>
      </w:r>
      <w:r w:rsidRPr="00283703">
        <w:t>m</w:t>
      </w:r>
      <w:r w:rsidRPr="00283703">
        <w:t>primerie Le Soleil, 1925</w:t>
      </w:r>
      <w:r>
        <w:t> ;</w:t>
      </w:r>
      <w:r w:rsidRPr="00283703">
        <w:t xml:space="preserve"> Alexandre Belisle, </w:t>
      </w:r>
      <w:r w:rsidRPr="0020441B">
        <w:rPr>
          <w:rFonts w:eastAsia="Courier New"/>
          <w:i/>
        </w:rPr>
        <w:t>Histoire de la presse franco-américaine</w:t>
      </w:r>
      <w:r w:rsidRPr="00283703">
        <w:rPr>
          <w:rFonts w:eastAsia="Courier New"/>
        </w:rPr>
        <w:t>,</w:t>
      </w:r>
      <w:r w:rsidRPr="00283703">
        <w:t xml:space="preserve"> Worcester (Mass.), </w:t>
      </w:r>
      <w:r w:rsidRPr="0020441B">
        <w:rPr>
          <w:i/>
        </w:rPr>
        <w:t>L’Opinion publique</w:t>
      </w:r>
      <w:r w:rsidRPr="00283703">
        <w:t xml:space="preserve">, 1911 et </w:t>
      </w:r>
      <w:r w:rsidRPr="0020441B">
        <w:rPr>
          <w:rFonts w:eastAsia="Courier New"/>
          <w:i/>
        </w:rPr>
        <w:t>Livre d'or des Franco-américains de Worcester</w:t>
      </w:r>
      <w:r w:rsidRPr="00283703">
        <w:rPr>
          <w:rFonts w:eastAsia="Courier New"/>
        </w:rPr>
        <w:t>, Massach</w:t>
      </w:r>
      <w:r w:rsidRPr="00283703">
        <w:rPr>
          <w:rFonts w:eastAsia="Courier New"/>
        </w:rPr>
        <w:t>u</w:t>
      </w:r>
      <w:r w:rsidRPr="00283703">
        <w:rPr>
          <w:rFonts w:eastAsia="Courier New"/>
        </w:rPr>
        <w:t>setts,</w:t>
      </w:r>
      <w:r w:rsidRPr="00283703">
        <w:t xml:space="preserve"> Worcester, Compagnie de Publication Belisle, 1920</w:t>
      </w:r>
      <w:r>
        <w:t> ;</w:t>
      </w:r>
      <w:r w:rsidRPr="00283703">
        <w:t xml:space="preserve"> Louis L</w:t>
      </w:r>
      <w:r w:rsidRPr="00283703">
        <w:t>a</w:t>
      </w:r>
      <w:r w:rsidRPr="00283703">
        <w:t xml:space="preserve">lande, </w:t>
      </w:r>
      <w:r w:rsidRPr="0020441B">
        <w:rPr>
          <w:rFonts w:eastAsia="Courier New"/>
          <w:i/>
        </w:rPr>
        <w:t>Saint-Antoine de New Bedford, Mass</w:t>
      </w:r>
      <w:r w:rsidRPr="00283703">
        <w:rPr>
          <w:rFonts w:eastAsia="Courier New"/>
        </w:rPr>
        <w:t>.,</w:t>
      </w:r>
      <w:r w:rsidRPr="00283703">
        <w:t xml:space="preserve"> Montréal, Imprimerie du Messager, 1913</w:t>
      </w:r>
      <w:r>
        <w:t> ;</w:t>
      </w:r>
      <w:r w:rsidRPr="00283703">
        <w:t xml:space="preserve"> Joseph-Arthur D’Amours, </w:t>
      </w:r>
      <w:r w:rsidRPr="00283703">
        <w:rPr>
          <w:rFonts w:eastAsia="Courier New"/>
        </w:rPr>
        <w:t>Saint-Mathieu de Ce</w:t>
      </w:r>
      <w:r w:rsidRPr="00283703">
        <w:rPr>
          <w:rFonts w:eastAsia="Courier New"/>
        </w:rPr>
        <w:t>n</w:t>
      </w:r>
      <w:r w:rsidRPr="00283703">
        <w:rPr>
          <w:rFonts w:eastAsia="Courier New"/>
        </w:rPr>
        <w:t>tral faits</w:t>
      </w:r>
      <w:r>
        <w:rPr>
          <w:rFonts w:eastAsia="Courier New"/>
        </w:rPr>
        <w:t> ;</w:t>
      </w:r>
      <w:r w:rsidRPr="00283703">
        <w:rPr>
          <w:rFonts w:eastAsia="Courier New"/>
        </w:rPr>
        <w:t xml:space="preserve"> une paroisse de langue française aux </w:t>
      </w:r>
      <w:r>
        <w:rPr>
          <w:rFonts w:eastAsia="Courier New"/>
        </w:rPr>
        <w:t>État</w:t>
      </w:r>
      <w:r w:rsidRPr="00283703">
        <w:rPr>
          <w:rFonts w:eastAsia="Courier New"/>
        </w:rPr>
        <w:t>s-Unis,</w:t>
      </w:r>
      <w:r w:rsidRPr="00283703">
        <w:t xml:space="preserve"> Québec, l’Action Sociale, 1917</w:t>
      </w:r>
      <w:r>
        <w:t> ;</w:t>
      </w:r>
      <w:r w:rsidRPr="00283703">
        <w:t xml:space="preserve"> Félix Gatineau, </w:t>
      </w:r>
      <w:r w:rsidRPr="0020441B">
        <w:rPr>
          <w:rFonts w:eastAsia="Courier New"/>
          <w:i/>
        </w:rPr>
        <w:t>Histoire des Franco-américains de Southbridge</w:t>
      </w:r>
      <w:r w:rsidRPr="00283703">
        <w:rPr>
          <w:rFonts w:eastAsia="Courier New"/>
        </w:rPr>
        <w:t xml:space="preserve">, </w:t>
      </w:r>
      <w:r w:rsidRPr="0020441B">
        <w:rPr>
          <w:rFonts w:eastAsia="Courier New"/>
          <w:i/>
        </w:rPr>
        <w:t>Mass</w:t>
      </w:r>
      <w:r w:rsidRPr="00283703">
        <w:rPr>
          <w:rFonts w:eastAsia="Courier New"/>
        </w:rPr>
        <w:t>.,</w:t>
      </w:r>
      <w:r w:rsidRPr="00283703">
        <w:t xml:space="preserve"> Fr</w:t>
      </w:r>
      <w:r w:rsidRPr="00283703">
        <w:t>a</w:t>
      </w:r>
      <w:r w:rsidRPr="00283703">
        <w:t>mingham (Mass.), Lakeview Press., 1919</w:t>
      </w:r>
      <w:r>
        <w:t> ;</w:t>
      </w:r>
      <w:r w:rsidRPr="00283703">
        <w:t xml:space="preserve"> Marie-Louise Bonier, </w:t>
      </w:r>
      <w:r w:rsidRPr="0020441B">
        <w:rPr>
          <w:rFonts w:eastAsia="Courier New"/>
          <w:i/>
        </w:rPr>
        <w:t xml:space="preserve">Débuts de la colonie franco-américaine de </w:t>
      </w:r>
      <w:r w:rsidRPr="0020441B">
        <w:rPr>
          <w:rFonts w:eastAsia="Courier New"/>
        </w:rPr>
        <w:t>Woonsocket, R.I</w:t>
      </w:r>
      <w:r w:rsidRPr="00283703">
        <w:rPr>
          <w:rFonts w:eastAsia="Courier New"/>
        </w:rPr>
        <w:t>.,</w:t>
      </w:r>
      <w:r w:rsidRPr="00283703">
        <w:t xml:space="preserve"> Framingham (Mass.), Lakeview Press, 1920</w:t>
      </w:r>
      <w:r>
        <w:t> ;</w:t>
      </w:r>
      <w:r w:rsidRPr="00283703">
        <w:t xml:space="preserve"> Bruno Wi</w:t>
      </w:r>
      <w:r w:rsidRPr="00283703">
        <w:t>l</w:t>
      </w:r>
      <w:r w:rsidRPr="00283703">
        <w:t xml:space="preserve">son, </w:t>
      </w:r>
      <w:r w:rsidRPr="0020441B">
        <w:rPr>
          <w:rFonts w:eastAsia="Courier New"/>
          <w:i/>
        </w:rPr>
        <w:t>L'Evolution de la race française en Amérique : Vermont, New Hampsh</w:t>
      </w:r>
      <w:r w:rsidRPr="0020441B">
        <w:rPr>
          <w:rFonts w:eastAsia="Courier New"/>
          <w:i/>
        </w:rPr>
        <w:t>i</w:t>
      </w:r>
      <w:r w:rsidRPr="0020441B">
        <w:rPr>
          <w:rFonts w:eastAsia="Courier New"/>
          <w:i/>
        </w:rPr>
        <w:t>re</w:t>
      </w:r>
      <w:r w:rsidRPr="00283703">
        <w:rPr>
          <w:rFonts w:eastAsia="Courier New"/>
        </w:rPr>
        <w:t xml:space="preserve">, </w:t>
      </w:r>
      <w:r w:rsidRPr="0020441B">
        <w:rPr>
          <w:rFonts w:eastAsia="Courier New"/>
          <w:i/>
        </w:rPr>
        <w:t>Connecticut, Rhode Island</w:t>
      </w:r>
      <w:r w:rsidRPr="00283703">
        <w:rPr>
          <w:rFonts w:eastAsia="Courier New"/>
        </w:rPr>
        <w:t>,</w:t>
      </w:r>
      <w:r w:rsidRPr="00283703">
        <w:t xml:space="preserve"> Montréal, Beauchemin, 1921</w:t>
      </w:r>
      <w:r>
        <w:t> ;</w:t>
      </w:r>
      <w:r w:rsidRPr="00283703">
        <w:t xml:space="preserve"> six études int</w:t>
      </w:r>
      <w:r w:rsidRPr="00283703">
        <w:t>é</w:t>
      </w:r>
      <w:r w:rsidRPr="00283703">
        <w:t xml:space="preserve">ressantes sur la situation du français en Nouvelle-Angleterre dans </w:t>
      </w:r>
      <w:r w:rsidRPr="0020441B">
        <w:rPr>
          <w:rFonts w:eastAsia="Courier New"/>
          <w:i/>
        </w:rPr>
        <w:t>Premier congrès de la langue fra</w:t>
      </w:r>
      <w:r w:rsidRPr="0020441B">
        <w:rPr>
          <w:rFonts w:eastAsia="Courier New"/>
          <w:i/>
        </w:rPr>
        <w:t>n</w:t>
      </w:r>
      <w:r w:rsidRPr="0020441B">
        <w:rPr>
          <w:rFonts w:eastAsia="Courier New"/>
          <w:i/>
        </w:rPr>
        <w:t>çaise au Canada, Québec 1912,</w:t>
      </w:r>
      <w:r w:rsidRPr="00283703">
        <w:rPr>
          <w:rFonts w:eastAsia="Courier New"/>
        </w:rPr>
        <w:t xml:space="preserve"> </w:t>
      </w:r>
      <w:r w:rsidRPr="0020441B">
        <w:rPr>
          <w:rFonts w:eastAsia="Courier New"/>
          <w:i/>
        </w:rPr>
        <w:t>Mémoires</w:t>
      </w:r>
      <w:r w:rsidRPr="00283703">
        <w:rPr>
          <w:rFonts w:eastAsia="Courier New"/>
        </w:rPr>
        <w:t>,</w:t>
      </w:r>
      <w:r w:rsidRPr="00283703">
        <w:t xml:space="preserve"> Québec, Imprimerie de l’Action Sociale Limitée, 1914.</w:t>
      </w:r>
    </w:p>
  </w:footnote>
  <w:footnote w:id="108">
    <w:p w:rsidR="00133E33" w:rsidRDefault="00133E33">
      <w:pPr>
        <w:pStyle w:val="Notedebasdepage"/>
      </w:pPr>
      <w:r>
        <w:rPr>
          <w:rStyle w:val="Appelnotedebasdep"/>
        </w:rPr>
        <w:footnoteRef/>
      </w:r>
      <w:r>
        <w:t xml:space="preserve"> </w:t>
      </w:r>
      <w:r>
        <w:tab/>
      </w:r>
      <w:r w:rsidRPr="00283703">
        <w:t xml:space="preserve">Saint-Pierre, </w:t>
      </w:r>
      <w:r>
        <w:t>« </w:t>
      </w:r>
      <w:r w:rsidRPr="00283703">
        <w:t>La marche ascendante...</w:t>
      </w:r>
      <w:r>
        <w:t> »</w:t>
      </w:r>
      <w:r w:rsidRPr="00283703">
        <w:t>, p. 461.</w:t>
      </w:r>
    </w:p>
  </w:footnote>
  <w:footnote w:id="109">
    <w:p w:rsidR="00133E33" w:rsidRDefault="00133E33">
      <w:pPr>
        <w:pStyle w:val="Notedebasdepage"/>
      </w:pPr>
      <w:r>
        <w:rPr>
          <w:rStyle w:val="Appelnotedebasdep"/>
        </w:rPr>
        <w:footnoteRef/>
      </w:r>
      <w:r>
        <w:t xml:space="preserve"> </w:t>
      </w:r>
      <w:r>
        <w:tab/>
      </w:r>
      <w:r w:rsidRPr="00283703">
        <w:t xml:space="preserve">D.-M.-A. Magnan, </w:t>
      </w:r>
      <w:r w:rsidRPr="0020441B">
        <w:rPr>
          <w:rFonts w:eastAsia="Courier New"/>
          <w:i/>
        </w:rPr>
        <w:t>Histoire de la race française aux États-Unis</w:t>
      </w:r>
      <w:r w:rsidRPr="00283703">
        <w:t xml:space="preserve"> (Paris, Cha</w:t>
      </w:r>
      <w:r w:rsidRPr="00283703">
        <w:t>r</w:t>
      </w:r>
      <w:r w:rsidRPr="00283703">
        <w:t>les Amat, 1913)</w:t>
      </w:r>
      <w:r>
        <w:t xml:space="preserve"> : </w:t>
      </w:r>
      <w:r w:rsidRPr="00283703">
        <w:t>279.</w:t>
      </w:r>
    </w:p>
  </w:footnote>
  <w:footnote w:id="110">
    <w:p w:rsidR="00133E33" w:rsidRDefault="00133E33">
      <w:pPr>
        <w:pStyle w:val="Notedebasdepage"/>
      </w:pPr>
      <w:r>
        <w:rPr>
          <w:rStyle w:val="Appelnotedebasdep"/>
        </w:rPr>
        <w:footnoteRef/>
      </w:r>
      <w:r>
        <w:t xml:space="preserve"> </w:t>
      </w:r>
      <w:r>
        <w:tab/>
      </w:r>
      <w:r w:rsidRPr="00283703">
        <w:t xml:space="preserve">Edmond de Nevers, </w:t>
      </w:r>
      <w:hyperlink r:id="rId12" w:history="1">
        <w:r w:rsidRPr="0020441B">
          <w:rPr>
            <w:rStyle w:val="Lienhypertexte"/>
            <w:rFonts w:eastAsia="Courier New"/>
            <w:i/>
          </w:rPr>
          <w:t>L’avenir du peuple canadien-français</w:t>
        </w:r>
      </w:hyperlink>
      <w:r w:rsidRPr="00283703">
        <w:t xml:space="preserve"> (P</w:t>
      </w:r>
      <w:r w:rsidRPr="00283703">
        <w:t>a</w:t>
      </w:r>
      <w:r w:rsidRPr="00283703">
        <w:t>ris, Jouve et Boyer, 1896)</w:t>
      </w:r>
      <w:r>
        <w:t xml:space="preserve"> : </w:t>
      </w:r>
      <w:r w:rsidRPr="00283703">
        <w:t>326.</w:t>
      </w:r>
    </w:p>
  </w:footnote>
  <w:footnote w:id="111">
    <w:p w:rsidR="00133E33" w:rsidRDefault="00133E33">
      <w:pPr>
        <w:pStyle w:val="Notedebasdepage"/>
      </w:pPr>
      <w:r>
        <w:rPr>
          <w:rStyle w:val="Appelnotedebasdep"/>
        </w:rPr>
        <w:footnoteRef/>
      </w:r>
      <w:r>
        <w:t xml:space="preserve"> </w:t>
      </w:r>
      <w:r>
        <w:tab/>
      </w:r>
      <w:r w:rsidRPr="00283703">
        <w:t xml:space="preserve">Édouard Hamon, </w:t>
      </w:r>
      <w:r w:rsidRPr="0020441B">
        <w:rPr>
          <w:rFonts w:eastAsia="Courier New"/>
          <w:i/>
        </w:rPr>
        <w:t>Les Canadiens-Français de la Nouvelle-Angleterre</w:t>
      </w:r>
      <w:r w:rsidRPr="00283703">
        <w:t xml:space="preserve"> (Québec, N.S. Hardy, 1891)</w:t>
      </w:r>
      <w:r>
        <w:t xml:space="preserve"> : </w:t>
      </w:r>
      <w:r w:rsidRPr="00283703">
        <w:t>5.</w:t>
      </w:r>
    </w:p>
  </w:footnote>
  <w:footnote w:id="112">
    <w:p w:rsidR="00133E33" w:rsidRDefault="00133E33">
      <w:pPr>
        <w:pStyle w:val="Notedebasdepage"/>
      </w:pPr>
      <w:r>
        <w:rPr>
          <w:rStyle w:val="Appelnotedebasdep"/>
        </w:rPr>
        <w:footnoteRef/>
      </w:r>
      <w:r>
        <w:t xml:space="preserve"> </w:t>
      </w:r>
      <w:r>
        <w:tab/>
      </w:r>
      <w:r w:rsidRPr="0020441B">
        <w:rPr>
          <w:rFonts w:eastAsia="Courier New"/>
          <w:iCs/>
        </w:rPr>
        <w:t>Dans Félix Gatineau (sous la direction de).</w:t>
      </w:r>
      <w:r w:rsidRPr="00283703">
        <w:rPr>
          <w:rFonts w:eastAsia="Courier New"/>
          <w:i/>
          <w:iCs/>
        </w:rPr>
        <w:t xml:space="preserve"> </w:t>
      </w:r>
      <w:r w:rsidRPr="00283703">
        <w:t>Historique des conven</w:t>
      </w:r>
      <w:r>
        <w:t>tions gén</w:t>
      </w:r>
      <w:r>
        <w:t>é</w:t>
      </w:r>
      <w:r>
        <w:t>rales des Canadiens f</w:t>
      </w:r>
      <w:r w:rsidRPr="00283703">
        <w:t>rançais aux États-</w:t>
      </w:r>
      <w:r w:rsidRPr="0020441B">
        <w:rPr>
          <w:i/>
        </w:rPr>
        <w:t>Unis, 1865-1901</w:t>
      </w:r>
      <w:r w:rsidRPr="00283703">
        <w:rPr>
          <w:rFonts w:eastAsia="Courier New"/>
          <w:i/>
          <w:iCs/>
        </w:rPr>
        <w:t xml:space="preserve"> </w:t>
      </w:r>
      <w:r w:rsidRPr="0020441B">
        <w:rPr>
          <w:rFonts w:eastAsia="Courier New"/>
          <w:iCs/>
        </w:rPr>
        <w:t>(Woonsocket (R.I.), 1927) :</w:t>
      </w:r>
      <w:r>
        <w:rPr>
          <w:rFonts w:eastAsia="Courier New"/>
          <w:iCs/>
        </w:rPr>
        <w:t xml:space="preserve"> </w:t>
      </w:r>
      <w:r w:rsidRPr="0020441B">
        <w:rPr>
          <w:rFonts w:eastAsia="Courier New"/>
          <w:iCs/>
        </w:rPr>
        <w:t>406.</w:t>
      </w:r>
    </w:p>
  </w:footnote>
  <w:footnote w:id="113">
    <w:p w:rsidR="00133E33" w:rsidRDefault="00133E33">
      <w:pPr>
        <w:pStyle w:val="Notedebasdepage"/>
      </w:pPr>
      <w:r>
        <w:rPr>
          <w:rStyle w:val="Appelnotedebasdep"/>
        </w:rPr>
        <w:footnoteRef/>
      </w:r>
      <w:r>
        <w:t xml:space="preserve"> </w:t>
      </w:r>
      <w:r>
        <w:tab/>
      </w:r>
      <w:r w:rsidRPr="00283703">
        <w:t>À titre d’exemples</w:t>
      </w:r>
      <w:r>
        <w:t> :</w:t>
      </w:r>
      <w:r w:rsidRPr="00283703">
        <w:t xml:space="preserve"> Henri d’Arles, </w:t>
      </w:r>
      <w:r w:rsidRPr="0020441B">
        <w:rPr>
          <w:rFonts w:eastAsia="Courier New"/>
          <w:i/>
        </w:rPr>
        <w:t>Le français dans le New Hampshire</w:t>
      </w:r>
      <w:r w:rsidRPr="00283703">
        <w:rPr>
          <w:rFonts w:eastAsia="Courier New"/>
        </w:rPr>
        <w:t>,</w:t>
      </w:r>
      <w:r w:rsidRPr="00283703">
        <w:t xml:space="preserve"> 1919, tract no</w:t>
      </w:r>
      <w:r>
        <w:t> </w:t>
      </w:r>
      <w:r w:rsidRPr="00283703">
        <w:t>5</w:t>
      </w:r>
      <w:r>
        <w:t> ;</w:t>
      </w:r>
      <w:r w:rsidRPr="00283703">
        <w:t xml:space="preserve"> Georges-Albert Guertin, </w:t>
      </w:r>
      <w:r w:rsidRPr="0020441B">
        <w:rPr>
          <w:rFonts w:eastAsia="Courier New"/>
          <w:i/>
        </w:rPr>
        <w:t>La langue française et le christianisme</w:t>
      </w:r>
      <w:r w:rsidRPr="00283703">
        <w:rPr>
          <w:rFonts w:eastAsia="Courier New"/>
        </w:rPr>
        <w:t>,</w:t>
      </w:r>
      <w:r w:rsidRPr="00283703">
        <w:t xml:space="preserve"> 1919, tract no 3</w:t>
      </w:r>
      <w:r>
        <w:t> ;</w:t>
      </w:r>
      <w:r w:rsidRPr="00283703">
        <w:t xml:space="preserve"> D.-M.-A. Magnan, </w:t>
      </w:r>
      <w:r w:rsidRPr="0020441B">
        <w:rPr>
          <w:rFonts w:eastAsia="Courier New"/>
          <w:i/>
        </w:rPr>
        <w:t>La p</w:t>
      </w:r>
      <w:r w:rsidRPr="0020441B">
        <w:rPr>
          <w:rFonts w:eastAsia="Courier New"/>
          <w:i/>
        </w:rPr>
        <w:t>a</w:t>
      </w:r>
      <w:r w:rsidRPr="0020441B">
        <w:rPr>
          <w:rFonts w:eastAsia="Courier New"/>
          <w:i/>
        </w:rPr>
        <w:t>roisse franco-américaine</w:t>
      </w:r>
      <w:r w:rsidRPr="00283703">
        <w:rPr>
          <w:rFonts w:eastAsia="Courier New"/>
        </w:rPr>
        <w:t>,</w:t>
      </w:r>
      <w:r w:rsidRPr="00283703">
        <w:t xml:space="preserve"> 1919, tract no 11.</w:t>
      </w:r>
    </w:p>
  </w:footnote>
  <w:footnote w:id="114">
    <w:p w:rsidR="00133E33" w:rsidRDefault="00133E33">
      <w:pPr>
        <w:pStyle w:val="Notedebasdepage"/>
      </w:pPr>
      <w:r>
        <w:rPr>
          <w:rStyle w:val="Appelnotedebasdep"/>
        </w:rPr>
        <w:footnoteRef/>
      </w:r>
      <w:r>
        <w:t xml:space="preserve"> </w:t>
      </w:r>
      <w:r>
        <w:tab/>
      </w:r>
      <w:r w:rsidRPr="00283703">
        <w:t>Voir en particulier les travaux de Hamon, de Nevers, Lafla</w:t>
      </w:r>
      <w:r w:rsidRPr="00283703">
        <w:t>m</w:t>
      </w:r>
      <w:r w:rsidRPr="00283703">
        <w:t xml:space="preserve">me, Magnan, Jules-Paul Tardivel, </w:t>
      </w:r>
      <w:r w:rsidRPr="0020441B">
        <w:rPr>
          <w:rFonts w:eastAsia="Courier New"/>
          <w:i/>
        </w:rPr>
        <w:t>La situation religieuse aux États-Unis. Illusions et réal</w:t>
      </w:r>
      <w:r w:rsidRPr="0020441B">
        <w:rPr>
          <w:rFonts w:eastAsia="Courier New"/>
          <w:i/>
        </w:rPr>
        <w:t>i</w:t>
      </w:r>
      <w:r w:rsidRPr="0020441B">
        <w:rPr>
          <w:rFonts w:eastAsia="Courier New"/>
          <w:i/>
        </w:rPr>
        <w:t>tés</w:t>
      </w:r>
      <w:r w:rsidRPr="00283703">
        <w:rPr>
          <w:rFonts w:eastAsia="Courier New"/>
        </w:rPr>
        <w:t>,</w:t>
      </w:r>
      <w:r w:rsidRPr="00283703">
        <w:t xml:space="preserve"> Montréal, Librairie Saint-Joseph, Cadieux et Derôme, 1900 et J.B. G</w:t>
      </w:r>
      <w:r w:rsidRPr="00283703">
        <w:t>e</w:t>
      </w:r>
      <w:r w:rsidRPr="00283703">
        <w:t xml:space="preserve">niesse, </w:t>
      </w:r>
      <w:r w:rsidRPr="0020441B">
        <w:rPr>
          <w:rFonts w:eastAsia="Courier New"/>
          <w:i/>
        </w:rPr>
        <w:t>Pour aider à la solution de que</w:t>
      </w:r>
      <w:r w:rsidRPr="0020441B">
        <w:rPr>
          <w:rFonts w:eastAsia="Courier New"/>
          <w:i/>
        </w:rPr>
        <w:t>s</w:t>
      </w:r>
      <w:r w:rsidRPr="0020441B">
        <w:rPr>
          <w:rFonts w:eastAsia="Courier New"/>
          <w:i/>
        </w:rPr>
        <w:t>tions qui s'agitent aux États-Unis et au Canada</w:t>
      </w:r>
      <w:r w:rsidRPr="00283703">
        <w:rPr>
          <w:rFonts w:eastAsia="Courier New"/>
        </w:rPr>
        <w:t>,</w:t>
      </w:r>
      <w:r w:rsidRPr="00283703">
        <w:t xml:space="preserve"> Rome, 1912. On y trouvera une description et une inte</w:t>
      </w:r>
      <w:r w:rsidRPr="00283703">
        <w:t>r</w:t>
      </w:r>
      <w:r w:rsidRPr="00283703">
        <w:t>prétation des principaux épisodes de cette lutte. Les monographies paroissiales laissent e</w:t>
      </w:r>
      <w:r w:rsidRPr="00283703">
        <w:t>n</w:t>
      </w:r>
      <w:r w:rsidRPr="00283703">
        <w:t>tendre que, dans les débuts, la situation entre les deux groupes était moins tendue qu’elle ne le d</w:t>
      </w:r>
      <w:r w:rsidRPr="00283703">
        <w:t>e</w:t>
      </w:r>
      <w:r w:rsidRPr="00283703">
        <w:t>viendra par la suite.</w:t>
      </w:r>
    </w:p>
  </w:footnote>
  <w:footnote w:id="115">
    <w:p w:rsidR="00133E33" w:rsidRDefault="00133E33">
      <w:pPr>
        <w:pStyle w:val="Notedebasdepage"/>
      </w:pPr>
      <w:r>
        <w:rPr>
          <w:rStyle w:val="Appelnotedebasdep"/>
        </w:rPr>
        <w:footnoteRef/>
      </w:r>
      <w:r>
        <w:t xml:space="preserve"> </w:t>
      </w:r>
      <w:r>
        <w:tab/>
      </w:r>
      <w:r w:rsidRPr="00283703">
        <w:t>À titre d’exemples seulement, parce que trop nombreux pour être recensés dans le cadre de ce travail</w:t>
      </w:r>
      <w:r>
        <w:t> :</w:t>
      </w:r>
      <w:r w:rsidRPr="00283703">
        <w:t xml:space="preserve"> </w:t>
      </w:r>
      <w:r w:rsidRPr="0020441B">
        <w:rPr>
          <w:rFonts w:eastAsia="Courier New"/>
          <w:i/>
        </w:rPr>
        <w:t>Almanach canadien-français religieux et statist</w:t>
      </w:r>
      <w:r w:rsidRPr="0020441B">
        <w:rPr>
          <w:rFonts w:eastAsia="Courier New"/>
          <w:i/>
        </w:rPr>
        <w:t>i</w:t>
      </w:r>
      <w:r w:rsidRPr="0020441B">
        <w:rPr>
          <w:rFonts w:eastAsia="Courier New"/>
          <w:i/>
        </w:rPr>
        <w:t>que pour la Nouvelle-Angleterre pour l’année 1886</w:t>
      </w:r>
      <w:r w:rsidRPr="00283703">
        <w:rPr>
          <w:rFonts w:eastAsia="Courier New"/>
        </w:rPr>
        <w:t>,</w:t>
      </w:r>
      <w:r w:rsidRPr="00283703">
        <w:t xml:space="preserve"> Woonsocket (R.I.), 1886</w:t>
      </w:r>
      <w:r>
        <w:t> ;</w:t>
      </w:r>
      <w:r w:rsidRPr="00283703">
        <w:t xml:space="preserve"> Albert Bélanger, </w:t>
      </w:r>
      <w:r w:rsidRPr="00892A15">
        <w:rPr>
          <w:rFonts w:eastAsia="Courier New"/>
          <w:i/>
        </w:rPr>
        <w:t>Guide officiel des Franco-américains</w:t>
      </w:r>
      <w:r w:rsidRPr="00283703">
        <w:rPr>
          <w:rFonts w:eastAsia="Courier New"/>
        </w:rPr>
        <w:t>,</w:t>
      </w:r>
      <w:r w:rsidRPr="00283703">
        <w:t xml:space="preserve"> Fall River (Mass.), 1922 à 1940</w:t>
      </w:r>
      <w:r>
        <w:t> ;</w:t>
      </w:r>
      <w:r w:rsidRPr="00283703">
        <w:t xml:space="preserve"> Arthur Baribault, </w:t>
      </w:r>
      <w:r w:rsidRPr="00892A15">
        <w:rPr>
          <w:rFonts w:eastAsia="Courier New"/>
          <w:i/>
        </w:rPr>
        <w:t>Histoire et statistiques des Can</w:t>
      </w:r>
      <w:r w:rsidRPr="00892A15">
        <w:rPr>
          <w:rFonts w:eastAsia="Courier New"/>
          <w:i/>
        </w:rPr>
        <w:t>a</w:t>
      </w:r>
      <w:r w:rsidRPr="00892A15">
        <w:rPr>
          <w:rFonts w:eastAsia="Courier New"/>
          <w:i/>
        </w:rPr>
        <w:t>diens-Américains du Connect</w:t>
      </w:r>
      <w:r w:rsidRPr="00892A15">
        <w:rPr>
          <w:rFonts w:eastAsia="Courier New"/>
          <w:i/>
        </w:rPr>
        <w:t>i</w:t>
      </w:r>
      <w:r w:rsidRPr="00892A15">
        <w:rPr>
          <w:rFonts w:eastAsia="Courier New"/>
          <w:i/>
        </w:rPr>
        <w:t>cut, 1885-1898</w:t>
      </w:r>
      <w:r w:rsidRPr="00283703">
        <w:rPr>
          <w:rFonts w:eastAsia="Courier New"/>
        </w:rPr>
        <w:t>,</w:t>
      </w:r>
      <w:r w:rsidRPr="00283703">
        <w:t xml:space="preserve"> Worcester (Mass.), Imprimerie de l’Opinion publique, 1899 (e</w:t>
      </w:r>
      <w:r w:rsidRPr="00283703">
        <w:t>s</w:t>
      </w:r>
      <w:r w:rsidRPr="00283703">
        <w:t>sentiel pour les incidents de Danielson</w:t>
      </w:r>
      <w:r>
        <w:t> ;</w:t>
      </w:r>
      <w:r w:rsidRPr="00283703">
        <w:t xml:space="preserve"> Odule Laplante, </w:t>
      </w:r>
      <w:r>
        <w:t>« </w:t>
      </w:r>
      <w:r w:rsidRPr="00283703">
        <w:t>Les Fran</w:t>
      </w:r>
      <w:r>
        <w:t>co-</w:t>
      </w:r>
      <w:r w:rsidRPr="00283703">
        <w:t>américains du Maine</w:t>
      </w:r>
      <w:r>
        <w:t> »</w:t>
      </w:r>
      <w:r w:rsidRPr="00283703">
        <w:t xml:space="preserve"> [recensement]. </w:t>
      </w:r>
      <w:r w:rsidRPr="00892A15">
        <w:rPr>
          <w:rFonts w:eastAsia="Courier New"/>
          <w:i/>
        </w:rPr>
        <w:t>La Revue fra</w:t>
      </w:r>
      <w:r w:rsidRPr="00892A15">
        <w:rPr>
          <w:rFonts w:eastAsia="Courier New"/>
          <w:i/>
        </w:rPr>
        <w:t>n</w:t>
      </w:r>
      <w:r w:rsidRPr="00892A15">
        <w:rPr>
          <w:rFonts w:eastAsia="Courier New"/>
          <w:i/>
        </w:rPr>
        <w:t>co-américaine</w:t>
      </w:r>
      <w:r w:rsidRPr="00283703">
        <w:rPr>
          <w:rFonts w:eastAsia="Courier New"/>
        </w:rPr>
        <w:t>, 2,</w:t>
      </w:r>
      <w:r w:rsidRPr="00283703">
        <w:t xml:space="preserve"> 3</w:t>
      </w:r>
      <w:r>
        <w:t xml:space="preserve"> </w:t>
      </w:r>
      <w:r w:rsidRPr="00283703">
        <w:t>(janv. 1909)</w:t>
      </w:r>
      <w:r>
        <w:t xml:space="preserve"> : </w:t>
      </w:r>
      <w:r w:rsidRPr="00283703">
        <w:t>206-209.</w:t>
      </w:r>
    </w:p>
  </w:footnote>
  <w:footnote w:id="116">
    <w:p w:rsidR="00133E33" w:rsidRDefault="00133E33">
      <w:pPr>
        <w:pStyle w:val="Notedebasdepage"/>
      </w:pPr>
      <w:r>
        <w:rPr>
          <w:rStyle w:val="Appelnotedebasdep"/>
        </w:rPr>
        <w:footnoteRef/>
      </w:r>
      <w:r>
        <w:t xml:space="preserve"> </w:t>
      </w:r>
      <w:r>
        <w:tab/>
      </w:r>
      <w:r w:rsidRPr="00283703">
        <w:t xml:space="preserve">Adjutor Rivard, </w:t>
      </w:r>
      <w:r>
        <w:t>« </w:t>
      </w:r>
      <w:r w:rsidRPr="00283703">
        <w:t>L’Action française par les Canadiens en Amér</w:t>
      </w:r>
      <w:r w:rsidRPr="00283703">
        <w:t>i</w:t>
      </w:r>
      <w:r w:rsidRPr="00283703">
        <w:t>que</w:t>
      </w:r>
      <w:r>
        <w:t> »</w:t>
      </w:r>
      <w:r w:rsidRPr="00283703">
        <w:t xml:space="preserve">, </w:t>
      </w:r>
      <w:r w:rsidRPr="0020441B">
        <w:rPr>
          <w:rFonts w:eastAsia="Courier New"/>
          <w:i/>
        </w:rPr>
        <w:t>Les Quarante ans de la Société historique franco-américaine</w:t>
      </w:r>
      <w:r w:rsidRPr="00283703">
        <w:t xml:space="preserve"> (Boston, 1940)</w:t>
      </w:r>
      <w:r>
        <w:t> :</w:t>
      </w:r>
      <w:r w:rsidRPr="00283703">
        <w:t xml:space="preserve"> 172.</w:t>
      </w:r>
    </w:p>
  </w:footnote>
  <w:footnote w:id="117">
    <w:p w:rsidR="00133E33" w:rsidRDefault="00133E33">
      <w:pPr>
        <w:pStyle w:val="Notedebasdepage"/>
      </w:pPr>
      <w:r>
        <w:rPr>
          <w:rStyle w:val="Appelnotedebasdep"/>
        </w:rPr>
        <w:footnoteRef/>
      </w:r>
      <w:r>
        <w:t xml:space="preserve"> </w:t>
      </w:r>
      <w:r>
        <w:tab/>
      </w:r>
      <w:r w:rsidRPr="00283703">
        <w:t xml:space="preserve">Henri Bourassa, </w:t>
      </w:r>
      <w:r>
        <w:t>« </w:t>
      </w:r>
      <w:r w:rsidRPr="00283703">
        <w:t>Les Franco-américains</w:t>
      </w:r>
      <w:r>
        <w:t> »</w:t>
      </w:r>
      <w:r w:rsidRPr="00283703">
        <w:t xml:space="preserve">, </w:t>
      </w:r>
      <w:r w:rsidRPr="00892A15">
        <w:rPr>
          <w:rFonts w:eastAsia="Courier New"/>
          <w:i/>
        </w:rPr>
        <w:t>Le Bulletin de la So</w:t>
      </w:r>
      <w:r>
        <w:rPr>
          <w:rFonts w:eastAsia="Courier New"/>
          <w:i/>
        </w:rPr>
        <w:t>ciété histor</w:t>
      </w:r>
      <w:r>
        <w:rPr>
          <w:rFonts w:eastAsia="Courier New"/>
          <w:i/>
        </w:rPr>
        <w:t>i</w:t>
      </w:r>
      <w:r>
        <w:rPr>
          <w:rFonts w:eastAsia="Courier New"/>
          <w:i/>
        </w:rPr>
        <w:t>que franco-</w:t>
      </w:r>
      <w:r w:rsidRPr="00892A15">
        <w:rPr>
          <w:rFonts w:eastAsia="Courier New"/>
          <w:i/>
        </w:rPr>
        <w:t>américaine</w:t>
      </w:r>
      <w:r w:rsidRPr="00283703">
        <w:t xml:space="preserve"> (1956)</w:t>
      </w:r>
      <w:r>
        <w:t> :</w:t>
      </w:r>
      <w:r w:rsidRPr="00283703">
        <w:t xml:space="preserve"> 167.</w:t>
      </w:r>
    </w:p>
  </w:footnote>
  <w:footnote w:id="118">
    <w:p w:rsidR="00133E33" w:rsidRDefault="00133E33">
      <w:pPr>
        <w:pStyle w:val="Notedebasdepage"/>
      </w:pPr>
      <w:r>
        <w:rPr>
          <w:rStyle w:val="Appelnotedebasdep"/>
        </w:rPr>
        <w:footnoteRef/>
      </w:r>
      <w:r>
        <w:t xml:space="preserve"> </w:t>
      </w:r>
      <w:r>
        <w:tab/>
      </w:r>
      <w:r w:rsidRPr="00283703">
        <w:t xml:space="preserve">Lionel Groulx, </w:t>
      </w:r>
      <w:r w:rsidRPr="00892A15">
        <w:rPr>
          <w:rFonts w:eastAsia="Courier New"/>
          <w:i/>
        </w:rPr>
        <w:t>L'amitié française d’Amérique</w:t>
      </w:r>
      <w:r w:rsidRPr="00283703">
        <w:t xml:space="preserve"> (Montréal, B</w:t>
      </w:r>
      <w:r w:rsidRPr="00283703">
        <w:t>i</w:t>
      </w:r>
      <w:r w:rsidRPr="00283703">
        <w:t>bliothèque de l’Action française, 1922)</w:t>
      </w:r>
      <w:r>
        <w:t xml:space="preserve"> : </w:t>
      </w:r>
      <w:r w:rsidRPr="00283703">
        <w:t>9.</w:t>
      </w:r>
    </w:p>
  </w:footnote>
  <w:footnote w:id="119">
    <w:p w:rsidR="00133E33" w:rsidRDefault="00133E33">
      <w:pPr>
        <w:pStyle w:val="Notedebasdepage"/>
      </w:pPr>
      <w:r>
        <w:rPr>
          <w:rStyle w:val="Appelnotedebasdep"/>
        </w:rPr>
        <w:footnoteRef/>
      </w:r>
      <w:r>
        <w:t xml:space="preserve"> </w:t>
      </w:r>
      <w:r>
        <w:tab/>
      </w:r>
      <w:r w:rsidRPr="00283703">
        <w:t xml:space="preserve">Elphège-J. Daignault, </w:t>
      </w:r>
      <w:r w:rsidRPr="00892A15">
        <w:rPr>
          <w:rFonts w:eastAsia="Courier New"/>
          <w:i/>
        </w:rPr>
        <w:t>Le vrai mouvement sentinelliste en Nouve</w:t>
      </w:r>
      <w:r w:rsidRPr="00892A15">
        <w:rPr>
          <w:rFonts w:eastAsia="Courier New"/>
          <w:i/>
        </w:rPr>
        <w:t>l</w:t>
      </w:r>
      <w:r w:rsidRPr="00892A15">
        <w:rPr>
          <w:rFonts w:eastAsia="Courier New"/>
          <w:i/>
        </w:rPr>
        <w:t>le-Angleterre, 1923-1929</w:t>
      </w:r>
      <w:r w:rsidRPr="00283703">
        <w:rPr>
          <w:rFonts w:eastAsia="Courier New"/>
        </w:rPr>
        <w:t xml:space="preserve">, </w:t>
      </w:r>
      <w:r w:rsidRPr="00892A15">
        <w:rPr>
          <w:rFonts w:eastAsia="Courier New"/>
          <w:i/>
        </w:rPr>
        <w:t>et l’affaire du Rhode Island</w:t>
      </w:r>
      <w:r w:rsidRPr="00283703">
        <w:rPr>
          <w:rFonts w:eastAsia="Courier New"/>
        </w:rPr>
        <w:t>,</w:t>
      </w:r>
      <w:r w:rsidRPr="00283703">
        <w:t xml:space="preserve"> Montréal, Éditions du Zodiaque, 1935</w:t>
      </w:r>
      <w:r>
        <w:t> ;</w:t>
      </w:r>
      <w:r w:rsidRPr="00283703">
        <w:t xml:space="preserve"> J.-Albert Foisy, </w:t>
      </w:r>
      <w:r w:rsidRPr="00892A15">
        <w:rPr>
          <w:rFonts w:eastAsia="Courier New"/>
          <w:i/>
        </w:rPr>
        <w:t>Histoire de l’agitation se</w:t>
      </w:r>
      <w:r w:rsidRPr="00892A15">
        <w:rPr>
          <w:rFonts w:eastAsia="Courier New"/>
          <w:i/>
        </w:rPr>
        <w:t>n</w:t>
      </w:r>
      <w:r w:rsidRPr="00892A15">
        <w:rPr>
          <w:rFonts w:eastAsia="Courier New"/>
          <w:i/>
        </w:rPr>
        <w:t>tinelliste dans la Nouvelle-Angleterre, 1925-1928</w:t>
      </w:r>
      <w:r w:rsidRPr="00283703">
        <w:t xml:space="preserve">, Woonsocket, La Tribune Publishing Co., 1928 et l’Association canado-américaine. </w:t>
      </w:r>
      <w:r w:rsidRPr="00283703">
        <w:rPr>
          <w:rFonts w:eastAsia="Courier New"/>
        </w:rPr>
        <w:t>Les Franco-américains peints par eux-mêmes,</w:t>
      </w:r>
      <w:r w:rsidRPr="00283703">
        <w:t xml:space="preserve"> Montréal, Éditions Albert Lévesque, 1936. Ces conférences, prono</w:t>
      </w:r>
      <w:r w:rsidRPr="00283703">
        <w:t>n</w:t>
      </w:r>
      <w:r w:rsidRPr="00283703">
        <w:t>cées par des sympathisants de la cause sentinelliste, font le bilan de la situ</w:t>
      </w:r>
      <w:r w:rsidRPr="00283703">
        <w:t>a</w:t>
      </w:r>
      <w:r w:rsidRPr="00283703">
        <w:t>tion des Franco-américains en Nouvelle-Angleterre, de leurs institutions n</w:t>
      </w:r>
      <w:r w:rsidRPr="00283703">
        <w:t>a</w:t>
      </w:r>
      <w:r w:rsidRPr="00283703">
        <w:t>tionales et de ce qui les menace. Pour comprendre la portée de ces confére</w:t>
      </w:r>
      <w:r w:rsidRPr="00283703">
        <w:t>n</w:t>
      </w:r>
      <w:r w:rsidRPr="00283703">
        <w:t>ces, il faut les replacer dans le contexte de l’agitation sentinelliste et des a</w:t>
      </w:r>
      <w:r w:rsidRPr="00283703">
        <w:t>p</w:t>
      </w:r>
      <w:r w:rsidRPr="00283703">
        <w:t>puis que sollicitaient auprès du clergé et des nationalistes québécois les adve</w:t>
      </w:r>
      <w:r w:rsidRPr="00283703">
        <w:t>r</w:t>
      </w:r>
      <w:r w:rsidRPr="00283703">
        <w:t>saires en présence.</w:t>
      </w:r>
    </w:p>
  </w:footnote>
  <w:footnote w:id="120">
    <w:p w:rsidR="00133E33" w:rsidRDefault="00133E33">
      <w:pPr>
        <w:pStyle w:val="Notedebasdepage"/>
      </w:pPr>
      <w:r>
        <w:rPr>
          <w:rStyle w:val="Appelnotedebasdep"/>
        </w:rPr>
        <w:footnoteRef/>
      </w:r>
      <w:r>
        <w:t xml:space="preserve"> </w:t>
      </w:r>
      <w:r>
        <w:tab/>
      </w:r>
      <w:r w:rsidRPr="00283703">
        <w:t xml:space="preserve">Josaphat Benoît, </w:t>
      </w:r>
      <w:r w:rsidRPr="00892A15">
        <w:rPr>
          <w:rFonts w:eastAsia="Courier New"/>
          <w:i/>
        </w:rPr>
        <w:t>L'âme franco-américaine</w:t>
      </w:r>
      <w:r w:rsidRPr="00283703">
        <w:t xml:space="preserve"> (Montréal, Éditions Albert Léve</w:t>
      </w:r>
      <w:r w:rsidRPr="00283703">
        <w:t>s</w:t>
      </w:r>
      <w:r w:rsidRPr="00283703">
        <w:t>que, 1935)</w:t>
      </w:r>
      <w:r>
        <w:t xml:space="preserve"> : </w:t>
      </w:r>
      <w:r w:rsidRPr="00283703">
        <w:t>226.</w:t>
      </w:r>
    </w:p>
  </w:footnote>
  <w:footnote w:id="121">
    <w:p w:rsidR="00133E33" w:rsidRDefault="00133E33">
      <w:pPr>
        <w:pStyle w:val="Notedebasdepage"/>
      </w:pPr>
      <w:r>
        <w:rPr>
          <w:rStyle w:val="Appelnotedebasdep"/>
        </w:rPr>
        <w:footnoteRef/>
      </w:r>
      <w:r>
        <w:t xml:space="preserve"> </w:t>
      </w:r>
      <w:r>
        <w:tab/>
      </w:r>
      <w:r w:rsidRPr="00283703">
        <w:t xml:space="preserve">Hormidas Hamelin, perçu par la majorité comme un tenant </w:t>
      </w:r>
      <w:r>
        <w:t>« </w:t>
      </w:r>
      <w:r w:rsidRPr="00283703">
        <w:t>extrémiste</w:t>
      </w:r>
      <w:r>
        <w:t> »</w:t>
      </w:r>
      <w:r w:rsidRPr="00283703">
        <w:t xml:space="preserve"> de l’intégration au milieu américain, écrit</w:t>
      </w:r>
      <w:r>
        <w:t> :</w:t>
      </w:r>
      <w:r w:rsidRPr="00283703">
        <w:t xml:space="preserve"> </w:t>
      </w:r>
      <w:r>
        <w:rPr>
          <w:rFonts w:eastAsia="Courier New"/>
        </w:rPr>
        <w:t>« </w:t>
      </w:r>
      <w:r w:rsidRPr="00283703">
        <w:rPr>
          <w:rFonts w:eastAsia="Courier New"/>
        </w:rPr>
        <w:t>...</w:t>
      </w:r>
      <w:r w:rsidRPr="00283703">
        <w:t xml:space="preserve"> ceux qui pour canadianiser les Franco-américains de la génération actuelle ignorent leurs besoins, ne font pas une meilleure besogne, [que les Irlandais plus tôt] nuisent également à la rel</w:t>
      </w:r>
      <w:r w:rsidRPr="00283703">
        <w:t>i</w:t>
      </w:r>
      <w:r w:rsidRPr="00283703">
        <w:t>gion et travaillent contre les meilleurs intérêts de leurs frères</w:t>
      </w:r>
      <w:r>
        <w:t> »</w:t>
      </w:r>
      <w:r w:rsidRPr="00283703">
        <w:t xml:space="preserve">. </w:t>
      </w:r>
      <w:r w:rsidRPr="00892A15">
        <w:rPr>
          <w:rFonts w:eastAsia="Courier New"/>
          <w:i/>
        </w:rPr>
        <w:t>Notre-Dame-des-Sept-Douleurs ou une paroisse franco-américaine</w:t>
      </w:r>
      <w:r w:rsidRPr="00283703">
        <w:t xml:space="preserve"> (Copyright by the a</w:t>
      </w:r>
      <w:r w:rsidRPr="00283703">
        <w:t>u</w:t>
      </w:r>
      <w:r w:rsidRPr="00283703">
        <w:t>thor, 1916)</w:t>
      </w:r>
      <w:r>
        <w:t xml:space="preserve"> : </w:t>
      </w:r>
      <w:r w:rsidRPr="00283703">
        <w:t>90. En plus de cette très intére</w:t>
      </w:r>
      <w:r w:rsidRPr="00283703">
        <w:t>s</w:t>
      </w:r>
      <w:r w:rsidRPr="00283703">
        <w:t xml:space="preserve">sante monographie paroissiale, on peut lire du même auteur </w:t>
      </w:r>
      <w:r w:rsidRPr="00892A15">
        <w:rPr>
          <w:rFonts w:eastAsia="Courier New"/>
          <w:i/>
        </w:rPr>
        <w:t>Lettres à un ami sur la patrie, la langue et la que</w:t>
      </w:r>
      <w:r w:rsidRPr="00892A15">
        <w:rPr>
          <w:rFonts w:eastAsia="Courier New"/>
          <w:i/>
        </w:rPr>
        <w:t>s</w:t>
      </w:r>
      <w:r w:rsidRPr="00892A15">
        <w:rPr>
          <w:rFonts w:eastAsia="Courier New"/>
          <w:i/>
        </w:rPr>
        <w:t>tion franco-américaine</w:t>
      </w:r>
      <w:r w:rsidRPr="00283703">
        <w:rPr>
          <w:rFonts w:eastAsia="Courier New"/>
        </w:rPr>
        <w:t>,</w:t>
      </w:r>
      <w:r w:rsidRPr="00283703">
        <w:t xml:space="preserve"> Montréal, Imprimerie des sourds-muets, 1930.</w:t>
      </w:r>
    </w:p>
  </w:footnote>
  <w:footnote w:id="122">
    <w:p w:rsidR="00133E33" w:rsidRDefault="00133E33">
      <w:pPr>
        <w:pStyle w:val="Notedebasdepage"/>
      </w:pPr>
      <w:r>
        <w:rPr>
          <w:rStyle w:val="Appelnotedebasdep"/>
        </w:rPr>
        <w:footnoteRef/>
      </w:r>
      <w:r>
        <w:t xml:space="preserve"> </w:t>
      </w:r>
      <w:r>
        <w:tab/>
        <w:t>J</w:t>
      </w:r>
      <w:r w:rsidRPr="00283703">
        <w:t xml:space="preserve">osaphat Benoît, </w:t>
      </w:r>
      <w:r w:rsidRPr="00892A15">
        <w:rPr>
          <w:rFonts w:eastAsia="Courier New"/>
          <w:i/>
        </w:rPr>
        <w:t>L’âme franco-américaine</w:t>
      </w:r>
      <w:r w:rsidRPr="00283703">
        <w:t xml:space="preserve"> (Montréal, Éditions Albert Léve</w:t>
      </w:r>
      <w:r w:rsidRPr="00283703">
        <w:t>s</w:t>
      </w:r>
      <w:r w:rsidRPr="00283703">
        <w:t>que, 1935)</w:t>
      </w:r>
      <w:r>
        <w:t> :</w:t>
      </w:r>
      <w:r w:rsidRPr="00283703">
        <w:t xml:space="preserve"> 148. À notre avis, le meilleur exposé de l’idéologie de la surv</w:t>
      </w:r>
      <w:r w:rsidRPr="00283703">
        <w:t>i</w:t>
      </w:r>
      <w:r w:rsidRPr="00283703">
        <w:t>vance.</w:t>
      </w:r>
    </w:p>
  </w:footnote>
  <w:footnote w:id="123">
    <w:p w:rsidR="00133E33" w:rsidRDefault="00133E33">
      <w:pPr>
        <w:pStyle w:val="Notedebasdepage"/>
      </w:pPr>
      <w:r>
        <w:rPr>
          <w:rStyle w:val="Appelnotedebasdep"/>
        </w:rPr>
        <w:footnoteRef/>
      </w:r>
      <w:r>
        <w:t xml:space="preserve"> </w:t>
      </w:r>
      <w:r>
        <w:tab/>
      </w:r>
      <w:r w:rsidRPr="00283703">
        <w:t>En plus du travail cité ci-dessus, voir pour un résumé, Jos</w:t>
      </w:r>
      <w:r w:rsidRPr="00283703">
        <w:t>a</w:t>
      </w:r>
      <w:r w:rsidRPr="00283703">
        <w:t xml:space="preserve">phat Benoît, </w:t>
      </w:r>
      <w:r>
        <w:t>« L’âme franco-</w:t>
      </w:r>
      <w:r w:rsidRPr="00283703">
        <w:t>américaine</w:t>
      </w:r>
      <w:r>
        <w:t> »</w:t>
      </w:r>
      <w:r w:rsidRPr="00283703">
        <w:t xml:space="preserve">, </w:t>
      </w:r>
      <w:r w:rsidRPr="00892A15">
        <w:rPr>
          <w:rFonts w:eastAsia="Courier New"/>
          <w:i/>
        </w:rPr>
        <w:t>Bulletin de la société historique franco-américaine</w:t>
      </w:r>
      <w:r w:rsidRPr="00283703">
        <w:t xml:space="preserve"> (1935)</w:t>
      </w:r>
      <w:r>
        <w:t xml:space="preserve"> : </w:t>
      </w:r>
      <w:r w:rsidRPr="00283703">
        <w:t>3-10.</w:t>
      </w:r>
    </w:p>
  </w:footnote>
  <w:footnote w:id="124">
    <w:p w:rsidR="00133E33" w:rsidRDefault="00133E33">
      <w:pPr>
        <w:pStyle w:val="Notedebasdepage"/>
      </w:pPr>
      <w:r>
        <w:rPr>
          <w:rStyle w:val="Appelnotedebasdep"/>
        </w:rPr>
        <w:footnoteRef/>
      </w:r>
      <w:r>
        <w:t xml:space="preserve"> </w:t>
      </w:r>
      <w:r>
        <w:tab/>
      </w:r>
      <w:r w:rsidRPr="00283703">
        <w:t xml:space="preserve">Adrien Verrette, </w:t>
      </w:r>
      <w:r w:rsidRPr="00892A15">
        <w:rPr>
          <w:rFonts w:eastAsia="Courier New"/>
          <w:i/>
        </w:rPr>
        <w:t>La Croisade franco-américaine</w:t>
      </w:r>
      <w:r w:rsidRPr="00283703">
        <w:rPr>
          <w:rFonts w:eastAsia="Courier New"/>
        </w:rPr>
        <w:t>,</w:t>
      </w:r>
      <w:r w:rsidRPr="00283703">
        <w:t xml:space="preserve"> Manchester, L’Avenir n</w:t>
      </w:r>
      <w:r w:rsidRPr="00283703">
        <w:t>a</w:t>
      </w:r>
      <w:r w:rsidRPr="00283703">
        <w:t>tional, 1938. Mgr Verrette est un infatigable chroniqueur et mémorialiste à qui nous devons un nombre considérable de mon</w:t>
      </w:r>
      <w:r w:rsidRPr="00283703">
        <w:t>o</w:t>
      </w:r>
      <w:r w:rsidRPr="00283703">
        <w:t>graphies paroissiales, albums-souvenirs, articles et conférences. Cette perception du fait franco-américain a son écho au Québec. Voir</w:t>
      </w:r>
      <w:r>
        <w:t> :</w:t>
      </w:r>
      <w:r w:rsidRPr="00283703">
        <w:t xml:space="preserve"> Alexandre Dugré, </w:t>
      </w:r>
      <w:r w:rsidRPr="00283703">
        <w:rPr>
          <w:rFonts w:eastAsia="Courier New"/>
        </w:rPr>
        <w:t xml:space="preserve">Notre survivance française. Comité régional du Rhode Island, </w:t>
      </w:r>
      <w:r w:rsidRPr="00892A15">
        <w:rPr>
          <w:rFonts w:eastAsia="Courier New"/>
          <w:i/>
        </w:rPr>
        <w:t>2</w:t>
      </w:r>
      <w:r w:rsidRPr="00892A15">
        <w:rPr>
          <w:rFonts w:eastAsia="Courier New"/>
          <w:i/>
          <w:vertAlign w:val="superscript"/>
        </w:rPr>
        <w:t>e</w:t>
      </w:r>
      <w:r w:rsidRPr="00892A15">
        <w:rPr>
          <w:i/>
        </w:rPr>
        <w:t xml:space="preserve"> </w:t>
      </w:r>
      <w:r w:rsidRPr="00892A15">
        <w:rPr>
          <w:rFonts w:eastAsia="Courier New"/>
          <w:i/>
        </w:rPr>
        <w:t>Congrès de la langue française à Qu</w:t>
      </w:r>
      <w:r w:rsidRPr="00892A15">
        <w:rPr>
          <w:rFonts w:eastAsia="Courier New"/>
          <w:i/>
        </w:rPr>
        <w:t>é</w:t>
      </w:r>
      <w:r w:rsidRPr="00892A15">
        <w:rPr>
          <w:rFonts w:eastAsia="Courier New"/>
          <w:i/>
        </w:rPr>
        <w:t>bec, 27 juin-1</w:t>
      </w:r>
      <w:r w:rsidRPr="00892A15">
        <w:rPr>
          <w:rFonts w:eastAsia="Courier New"/>
          <w:i/>
          <w:vertAlign w:val="superscript"/>
        </w:rPr>
        <w:t>er</w:t>
      </w:r>
      <w:r w:rsidRPr="00892A15">
        <w:rPr>
          <w:rFonts w:eastAsia="Courier New"/>
          <w:i/>
        </w:rPr>
        <w:t xml:space="preserve">  juillet 1937</w:t>
      </w:r>
      <w:r w:rsidRPr="00283703">
        <w:rPr>
          <w:rFonts w:eastAsia="Courier New"/>
        </w:rPr>
        <w:t>,</w:t>
      </w:r>
      <w:r w:rsidRPr="00283703">
        <w:t xml:space="preserve"> Montréal, Imprimerie du Messager, 1937</w:t>
      </w:r>
      <w:r>
        <w:t> ;</w:t>
      </w:r>
      <w:r w:rsidRPr="00283703">
        <w:t xml:space="preserve"> Paul-Émile Gosselin, </w:t>
      </w:r>
      <w:r>
        <w:t>« </w:t>
      </w:r>
      <w:r w:rsidRPr="00283703">
        <w:t>Nos fr</w:t>
      </w:r>
      <w:r w:rsidRPr="00283703">
        <w:t>è</w:t>
      </w:r>
      <w:r w:rsidRPr="00283703">
        <w:t>res des États-Unis</w:t>
      </w:r>
      <w:r>
        <w:t> »</w:t>
      </w:r>
      <w:r w:rsidRPr="00283703">
        <w:t xml:space="preserve">, </w:t>
      </w:r>
      <w:r w:rsidRPr="00283703">
        <w:rPr>
          <w:rFonts w:eastAsia="Courier New"/>
        </w:rPr>
        <w:t>Le Canada français,</w:t>
      </w:r>
      <w:r w:rsidRPr="00283703">
        <w:t xml:space="preserve"> 24, 8</w:t>
      </w:r>
      <w:r>
        <w:t xml:space="preserve"> </w:t>
      </w:r>
      <w:r w:rsidRPr="00283703">
        <w:t>(av. 1937)</w:t>
      </w:r>
      <w:r>
        <w:t xml:space="preserve"> : </w:t>
      </w:r>
      <w:r w:rsidRPr="00283703">
        <w:t>750-759</w:t>
      </w:r>
      <w:r>
        <w:t> ;</w:t>
      </w:r>
      <w:r w:rsidRPr="00283703">
        <w:t xml:space="preserve"> Cardinal Rodrigue Villeneuve, </w:t>
      </w:r>
      <w:r w:rsidRPr="00892A15">
        <w:rPr>
          <w:rFonts w:eastAsia="Courier New"/>
          <w:i/>
        </w:rPr>
        <w:t>Le fait français en Amér</w:t>
      </w:r>
      <w:r w:rsidRPr="00892A15">
        <w:rPr>
          <w:rFonts w:eastAsia="Courier New"/>
          <w:i/>
        </w:rPr>
        <w:t>i</w:t>
      </w:r>
      <w:r w:rsidRPr="00892A15">
        <w:rPr>
          <w:rFonts w:eastAsia="Courier New"/>
          <w:i/>
        </w:rPr>
        <w:t>que</w:t>
      </w:r>
      <w:r w:rsidRPr="00283703">
        <w:rPr>
          <w:rFonts w:eastAsia="Courier New"/>
        </w:rPr>
        <w:t>,</w:t>
      </w:r>
      <w:r w:rsidRPr="00283703">
        <w:t xml:space="preserve"> Québec, Librairie de l’Action catholique, 1938.</w:t>
      </w:r>
    </w:p>
  </w:footnote>
  <w:footnote w:id="125">
    <w:p w:rsidR="00133E33" w:rsidRDefault="00133E33">
      <w:pPr>
        <w:pStyle w:val="Notedebasdepage"/>
      </w:pPr>
      <w:r>
        <w:rPr>
          <w:rStyle w:val="Appelnotedebasdep"/>
        </w:rPr>
        <w:footnoteRef/>
      </w:r>
      <w:r>
        <w:t xml:space="preserve"> </w:t>
      </w:r>
      <w:r>
        <w:tab/>
      </w:r>
      <w:r w:rsidRPr="00892A15">
        <w:rPr>
          <w:rFonts w:eastAsia="Courier New"/>
          <w:iCs/>
        </w:rPr>
        <w:t>Alexandre Goulet,</w:t>
      </w:r>
      <w:r w:rsidRPr="00283703">
        <w:rPr>
          <w:rFonts w:eastAsia="Courier New"/>
          <w:i/>
          <w:iCs/>
        </w:rPr>
        <w:t xml:space="preserve"> </w:t>
      </w:r>
      <w:r w:rsidRPr="00892A15">
        <w:rPr>
          <w:i/>
        </w:rPr>
        <w:t>Une Nouvelle-France en Nouvelle-Angleterre</w:t>
      </w:r>
      <w:r w:rsidRPr="00283703">
        <w:t>,</w:t>
      </w:r>
      <w:r w:rsidRPr="00283703">
        <w:rPr>
          <w:rFonts w:eastAsia="Courier New"/>
          <w:i/>
          <w:iCs/>
        </w:rPr>
        <w:t xml:space="preserve"> </w:t>
      </w:r>
      <w:r w:rsidRPr="00892A15">
        <w:rPr>
          <w:rFonts w:eastAsia="Courier New"/>
          <w:iCs/>
        </w:rPr>
        <w:t>Paris, Édouard Duchemin, Librairie de jurisprudence a</w:t>
      </w:r>
      <w:r w:rsidRPr="00892A15">
        <w:rPr>
          <w:rFonts w:eastAsia="Courier New"/>
          <w:iCs/>
        </w:rPr>
        <w:t>n</w:t>
      </w:r>
      <w:r w:rsidRPr="00892A15">
        <w:rPr>
          <w:rFonts w:eastAsia="Courier New"/>
          <w:iCs/>
        </w:rPr>
        <w:t xml:space="preserve">cienne et moderne, 1934 ; Jacques Ducharme, </w:t>
      </w:r>
      <w:r w:rsidRPr="00892A15">
        <w:rPr>
          <w:i/>
        </w:rPr>
        <w:t>The Shadows of the Trees. The Story of the French Can</w:t>
      </w:r>
      <w:r w:rsidRPr="00892A15">
        <w:rPr>
          <w:i/>
        </w:rPr>
        <w:t>a</w:t>
      </w:r>
      <w:r w:rsidRPr="00892A15">
        <w:rPr>
          <w:i/>
        </w:rPr>
        <w:t>dians in New E</w:t>
      </w:r>
      <w:r w:rsidRPr="00892A15">
        <w:rPr>
          <w:i/>
        </w:rPr>
        <w:t>n</w:t>
      </w:r>
      <w:r w:rsidRPr="00892A15">
        <w:rPr>
          <w:i/>
        </w:rPr>
        <w:t>gland</w:t>
      </w:r>
      <w:r w:rsidRPr="00892A15">
        <w:t>,</w:t>
      </w:r>
      <w:r w:rsidRPr="00892A15">
        <w:rPr>
          <w:rFonts w:eastAsia="Courier New"/>
          <w:iCs/>
        </w:rPr>
        <w:t xml:space="preserve"> New York, Harper and Brothers, 1943 ; Maximilienne Tétrault, </w:t>
      </w:r>
      <w:r w:rsidRPr="00892A15">
        <w:rPr>
          <w:i/>
        </w:rPr>
        <w:t>Le rôle de la presse dans l’évolution du peuple franco-américain de la Nouvelle-Angleterre</w:t>
      </w:r>
      <w:r w:rsidRPr="00892A15">
        <w:t>,</w:t>
      </w:r>
      <w:r w:rsidRPr="00892A15">
        <w:rPr>
          <w:rFonts w:eastAsia="Courier New"/>
          <w:iCs/>
        </w:rPr>
        <w:t xml:space="preserve"> Marseille, Imprimerie Fe</w:t>
      </w:r>
      <w:r w:rsidRPr="00892A15">
        <w:rPr>
          <w:rFonts w:eastAsia="Courier New"/>
          <w:iCs/>
        </w:rPr>
        <w:t>r</w:t>
      </w:r>
      <w:r w:rsidRPr="00892A15">
        <w:rPr>
          <w:rFonts w:eastAsia="Courier New"/>
          <w:iCs/>
        </w:rPr>
        <w:t xml:space="preserve">ran et Cie, 1935 ; Mary-Carmel Therriault, </w:t>
      </w:r>
      <w:r w:rsidRPr="00892A15">
        <w:rPr>
          <w:i/>
        </w:rPr>
        <w:t>La littérature frança</w:t>
      </w:r>
      <w:r w:rsidRPr="00892A15">
        <w:rPr>
          <w:i/>
        </w:rPr>
        <w:t>i</w:t>
      </w:r>
      <w:r w:rsidRPr="00892A15">
        <w:rPr>
          <w:i/>
        </w:rPr>
        <w:t>se de Nouvelle-Angleterre</w:t>
      </w:r>
      <w:r w:rsidRPr="00892A15">
        <w:t>,</w:t>
      </w:r>
      <w:r w:rsidRPr="00892A15">
        <w:rPr>
          <w:rFonts w:eastAsia="Courier New"/>
          <w:iCs/>
        </w:rPr>
        <w:t xml:space="preserve"> Montréal, Fides, 1946 ; Ulysse Forget, </w:t>
      </w:r>
      <w:r w:rsidRPr="00892A15">
        <w:rPr>
          <w:i/>
        </w:rPr>
        <w:t>La paroisse Saint-Jean-Baptiste de Wa</w:t>
      </w:r>
      <w:r w:rsidRPr="00892A15">
        <w:rPr>
          <w:i/>
        </w:rPr>
        <w:t>r</w:t>
      </w:r>
      <w:r w:rsidRPr="00892A15">
        <w:rPr>
          <w:i/>
        </w:rPr>
        <w:t>ren, état du Rhode Island (1877-1952),</w:t>
      </w:r>
      <w:r w:rsidRPr="00892A15">
        <w:rPr>
          <w:rFonts w:eastAsia="Courier New"/>
          <w:iCs/>
        </w:rPr>
        <w:t xml:space="preserve"> Montréal, Imprimerie popula</w:t>
      </w:r>
      <w:r w:rsidRPr="00892A15">
        <w:rPr>
          <w:rFonts w:eastAsia="Courier New"/>
          <w:iCs/>
        </w:rPr>
        <w:t>i</w:t>
      </w:r>
      <w:r w:rsidRPr="00892A15">
        <w:rPr>
          <w:rFonts w:eastAsia="Courier New"/>
          <w:iCs/>
        </w:rPr>
        <w:t>re, 1952.</w:t>
      </w:r>
    </w:p>
  </w:footnote>
  <w:footnote w:id="126">
    <w:p w:rsidR="00133E33" w:rsidRDefault="00133E33">
      <w:pPr>
        <w:pStyle w:val="Notedebasdepage"/>
      </w:pPr>
      <w:r>
        <w:rPr>
          <w:rStyle w:val="Appelnotedebasdep"/>
        </w:rPr>
        <w:footnoteRef/>
      </w:r>
      <w:r>
        <w:t xml:space="preserve"> </w:t>
      </w:r>
      <w:r>
        <w:tab/>
      </w:r>
      <w:r w:rsidRPr="00283703">
        <w:t xml:space="preserve">Edward B. Ham, </w:t>
      </w:r>
      <w:r>
        <w:t>« </w:t>
      </w:r>
      <w:r w:rsidRPr="00283703">
        <w:t>Programme de recherches franco-américaines</w:t>
      </w:r>
      <w:r>
        <w:t> »</w:t>
      </w:r>
      <w:r w:rsidRPr="00283703">
        <w:t xml:space="preserve">. </w:t>
      </w:r>
      <w:r w:rsidRPr="00892A15">
        <w:rPr>
          <w:rFonts w:eastAsia="Courier New"/>
          <w:i/>
        </w:rPr>
        <w:t>Le Can</w:t>
      </w:r>
      <w:r w:rsidRPr="00892A15">
        <w:rPr>
          <w:rFonts w:eastAsia="Courier New"/>
          <w:i/>
        </w:rPr>
        <w:t>a</w:t>
      </w:r>
      <w:r w:rsidRPr="00892A15">
        <w:rPr>
          <w:rFonts w:eastAsia="Courier New"/>
          <w:i/>
        </w:rPr>
        <w:t>da français</w:t>
      </w:r>
      <w:r w:rsidRPr="00283703">
        <w:rPr>
          <w:rFonts w:eastAsia="Courier New"/>
        </w:rPr>
        <w:t>,</w:t>
      </w:r>
      <w:r w:rsidRPr="00283703">
        <w:t xml:space="preserve"> 25, 2</w:t>
      </w:r>
      <w:r>
        <w:t xml:space="preserve"> </w:t>
      </w:r>
      <w:r w:rsidRPr="00283703">
        <w:t>(oct. 1937)</w:t>
      </w:r>
      <w:r>
        <w:t xml:space="preserve"> : </w:t>
      </w:r>
      <w:r w:rsidRPr="00283703">
        <w:t>216.</w:t>
      </w:r>
    </w:p>
  </w:footnote>
  <w:footnote w:id="127">
    <w:p w:rsidR="00133E33" w:rsidRDefault="00133E33">
      <w:pPr>
        <w:pStyle w:val="Notedebasdepage"/>
      </w:pPr>
      <w:r>
        <w:rPr>
          <w:rStyle w:val="Appelnotedebasdep"/>
        </w:rPr>
        <w:footnoteRef/>
      </w:r>
      <w:r>
        <w:t xml:space="preserve"> </w:t>
      </w:r>
      <w:r>
        <w:tab/>
      </w:r>
      <w:r w:rsidRPr="00283703">
        <w:t xml:space="preserve">William Macdonald, </w:t>
      </w:r>
      <w:r>
        <w:t>« </w:t>
      </w:r>
      <w:r w:rsidRPr="00283703">
        <w:t>The French Canadians in New England</w:t>
      </w:r>
      <w:r>
        <w:t> »</w:t>
      </w:r>
      <w:r w:rsidRPr="00283703">
        <w:t xml:space="preserve">, </w:t>
      </w:r>
      <w:r w:rsidRPr="00892A15">
        <w:rPr>
          <w:rFonts w:eastAsia="Courier New"/>
          <w:i/>
        </w:rPr>
        <w:t>The Qua</w:t>
      </w:r>
      <w:r w:rsidRPr="00892A15">
        <w:rPr>
          <w:rFonts w:eastAsia="Courier New"/>
          <w:i/>
        </w:rPr>
        <w:t>r</w:t>
      </w:r>
      <w:r w:rsidRPr="00892A15">
        <w:rPr>
          <w:rFonts w:eastAsia="Courier New"/>
          <w:i/>
        </w:rPr>
        <w:t>terly Journal of Economics</w:t>
      </w:r>
      <w:r w:rsidRPr="00283703">
        <w:rPr>
          <w:rFonts w:eastAsia="Courier New"/>
        </w:rPr>
        <w:t>,</w:t>
      </w:r>
      <w:r w:rsidRPr="00283703">
        <w:t xml:space="preserve"> 12</w:t>
      </w:r>
      <w:r>
        <w:t xml:space="preserve"> </w:t>
      </w:r>
      <w:r w:rsidRPr="00283703">
        <w:t>(av. 1898)</w:t>
      </w:r>
      <w:r>
        <w:t> :</w:t>
      </w:r>
      <w:r w:rsidRPr="00283703">
        <w:t>245-279</w:t>
      </w:r>
      <w:r>
        <w:t> ;</w:t>
      </w:r>
      <w:r w:rsidRPr="00283703">
        <w:t xml:space="preserve"> A. R. Lower, </w:t>
      </w:r>
      <w:r>
        <w:t>« </w:t>
      </w:r>
      <w:r w:rsidRPr="00283703">
        <w:t>New France in New England</w:t>
      </w:r>
      <w:r>
        <w:t> »</w:t>
      </w:r>
      <w:r w:rsidRPr="00283703">
        <w:t xml:space="preserve">, </w:t>
      </w:r>
      <w:r w:rsidRPr="00892A15">
        <w:rPr>
          <w:rFonts w:eastAsia="Courier New"/>
          <w:i/>
        </w:rPr>
        <w:t>New E</w:t>
      </w:r>
      <w:r w:rsidRPr="00892A15">
        <w:rPr>
          <w:rFonts w:eastAsia="Courier New"/>
          <w:i/>
        </w:rPr>
        <w:t>n</w:t>
      </w:r>
      <w:r w:rsidRPr="00892A15">
        <w:rPr>
          <w:rFonts w:eastAsia="Courier New"/>
          <w:i/>
        </w:rPr>
        <w:t>gland Quarterly</w:t>
      </w:r>
      <w:r w:rsidRPr="00283703">
        <w:rPr>
          <w:rFonts w:eastAsia="Courier New"/>
        </w:rPr>
        <w:t>,</w:t>
      </w:r>
      <w:r w:rsidRPr="00283703">
        <w:t xml:space="preserve"> 2, 2(av. 1929)</w:t>
      </w:r>
      <w:r>
        <w:t xml:space="preserve"> : </w:t>
      </w:r>
      <w:r w:rsidRPr="00283703">
        <w:t>278-295</w:t>
      </w:r>
      <w:r>
        <w:t> ;</w:t>
      </w:r>
      <w:r w:rsidRPr="00283703">
        <w:t xml:space="preserve"> Edward B. Ham, </w:t>
      </w:r>
      <w:r>
        <w:t>« </w:t>
      </w:r>
      <w:r w:rsidRPr="00283703">
        <w:t>Joumalism and the French Survival in New England</w:t>
      </w:r>
      <w:r>
        <w:t> »</w:t>
      </w:r>
      <w:r w:rsidRPr="00283703">
        <w:t xml:space="preserve">, </w:t>
      </w:r>
      <w:r w:rsidRPr="00892A15">
        <w:rPr>
          <w:rFonts w:eastAsia="Courier New"/>
          <w:i/>
        </w:rPr>
        <w:t>New England Quarterly</w:t>
      </w:r>
      <w:r w:rsidRPr="00283703">
        <w:rPr>
          <w:rFonts w:eastAsia="Courier New"/>
        </w:rPr>
        <w:t>,</w:t>
      </w:r>
      <w:r w:rsidRPr="00283703">
        <w:t xml:space="preserve"> 1 l</w:t>
      </w:r>
      <w:r>
        <w:t xml:space="preserve"> </w:t>
      </w:r>
      <w:r w:rsidRPr="00283703">
        <w:t>(mars 1938)</w:t>
      </w:r>
      <w:r>
        <w:t xml:space="preserve"> : </w:t>
      </w:r>
      <w:r w:rsidRPr="00283703">
        <w:t>88-107</w:t>
      </w:r>
      <w:r>
        <w:t> ;</w:t>
      </w:r>
      <w:r w:rsidRPr="00283703">
        <w:t xml:space="preserve"> </w:t>
      </w:r>
      <w:r>
        <w:t>« </w:t>
      </w:r>
      <w:r w:rsidRPr="00283703">
        <w:t>French National Soci</w:t>
      </w:r>
      <w:r w:rsidRPr="00283703">
        <w:t>e</w:t>
      </w:r>
      <w:r w:rsidRPr="00283703">
        <w:t>ties in New E</w:t>
      </w:r>
      <w:r w:rsidRPr="00283703">
        <w:t>n</w:t>
      </w:r>
      <w:r w:rsidRPr="00283703">
        <w:t>gland</w:t>
      </w:r>
      <w:r>
        <w:t> »</w:t>
      </w:r>
      <w:r w:rsidRPr="00283703">
        <w:t xml:space="preserve">, </w:t>
      </w:r>
      <w:r w:rsidRPr="00892A15">
        <w:rPr>
          <w:rFonts w:eastAsia="Courier New"/>
          <w:i/>
        </w:rPr>
        <w:t>New England Quarterly</w:t>
      </w:r>
      <w:r w:rsidRPr="00283703">
        <w:rPr>
          <w:rFonts w:eastAsia="Courier New"/>
        </w:rPr>
        <w:t>,</w:t>
      </w:r>
      <w:r w:rsidRPr="00283703">
        <w:t xml:space="preserve"> 12</w:t>
      </w:r>
      <w:r>
        <w:t xml:space="preserve"> </w:t>
      </w:r>
      <w:r w:rsidRPr="00283703">
        <w:t>(juin 1939)</w:t>
      </w:r>
      <w:r>
        <w:t> :</w:t>
      </w:r>
      <w:r w:rsidRPr="00283703">
        <w:t>315-322</w:t>
      </w:r>
      <w:r>
        <w:t> ;</w:t>
      </w:r>
      <w:r w:rsidRPr="00283703">
        <w:t xml:space="preserve"> </w:t>
      </w:r>
      <w:r>
        <w:t>« </w:t>
      </w:r>
      <w:r w:rsidRPr="00283703">
        <w:t>En marge de la survivance fra</w:t>
      </w:r>
      <w:r w:rsidRPr="00283703">
        <w:t>n</w:t>
      </w:r>
      <w:r w:rsidRPr="00283703">
        <w:t>co-américaine</w:t>
      </w:r>
      <w:r>
        <w:t> »</w:t>
      </w:r>
      <w:r w:rsidRPr="00283703">
        <w:t xml:space="preserve">, </w:t>
      </w:r>
      <w:r w:rsidRPr="00892A15">
        <w:rPr>
          <w:rFonts w:eastAsia="Courier New"/>
          <w:i/>
        </w:rPr>
        <w:t>Le Canada français</w:t>
      </w:r>
      <w:r w:rsidRPr="00283703">
        <w:rPr>
          <w:rFonts w:eastAsia="Courier New"/>
        </w:rPr>
        <w:t>,</w:t>
      </w:r>
      <w:r w:rsidRPr="00283703">
        <w:t xml:space="preserve"> 27, 3(nov. 1939)</w:t>
      </w:r>
      <w:r>
        <w:t xml:space="preserve"> : </w:t>
      </w:r>
      <w:r w:rsidRPr="00283703">
        <w:t>261-280</w:t>
      </w:r>
      <w:r>
        <w:t> ;</w:t>
      </w:r>
      <w:r w:rsidRPr="00283703">
        <w:t xml:space="preserve"> R</w:t>
      </w:r>
      <w:r w:rsidRPr="00283703">
        <w:t>i</w:t>
      </w:r>
      <w:r w:rsidRPr="00283703">
        <w:t xml:space="preserve">chard Allen Foley, </w:t>
      </w:r>
      <w:r w:rsidRPr="00892A15">
        <w:rPr>
          <w:rFonts w:eastAsia="Courier New"/>
          <w:i/>
        </w:rPr>
        <w:t>From French-Canadian to Franco-American : A Study of the Immigration of the French Canadian into New England</w:t>
      </w:r>
      <w:r w:rsidRPr="00283703">
        <w:rPr>
          <w:rFonts w:eastAsia="Courier New"/>
        </w:rPr>
        <w:t xml:space="preserve">, </w:t>
      </w:r>
      <w:r w:rsidRPr="00892A15">
        <w:rPr>
          <w:rFonts w:eastAsia="Courier New"/>
          <w:i/>
        </w:rPr>
        <w:t>1650-1935</w:t>
      </w:r>
      <w:r w:rsidRPr="00283703">
        <w:rPr>
          <w:rFonts w:eastAsia="Courier New"/>
        </w:rPr>
        <w:t>,</w:t>
      </w:r>
      <w:r w:rsidRPr="00283703">
        <w:t xml:space="preserve"> thèse de Ph.D., Harvard University, 1939</w:t>
      </w:r>
      <w:r>
        <w:t> ;</w:t>
      </w:r>
      <w:r w:rsidRPr="00283703">
        <w:t xml:space="preserve"> Granvi</w:t>
      </w:r>
      <w:r w:rsidRPr="00283703">
        <w:t>l</w:t>
      </w:r>
      <w:r w:rsidRPr="00283703">
        <w:t xml:space="preserve">le T. Prior, </w:t>
      </w:r>
      <w:r w:rsidRPr="00892A15">
        <w:rPr>
          <w:rFonts w:eastAsia="Courier New"/>
          <w:i/>
        </w:rPr>
        <w:t>The French Canadians in New England</w:t>
      </w:r>
      <w:r w:rsidRPr="00283703">
        <w:rPr>
          <w:rFonts w:eastAsia="Courier New"/>
        </w:rPr>
        <w:t>,</w:t>
      </w:r>
      <w:r w:rsidRPr="00283703">
        <w:t xml:space="preserve"> thèse</w:t>
      </w:r>
      <w:r>
        <w:t xml:space="preserve"> </w:t>
      </w:r>
      <w:r w:rsidRPr="00283703">
        <w:t>de</w:t>
      </w:r>
      <w:r>
        <w:t xml:space="preserve"> </w:t>
      </w:r>
      <w:r w:rsidRPr="00283703">
        <w:t xml:space="preserve">M.A., Brown University, Providence, (R. I.), 1932 et Marcus Lee Hansen, </w:t>
      </w:r>
      <w:r w:rsidRPr="00892A15">
        <w:rPr>
          <w:rFonts w:eastAsia="Courier New"/>
          <w:i/>
        </w:rPr>
        <w:t>Mingling of the Canadian and American Peoples</w:t>
      </w:r>
      <w:r w:rsidRPr="00283703">
        <w:rPr>
          <w:rFonts w:eastAsia="Courier New"/>
        </w:rPr>
        <w:t>,</w:t>
      </w:r>
      <w:r w:rsidRPr="00283703">
        <w:t xml:space="preserve"> New H</w:t>
      </w:r>
      <w:r w:rsidRPr="00283703">
        <w:t>a</w:t>
      </w:r>
      <w:r w:rsidRPr="00283703">
        <w:t>ven, Yale University Press, 1940.</w:t>
      </w:r>
    </w:p>
  </w:footnote>
  <w:footnote w:id="128">
    <w:p w:rsidR="00133E33" w:rsidRDefault="00133E33">
      <w:pPr>
        <w:pStyle w:val="Notedebasdepage"/>
      </w:pPr>
      <w:r>
        <w:rPr>
          <w:rStyle w:val="Appelnotedebasdep"/>
        </w:rPr>
        <w:footnoteRef/>
      </w:r>
      <w:r>
        <w:t xml:space="preserve"> </w:t>
      </w:r>
      <w:r>
        <w:tab/>
      </w:r>
      <w:r w:rsidRPr="00283703">
        <w:t xml:space="preserve">Jacques Ducharme, </w:t>
      </w:r>
      <w:r>
        <w:t>« </w:t>
      </w:r>
      <w:r w:rsidRPr="00283703">
        <w:t>Après trente ans</w:t>
      </w:r>
      <w:r>
        <w:t> »</w:t>
      </w:r>
      <w:r w:rsidRPr="00283703">
        <w:t xml:space="preserve">. </w:t>
      </w:r>
      <w:r w:rsidRPr="00892A15">
        <w:rPr>
          <w:rFonts w:eastAsia="Courier New"/>
          <w:i/>
        </w:rPr>
        <w:t>Les Franco-américains. La promesse du passé, les réalités du présent</w:t>
      </w:r>
      <w:r w:rsidRPr="00283703">
        <w:rPr>
          <w:rFonts w:eastAsia="Courier New"/>
        </w:rPr>
        <w:t>.</w:t>
      </w:r>
      <w:r w:rsidRPr="00283703">
        <w:t xml:space="preserve"> Colloque coordonné par le National Mat</w:t>
      </w:r>
      <w:r w:rsidRPr="00283703">
        <w:t>e</w:t>
      </w:r>
      <w:r w:rsidRPr="00283703">
        <w:t>rials Development Center for French and Portuguese, 1976, Bedford (N.H.), 1976, p. 17. C’est l’ensemble des communications qu’il faut lire pour conna</w:t>
      </w:r>
      <w:r w:rsidRPr="00283703">
        <w:t>î</w:t>
      </w:r>
      <w:r w:rsidRPr="00283703">
        <w:t>tre la perception que les Franco-américains ont présent</w:t>
      </w:r>
      <w:r w:rsidRPr="00283703">
        <w:t>e</w:t>
      </w:r>
      <w:r w:rsidRPr="00283703">
        <w:t>ment d’eux-mêmes. À ce propos, sont aussi à consulter les 12 conférences prononcées lors du XI</w:t>
      </w:r>
      <w:r w:rsidRPr="00283703">
        <w:rPr>
          <w:vertAlign w:val="superscript"/>
        </w:rPr>
        <w:t xml:space="preserve">e </w:t>
      </w:r>
      <w:r w:rsidRPr="00283703">
        <w:t>Congrès des Franco-américains tenu à Bedford (N.H.), en septembre 1974</w:t>
      </w:r>
      <w:r>
        <w:t> :</w:t>
      </w:r>
      <w:r w:rsidRPr="00283703">
        <w:t xml:space="preserve"> </w:t>
      </w:r>
      <w:r w:rsidRPr="00892A15">
        <w:rPr>
          <w:rFonts w:eastAsia="Courier New"/>
          <w:i/>
        </w:rPr>
        <w:t>Le Fra</w:t>
      </w:r>
      <w:r w:rsidRPr="00892A15">
        <w:rPr>
          <w:rFonts w:eastAsia="Courier New"/>
          <w:i/>
        </w:rPr>
        <w:t>n</w:t>
      </w:r>
      <w:r w:rsidRPr="00892A15">
        <w:rPr>
          <w:rFonts w:eastAsia="Courier New"/>
          <w:i/>
        </w:rPr>
        <w:t>co-américain au 20</w:t>
      </w:r>
      <w:r w:rsidRPr="00892A15">
        <w:rPr>
          <w:rFonts w:eastAsia="Courier New"/>
          <w:i/>
          <w:vertAlign w:val="superscript"/>
        </w:rPr>
        <w:t>e</w:t>
      </w:r>
      <w:r w:rsidRPr="00892A15">
        <w:rPr>
          <w:rFonts w:eastAsia="Courier New"/>
          <w:i/>
        </w:rPr>
        <w:t xml:space="preserve"> siècle</w:t>
      </w:r>
      <w:r w:rsidRPr="00283703">
        <w:rPr>
          <w:rFonts w:eastAsia="Courier New"/>
        </w:rPr>
        <w:t>.</w:t>
      </w:r>
      <w:r w:rsidRPr="00283703">
        <w:t xml:space="preserve"> Comité de Vie franco-américaine, 1976.</w:t>
      </w:r>
    </w:p>
  </w:footnote>
  <w:footnote w:id="129">
    <w:p w:rsidR="00133E33" w:rsidRDefault="00133E33">
      <w:pPr>
        <w:pStyle w:val="Notedebasdepage"/>
      </w:pPr>
      <w:r>
        <w:rPr>
          <w:rStyle w:val="Appelnotedebasdep"/>
        </w:rPr>
        <w:footnoteRef/>
      </w:r>
      <w:r>
        <w:t xml:space="preserve"> </w:t>
      </w:r>
      <w:r>
        <w:tab/>
      </w:r>
      <w:r w:rsidRPr="00283703">
        <w:t>Voir les communications de Richard Santerre, Thomas La</w:t>
      </w:r>
      <w:r w:rsidRPr="00283703">
        <w:t>n</w:t>
      </w:r>
      <w:r w:rsidRPr="00283703">
        <w:t>dry, Paul Paré et Claire Quintal, lors du Colloque de 1976.</w:t>
      </w:r>
    </w:p>
  </w:footnote>
  <w:footnote w:id="130">
    <w:p w:rsidR="00133E33" w:rsidRDefault="00133E33">
      <w:pPr>
        <w:pStyle w:val="Notedebasdepage"/>
      </w:pPr>
      <w:r>
        <w:rPr>
          <w:rStyle w:val="Appelnotedebasdep"/>
        </w:rPr>
        <w:footnoteRef/>
      </w:r>
      <w:r>
        <w:t xml:space="preserve"> </w:t>
      </w:r>
      <w:r>
        <w:tab/>
      </w:r>
      <w:r w:rsidRPr="00283703">
        <w:t>À titre d’exemples d’une très abondante littérature, voir, en plus des études déjà citées</w:t>
      </w:r>
      <w:r>
        <w:t> :</w:t>
      </w:r>
      <w:r w:rsidRPr="00283703">
        <w:t xml:space="preserve"> Comité d’orientation franco-américaine. </w:t>
      </w:r>
      <w:r w:rsidRPr="00892A15">
        <w:rPr>
          <w:rFonts w:eastAsia="Courier New"/>
          <w:i/>
        </w:rPr>
        <w:t>Notre vie franco-américaine</w:t>
      </w:r>
      <w:r w:rsidRPr="00283703">
        <w:rPr>
          <w:rFonts w:eastAsia="Courier New"/>
        </w:rPr>
        <w:t>,</w:t>
      </w:r>
      <w:r w:rsidRPr="00283703">
        <w:t xml:space="preserve"> Boston, 1949</w:t>
      </w:r>
      <w:r>
        <w:t> ;</w:t>
      </w:r>
      <w:r w:rsidRPr="00283703">
        <w:t xml:space="preserve"> Ernest R. D’Amours, </w:t>
      </w:r>
      <w:r>
        <w:t>« </w:t>
      </w:r>
      <w:r w:rsidRPr="00283703">
        <w:t>L’avenir de la culture française en Amérique du Nord</w:t>
      </w:r>
      <w:r>
        <w:t> »</w:t>
      </w:r>
      <w:r w:rsidRPr="00283703">
        <w:t xml:space="preserve">, </w:t>
      </w:r>
      <w:r w:rsidRPr="00892A15">
        <w:rPr>
          <w:rFonts w:eastAsia="Courier New"/>
          <w:i/>
        </w:rPr>
        <w:t>Le Canado-américain</w:t>
      </w:r>
      <w:r w:rsidRPr="00283703">
        <w:rPr>
          <w:rFonts w:eastAsia="Courier New"/>
        </w:rPr>
        <w:t>,</w:t>
      </w:r>
      <w:r w:rsidRPr="00283703">
        <w:t xml:space="preserve"> 3, 2-3</w:t>
      </w:r>
      <w:r>
        <w:t xml:space="preserve"> (</w:t>
      </w:r>
      <w:r w:rsidRPr="00283703">
        <w:t>1962)</w:t>
      </w:r>
      <w:r>
        <w:t> :</w:t>
      </w:r>
      <w:r w:rsidRPr="00283703">
        <w:t xml:space="preserve"> 14-20 et 26-32</w:t>
      </w:r>
      <w:r>
        <w:t> ;</w:t>
      </w:r>
      <w:r w:rsidRPr="00283703">
        <w:t xml:space="preserve"> Thomas-M. Landry, </w:t>
      </w:r>
      <w:r w:rsidRPr="00892A15">
        <w:rPr>
          <w:rFonts w:eastAsia="Courier New"/>
          <w:i/>
        </w:rPr>
        <w:t>Mission catholique et française en Nouve</w:t>
      </w:r>
      <w:r w:rsidRPr="00892A15">
        <w:rPr>
          <w:rFonts w:eastAsia="Courier New"/>
          <w:i/>
        </w:rPr>
        <w:t>l</w:t>
      </w:r>
      <w:r w:rsidRPr="00892A15">
        <w:rPr>
          <w:rFonts w:eastAsia="Courier New"/>
          <w:i/>
        </w:rPr>
        <w:t>le-Angleterre</w:t>
      </w:r>
      <w:r w:rsidRPr="00283703">
        <w:rPr>
          <w:rFonts w:eastAsia="Courier New"/>
        </w:rPr>
        <w:t>,</w:t>
      </w:r>
      <w:r w:rsidRPr="00283703">
        <w:t xml:space="preserve"> Québec, Éd</w:t>
      </w:r>
      <w:r w:rsidRPr="00283703">
        <w:t>i</w:t>
      </w:r>
      <w:r w:rsidRPr="00283703">
        <w:t>tions Ferland, 1962</w:t>
      </w:r>
      <w:r>
        <w:t> ;</w:t>
      </w:r>
      <w:r w:rsidRPr="00283703">
        <w:t xml:space="preserve"> Paul Chassé, </w:t>
      </w:r>
      <w:r>
        <w:t>« </w:t>
      </w:r>
      <w:r w:rsidRPr="00283703">
        <w:t>Les Canuks et les Cajuns, les États-Unis d’Amérique</w:t>
      </w:r>
      <w:r>
        <w:t> »</w:t>
      </w:r>
      <w:r w:rsidRPr="00283703">
        <w:t xml:space="preserve">, </w:t>
      </w:r>
      <w:r w:rsidRPr="00892A15">
        <w:rPr>
          <w:rFonts w:eastAsia="Courier New"/>
          <w:i/>
        </w:rPr>
        <w:t>Culture française</w:t>
      </w:r>
      <w:r w:rsidRPr="00283703">
        <w:rPr>
          <w:rFonts w:eastAsia="Courier New"/>
        </w:rPr>
        <w:t>,</w:t>
      </w:r>
      <w:r w:rsidRPr="00283703">
        <w:t xml:space="preserve"> 3</w:t>
      </w:r>
      <w:r>
        <w:t xml:space="preserve"> </w:t>
      </w:r>
      <w:r w:rsidRPr="00283703">
        <w:t>(aut. 1976)</w:t>
      </w:r>
      <w:r>
        <w:t xml:space="preserve"> : </w:t>
      </w:r>
      <w:r w:rsidRPr="00283703">
        <w:t>38-49</w:t>
      </w:r>
      <w:r>
        <w:t> ;</w:t>
      </w:r>
      <w:r w:rsidRPr="00283703">
        <w:t xml:space="preserve"> Richard Santerre, </w:t>
      </w:r>
      <w:r>
        <w:t>« </w:t>
      </w:r>
      <w:r w:rsidRPr="00283703">
        <w:t>En quoi le français peut-il encore être utile en Amér</w:t>
      </w:r>
      <w:r w:rsidRPr="00283703">
        <w:t>i</w:t>
      </w:r>
      <w:r w:rsidRPr="00283703">
        <w:t>que du Nord</w:t>
      </w:r>
      <w:r>
        <w:t> ? »</w:t>
      </w:r>
      <w:r w:rsidRPr="00283703">
        <w:t xml:space="preserve">, </w:t>
      </w:r>
      <w:r w:rsidRPr="00892A15">
        <w:rPr>
          <w:rFonts w:eastAsia="Courier New"/>
          <w:i/>
        </w:rPr>
        <w:t>Fo</w:t>
      </w:r>
      <w:r w:rsidRPr="00892A15">
        <w:rPr>
          <w:rFonts w:eastAsia="Courier New"/>
          <w:i/>
        </w:rPr>
        <w:t>r</w:t>
      </w:r>
      <w:r w:rsidRPr="00892A15">
        <w:rPr>
          <w:rFonts w:eastAsia="Courier New"/>
          <w:i/>
        </w:rPr>
        <w:t>ces</w:t>
      </w:r>
      <w:r w:rsidRPr="00283703">
        <w:rPr>
          <w:rFonts w:eastAsia="Courier New"/>
        </w:rPr>
        <w:t>,</w:t>
      </w:r>
      <w:r w:rsidRPr="00283703">
        <w:t xml:space="preserve"> 46-47(1979)</w:t>
      </w:r>
      <w:r>
        <w:t xml:space="preserve"> : </w:t>
      </w:r>
      <w:r w:rsidRPr="00283703">
        <w:t>48-57.</w:t>
      </w:r>
    </w:p>
  </w:footnote>
  <w:footnote w:id="131">
    <w:p w:rsidR="00133E33" w:rsidRDefault="00133E33">
      <w:pPr>
        <w:pStyle w:val="Notedebasdepage"/>
      </w:pPr>
      <w:r>
        <w:rPr>
          <w:rStyle w:val="Appelnotedebasdep"/>
        </w:rPr>
        <w:footnoteRef/>
      </w:r>
      <w:r>
        <w:t xml:space="preserve"> </w:t>
      </w:r>
      <w:r>
        <w:tab/>
      </w:r>
      <w:r w:rsidRPr="00283703">
        <w:t xml:space="preserve">En ce qui concerne les États-Unis, lire le remarquable bilan que fait Michael Kammen, </w:t>
      </w:r>
      <w:r>
        <w:t>« </w:t>
      </w:r>
      <w:r w:rsidRPr="00283703">
        <w:t>The Historian’s Vocation and the State of the Discipline in the United States</w:t>
      </w:r>
      <w:r>
        <w:t> »</w:t>
      </w:r>
      <w:r w:rsidRPr="00283703">
        <w:t xml:space="preserve"> M. Kammen (sous la direction de), </w:t>
      </w:r>
      <w:r w:rsidRPr="00283703">
        <w:rPr>
          <w:rFonts w:eastAsia="Courier New"/>
        </w:rPr>
        <w:t>The Past Before Us</w:t>
      </w:r>
      <w:r w:rsidRPr="00283703">
        <w:t xml:space="preserve"> (Ith</w:t>
      </w:r>
      <w:r w:rsidRPr="00283703">
        <w:t>a</w:t>
      </w:r>
      <w:r w:rsidRPr="00283703">
        <w:t>ca, Cornell University Press, 1980)</w:t>
      </w:r>
      <w:r>
        <w:t> :</w:t>
      </w:r>
      <w:r w:rsidRPr="00283703">
        <w:t xml:space="preserve"> 19-46.</w:t>
      </w:r>
    </w:p>
  </w:footnote>
  <w:footnote w:id="132">
    <w:p w:rsidR="00133E33" w:rsidRDefault="00133E33">
      <w:pPr>
        <w:pStyle w:val="Notedebasdepage"/>
      </w:pPr>
      <w:r>
        <w:rPr>
          <w:rStyle w:val="Appelnotedebasdep"/>
        </w:rPr>
        <w:footnoteRef/>
      </w:r>
      <w:r>
        <w:t xml:space="preserve"> </w:t>
      </w:r>
      <w:r>
        <w:tab/>
      </w:r>
      <w:r w:rsidRPr="00283703">
        <w:t xml:space="preserve">Robert Rumilly, </w:t>
      </w:r>
      <w:r w:rsidRPr="00283703">
        <w:rPr>
          <w:rFonts w:eastAsia="Courier New"/>
        </w:rPr>
        <w:t>Histoire des Franco-américains,</w:t>
      </w:r>
      <w:r w:rsidRPr="00283703">
        <w:t xml:space="preserve"> Montréal, 1958. C’est aussi le thème majeur de deux études de Hervé B. Lema</w:t>
      </w:r>
      <w:r w:rsidRPr="00283703">
        <w:t>i</w:t>
      </w:r>
      <w:r w:rsidRPr="00283703">
        <w:t xml:space="preserve">re, </w:t>
      </w:r>
      <w:r>
        <w:t>« </w:t>
      </w:r>
      <w:r w:rsidRPr="00283703">
        <w:t>Les Franco-américains de Fall River</w:t>
      </w:r>
      <w:r>
        <w:t> »</w:t>
      </w:r>
      <w:r w:rsidRPr="00283703">
        <w:t xml:space="preserve">, </w:t>
      </w:r>
      <w:r w:rsidRPr="00283703">
        <w:rPr>
          <w:rFonts w:eastAsia="Courier New"/>
        </w:rPr>
        <w:t>Conférence de l'Institut Franco-américain</w:t>
      </w:r>
      <w:r w:rsidRPr="00283703">
        <w:t xml:space="preserve"> (Brun</w:t>
      </w:r>
      <w:r w:rsidRPr="00283703">
        <w:t>s</w:t>
      </w:r>
      <w:r w:rsidRPr="00283703">
        <w:t>wick (Maine), Bowdoin Co</w:t>
      </w:r>
      <w:r w:rsidRPr="00283703">
        <w:t>l</w:t>
      </w:r>
      <w:r w:rsidRPr="00283703">
        <w:t>lege, 1961 )</w:t>
      </w:r>
      <w:r>
        <w:t> :</w:t>
      </w:r>
      <w:r w:rsidRPr="00283703">
        <w:t xml:space="preserve">39- 49 et </w:t>
      </w:r>
      <w:r>
        <w:t>« </w:t>
      </w:r>
      <w:r w:rsidRPr="00283703">
        <w:t>Franco-American Efforts on Behalf of the French Language in New England</w:t>
      </w:r>
      <w:r>
        <w:t> »</w:t>
      </w:r>
      <w:r w:rsidRPr="00283703">
        <w:t xml:space="preserve"> dans Joshua Fishman (sous la direction de), </w:t>
      </w:r>
      <w:r w:rsidRPr="00283703">
        <w:rPr>
          <w:rFonts w:eastAsia="Courier New"/>
        </w:rPr>
        <w:t>Language Lovaltv in the United States</w:t>
      </w:r>
      <w:r w:rsidRPr="00283703">
        <w:t xml:space="preserve"> (The Hague, Mouton, 1966)</w:t>
      </w:r>
      <w:r>
        <w:t xml:space="preserve"> : </w:t>
      </w:r>
      <w:r w:rsidRPr="00283703">
        <w:t>253-279.</w:t>
      </w:r>
    </w:p>
  </w:footnote>
  <w:footnote w:id="133">
    <w:p w:rsidR="00133E33" w:rsidRDefault="00133E33">
      <w:pPr>
        <w:pStyle w:val="Notedebasdepage"/>
      </w:pPr>
      <w:r>
        <w:rPr>
          <w:rStyle w:val="Appelnotedebasdep"/>
        </w:rPr>
        <w:footnoteRef/>
      </w:r>
      <w:r>
        <w:t xml:space="preserve"> </w:t>
      </w:r>
      <w:r>
        <w:tab/>
      </w:r>
      <w:r w:rsidRPr="00283703">
        <w:t xml:space="preserve">Le Mohican, </w:t>
      </w:r>
      <w:r>
        <w:t>« </w:t>
      </w:r>
      <w:r w:rsidRPr="00283703">
        <w:t>Le carquois d’un Mohican</w:t>
      </w:r>
      <w:r>
        <w:t> »</w:t>
      </w:r>
      <w:r w:rsidRPr="00283703">
        <w:t xml:space="preserve">, </w:t>
      </w:r>
      <w:r w:rsidRPr="00283703">
        <w:rPr>
          <w:rFonts w:eastAsia="Courier New"/>
        </w:rPr>
        <w:t>Le Canado-américain,</w:t>
      </w:r>
      <w:r w:rsidRPr="00283703">
        <w:t xml:space="preserve"> 1, 2(août-sept. 1958)</w:t>
      </w:r>
      <w:r>
        <w:t xml:space="preserve"> : </w:t>
      </w:r>
      <w:r w:rsidRPr="00283703">
        <w:t>9.</w:t>
      </w:r>
    </w:p>
  </w:footnote>
  <w:footnote w:id="134">
    <w:p w:rsidR="00133E33" w:rsidRDefault="00133E33">
      <w:pPr>
        <w:pStyle w:val="Notedebasdepage"/>
      </w:pPr>
      <w:r>
        <w:rPr>
          <w:rStyle w:val="Appelnotedebasdep"/>
        </w:rPr>
        <w:footnoteRef/>
      </w:r>
      <w:r>
        <w:t xml:space="preserve"> </w:t>
      </w:r>
      <w:r>
        <w:tab/>
      </w:r>
      <w:r w:rsidRPr="00283703">
        <w:t xml:space="preserve">Mason Wade, </w:t>
      </w:r>
      <w:r>
        <w:t>« </w:t>
      </w:r>
      <w:r w:rsidRPr="00283703">
        <w:t>The French Parish and Survivance in Nin</w:t>
      </w:r>
      <w:r w:rsidRPr="00283703">
        <w:t>e</w:t>
      </w:r>
      <w:r w:rsidRPr="00283703">
        <w:t>teenth Century New England</w:t>
      </w:r>
      <w:r>
        <w:t> »</w:t>
      </w:r>
      <w:r w:rsidRPr="00283703">
        <w:t xml:space="preserve">, </w:t>
      </w:r>
      <w:r w:rsidRPr="00283703">
        <w:rPr>
          <w:rFonts w:eastAsia="Courier New"/>
        </w:rPr>
        <w:t>The Catholic Historical Review,</w:t>
      </w:r>
      <w:r w:rsidRPr="00283703">
        <w:t xml:space="preserve"> 36, 2(juill. 1950)</w:t>
      </w:r>
      <w:r>
        <w:t> :</w:t>
      </w:r>
      <w:r w:rsidRPr="00283703">
        <w:t xml:space="preserve"> 163-189.</w:t>
      </w:r>
    </w:p>
  </w:footnote>
  <w:footnote w:id="135">
    <w:p w:rsidR="00133E33" w:rsidRDefault="00133E33">
      <w:pPr>
        <w:pStyle w:val="Notedebasdepage"/>
      </w:pPr>
      <w:r>
        <w:rPr>
          <w:rStyle w:val="Appelnotedebasdep"/>
        </w:rPr>
        <w:footnoteRef/>
      </w:r>
      <w:r>
        <w:t xml:space="preserve"> </w:t>
      </w:r>
      <w:r>
        <w:tab/>
      </w:r>
      <w:r w:rsidRPr="00892A15">
        <w:rPr>
          <w:rFonts w:eastAsia="Courier New"/>
          <w:iCs/>
        </w:rPr>
        <w:t>Sœur Florence Marie Chevalier,</w:t>
      </w:r>
      <w:r w:rsidRPr="00283703">
        <w:rPr>
          <w:rFonts w:eastAsia="Courier New"/>
          <w:i/>
          <w:iCs/>
        </w:rPr>
        <w:t xml:space="preserve"> </w:t>
      </w:r>
      <w:r w:rsidRPr="00892A15">
        <w:rPr>
          <w:i/>
        </w:rPr>
        <w:t>The Role of French National S</w:t>
      </w:r>
      <w:r w:rsidRPr="00892A15">
        <w:rPr>
          <w:i/>
        </w:rPr>
        <w:t>o</w:t>
      </w:r>
      <w:r w:rsidRPr="00892A15">
        <w:rPr>
          <w:i/>
        </w:rPr>
        <w:t>cieties in the Socio-Cultural Evolution of the Franco-Americans of New England from 1860 to the Pr</w:t>
      </w:r>
      <w:r>
        <w:rPr>
          <w:i/>
        </w:rPr>
        <w:t>e</w:t>
      </w:r>
      <w:r w:rsidRPr="00892A15">
        <w:rPr>
          <w:i/>
        </w:rPr>
        <w:t>sent : an Anal</w:t>
      </w:r>
      <w:r w:rsidRPr="00892A15">
        <w:rPr>
          <w:i/>
        </w:rPr>
        <w:t>y</w:t>
      </w:r>
      <w:r w:rsidRPr="00892A15">
        <w:rPr>
          <w:i/>
        </w:rPr>
        <w:t>tical Macro-Sociological Case in Ethni</w:t>
      </w:r>
      <w:r>
        <w:rPr>
          <w:i/>
        </w:rPr>
        <w:t>c</w:t>
      </w:r>
      <w:r w:rsidRPr="00892A15">
        <w:rPr>
          <w:i/>
        </w:rPr>
        <w:t xml:space="preserve"> Int</w:t>
      </w:r>
      <w:r>
        <w:rPr>
          <w:i/>
        </w:rPr>
        <w:t>e</w:t>
      </w:r>
      <w:r w:rsidRPr="00892A15">
        <w:rPr>
          <w:i/>
        </w:rPr>
        <w:t>gration Based on Current Social System Models</w:t>
      </w:r>
      <w:r w:rsidRPr="00283703">
        <w:t>,</w:t>
      </w:r>
      <w:r w:rsidRPr="00283703">
        <w:rPr>
          <w:rFonts w:eastAsia="Courier New"/>
          <w:i/>
          <w:iCs/>
        </w:rPr>
        <w:t xml:space="preserve"> </w:t>
      </w:r>
      <w:r w:rsidRPr="00892A15">
        <w:rPr>
          <w:rFonts w:eastAsia="Courier New"/>
          <w:iCs/>
        </w:rPr>
        <w:t>thèse de Ph.D., Catholic Unive</w:t>
      </w:r>
      <w:r w:rsidRPr="00892A15">
        <w:rPr>
          <w:rFonts w:eastAsia="Courier New"/>
          <w:iCs/>
        </w:rPr>
        <w:t>r</w:t>
      </w:r>
      <w:r w:rsidRPr="00892A15">
        <w:rPr>
          <w:rFonts w:eastAsia="Courier New"/>
          <w:iCs/>
        </w:rPr>
        <w:t>sity of America, 1972.</w:t>
      </w:r>
    </w:p>
  </w:footnote>
  <w:footnote w:id="136">
    <w:p w:rsidR="00133E33" w:rsidRDefault="00133E33">
      <w:pPr>
        <w:pStyle w:val="Notedebasdepage"/>
      </w:pPr>
      <w:r>
        <w:rPr>
          <w:rStyle w:val="Appelnotedebasdep"/>
        </w:rPr>
        <w:footnoteRef/>
      </w:r>
      <w:r>
        <w:t xml:space="preserve"> </w:t>
      </w:r>
      <w:r>
        <w:tab/>
      </w:r>
      <w:r w:rsidRPr="00892A15">
        <w:rPr>
          <w:rFonts w:eastAsia="Courier New"/>
          <w:iCs/>
        </w:rPr>
        <w:t>Gaston Carrière,</w:t>
      </w:r>
      <w:r w:rsidRPr="00283703">
        <w:rPr>
          <w:rFonts w:eastAsia="Courier New"/>
          <w:i/>
          <w:iCs/>
        </w:rPr>
        <w:t xml:space="preserve"> </w:t>
      </w:r>
      <w:r w:rsidRPr="00892A15">
        <w:rPr>
          <w:i/>
        </w:rPr>
        <w:t>Histoire documentaire de la Congrégation des Missionnaires des Oblats de Marie-Immaculée dans l'Est du Canada</w:t>
      </w:r>
      <w:r w:rsidRPr="00283703">
        <w:t>. 2</w:t>
      </w:r>
      <w:r w:rsidRPr="00283703">
        <w:rPr>
          <w:vertAlign w:val="superscript"/>
        </w:rPr>
        <w:t>e</w:t>
      </w:r>
      <w:r w:rsidRPr="00283703">
        <w:t xml:space="preserve"> partie. Dans la s</w:t>
      </w:r>
      <w:r w:rsidRPr="00283703">
        <w:t>e</w:t>
      </w:r>
      <w:r w:rsidRPr="00283703">
        <w:t>conde moitié du XIX</w:t>
      </w:r>
      <w:r w:rsidRPr="00892A15">
        <w:rPr>
          <w:vertAlign w:val="superscript"/>
        </w:rPr>
        <w:t>e</w:t>
      </w:r>
      <w:r w:rsidRPr="00283703">
        <w:t xml:space="preserve"> siècle (1861-1900),</w:t>
      </w:r>
      <w:r w:rsidRPr="00283703">
        <w:rPr>
          <w:rFonts w:eastAsia="Courier New"/>
          <w:i/>
          <w:iCs/>
        </w:rPr>
        <w:t xml:space="preserve"> tome X, </w:t>
      </w:r>
      <w:r w:rsidRPr="00892A15">
        <w:rPr>
          <w:rFonts w:eastAsia="Courier New"/>
          <w:iCs/>
        </w:rPr>
        <w:t>Ottawa, Éditions de l’Université d’Ottawa, 1972 ; J.-Antonin Plourde,</w:t>
      </w:r>
      <w:r w:rsidRPr="00283703">
        <w:rPr>
          <w:rFonts w:eastAsia="Courier New"/>
          <w:i/>
          <w:iCs/>
        </w:rPr>
        <w:t xml:space="preserve"> </w:t>
      </w:r>
      <w:r w:rsidRPr="00892A15">
        <w:rPr>
          <w:i/>
        </w:rPr>
        <w:t>Dominicains au Canada. Livre des documents. Vol. 2 : les cinq fond</w:t>
      </w:r>
      <w:r w:rsidRPr="00892A15">
        <w:rPr>
          <w:i/>
        </w:rPr>
        <w:t>a</w:t>
      </w:r>
      <w:r w:rsidRPr="00892A15">
        <w:rPr>
          <w:i/>
        </w:rPr>
        <w:t>tions avant l’autonomie (1881-1911),</w:t>
      </w:r>
      <w:r w:rsidRPr="00283703">
        <w:rPr>
          <w:rFonts w:eastAsia="Courier New"/>
          <w:i/>
          <w:iCs/>
        </w:rPr>
        <w:t xml:space="preserve"> </w:t>
      </w:r>
      <w:r>
        <w:rPr>
          <w:rFonts w:eastAsia="Courier New"/>
          <w:iCs/>
        </w:rPr>
        <w:t>s.l</w:t>
      </w:r>
      <w:r w:rsidRPr="00892A15">
        <w:rPr>
          <w:rFonts w:eastAsia="Courier New"/>
          <w:iCs/>
        </w:rPr>
        <w:t>, 1975.</w:t>
      </w:r>
    </w:p>
  </w:footnote>
  <w:footnote w:id="137">
    <w:p w:rsidR="00133E33" w:rsidRDefault="00133E33">
      <w:pPr>
        <w:pStyle w:val="Notedebasdepage"/>
      </w:pPr>
      <w:r>
        <w:rPr>
          <w:rStyle w:val="Appelnotedebasdep"/>
        </w:rPr>
        <w:footnoteRef/>
      </w:r>
      <w:r>
        <w:t xml:space="preserve"> </w:t>
      </w:r>
      <w:r>
        <w:tab/>
      </w:r>
      <w:r w:rsidRPr="00283703">
        <w:t xml:space="preserve">J.-Antonin Plourde, </w:t>
      </w:r>
      <w:r>
        <w:t>« </w:t>
      </w:r>
      <w:r w:rsidRPr="00283703">
        <w:t>Sainte-Anne de Fall River</w:t>
      </w:r>
      <w:r>
        <w:t> »</w:t>
      </w:r>
      <w:r w:rsidRPr="00283703">
        <w:t xml:space="preserve">. </w:t>
      </w:r>
      <w:r w:rsidRPr="003042BC">
        <w:rPr>
          <w:rFonts w:eastAsia="Courier New"/>
          <w:i/>
        </w:rPr>
        <w:t>Le Rosaire</w:t>
      </w:r>
      <w:r w:rsidRPr="00283703">
        <w:t xml:space="preserve"> (juin-juill.-août 1969)</w:t>
      </w:r>
      <w:r>
        <w:t xml:space="preserve"> : </w:t>
      </w:r>
      <w:r w:rsidRPr="00283703">
        <w:t xml:space="preserve">56 p. et </w:t>
      </w:r>
      <w:r>
        <w:t>« </w:t>
      </w:r>
      <w:r w:rsidRPr="00283703">
        <w:t>1870-1970. Cent ans de vie paroi</w:t>
      </w:r>
      <w:r w:rsidRPr="00283703">
        <w:t>s</w:t>
      </w:r>
      <w:r w:rsidRPr="00283703">
        <w:t>siale, SS. Pierre et Paul de Lewiston</w:t>
      </w:r>
      <w:r>
        <w:t> »</w:t>
      </w:r>
      <w:r w:rsidRPr="00283703">
        <w:t xml:space="preserve">, </w:t>
      </w:r>
      <w:r w:rsidRPr="003042BC">
        <w:rPr>
          <w:rFonts w:eastAsia="Courier New"/>
          <w:i/>
        </w:rPr>
        <w:t>Le Rosaire</w:t>
      </w:r>
      <w:r w:rsidRPr="00283703">
        <w:rPr>
          <w:rFonts w:eastAsia="Courier New"/>
        </w:rPr>
        <w:t xml:space="preserve"> </w:t>
      </w:r>
      <w:r w:rsidRPr="00283703">
        <w:t>(1970)</w:t>
      </w:r>
      <w:r>
        <w:t xml:space="preserve"> : </w:t>
      </w:r>
      <w:r w:rsidRPr="00283703">
        <w:t>56 p.</w:t>
      </w:r>
    </w:p>
  </w:footnote>
  <w:footnote w:id="138">
    <w:p w:rsidR="00133E33" w:rsidRDefault="00133E33">
      <w:pPr>
        <w:pStyle w:val="Notedebasdepage"/>
      </w:pPr>
      <w:r>
        <w:rPr>
          <w:rStyle w:val="Appelnotedebasdep"/>
        </w:rPr>
        <w:footnoteRef/>
      </w:r>
      <w:r>
        <w:t xml:space="preserve"> </w:t>
      </w:r>
      <w:r>
        <w:tab/>
      </w:r>
      <w:r w:rsidRPr="00283703">
        <w:t xml:space="preserve">Kenneth Woodbury, </w:t>
      </w:r>
      <w:r>
        <w:t>« </w:t>
      </w:r>
      <w:r w:rsidRPr="00283703">
        <w:t>An Incident between the French Can</w:t>
      </w:r>
      <w:r w:rsidRPr="00283703">
        <w:t>a</w:t>
      </w:r>
      <w:r w:rsidRPr="00283703">
        <w:t>dians and the Irish in the Diocese of Maine in 1906</w:t>
      </w:r>
      <w:r>
        <w:t> »</w:t>
      </w:r>
      <w:r w:rsidRPr="00283703">
        <w:t xml:space="preserve">, </w:t>
      </w:r>
      <w:r w:rsidRPr="003042BC">
        <w:rPr>
          <w:rFonts w:eastAsia="Courier New"/>
          <w:i/>
        </w:rPr>
        <w:t>The New E</w:t>
      </w:r>
      <w:r w:rsidRPr="003042BC">
        <w:rPr>
          <w:rFonts w:eastAsia="Courier New"/>
          <w:i/>
        </w:rPr>
        <w:t>n</w:t>
      </w:r>
      <w:r w:rsidRPr="003042BC">
        <w:rPr>
          <w:rFonts w:eastAsia="Courier New"/>
          <w:i/>
        </w:rPr>
        <w:t>gland Quarterly</w:t>
      </w:r>
      <w:r w:rsidRPr="00283703">
        <w:rPr>
          <w:rFonts w:eastAsia="Courier New"/>
        </w:rPr>
        <w:t>,</w:t>
      </w:r>
      <w:r w:rsidRPr="00283703">
        <w:t xml:space="preserve"> 60</w:t>
      </w:r>
      <w:r>
        <w:t xml:space="preserve"> </w:t>
      </w:r>
      <w:r w:rsidRPr="00283703">
        <w:t>(juin 1967)</w:t>
      </w:r>
      <w:r>
        <w:t xml:space="preserve"> : </w:t>
      </w:r>
      <w:r w:rsidRPr="00283703">
        <w:t>260-269.</w:t>
      </w:r>
    </w:p>
  </w:footnote>
  <w:footnote w:id="139">
    <w:p w:rsidR="00133E33" w:rsidRDefault="00133E33">
      <w:pPr>
        <w:pStyle w:val="Notedebasdepage"/>
      </w:pPr>
      <w:r>
        <w:rPr>
          <w:rStyle w:val="Appelnotedebasdep"/>
        </w:rPr>
        <w:footnoteRef/>
      </w:r>
      <w:r>
        <w:t xml:space="preserve"> </w:t>
      </w:r>
      <w:r>
        <w:tab/>
      </w:r>
      <w:r w:rsidRPr="00892A15">
        <w:rPr>
          <w:rFonts w:eastAsia="Courier New"/>
          <w:iCs/>
        </w:rPr>
        <w:t>Dennis R. Garff,</w:t>
      </w:r>
      <w:r w:rsidRPr="00283703">
        <w:rPr>
          <w:rFonts w:eastAsia="Courier New"/>
          <w:i/>
          <w:iCs/>
        </w:rPr>
        <w:t xml:space="preserve"> </w:t>
      </w:r>
      <w:r w:rsidRPr="003042BC">
        <w:rPr>
          <w:i/>
        </w:rPr>
        <w:t>Heirs of New France : an Ethnic Minority in Search of Sec</w:t>
      </w:r>
      <w:r w:rsidRPr="003042BC">
        <w:rPr>
          <w:i/>
        </w:rPr>
        <w:t>u</w:t>
      </w:r>
      <w:r w:rsidRPr="003042BC">
        <w:rPr>
          <w:i/>
        </w:rPr>
        <w:t>rity. A Study of Canadian Society and Politics in Late Nineteenth Century New England and Quebec Province</w:t>
      </w:r>
      <w:r w:rsidRPr="00283703">
        <w:t xml:space="preserve">, </w:t>
      </w:r>
      <w:r w:rsidRPr="00892A15">
        <w:rPr>
          <w:rFonts w:eastAsia="Courier New"/>
          <w:iCs/>
        </w:rPr>
        <w:t>Fletcher School of Law and Diplomacy, 1970.</w:t>
      </w:r>
    </w:p>
  </w:footnote>
  <w:footnote w:id="140">
    <w:p w:rsidR="00133E33" w:rsidRDefault="00133E33">
      <w:pPr>
        <w:pStyle w:val="Notedebasdepage"/>
      </w:pPr>
      <w:r>
        <w:rPr>
          <w:rStyle w:val="Appelnotedebasdep"/>
        </w:rPr>
        <w:footnoteRef/>
      </w:r>
      <w:r>
        <w:t xml:space="preserve"> </w:t>
      </w:r>
      <w:r>
        <w:tab/>
      </w:r>
      <w:r w:rsidRPr="00283703">
        <w:t xml:space="preserve">Philip Silvia, </w:t>
      </w:r>
      <w:r>
        <w:t xml:space="preserve">« The </w:t>
      </w:r>
      <w:r w:rsidRPr="00283703">
        <w:t>Flint Affaire French-Canadian Struggle for Survivance</w:t>
      </w:r>
      <w:r>
        <w:t> »</w:t>
      </w:r>
      <w:r w:rsidRPr="00283703">
        <w:t xml:space="preserve">, </w:t>
      </w:r>
      <w:r w:rsidRPr="003042BC">
        <w:rPr>
          <w:rFonts w:eastAsia="Courier New"/>
          <w:i/>
        </w:rPr>
        <w:t>The Catholic Historical Review</w:t>
      </w:r>
      <w:r w:rsidRPr="00283703">
        <w:rPr>
          <w:rFonts w:eastAsia="Courier New"/>
        </w:rPr>
        <w:t>,</w:t>
      </w:r>
      <w:r w:rsidRPr="00283703">
        <w:t xml:space="preserve"> 65, 3</w:t>
      </w:r>
      <w:r>
        <w:t xml:space="preserve"> </w:t>
      </w:r>
      <w:r w:rsidRPr="00283703">
        <w:t>(juill. 1979)</w:t>
      </w:r>
      <w:r>
        <w:t xml:space="preserve"> : </w:t>
      </w:r>
      <w:r w:rsidRPr="00283703">
        <w:t>414-435</w:t>
      </w:r>
      <w:r>
        <w:t> ;</w:t>
      </w:r>
      <w:r w:rsidRPr="00283703">
        <w:t xml:space="preserve"> Richard S. So</w:t>
      </w:r>
      <w:r w:rsidRPr="00283703">
        <w:t>r</w:t>
      </w:r>
      <w:r w:rsidRPr="00283703">
        <w:t xml:space="preserve">rell, </w:t>
      </w:r>
      <w:r w:rsidRPr="003042BC">
        <w:rPr>
          <w:rFonts w:eastAsia="Courier New"/>
          <w:i/>
        </w:rPr>
        <w:t>The Sentinelle Affair (1924-1929) and Militant Survivance : The Franco-American Expérience in Woonso</w:t>
      </w:r>
      <w:r w:rsidRPr="003042BC">
        <w:rPr>
          <w:rFonts w:eastAsia="Courier New"/>
          <w:i/>
        </w:rPr>
        <w:t>c</w:t>
      </w:r>
      <w:r w:rsidRPr="003042BC">
        <w:rPr>
          <w:rFonts w:eastAsia="Courier New"/>
          <w:i/>
        </w:rPr>
        <w:t>ket</w:t>
      </w:r>
      <w:r w:rsidRPr="00283703">
        <w:rPr>
          <w:rFonts w:eastAsia="Courier New"/>
        </w:rPr>
        <w:t xml:space="preserve">, </w:t>
      </w:r>
      <w:r w:rsidRPr="003042BC">
        <w:rPr>
          <w:rFonts w:eastAsia="Courier New"/>
          <w:i/>
        </w:rPr>
        <w:t>R.I.</w:t>
      </w:r>
      <w:r w:rsidRPr="003042BC">
        <w:rPr>
          <w:i/>
        </w:rPr>
        <w:t>,</w:t>
      </w:r>
      <w:r w:rsidRPr="00283703">
        <w:t xml:space="preserve"> thèse de Ph.D., State University of New York at Buffalo, 1975</w:t>
      </w:r>
      <w:r>
        <w:t> ;</w:t>
      </w:r>
      <w:r w:rsidRPr="00283703">
        <w:t xml:space="preserve"> il a publié un résumé satisfaisant dans </w:t>
      </w:r>
      <w:r>
        <w:t>« </w:t>
      </w:r>
      <w:r w:rsidRPr="00283703">
        <w:t>Sentinelle Affair (1924-1929), Religion and Militant Survivance in Woo</w:t>
      </w:r>
      <w:r w:rsidRPr="00283703">
        <w:t>n</w:t>
      </w:r>
      <w:r w:rsidRPr="00283703">
        <w:t>socket, R.I.</w:t>
      </w:r>
      <w:r>
        <w:t> »</w:t>
      </w:r>
      <w:r w:rsidRPr="00283703">
        <w:t xml:space="preserve">, </w:t>
      </w:r>
      <w:r w:rsidRPr="003042BC">
        <w:rPr>
          <w:rFonts w:eastAsia="Courier New"/>
          <w:i/>
        </w:rPr>
        <w:t>Rh</w:t>
      </w:r>
      <w:r w:rsidRPr="003042BC">
        <w:rPr>
          <w:rFonts w:eastAsia="Courier New"/>
          <w:i/>
        </w:rPr>
        <w:t>o</w:t>
      </w:r>
      <w:r w:rsidRPr="003042BC">
        <w:rPr>
          <w:rFonts w:eastAsia="Courier New"/>
          <w:i/>
        </w:rPr>
        <w:t>de Island History</w:t>
      </w:r>
      <w:r w:rsidRPr="00283703">
        <w:rPr>
          <w:rFonts w:eastAsia="Courier New"/>
        </w:rPr>
        <w:t>,</w:t>
      </w:r>
      <w:r w:rsidRPr="00283703">
        <w:t xml:space="preserve"> 36, 3</w:t>
      </w:r>
      <w:r>
        <w:t xml:space="preserve"> </w:t>
      </w:r>
      <w:r w:rsidRPr="00283703">
        <w:t>(août 1977)</w:t>
      </w:r>
      <w:r>
        <w:t xml:space="preserve"> : </w:t>
      </w:r>
      <w:r w:rsidRPr="00283703">
        <w:t>67-80.</w:t>
      </w:r>
    </w:p>
  </w:footnote>
  <w:footnote w:id="141">
    <w:p w:rsidR="00133E33" w:rsidRDefault="00133E33">
      <w:pPr>
        <w:pStyle w:val="Notedebasdepage"/>
      </w:pPr>
      <w:r>
        <w:rPr>
          <w:rStyle w:val="Appelnotedebasdep"/>
        </w:rPr>
        <w:footnoteRef/>
      </w:r>
      <w:r>
        <w:t xml:space="preserve"> </w:t>
      </w:r>
      <w:r>
        <w:tab/>
      </w:r>
      <w:r w:rsidRPr="00283703">
        <w:t xml:space="preserve">George F. Thériault, </w:t>
      </w:r>
      <w:r w:rsidRPr="003042BC">
        <w:rPr>
          <w:rFonts w:eastAsia="Courier New"/>
          <w:i/>
        </w:rPr>
        <w:t>The Franco-Americans in a New E</w:t>
      </w:r>
      <w:r w:rsidRPr="003042BC">
        <w:rPr>
          <w:rFonts w:eastAsia="Courier New"/>
          <w:i/>
        </w:rPr>
        <w:t>n</w:t>
      </w:r>
      <w:r w:rsidRPr="003042BC">
        <w:rPr>
          <w:rFonts w:eastAsia="Courier New"/>
          <w:i/>
        </w:rPr>
        <w:t>gland Community. An Experiment in Survival</w:t>
      </w:r>
      <w:r w:rsidRPr="00283703">
        <w:rPr>
          <w:rFonts w:eastAsia="Courier New"/>
        </w:rPr>
        <w:t>,</w:t>
      </w:r>
      <w:r w:rsidRPr="00283703">
        <w:t xml:space="preserve"> thèse de Ph.D., Harvard Un</w:t>
      </w:r>
      <w:r w:rsidRPr="00283703">
        <w:t>i</w:t>
      </w:r>
      <w:r w:rsidRPr="00283703">
        <w:t>versity, 1951</w:t>
      </w:r>
      <w:r>
        <w:t> ;</w:t>
      </w:r>
      <w:r w:rsidRPr="00283703">
        <w:t xml:space="preserve"> pour un résumé voir</w:t>
      </w:r>
      <w:r>
        <w:t> :</w:t>
      </w:r>
      <w:r w:rsidRPr="00283703">
        <w:t xml:space="preserve"> </w:t>
      </w:r>
      <w:r>
        <w:t>« </w:t>
      </w:r>
      <w:r w:rsidRPr="00283703">
        <w:t>The Franco-Americans of New England</w:t>
      </w:r>
      <w:r>
        <w:t> »</w:t>
      </w:r>
      <w:r w:rsidRPr="00283703">
        <w:t xml:space="preserve">, Mason Wade (sous la direction de), </w:t>
      </w:r>
      <w:r w:rsidRPr="003042BC">
        <w:rPr>
          <w:rFonts w:eastAsia="Courier New"/>
          <w:i/>
        </w:rPr>
        <w:t>Canadian Du</w:t>
      </w:r>
      <w:r w:rsidRPr="003042BC">
        <w:rPr>
          <w:rFonts w:eastAsia="Courier New"/>
          <w:i/>
        </w:rPr>
        <w:t>a</w:t>
      </w:r>
      <w:r w:rsidRPr="003042BC">
        <w:rPr>
          <w:rFonts w:eastAsia="Courier New"/>
          <w:i/>
        </w:rPr>
        <w:t>lism/La dualité canadienne</w:t>
      </w:r>
      <w:r w:rsidRPr="00283703">
        <w:t xml:space="preserve"> (Québec, Presses de l’Université Laval, 1960)</w:t>
      </w:r>
      <w:r>
        <w:t xml:space="preserve"> : </w:t>
      </w:r>
      <w:r w:rsidRPr="00283703">
        <w:t>392-411.</w:t>
      </w:r>
    </w:p>
  </w:footnote>
  <w:footnote w:id="142">
    <w:p w:rsidR="00133E33" w:rsidRDefault="00133E33">
      <w:pPr>
        <w:pStyle w:val="Notedebasdepage"/>
      </w:pPr>
      <w:r>
        <w:rPr>
          <w:rStyle w:val="Appelnotedebasdep"/>
        </w:rPr>
        <w:footnoteRef/>
      </w:r>
      <w:r>
        <w:t xml:space="preserve"> </w:t>
      </w:r>
      <w:r>
        <w:tab/>
      </w:r>
      <w:r w:rsidRPr="00283703">
        <w:t xml:space="preserve">Peter Haebler, </w:t>
      </w:r>
      <w:r w:rsidRPr="003042BC">
        <w:rPr>
          <w:rFonts w:eastAsia="Courier New"/>
          <w:i/>
        </w:rPr>
        <w:t>Habitants in Holyoke : the Development of the French Can</w:t>
      </w:r>
      <w:r w:rsidRPr="003042BC">
        <w:rPr>
          <w:rFonts w:eastAsia="Courier New"/>
          <w:i/>
        </w:rPr>
        <w:t>a</w:t>
      </w:r>
      <w:r w:rsidRPr="003042BC">
        <w:rPr>
          <w:rFonts w:eastAsia="Courier New"/>
          <w:i/>
        </w:rPr>
        <w:t>dian Community in a Massachusetts City, 1865-1910</w:t>
      </w:r>
      <w:r w:rsidRPr="00283703">
        <w:rPr>
          <w:rFonts w:eastAsia="Courier New"/>
        </w:rPr>
        <w:t>,</w:t>
      </w:r>
      <w:r w:rsidRPr="00283703">
        <w:t xml:space="preserve"> thèse de Ph.D., Unive</w:t>
      </w:r>
      <w:r w:rsidRPr="00283703">
        <w:t>r</w:t>
      </w:r>
      <w:r w:rsidRPr="00283703">
        <w:t>sity of New Hampshire, 1976. Dommage que ces deux études reflètent une connaissance insu</w:t>
      </w:r>
      <w:r w:rsidRPr="00283703">
        <w:t>f</w:t>
      </w:r>
      <w:r w:rsidRPr="00283703">
        <w:t>fisante du Québec.</w:t>
      </w:r>
    </w:p>
  </w:footnote>
  <w:footnote w:id="143">
    <w:p w:rsidR="00133E33" w:rsidRDefault="00133E33">
      <w:pPr>
        <w:pStyle w:val="Notedebasdepage"/>
      </w:pPr>
      <w:r>
        <w:rPr>
          <w:rStyle w:val="Appelnotedebasdep"/>
        </w:rPr>
        <w:footnoteRef/>
      </w:r>
      <w:r>
        <w:t xml:space="preserve"> </w:t>
      </w:r>
      <w:r>
        <w:tab/>
      </w:r>
      <w:r w:rsidRPr="00283703">
        <w:t xml:space="preserve">Michael J. Guignard, </w:t>
      </w:r>
      <w:r w:rsidRPr="00283703">
        <w:rPr>
          <w:rFonts w:eastAsia="Courier New"/>
        </w:rPr>
        <w:t xml:space="preserve">La foi. </w:t>
      </w:r>
      <w:r w:rsidRPr="003042BC">
        <w:rPr>
          <w:rFonts w:eastAsia="Courier New"/>
          <w:i/>
        </w:rPr>
        <w:t>La langue. La culture. The Fra</w:t>
      </w:r>
      <w:r w:rsidRPr="003042BC">
        <w:rPr>
          <w:rFonts w:eastAsia="Courier New"/>
          <w:i/>
        </w:rPr>
        <w:t>n</w:t>
      </w:r>
      <w:r w:rsidRPr="003042BC">
        <w:rPr>
          <w:rFonts w:eastAsia="Courier New"/>
          <w:i/>
        </w:rPr>
        <w:t>co-Americans of Biddeford, Maine</w:t>
      </w:r>
      <w:r w:rsidRPr="00283703">
        <w:rPr>
          <w:rFonts w:eastAsia="Courier New"/>
        </w:rPr>
        <w:t>,</w:t>
      </w:r>
      <w:r w:rsidRPr="00283703">
        <w:t xml:space="preserve"> Michael Guignard, 1982. Gerald Blazon, </w:t>
      </w:r>
      <w:r w:rsidRPr="003042BC">
        <w:rPr>
          <w:rFonts w:eastAsia="Courier New"/>
          <w:i/>
        </w:rPr>
        <w:t>A Social History of the French-Canadian Community of Su</w:t>
      </w:r>
      <w:r w:rsidRPr="003042BC">
        <w:rPr>
          <w:rFonts w:eastAsia="Courier New"/>
          <w:i/>
        </w:rPr>
        <w:t>n</w:t>
      </w:r>
      <w:r w:rsidRPr="003042BC">
        <w:rPr>
          <w:rFonts w:eastAsia="Courier New"/>
          <w:i/>
        </w:rPr>
        <w:t>cook, New Hampshire (1870-1920),</w:t>
      </w:r>
      <w:r w:rsidRPr="00283703">
        <w:t xml:space="preserve"> Univers</w:t>
      </w:r>
      <w:r w:rsidRPr="00283703">
        <w:t>i</w:t>
      </w:r>
      <w:r w:rsidRPr="00283703">
        <w:t>ty of New Hampshire, 1974</w:t>
      </w:r>
      <w:r>
        <w:t> ;</w:t>
      </w:r>
      <w:r w:rsidRPr="00283703">
        <w:t xml:space="preserve"> Pierre Anctil, </w:t>
      </w:r>
      <w:r w:rsidRPr="003042BC">
        <w:rPr>
          <w:rFonts w:eastAsia="Courier New"/>
          <w:i/>
        </w:rPr>
        <w:t>Aspects of Class Ideology in a New England Ethnie Minority : the Franco-Americans of Woo</w:t>
      </w:r>
      <w:r w:rsidRPr="003042BC">
        <w:rPr>
          <w:rFonts w:eastAsia="Courier New"/>
          <w:i/>
        </w:rPr>
        <w:t>n</w:t>
      </w:r>
      <w:r w:rsidRPr="003042BC">
        <w:rPr>
          <w:rFonts w:eastAsia="Courier New"/>
          <w:i/>
        </w:rPr>
        <w:t>socket, Rhode Island (1865-1929),</w:t>
      </w:r>
      <w:r w:rsidRPr="00283703">
        <w:t xml:space="preserve"> thèse de Ph.D., New School for Social R</w:t>
      </w:r>
      <w:r w:rsidRPr="00283703">
        <w:t>e</w:t>
      </w:r>
      <w:r w:rsidRPr="00283703">
        <w:t>search, 1980</w:t>
      </w:r>
      <w:r>
        <w:t> ;</w:t>
      </w:r>
      <w:r w:rsidRPr="00283703">
        <w:t xml:space="preserve"> Pierre Anctil avait déjà attiré notre attention sur l’importance de son sujet dans </w:t>
      </w:r>
      <w:r>
        <w:t>« </w:t>
      </w:r>
      <w:r w:rsidRPr="00283703">
        <w:t>La franco-américanie ou le Québec d’en bas</w:t>
      </w:r>
      <w:r>
        <w:t> »</w:t>
      </w:r>
      <w:r w:rsidRPr="00283703">
        <w:t xml:space="preserve">. </w:t>
      </w:r>
      <w:r w:rsidRPr="003042BC">
        <w:rPr>
          <w:rFonts w:eastAsia="Courier New"/>
          <w:i/>
        </w:rPr>
        <w:t>Cahiers de géographie du Québec</w:t>
      </w:r>
      <w:r w:rsidRPr="00283703">
        <w:rPr>
          <w:rFonts w:eastAsia="Courier New"/>
        </w:rPr>
        <w:t>,</w:t>
      </w:r>
      <w:r w:rsidRPr="00283703">
        <w:t xml:space="preserve"> 23, 58</w:t>
      </w:r>
      <w:r>
        <w:t xml:space="preserve"> </w:t>
      </w:r>
      <w:r w:rsidRPr="00283703">
        <w:t>(av. 1979)</w:t>
      </w:r>
      <w:r>
        <w:t> :</w:t>
      </w:r>
      <w:r w:rsidRPr="00283703">
        <w:t>39-53. N’ayant pas lu, pour dive</w:t>
      </w:r>
      <w:r w:rsidRPr="00283703">
        <w:t>r</w:t>
      </w:r>
      <w:r w:rsidRPr="00283703">
        <w:t>ses raisons, les trois thèses ci-dessus, je juge plus prudent de ne pas les co</w:t>
      </w:r>
      <w:r w:rsidRPr="00283703">
        <w:t>m</w:t>
      </w:r>
      <w:r w:rsidRPr="00283703">
        <w:t>menter.</w:t>
      </w:r>
    </w:p>
  </w:footnote>
  <w:footnote w:id="144">
    <w:p w:rsidR="00133E33" w:rsidRDefault="00133E33">
      <w:pPr>
        <w:pStyle w:val="Notedebasdepage"/>
      </w:pPr>
      <w:r>
        <w:rPr>
          <w:rStyle w:val="Appelnotedebasdep"/>
        </w:rPr>
        <w:footnoteRef/>
      </w:r>
      <w:r>
        <w:t xml:space="preserve"> </w:t>
      </w:r>
      <w:r>
        <w:tab/>
      </w:r>
      <w:r w:rsidRPr="00283703">
        <w:t xml:space="preserve">Gilles Paquet, </w:t>
      </w:r>
      <w:r>
        <w:t>« </w:t>
      </w:r>
      <w:r w:rsidRPr="00283703">
        <w:t>L’émigration des Canadiens français vers la Nouvelle-Angleterre, 1870-1910</w:t>
      </w:r>
      <w:r>
        <w:t> :</w:t>
      </w:r>
      <w:r w:rsidRPr="00283703">
        <w:t xml:space="preserve"> prises de vue quantitatives</w:t>
      </w:r>
      <w:r>
        <w:t> »</w:t>
      </w:r>
      <w:r w:rsidRPr="00283703">
        <w:t xml:space="preserve">, </w:t>
      </w:r>
      <w:r w:rsidRPr="003042BC">
        <w:rPr>
          <w:rFonts w:eastAsia="Courier New"/>
          <w:i/>
        </w:rPr>
        <w:t>Recherches sociogr</w:t>
      </w:r>
      <w:r w:rsidRPr="003042BC">
        <w:rPr>
          <w:rFonts w:eastAsia="Courier New"/>
          <w:i/>
        </w:rPr>
        <w:t>a</w:t>
      </w:r>
      <w:r w:rsidRPr="003042BC">
        <w:rPr>
          <w:rFonts w:eastAsia="Courier New"/>
          <w:i/>
        </w:rPr>
        <w:t>phiques</w:t>
      </w:r>
      <w:r w:rsidRPr="00283703">
        <w:rPr>
          <w:rFonts w:eastAsia="Courier New"/>
        </w:rPr>
        <w:t>,</w:t>
      </w:r>
      <w:r w:rsidRPr="00283703">
        <w:t xml:space="preserve"> 5, 3</w:t>
      </w:r>
      <w:r>
        <w:t xml:space="preserve"> </w:t>
      </w:r>
      <w:r w:rsidRPr="00283703">
        <w:t>(sept.-déc. 1964)</w:t>
      </w:r>
      <w:r>
        <w:t> :</w:t>
      </w:r>
      <w:r w:rsidRPr="00283703">
        <w:t>319-371</w:t>
      </w:r>
      <w:r>
        <w:t> ;</w:t>
      </w:r>
      <w:r w:rsidRPr="00283703">
        <w:t xml:space="preserve"> Yolande Lavoie, </w:t>
      </w:r>
      <w:r w:rsidRPr="003042BC">
        <w:rPr>
          <w:rFonts w:eastAsia="Courier New"/>
          <w:i/>
        </w:rPr>
        <w:t>L’émigration des Canadiens aux États-Unis avant 1930. M</w:t>
      </w:r>
      <w:r w:rsidRPr="003042BC">
        <w:rPr>
          <w:rFonts w:eastAsia="Courier New"/>
          <w:i/>
        </w:rPr>
        <w:t>e</w:t>
      </w:r>
      <w:r w:rsidRPr="003042BC">
        <w:rPr>
          <w:rFonts w:eastAsia="Courier New"/>
          <w:i/>
        </w:rPr>
        <w:t>sure du phénomène</w:t>
      </w:r>
      <w:r w:rsidRPr="00283703">
        <w:rPr>
          <w:rFonts w:eastAsia="Courier New"/>
        </w:rPr>
        <w:t>,</w:t>
      </w:r>
      <w:r w:rsidRPr="00283703">
        <w:t xml:space="preserve"> Montréal, Presses de l’Université de Montréal, 1972</w:t>
      </w:r>
      <w:r>
        <w:t> ;</w:t>
      </w:r>
      <w:r w:rsidRPr="00283703">
        <w:t xml:space="preserve"> et </w:t>
      </w:r>
      <w:r>
        <w:t>« </w:t>
      </w:r>
      <w:r w:rsidRPr="00283703">
        <w:t>Les mouvements migrato</w:t>
      </w:r>
      <w:r w:rsidRPr="00283703">
        <w:t>i</w:t>
      </w:r>
      <w:r w:rsidRPr="00283703">
        <w:t>res des Canadiens entre leur pays et les États-Unis au XIX</w:t>
      </w:r>
      <w:r w:rsidRPr="00283703">
        <w:rPr>
          <w:vertAlign w:val="superscript"/>
        </w:rPr>
        <w:t>e</w:t>
      </w:r>
      <w:r w:rsidRPr="00283703">
        <w:t xml:space="preserve"> et au XX</w:t>
      </w:r>
      <w:r w:rsidRPr="00283703">
        <w:rPr>
          <w:vertAlign w:val="superscript"/>
        </w:rPr>
        <w:t>e</w:t>
      </w:r>
      <w:r w:rsidRPr="00283703">
        <w:t xml:space="preserve"> siècles</w:t>
      </w:r>
      <w:r>
        <w:t> :</w:t>
      </w:r>
      <w:r w:rsidRPr="00283703">
        <w:t xml:space="preserve"> étude quantitative</w:t>
      </w:r>
      <w:r>
        <w:t> »</w:t>
      </w:r>
      <w:r w:rsidRPr="00283703">
        <w:t xml:space="preserve">, Hubert Charbonneau (sous la direction de), </w:t>
      </w:r>
      <w:r w:rsidRPr="003042BC">
        <w:rPr>
          <w:rFonts w:eastAsia="Courier New"/>
          <w:i/>
        </w:rPr>
        <w:t>La popul</w:t>
      </w:r>
      <w:r w:rsidRPr="003042BC">
        <w:rPr>
          <w:rFonts w:eastAsia="Courier New"/>
          <w:i/>
        </w:rPr>
        <w:t>a</w:t>
      </w:r>
      <w:r w:rsidRPr="003042BC">
        <w:rPr>
          <w:rFonts w:eastAsia="Courier New"/>
          <w:i/>
        </w:rPr>
        <w:t>tion du Québec : études rétrospectives</w:t>
      </w:r>
      <w:r w:rsidRPr="00283703">
        <w:t xml:space="preserve"> (Les éditions du Boréal Express, 1973)</w:t>
      </w:r>
      <w:r>
        <w:t xml:space="preserve"> : </w:t>
      </w:r>
      <w:r w:rsidRPr="00283703">
        <w:t>73-88</w:t>
      </w:r>
      <w:r>
        <w:t xml:space="preserve"> ; </w:t>
      </w:r>
      <w:r w:rsidRPr="00283703">
        <w:t>et</w:t>
      </w:r>
      <w:r>
        <w:t xml:space="preserve"> </w:t>
      </w:r>
      <w:r w:rsidRPr="003042BC">
        <w:rPr>
          <w:i/>
        </w:rPr>
        <w:t>L’</w:t>
      </w:r>
      <w:r w:rsidRPr="003042BC">
        <w:rPr>
          <w:rFonts w:eastAsia="Courier New"/>
          <w:i/>
        </w:rPr>
        <w:t>émigration des Québécois aux États-Unis de 1840 à 1930</w:t>
      </w:r>
      <w:r w:rsidRPr="00283703">
        <w:rPr>
          <w:rFonts w:eastAsia="Courier New"/>
        </w:rPr>
        <w:t>,</w:t>
      </w:r>
      <w:r w:rsidRPr="00283703">
        <w:t xml:space="preserve"> Québec, Éditeur officiel du Québec, 1979</w:t>
      </w:r>
      <w:r>
        <w:t> ;</w:t>
      </w:r>
      <w:r w:rsidRPr="00283703">
        <w:t xml:space="preserve"> Ralph D. Vicero, </w:t>
      </w:r>
      <w:r w:rsidRPr="003042BC">
        <w:rPr>
          <w:rFonts w:eastAsia="Courier New"/>
          <w:i/>
        </w:rPr>
        <w:t>Imm</w:t>
      </w:r>
      <w:r w:rsidRPr="003042BC">
        <w:rPr>
          <w:rFonts w:eastAsia="Courier New"/>
          <w:i/>
        </w:rPr>
        <w:t>i</w:t>
      </w:r>
      <w:r w:rsidRPr="003042BC">
        <w:rPr>
          <w:rFonts w:eastAsia="Courier New"/>
          <w:i/>
        </w:rPr>
        <w:t>gration of French Canadians to New England, 1840-1900 : A Geograph</w:t>
      </w:r>
      <w:r w:rsidRPr="003042BC">
        <w:rPr>
          <w:rFonts w:eastAsia="Courier New"/>
          <w:i/>
        </w:rPr>
        <w:t>i</w:t>
      </w:r>
      <w:r w:rsidRPr="003042BC">
        <w:rPr>
          <w:rFonts w:eastAsia="Courier New"/>
          <w:i/>
        </w:rPr>
        <w:t>cal Analysis</w:t>
      </w:r>
      <w:r w:rsidRPr="00283703">
        <w:rPr>
          <w:rFonts w:eastAsia="Courier New"/>
        </w:rPr>
        <w:t>,</w:t>
      </w:r>
      <w:r w:rsidRPr="00283703">
        <w:t xml:space="preserve"> thèse de Ph.D., University of Wisconsin, 1968.</w:t>
      </w:r>
    </w:p>
  </w:footnote>
  <w:footnote w:id="145">
    <w:p w:rsidR="00133E33" w:rsidRDefault="00133E33">
      <w:pPr>
        <w:pStyle w:val="Notedebasdepage"/>
      </w:pPr>
      <w:r>
        <w:rPr>
          <w:rStyle w:val="Appelnotedebasdep"/>
        </w:rPr>
        <w:footnoteRef/>
      </w:r>
      <w:r>
        <w:t xml:space="preserve"> </w:t>
      </w:r>
      <w:r>
        <w:tab/>
      </w:r>
      <w:r w:rsidRPr="00283703">
        <w:t>En plus des études mentionnées ci-dessus, voir</w:t>
      </w:r>
      <w:r>
        <w:t> :</w:t>
      </w:r>
      <w:r w:rsidRPr="00283703">
        <w:t xml:space="preserve"> Ralph D. V</w:t>
      </w:r>
      <w:r w:rsidRPr="00283703">
        <w:t>i</w:t>
      </w:r>
      <w:r w:rsidRPr="00283703">
        <w:t xml:space="preserve">cero, </w:t>
      </w:r>
      <w:r>
        <w:t>« </w:t>
      </w:r>
      <w:r w:rsidRPr="00283703">
        <w:t>Sources statistiques pour l’étude de l'immigration et du pe</w:t>
      </w:r>
      <w:r w:rsidRPr="00283703">
        <w:t>u</w:t>
      </w:r>
      <w:r w:rsidRPr="00283703">
        <w:t>plement canadien-français en Nouvelle-Angleterre au cours du XIX</w:t>
      </w:r>
      <w:r w:rsidRPr="00283703">
        <w:rPr>
          <w:vertAlign w:val="superscript"/>
        </w:rPr>
        <w:t>e</w:t>
      </w:r>
      <w:r w:rsidRPr="00283703">
        <w:t xml:space="preserve"> siècle</w:t>
      </w:r>
      <w:r>
        <w:t> »</w:t>
      </w:r>
      <w:r w:rsidRPr="00283703">
        <w:t xml:space="preserve">. </w:t>
      </w:r>
      <w:r w:rsidRPr="003042BC">
        <w:rPr>
          <w:rFonts w:eastAsia="Courier New"/>
          <w:i/>
        </w:rPr>
        <w:t>Recherches sociograph</w:t>
      </w:r>
      <w:r w:rsidRPr="003042BC">
        <w:rPr>
          <w:rFonts w:eastAsia="Courier New"/>
          <w:i/>
        </w:rPr>
        <w:t>i</w:t>
      </w:r>
      <w:r w:rsidRPr="003042BC">
        <w:rPr>
          <w:rFonts w:eastAsia="Courier New"/>
          <w:i/>
        </w:rPr>
        <w:t>ques</w:t>
      </w:r>
      <w:r w:rsidRPr="00283703">
        <w:rPr>
          <w:rFonts w:eastAsia="Courier New"/>
        </w:rPr>
        <w:t>,</w:t>
      </w:r>
      <w:r w:rsidRPr="00283703">
        <w:t xml:space="preserve"> 12, 3</w:t>
      </w:r>
      <w:r>
        <w:t xml:space="preserve"> </w:t>
      </w:r>
      <w:r w:rsidRPr="00283703">
        <w:t>(sept.-déc. 1971)</w:t>
      </w:r>
      <w:r>
        <w:t xml:space="preserve"> : </w:t>
      </w:r>
      <w:r w:rsidRPr="00283703">
        <w:t>361-377.</w:t>
      </w:r>
    </w:p>
  </w:footnote>
  <w:footnote w:id="146">
    <w:p w:rsidR="00133E33" w:rsidRDefault="00133E33">
      <w:pPr>
        <w:pStyle w:val="Notedebasdepage"/>
      </w:pPr>
      <w:r>
        <w:rPr>
          <w:rStyle w:val="Appelnotedebasdep"/>
        </w:rPr>
        <w:footnoteRef/>
      </w:r>
      <w:r>
        <w:t xml:space="preserve"> </w:t>
      </w:r>
      <w:r>
        <w:tab/>
      </w:r>
      <w:r w:rsidRPr="00283703">
        <w:t xml:space="preserve">Dans Claire Quintal (sous la direction de). </w:t>
      </w:r>
      <w:r w:rsidRPr="003042BC">
        <w:rPr>
          <w:rFonts w:eastAsia="Courier New"/>
          <w:i/>
        </w:rPr>
        <w:t>Situation de la r</w:t>
      </w:r>
      <w:r w:rsidRPr="003042BC">
        <w:rPr>
          <w:rFonts w:eastAsia="Courier New"/>
          <w:i/>
        </w:rPr>
        <w:t>e</w:t>
      </w:r>
      <w:r w:rsidRPr="003042BC">
        <w:rPr>
          <w:rFonts w:eastAsia="Courier New"/>
          <w:i/>
        </w:rPr>
        <w:t>cherche sur la Franco-américanie</w:t>
      </w:r>
      <w:r w:rsidRPr="00283703">
        <w:rPr>
          <w:rFonts w:eastAsia="Courier New"/>
        </w:rPr>
        <w:t>,</w:t>
      </w:r>
      <w:r w:rsidRPr="00283703">
        <w:t xml:space="preserve"> Premier colloque de l’Institut français du Collège de l’Assomption, mars 1980 (Qu</w:t>
      </w:r>
      <w:r w:rsidRPr="00283703">
        <w:t>é</w:t>
      </w:r>
      <w:r w:rsidRPr="00283703">
        <w:t>bec, 1980)</w:t>
      </w:r>
      <w:r>
        <w:t xml:space="preserve"> : </w:t>
      </w:r>
      <w:r w:rsidRPr="00283703">
        <w:t>30.</w:t>
      </w:r>
    </w:p>
  </w:footnote>
  <w:footnote w:id="147">
    <w:p w:rsidR="00133E33" w:rsidRDefault="00133E33">
      <w:pPr>
        <w:pStyle w:val="Notedebasdepage"/>
      </w:pPr>
      <w:r>
        <w:rPr>
          <w:rStyle w:val="Appelnotedebasdep"/>
        </w:rPr>
        <w:footnoteRef/>
      </w:r>
      <w:r>
        <w:t xml:space="preserve"> </w:t>
      </w:r>
      <w:r>
        <w:tab/>
      </w:r>
      <w:r w:rsidRPr="00283703">
        <w:t>Pour cette période et la suivante, on trouvera des informations supplémenta</w:t>
      </w:r>
      <w:r w:rsidRPr="00283703">
        <w:t>i</w:t>
      </w:r>
      <w:r w:rsidRPr="00283703">
        <w:t>res dans</w:t>
      </w:r>
      <w:r>
        <w:t> :</w:t>
      </w:r>
      <w:r w:rsidRPr="00283703">
        <w:t xml:space="preserve"> Rolande Boulanger, </w:t>
      </w:r>
      <w:r w:rsidRPr="003042BC">
        <w:rPr>
          <w:rFonts w:eastAsia="Courier New"/>
          <w:i/>
        </w:rPr>
        <w:t>L'émigration canadienne-française aux États-Unis : 1920-1930</w:t>
      </w:r>
      <w:r w:rsidRPr="00283703">
        <w:t xml:space="preserve">, thèse de M.A., Université McGill, 1972 et Claude Dionne, </w:t>
      </w:r>
      <w:r w:rsidRPr="003042BC">
        <w:rPr>
          <w:rFonts w:eastAsia="Courier New"/>
          <w:i/>
        </w:rPr>
        <w:t>L'émigration du Canada aux États-Unis de 1945 à 1968</w:t>
      </w:r>
      <w:r w:rsidRPr="00283703">
        <w:rPr>
          <w:rFonts w:eastAsia="Courier New"/>
        </w:rPr>
        <w:t>,</w:t>
      </w:r>
      <w:r w:rsidRPr="00283703">
        <w:t xml:space="preserve"> thèse de M.A., Un</w:t>
      </w:r>
      <w:r w:rsidRPr="00283703">
        <w:t>i</w:t>
      </w:r>
      <w:r w:rsidRPr="00283703">
        <w:t>versité de Montréal, 1971.</w:t>
      </w:r>
    </w:p>
  </w:footnote>
  <w:footnote w:id="148">
    <w:p w:rsidR="00133E33" w:rsidRDefault="00133E33">
      <w:pPr>
        <w:pStyle w:val="Notedebasdepage"/>
      </w:pPr>
      <w:r>
        <w:rPr>
          <w:rStyle w:val="Appelnotedebasdep"/>
        </w:rPr>
        <w:footnoteRef/>
      </w:r>
      <w:r>
        <w:t xml:space="preserve"> </w:t>
      </w:r>
      <w:r>
        <w:tab/>
      </w:r>
      <w:r w:rsidRPr="00283703">
        <w:t xml:space="preserve">Donald Chaput, </w:t>
      </w:r>
      <w:r>
        <w:t>« </w:t>
      </w:r>
      <w:r w:rsidRPr="00283703">
        <w:t>Some Repatriement Dilemmas</w:t>
      </w:r>
      <w:r>
        <w:t> »</w:t>
      </w:r>
      <w:r w:rsidRPr="00283703">
        <w:t xml:space="preserve">, </w:t>
      </w:r>
      <w:r w:rsidRPr="003042BC">
        <w:rPr>
          <w:rFonts w:eastAsia="Courier New"/>
          <w:i/>
        </w:rPr>
        <w:t>Canadian Historical R</w:t>
      </w:r>
      <w:r w:rsidRPr="003042BC">
        <w:rPr>
          <w:rFonts w:eastAsia="Courier New"/>
          <w:i/>
        </w:rPr>
        <w:t>e</w:t>
      </w:r>
      <w:r w:rsidRPr="003042BC">
        <w:rPr>
          <w:rFonts w:eastAsia="Courier New"/>
          <w:i/>
        </w:rPr>
        <w:t>view</w:t>
      </w:r>
      <w:r w:rsidRPr="00283703">
        <w:rPr>
          <w:rFonts w:eastAsia="Courier New"/>
        </w:rPr>
        <w:t>,</w:t>
      </w:r>
      <w:r w:rsidRPr="00283703">
        <w:t xml:space="preserve"> 44</w:t>
      </w:r>
      <w:r>
        <w:t xml:space="preserve"> </w:t>
      </w:r>
      <w:r w:rsidRPr="00283703">
        <w:t>(déc. 1968)</w:t>
      </w:r>
      <w:r>
        <w:t> :</w:t>
      </w:r>
      <w:r w:rsidRPr="00283703">
        <w:t xml:space="preserve">400-412 et John Little, </w:t>
      </w:r>
      <w:r>
        <w:t>« </w:t>
      </w:r>
      <w:r w:rsidRPr="00283703">
        <w:t>La Patrie</w:t>
      </w:r>
      <w:r>
        <w:t> :</w:t>
      </w:r>
      <w:r w:rsidRPr="00283703">
        <w:t xml:space="preserve"> Quebec’s Repatri</w:t>
      </w:r>
      <w:r w:rsidRPr="00283703">
        <w:t>a</w:t>
      </w:r>
      <w:r w:rsidRPr="00283703">
        <w:t>tion Colony, 1875-1880</w:t>
      </w:r>
      <w:r>
        <w:t> »</w:t>
      </w:r>
      <w:r w:rsidRPr="00283703">
        <w:t xml:space="preserve">, </w:t>
      </w:r>
      <w:r w:rsidRPr="003042BC">
        <w:rPr>
          <w:rFonts w:eastAsia="Courier New"/>
          <w:i/>
        </w:rPr>
        <w:t>Communications historiques</w:t>
      </w:r>
      <w:r w:rsidRPr="00283703">
        <w:rPr>
          <w:rFonts w:eastAsia="Courier New"/>
        </w:rPr>
        <w:t>, 1977</w:t>
      </w:r>
      <w:r w:rsidRPr="00283703">
        <w:t xml:space="preserve"> (Société hist</w:t>
      </w:r>
      <w:r w:rsidRPr="00283703">
        <w:t>o</w:t>
      </w:r>
      <w:r w:rsidRPr="00283703">
        <w:t>rique du Canada, 1977)</w:t>
      </w:r>
      <w:r>
        <w:t xml:space="preserve"> : </w:t>
      </w:r>
      <w:r w:rsidRPr="00283703">
        <w:t>67-85.</w:t>
      </w:r>
    </w:p>
  </w:footnote>
  <w:footnote w:id="149">
    <w:p w:rsidR="00133E33" w:rsidRDefault="00133E33">
      <w:pPr>
        <w:pStyle w:val="Notedebasdepage"/>
      </w:pPr>
      <w:r>
        <w:rPr>
          <w:rStyle w:val="Appelnotedebasdep"/>
        </w:rPr>
        <w:footnoteRef/>
      </w:r>
      <w:r>
        <w:t xml:space="preserve"> </w:t>
      </w:r>
      <w:r>
        <w:tab/>
      </w:r>
      <w:r w:rsidRPr="00283703">
        <w:t xml:space="preserve">Albert Faucher, </w:t>
      </w:r>
      <w:r>
        <w:t>« </w:t>
      </w:r>
      <w:hyperlink r:id="rId13" w:history="1">
        <w:r w:rsidRPr="003042BC">
          <w:rPr>
            <w:rStyle w:val="Lienhypertexte"/>
          </w:rPr>
          <w:t>L’émigration des Canadiens français aux États-Unis au XIXe siècle : position du problème et perspective </w:t>
        </w:r>
      </w:hyperlink>
      <w:r>
        <w:t>»</w:t>
      </w:r>
      <w:r w:rsidRPr="00283703">
        <w:t xml:space="preserve">. </w:t>
      </w:r>
      <w:r w:rsidRPr="003042BC">
        <w:rPr>
          <w:rFonts w:eastAsia="Courier New"/>
          <w:i/>
        </w:rPr>
        <w:t>Recherches sociograph</w:t>
      </w:r>
      <w:r w:rsidRPr="003042BC">
        <w:rPr>
          <w:rFonts w:eastAsia="Courier New"/>
          <w:i/>
        </w:rPr>
        <w:t>i</w:t>
      </w:r>
      <w:r w:rsidRPr="003042BC">
        <w:rPr>
          <w:rFonts w:eastAsia="Courier New"/>
          <w:i/>
        </w:rPr>
        <w:t>ques</w:t>
      </w:r>
      <w:r w:rsidRPr="00283703">
        <w:rPr>
          <w:rFonts w:eastAsia="Courier New"/>
        </w:rPr>
        <w:t>, 5,</w:t>
      </w:r>
      <w:r w:rsidRPr="00283703">
        <w:t xml:space="preserve"> 3</w:t>
      </w:r>
      <w:r>
        <w:t xml:space="preserve"> </w:t>
      </w:r>
      <w:r w:rsidRPr="00283703">
        <w:t>(sept.-déc. 1964)</w:t>
      </w:r>
      <w:r>
        <w:t xml:space="preserve"> : </w:t>
      </w:r>
      <w:r w:rsidRPr="00283703">
        <w:t>277-317</w:t>
      </w:r>
      <w:r>
        <w:t> ;</w:t>
      </w:r>
      <w:r w:rsidRPr="00283703">
        <w:t xml:space="preserve"> et </w:t>
      </w:r>
      <w:r>
        <w:t>« </w:t>
      </w:r>
      <w:r w:rsidRPr="00283703">
        <w:t>Explications socio-économiques des migrations dans l’histoire du Québec</w:t>
      </w:r>
      <w:r>
        <w:t> »</w:t>
      </w:r>
      <w:r w:rsidRPr="00283703">
        <w:t xml:space="preserve">, </w:t>
      </w:r>
      <w:r w:rsidRPr="003042BC">
        <w:rPr>
          <w:rFonts w:eastAsia="Courier New"/>
          <w:i/>
        </w:rPr>
        <w:t>Mémoires de la Société Royale du Canada</w:t>
      </w:r>
      <w:r w:rsidRPr="00283703">
        <w:rPr>
          <w:rFonts w:eastAsia="Courier New"/>
        </w:rPr>
        <w:t>,</w:t>
      </w:r>
      <w:r w:rsidRPr="00283703">
        <w:t xml:space="preserve"> qu</w:t>
      </w:r>
      <w:r w:rsidRPr="00283703">
        <w:t>a</w:t>
      </w:r>
      <w:r w:rsidRPr="00283703">
        <w:t>trième série, tome XIII (1975)</w:t>
      </w:r>
      <w:r>
        <w:t xml:space="preserve"> : </w:t>
      </w:r>
      <w:r w:rsidRPr="00283703">
        <w:t>91-107.</w:t>
      </w:r>
    </w:p>
  </w:footnote>
  <w:footnote w:id="150">
    <w:p w:rsidR="00133E33" w:rsidRDefault="00133E33">
      <w:pPr>
        <w:pStyle w:val="Notedebasdepage"/>
      </w:pPr>
      <w:r>
        <w:rPr>
          <w:rStyle w:val="Appelnotedebasdep"/>
        </w:rPr>
        <w:footnoteRef/>
      </w:r>
      <w:r>
        <w:t xml:space="preserve"> </w:t>
      </w:r>
      <w:r>
        <w:tab/>
      </w:r>
      <w:r w:rsidRPr="00283703">
        <w:t xml:space="preserve">Yves Roby, </w:t>
      </w:r>
      <w:r>
        <w:t>« </w:t>
      </w:r>
      <w:r w:rsidRPr="00283703">
        <w:t>L’évolution économique du Québec et l’émigrant (1850-1929)</w:t>
      </w:r>
      <w:r>
        <w:t> »</w:t>
      </w:r>
      <w:r w:rsidRPr="00283703">
        <w:t xml:space="preserve">, </w:t>
      </w:r>
      <w:r w:rsidRPr="003042BC">
        <w:rPr>
          <w:rFonts w:eastAsia="Courier New"/>
          <w:i/>
        </w:rPr>
        <w:t>L’émigrant québécois vers les États-Unis : 1850-1920</w:t>
      </w:r>
      <w:r w:rsidRPr="00283703">
        <w:t xml:space="preserve"> (Québec, Le Conseil de la vie française en Amérique, 1982)</w:t>
      </w:r>
      <w:r>
        <w:t xml:space="preserve"> : </w:t>
      </w:r>
      <w:r w:rsidRPr="00283703">
        <w:t>8-20. (Deuxième Colloque de l’Institut français du Collège A</w:t>
      </w:r>
      <w:r w:rsidRPr="00283703">
        <w:t>s</w:t>
      </w:r>
      <w:r w:rsidRPr="00283703">
        <w:t xml:space="preserve">somption, Worcester, Mass., mars 1981). Voir aussi Jean Hamelin et Yves Roby, </w:t>
      </w:r>
      <w:r w:rsidRPr="003042BC">
        <w:rPr>
          <w:rFonts w:eastAsia="Courier New"/>
          <w:i/>
        </w:rPr>
        <w:t>Histoire économique du Québec, 1851-1896</w:t>
      </w:r>
      <w:r w:rsidRPr="00283703">
        <w:rPr>
          <w:rFonts w:eastAsia="Courier New"/>
        </w:rPr>
        <w:t>,</w:t>
      </w:r>
      <w:r w:rsidRPr="00283703">
        <w:t xml:space="preserve"> Montréal, Fides, 1971.</w:t>
      </w:r>
    </w:p>
  </w:footnote>
  <w:footnote w:id="151">
    <w:p w:rsidR="00133E33" w:rsidRDefault="00133E33">
      <w:pPr>
        <w:pStyle w:val="Notedebasdepage"/>
      </w:pPr>
      <w:r>
        <w:rPr>
          <w:rStyle w:val="Appelnotedebasdep"/>
        </w:rPr>
        <w:footnoteRef/>
      </w:r>
      <w:r>
        <w:t xml:space="preserve"> </w:t>
      </w:r>
      <w:r>
        <w:tab/>
      </w:r>
      <w:r w:rsidRPr="00283703">
        <w:t xml:space="preserve">Ralph Vicero, </w:t>
      </w:r>
      <w:r w:rsidRPr="003042BC">
        <w:rPr>
          <w:rFonts w:eastAsia="Courier New"/>
          <w:i/>
        </w:rPr>
        <w:t>op. cit</w:t>
      </w:r>
      <w:r w:rsidRPr="00283703">
        <w:rPr>
          <w:rFonts w:eastAsia="Courier New"/>
        </w:rPr>
        <w:t>,</w:t>
      </w:r>
      <w:r w:rsidRPr="00283703">
        <w:t xml:space="preserve"> James Allen, </w:t>
      </w:r>
      <w:r>
        <w:t>« </w:t>
      </w:r>
      <w:r w:rsidRPr="00283703">
        <w:t>Migration Fields of French-Canadian immigrants to Southern Maine</w:t>
      </w:r>
      <w:r>
        <w:t> »</w:t>
      </w:r>
      <w:r w:rsidRPr="00283703">
        <w:t xml:space="preserve">, </w:t>
      </w:r>
      <w:r w:rsidRPr="003042BC">
        <w:rPr>
          <w:rFonts w:eastAsia="Courier New"/>
          <w:i/>
        </w:rPr>
        <w:t>Geographical R</w:t>
      </w:r>
      <w:r w:rsidRPr="003042BC">
        <w:rPr>
          <w:rFonts w:eastAsia="Courier New"/>
          <w:i/>
        </w:rPr>
        <w:t>e</w:t>
      </w:r>
      <w:r w:rsidRPr="003042BC">
        <w:rPr>
          <w:rFonts w:eastAsia="Courier New"/>
          <w:i/>
        </w:rPr>
        <w:t>view</w:t>
      </w:r>
      <w:r w:rsidRPr="00283703">
        <w:rPr>
          <w:rFonts w:eastAsia="Courier New"/>
        </w:rPr>
        <w:t>, 62,</w:t>
      </w:r>
      <w:r w:rsidRPr="00283703">
        <w:t xml:space="preserve"> 3</w:t>
      </w:r>
      <w:r>
        <w:t xml:space="preserve"> </w:t>
      </w:r>
      <w:r w:rsidRPr="00283703">
        <w:t>(juill. 1972)</w:t>
      </w:r>
      <w:r>
        <w:t xml:space="preserve"> : </w:t>
      </w:r>
      <w:r w:rsidRPr="00283703">
        <w:t xml:space="preserve">366-383 et </w:t>
      </w:r>
      <w:r>
        <w:t>« </w:t>
      </w:r>
      <w:r w:rsidRPr="00283703">
        <w:t>Franco-Americans in Maine</w:t>
      </w:r>
      <w:r>
        <w:t> :</w:t>
      </w:r>
      <w:r w:rsidRPr="00283703">
        <w:t xml:space="preserve"> A Geogr</w:t>
      </w:r>
      <w:r w:rsidRPr="00283703">
        <w:t>a</w:t>
      </w:r>
      <w:r w:rsidRPr="00283703">
        <w:t>phical Perspective</w:t>
      </w:r>
      <w:r>
        <w:t> »</w:t>
      </w:r>
      <w:r w:rsidRPr="00283703">
        <w:t xml:space="preserve">, </w:t>
      </w:r>
      <w:r w:rsidRPr="003042BC">
        <w:rPr>
          <w:rFonts w:eastAsia="Courier New"/>
          <w:i/>
        </w:rPr>
        <w:t>Acadiensis</w:t>
      </w:r>
      <w:r w:rsidRPr="00283703">
        <w:rPr>
          <w:rFonts w:eastAsia="Courier New"/>
        </w:rPr>
        <w:t>,</w:t>
      </w:r>
      <w:r w:rsidRPr="00283703">
        <w:t xml:space="preserve"> 4, l</w:t>
      </w:r>
      <w:r>
        <w:t xml:space="preserve"> </w:t>
      </w:r>
      <w:r w:rsidRPr="00283703">
        <w:t>(aut. 1974)</w:t>
      </w:r>
      <w:r>
        <w:t xml:space="preserve"> : </w:t>
      </w:r>
      <w:r w:rsidRPr="00283703">
        <w:t xml:space="preserve">32-66. Voir aussi Sylvie Rimbert, </w:t>
      </w:r>
      <w:r>
        <w:t>« </w:t>
      </w:r>
      <w:r w:rsidRPr="00283703">
        <w:t>L’immigration franco-canadienne au Mass</w:t>
      </w:r>
      <w:r w:rsidRPr="00283703">
        <w:t>a</w:t>
      </w:r>
      <w:r w:rsidRPr="00283703">
        <w:t>chusetts</w:t>
      </w:r>
      <w:r>
        <w:t> »</w:t>
      </w:r>
      <w:r w:rsidRPr="00283703">
        <w:t xml:space="preserve">, </w:t>
      </w:r>
      <w:r w:rsidRPr="003042BC">
        <w:rPr>
          <w:rFonts w:eastAsia="Courier New"/>
          <w:i/>
        </w:rPr>
        <w:t>Revue canadienne de gé</w:t>
      </w:r>
      <w:r w:rsidRPr="003042BC">
        <w:rPr>
          <w:rFonts w:eastAsia="Courier New"/>
          <w:i/>
        </w:rPr>
        <w:t>o</w:t>
      </w:r>
      <w:r w:rsidRPr="003042BC">
        <w:rPr>
          <w:rFonts w:eastAsia="Courier New"/>
          <w:i/>
        </w:rPr>
        <w:t>graphie</w:t>
      </w:r>
      <w:r w:rsidRPr="00283703">
        <w:rPr>
          <w:rFonts w:eastAsia="Courier New"/>
        </w:rPr>
        <w:t>,</w:t>
      </w:r>
      <w:r w:rsidRPr="00283703">
        <w:t xml:space="preserve"> 8, 3-4</w:t>
      </w:r>
      <w:r>
        <w:t xml:space="preserve"> </w:t>
      </w:r>
      <w:r w:rsidRPr="00283703">
        <w:t>(juill.-oct. 1954)</w:t>
      </w:r>
      <w:r>
        <w:t xml:space="preserve"> : </w:t>
      </w:r>
      <w:r w:rsidRPr="00283703">
        <w:t>75-85.</w:t>
      </w:r>
    </w:p>
  </w:footnote>
  <w:footnote w:id="152">
    <w:p w:rsidR="00133E33" w:rsidRDefault="00133E33">
      <w:pPr>
        <w:pStyle w:val="Notedebasdepage"/>
      </w:pPr>
      <w:r>
        <w:rPr>
          <w:rStyle w:val="Appelnotedebasdep"/>
        </w:rPr>
        <w:footnoteRef/>
      </w:r>
      <w:r>
        <w:t xml:space="preserve"> </w:t>
      </w:r>
      <w:r>
        <w:tab/>
      </w:r>
      <w:r w:rsidRPr="00283703">
        <w:t>Voir par exemple</w:t>
      </w:r>
      <w:r>
        <w:t> :</w:t>
      </w:r>
      <w:r w:rsidRPr="00283703">
        <w:t xml:space="preserve"> Rémi Tremblay, </w:t>
      </w:r>
      <w:r w:rsidRPr="003042BC">
        <w:rPr>
          <w:rFonts w:eastAsia="Courier New"/>
          <w:i/>
        </w:rPr>
        <w:t>Pierre qui roule. Souvenirs d’un journ</w:t>
      </w:r>
      <w:r w:rsidRPr="003042BC">
        <w:rPr>
          <w:rFonts w:eastAsia="Courier New"/>
          <w:i/>
        </w:rPr>
        <w:t>a</w:t>
      </w:r>
      <w:r w:rsidRPr="003042BC">
        <w:rPr>
          <w:rFonts w:eastAsia="Courier New"/>
          <w:i/>
        </w:rPr>
        <w:t>liste</w:t>
      </w:r>
      <w:r w:rsidRPr="00283703">
        <w:rPr>
          <w:rFonts w:eastAsia="Courier New"/>
        </w:rPr>
        <w:t>,</w:t>
      </w:r>
      <w:r w:rsidRPr="00283703">
        <w:t xml:space="preserve"> Montréal, Beauchemin, 1923.</w:t>
      </w:r>
    </w:p>
  </w:footnote>
  <w:footnote w:id="153">
    <w:p w:rsidR="00133E33" w:rsidRDefault="00133E33">
      <w:pPr>
        <w:pStyle w:val="Notedebasdepage"/>
      </w:pPr>
      <w:r>
        <w:rPr>
          <w:rStyle w:val="Appelnotedebasdep"/>
        </w:rPr>
        <w:footnoteRef/>
      </w:r>
      <w:r>
        <w:t xml:space="preserve"> </w:t>
      </w:r>
      <w:r>
        <w:tab/>
      </w:r>
      <w:r w:rsidRPr="00283703">
        <w:t xml:space="preserve">Pierre Savard, </w:t>
      </w:r>
      <w:r>
        <w:t>« </w:t>
      </w:r>
      <w:r w:rsidRPr="00283703">
        <w:t>Relations between French-Canadian and Amer</w:t>
      </w:r>
      <w:r w:rsidRPr="00283703">
        <w:t>i</w:t>
      </w:r>
      <w:r w:rsidRPr="00283703">
        <w:t>can Catholics in the last third of the nineteenth century</w:t>
      </w:r>
      <w:r>
        <w:t> »</w:t>
      </w:r>
      <w:r w:rsidRPr="00283703">
        <w:t xml:space="preserve">. </w:t>
      </w:r>
      <w:r w:rsidRPr="003042BC">
        <w:rPr>
          <w:rFonts w:eastAsia="Courier New"/>
          <w:i/>
        </w:rPr>
        <w:t>Culture</w:t>
      </w:r>
      <w:r w:rsidRPr="00283703">
        <w:rPr>
          <w:rFonts w:eastAsia="Courier New"/>
        </w:rPr>
        <w:t>,</w:t>
      </w:r>
      <w:r w:rsidRPr="00283703">
        <w:t xml:space="preserve"> 31, l</w:t>
      </w:r>
      <w:r>
        <w:t xml:space="preserve"> </w:t>
      </w:r>
      <w:r w:rsidRPr="00283703">
        <w:t>(mars 1970)</w:t>
      </w:r>
      <w:r>
        <w:t xml:space="preserve"> : </w:t>
      </w:r>
      <w:r w:rsidRPr="00283703">
        <w:t xml:space="preserve">24-39. Savard a déjà consacré une minutieuse étude à la présence des États-Unis dans l’œuvre de Tardivel, </w:t>
      </w:r>
      <w:r w:rsidRPr="003042BC">
        <w:rPr>
          <w:rFonts w:eastAsia="Courier New"/>
          <w:i/>
        </w:rPr>
        <w:t>Jules-Paul Ta</w:t>
      </w:r>
      <w:r w:rsidRPr="003042BC">
        <w:rPr>
          <w:rFonts w:eastAsia="Courier New"/>
          <w:i/>
        </w:rPr>
        <w:t>r</w:t>
      </w:r>
      <w:r w:rsidRPr="003042BC">
        <w:rPr>
          <w:rFonts w:eastAsia="Courier New"/>
          <w:i/>
        </w:rPr>
        <w:t>divel, la France et les États-Unis,</w:t>
      </w:r>
      <w:r w:rsidRPr="003042BC">
        <w:rPr>
          <w:i/>
        </w:rPr>
        <w:t xml:space="preserve"> Québec</w:t>
      </w:r>
      <w:r w:rsidRPr="00283703">
        <w:t>, Presses de l’Université L</w:t>
      </w:r>
      <w:r w:rsidRPr="00283703">
        <w:t>a</w:t>
      </w:r>
      <w:r w:rsidRPr="00283703">
        <w:t>val, 1967.</w:t>
      </w:r>
    </w:p>
  </w:footnote>
  <w:footnote w:id="154">
    <w:p w:rsidR="00133E33" w:rsidRDefault="00133E33">
      <w:pPr>
        <w:pStyle w:val="Notedebasdepage"/>
      </w:pPr>
      <w:r>
        <w:rPr>
          <w:rStyle w:val="Appelnotedebasdep"/>
        </w:rPr>
        <w:footnoteRef/>
      </w:r>
      <w:r>
        <w:t xml:space="preserve"> </w:t>
      </w:r>
      <w:r>
        <w:tab/>
      </w:r>
      <w:r w:rsidRPr="003042BC">
        <w:rPr>
          <w:rFonts w:eastAsia="Courier New"/>
          <w:iCs/>
        </w:rPr>
        <w:t xml:space="preserve">Jean-Guy Lalande, </w:t>
      </w:r>
      <w:r w:rsidRPr="003042BC">
        <w:rPr>
          <w:i/>
        </w:rPr>
        <w:t>Le mouvement sentinelliste : réflexions sur un problème de survivance</w:t>
      </w:r>
      <w:r w:rsidRPr="003042BC">
        <w:t>,</w:t>
      </w:r>
      <w:r w:rsidRPr="003042BC">
        <w:rPr>
          <w:rFonts w:eastAsia="Courier New"/>
          <w:iCs/>
        </w:rPr>
        <w:t xml:space="preserve"> thèse de M.A., Université Laval, 1971.</w:t>
      </w:r>
    </w:p>
  </w:footnote>
  <w:footnote w:id="155">
    <w:p w:rsidR="00133E33" w:rsidRDefault="00133E33">
      <w:pPr>
        <w:pStyle w:val="Notedebasdepage"/>
      </w:pPr>
      <w:r>
        <w:rPr>
          <w:rStyle w:val="Appelnotedebasdep"/>
        </w:rPr>
        <w:footnoteRef/>
      </w:r>
      <w:r>
        <w:t xml:space="preserve"> </w:t>
      </w:r>
      <w:r>
        <w:tab/>
      </w:r>
      <w:r w:rsidRPr="00283703">
        <w:t xml:space="preserve">Claude Galarneau, </w:t>
      </w:r>
      <w:r w:rsidRPr="003042BC">
        <w:rPr>
          <w:rFonts w:eastAsia="Courier New"/>
          <w:i/>
        </w:rPr>
        <w:t>Les collèges classiques au Canada fra</w:t>
      </w:r>
      <w:r w:rsidRPr="003042BC">
        <w:rPr>
          <w:rFonts w:eastAsia="Courier New"/>
          <w:i/>
        </w:rPr>
        <w:t>n</w:t>
      </w:r>
      <w:r w:rsidRPr="003042BC">
        <w:rPr>
          <w:rFonts w:eastAsia="Courier New"/>
          <w:i/>
        </w:rPr>
        <w:t>çais</w:t>
      </w:r>
      <w:r w:rsidRPr="00283703">
        <w:rPr>
          <w:rFonts w:eastAsia="Courier New"/>
        </w:rPr>
        <w:t>,</w:t>
      </w:r>
      <w:r w:rsidRPr="00283703">
        <w:t xml:space="preserve"> Montréal, Fides, 1978.</w:t>
      </w:r>
    </w:p>
  </w:footnote>
  <w:footnote w:id="156">
    <w:p w:rsidR="00133E33" w:rsidRDefault="00133E33">
      <w:pPr>
        <w:pStyle w:val="Notedebasdepage"/>
      </w:pPr>
      <w:r>
        <w:rPr>
          <w:rStyle w:val="Appelnotedebasdep"/>
        </w:rPr>
        <w:footnoteRef/>
      </w:r>
      <w:r>
        <w:t xml:space="preserve"> </w:t>
      </w:r>
      <w:r>
        <w:tab/>
      </w:r>
      <w:r w:rsidRPr="00283703">
        <w:t xml:space="preserve">Voir surtout l’article de Nive Voisine, </w:t>
      </w:r>
      <w:r>
        <w:t>« </w:t>
      </w:r>
      <w:r w:rsidRPr="00283703">
        <w:t>Les valeurs religie</w:t>
      </w:r>
      <w:r w:rsidRPr="00283703">
        <w:t>u</w:t>
      </w:r>
      <w:r w:rsidRPr="00283703">
        <w:t>ses de l’émigrant québécois</w:t>
      </w:r>
      <w:r>
        <w:t> »</w:t>
      </w:r>
      <w:r w:rsidRPr="00283703">
        <w:t xml:space="preserve"> (Québec, Le Conseil de la vie française en Amérique, 1982)</w:t>
      </w:r>
      <w:r>
        <w:t xml:space="preserve"> : </w:t>
      </w:r>
      <w:r w:rsidRPr="00283703">
        <w:t>21-38.</w:t>
      </w:r>
    </w:p>
  </w:footnote>
  <w:footnote w:id="157">
    <w:p w:rsidR="00133E33" w:rsidRDefault="00133E33">
      <w:pPr>
        <w:pStyle w:val="Notedebasdepage"/>
      </w:pPr>
      <w:r>
        <w:rPr>
          <w:rStyle w:val="Appelnotedebasdep"/>
        </w:rPr>
        <w:footnoteRef/>
      </w:r>
      <w:r>
        <w:t xml:space="preserve"> </w:t>
      </w:r>
      <w:r>
        <w:tab/>
      </w:r>
      <w:r w:rsidRPr="00283703">
        <w:t xml:space="preserve">Regroupés sous le titre. </w:t>
      </w:r>
      <w:r w:rsidRPr="003042BC">
        <w:rPr>
          <w:rFonts w:eastAsia="Courier New"/>
          <w:i/>
        </w:rPr>
        <w:t>Silhouettes franco-américaines</w:t>
      </w:r>
      <w:r w:rsidRPr="00283703">
        <w:rPr>
          <w:rFonts w:eastAsia="Courier New"/>
        </w:rPr>
        <w:t>,</w:t>
      </w:r>
      <w:r w:rsidRPr="00283703">
        <w:t xml:space="preserve"> Manchester, Public</w:t>
      </w:r>
      <w:r w:rsidRPr="00283703">
        <w:t>a</w:t>
      </w:r>
      <w:r w:rsidRPr="00283703">
        <w:t>tions de l’Association canado-américaine, 1957.</w:t>
      </w:r>
    </w:p>
  </w:footnote>
  <w:footnote w:id="158">
    <w:p w:rsidR="00133E33" w:rsidRDefault="00133E33">
      <w:pPr>
        <w:pStyle w:val="Notedebasdepage"/>
      </w:pPr>
      <w:r>
        <w:rPr>
          <w:rStyle w:val="Appelnotedebasdep"/>
        </w:rPr>
        <w:footnoteRef/>
      </w:r>
      <w:r>
        <w:t xml:space="preserve"> </w:t>
      </w:r>
      <w:r>
        <w:tab/>
      </w:r>
      <w:r w:rsidRPr="00283703">
        <w:t xml:space="preserve">Yves Roby, </w:t>
      </w:r>
      <w:r>
        <w:t>« </w:t>
      </w:r>
      <w:r w:rsidRPr="00283703">
        <w:t>Ferdinand Gagnon</w:t>
      </w:r>
      <w:r>
        <w:t> »</w:t>
      </w:r>
      <w:r w:rsidRPr="00283703">
        <w:t xml:space="preserve">, </w:t>
      </w:r>
      <w:r w:rsidRPr="003042BC">
        <w:rPr>
          <w:rFonts w:eastAsia="Courier New"/>
          <w:i/>
        </w:rPr>
        <w:t>Dictionnaire biograph</w:t>
      </w:r>
      <w:r w:rsidRPr="003042BC">
        <w:rPr>
          <w:rFonts w:eastAsia="Courier New"/>
          <w:i/>
        </w:rPr>
        <w:t>i</w:t>
      </w:r>
      <w:r w:rsidRPr="003042BC">
        <w:rPr>
          <w:rFonts w:eastAsia="Courier New"/>
          <w:i/>
        </w:rPr>
        <w:t>que du Canada</w:t>
      </w:r>
      <w:r w:rsidRPr="00283703">
        <w:rPr>
          <w:rFonts w:eastAsia="Courier New"/>
        </w:rPr>
        <w:t>,</w:t>
      </w:r>
      <w:r w:rsidRPr="00283703">
        <w:t xml:space="preserve"> XI (Québec, Presses de l’Université Laval, 1982)</w:t>
      </w:r>
      <w:r>
        <w:t> :</w:t>
      </w:r>
      <w:r w:rsidRPr="00283703">
        <w:t>362-364.</w:t>
      </w:r>
    </w:p>
  </w:footnote>
  <w:footnote w:id="159">
    <w:p w:rsidR="00133E33" w:rsidRDefault="00133E33">
      <w:pPr>
        <w:pStyle w:val="Notedebasdepage"/>
      </w:pPr>
      <w:r>
        <w:rPr>
          <w:rStyle w:val="Appelnotedebasdep"/>
        </w:rPr>
        <w:footnoteRef/>
      </w:r>
      <w:r>
        <w:t xml:space="preserve"> </w:t>
      </w:r>
      <w:r>
        <w:tab/>
      </w:r>
      <w:r w:rsidRPr="00283703">
        <w:t xml:space="preserve">Les volumes de Tamara Hareven et Randolph Langenback, </w:t>
      </w:r>
      <w:r w:rsidRPr="003042BC">
        <w:rPr>
          <w:rFonts w:eastAsia="Courier New"/>
          <w:i/>
        </w:rPr>
        <w:t>Amo</w:t>
      </w:r>
      <w:r w:rsidRPr="003042BC">
        <w:rPr>
          <w:rFonts w:eastAsia="Courier New"/>
          <w:i/>
        </w:rPr>
        <w:t>s</w:t>
      </w:r>
      <w:r w:rsidRPr="003042BC">
        <w:rPr>
          <w:rFonts w:eastAsia="Courier New"/>
          <w:i/>
        </w:rPr>
        <w:t>keag : Life and Work in an American Factory-City</w:t>
      </w:r>
      <w:r w:rsidRPr="00283703">
        <w:rPr>
          <w:rFonts w:eastAsia="Courier New"/>
        </w:rPr>
        <w:t>,</w:t>
      </w:r>
      <w:r w:rsidRPr="00283703">
        <w:t xml:space="preserve"> New York, Panthéon Books, 1978, de Dyke Hendricken, </w:t>
      </w:r>
      <w:r w:rsidRPr="003042BC">
        <w:rPr>
          <w:rFonts w:eastAsia="Courier New"/>
          <w:i/>
        </w:rPr>
        <w:t>Quiet Presence : Histo</w:t>
      </w:r>
      <w:r w:rsidRPr="003042BC">
        <w:rPr>
          <w:rFonts w:eastAsia="Courier New"/>
          <w:i/>
        </w:rPr>
        <w:t>i</w:t>
      </w:r>
      <w:r w:rsidRPr="003042BC">
        <w:rPr>
          <w:rFonts w:eastAsia="Courier New"/>
          <w:i/>
        </w:rPr>
        <w:t>res de Franco-américains en New England</w:t>
      </w:r>
      <w:r w:rsidRPr="00283703">
        <w:rPr>
          <w:rFonts w:eastAsia="Courier New"/>
        </w:rPr>
        <w:t>,</w:t>
      </w:r>
      <w:r w:rsidRPr="00283703">
        <w:t xml:space="preserve"> Portland (Maine), Guy Gannett Publishing Co., 1980, et de No</w:t>
      </w:r>
      <w:r w:rsidRPr="00283703">
        <w:t>r</w:t>
      </w:r>
      <w:r w:rsidRPr="00283703">
        <w:t xml:space="preserve">mand Lafleur, </w:t>
      </w:r>
      <w:r w:rsidRPr="003042BC">
        <w:rPr>
          <w:rFonts w:eastAsia="Courier New"/>
          <w:i/>
        </w:rPr>
        <w:t>Les « Chinois » de l'Est ou la vie quotidienne des Québécois émigrés aux États-Unis de 1840 à nos jours</w:t>
      </w:r>
      <w:r w:rsidRPr="00283703">
        <w:rPr>
          <w:rFonts w:eastAsia="Courier New"/>
        </w:rPr>
        <w:t>,</w:t>
      </w:r>
      <w:r w:rsidRPr="00283703">
        <w:t xml:space="preserve"> Montréal, Leméac, 1981, démo</w:t>
      </w:r>
      <w:r w:rsidRPr="00283703">
        <w:t>n</w:t>
      </w:r>
      <w:r w:rsidRPr="00283703">
        <w:t>trent bien la richesse des informations que l’on peut tirer des enquêtes or</w:t>
      </w:r>
      <w:r w:rsidRPr="00283703">
        <w:t>a</w:t>
      </w:r>
      <w:r w:rsidRPr="00283703">
        <w:t>les. Les textes de présentation des deux derniers sont toutefois beaucoup trop supe</w:t>
      </w:r>
      <w:r w:rsidRPr="00283703">
        <w:t>r</w:t>
      </w:r>
      <w:r w:rsidRPr="00283703">
        <w:t>ficiels.</w:t>
      </w:r>
    </w:p>
  </w:footnote>
  <w:footnote w:id="160">
    <w:p w:rsidR="00133E33" w:rsidRDefault="00133E33">
      <w:pPr>
        <w:pStyle w:val="Notedebasdepage"/>
      </w:pPr>
      <w:r>
        <w:rPr>
          <w:rStyle w:val="Appelnotedebasdep"/>
        </w:rPr>
        <w:footnoteRef/>
      </w:r>
      <w:r>
        <w:t xml:space="preserve"> </w:t>
      </w:r>
      <w:r>
        <w:tab/>
      </w:r>
      <w:r w:rsidRPr="00283703">
        <w:t xml:space="preserve">Philip Silvia, </w:t>
      </w:r>
      <w:r w:rsidRPr="003042BC">
        <w:rPr>
          <w:rFonts w:eastAsia="Courier New"/>
          <w:i/>
        </w:rPr>
        <w:t>The Spindle City : Labor, Politics and Religion in Fait River</w:t>
      </w:r>
      <w:r w:rsidRPr="00283703">
        <w:rPr>
          <w:rFonts w:eastAsia="Courier New"/>
        </w:rPr>
        <w:t xml:space="preserve">. </w:t>
      </w:r>
      <w:r w:rsidRPr="003042BC">
        <w:rPr>
          <w:rFonts w:eastAsia="Courier New"/>
          <w:i/>
        </w:rPr>
        <w:t>Massachusetts, 1870-1905</w:t>
      </w:r>
      <w:r w:rsidRPr="00283703">
        <w:rPr>
          <w:rFonts w:eastAsia="Courier New"/>
        </w:rPr>
        <w:t>,</w:t>
      </w:r>
      <w:r w:rsidRPr="00283703">
        <w:t xml:space="preserve"> thèse de Ph.D., Fordham University, 1973</w:t>
      </w:r>
      <w:r>
        <w:t> ;</w:t>
      </w:r>
      <w:r w:rsidRPr="00283703">
        <w:t xml:space="preserve"> Ant</w:t>
      </w:r>
      <w:r w:rsidRPr="00283703">
        <w:t>o</w:t>
      </w:r>
      <w:r w:rsidRPr="00283703">
        <w:t xml:space="preserve">ny Coelho, </w:t>
      </w:r>
      <w:r w:rsidRPr="003042BC">
        <w:rPr>
          <w:rFonts w:eastAsia="Courier New"/>
          <w:i/>
        </w:rPr>
        <w:t>Row of Nationalities : Life in Working Class Community : the Irish, English and French Canadians of Fall River, Massachusetts, 1850-1890</w:t>
      </w:r>
      <w:r w:rsidRPr="00283703">
        <w:rPr>
          <w:rFonts w:eastAsia="Courier New"/>
        </w:rPr>
        <w:t>,</w:t>
      </w:r>
      <w:r w:rsidRPr="00283703">
        <w:t xml:space="preserve"> thèse de Ph.D., Brown University, 1980</w:t>
      </w:r>
      <w:r>
        <w:t> ;</w:t>
      </w:r>
      <w:r w:rsidRPr="00283703">
        <w:t xml:space="preserve"> Frances Early, </w:t>
      </w:r>
      <w:r w:rsidRPr="003042BC">
        <w:rPr>
          <w:rFonts w:eastAsia="Courier New"/>
          <w:i/>
        </w:rPr>
        <w:t>French-Canadian Beginnings in an American Community : Lowell, Massachusetts, 1868-1886</w:t>
      </w:r>
      <w:r w:rsidRPr="00283703">
        <w:rPr>
          <w:rFonts w:eastAsia="Courier New"/>
        </w:rPr>
        <w:t>,</w:t>
      </w:r>
      <w:r w:rsidRPr="00283703">
        <w:t xml:space="preserve"> thèse de Ph.D., Université Conco</w:t>
      </w:r>
      <w:r w:rsidRPr="00283703">
        <w:t>r</w:t>
      </w:r>
      <w:r w:rsidRPr="00283703">
        <w:t>dia, 1979</w:t>
      </w:r>
      <w:r>
        <w:t> ;</w:t>
      </w:r>
      <w:r w:rsidRPr="00283703">
        <w:t xml:space="preserve"> voir aussi l’ensemble des travaux présentés au tro</w:t>
      </w:r>
      <w:r w:rsidRPr="00283703">
        <w:t>i</w:t>
      </w:r>
      <w:r w:rsidRPr="00283703">
        <w:t>sième colloque annuel de l’Institut français du Collège de l’Assomption, Worcester, tenu en mars 1982</w:t>
      </w:r>
      <w:r>
        <w:t> :</w:t>
      </w:r>
      <w:r w:rsidRPr="00283703">
        <w:t xml:space="preserve"> </w:t>
      </w:r>
      <w:r w:rsidRPr="003042BC">
        <w:rPr>
          <w:rFonts w:eastAsia="Courier New"/>
          <w:i/>
        </w:rPr>
        <w:t>The Little Can</w:t>
      </w:r>
      <w:r w:rsidRPr="003042BC">
        <w:rPr>
          <w:rFonts w:eastAsia="Courier New"/>
          <w:i/>
        </w:rPr>
        <w:t>a</w:t>
      </w:r>
      <w:r w:rsidRPr="003042BC">
        <w:rPr>
          <w:rFonts w:eastAsia="Courier New"/>
          <w:i/>
        </w:rPr>
        <w:t>das of New England</w:t>
      </w:r>
      <w:r w:rsidRPr="00283703">
        <w:rPr>
          <w:rFonts w:eastAsia="Courier New"/>
        </w:rPr>
        <w:t>,</w:t>
      </w:r>
      <w:r w:rsidRPr="00283703">
        <w:t xml:space="preserve"> Assumption College, 1983.</w:t>
      </w:r>
    </w:p>
  </w:footnote>
  <w:footnote w:id="161">
    <w:p w:rsidR="00133E33" w:rsidRDefault="00133E33">
      <w:pPr>
        <w:pStyle w:val="Notedebasdepage"/>
      </w:pPr>
      <w:r>
        <w:rPr>
          <w:rStyle w:val="Appelnotedebasdep"/>
        </w:rPr>
        <w:footnoteRef/>
      </w:r>
      <w:r>
        <w:t xml:space="preserve"> </w:t>
      </w:r>
      <w:r>
        <w:tab/>
      </w:r>
      <w:r w:rsidRPr="00283703">
        <w:t xml:space="preserve">Iris S. Podea, </w:t>
      </w:r>
      <w:r>
        <w:t>« </w:t>
      </w:r>
      <w:r w:rsidRPr="00283703">
        <w:t>Quebec to &lt;Little Canada&gt;</w:t>
      </w:r>
      <w:r>
        <w:t> : the Com</w:t>
      </w:r>
      <w:r w:rsidRPr="00283703">
        <w:t>ing of the French Can</w:t>
      </w:r>
      <w:r w:rsidRPr="00283703">
        <w:t>a</w:t>
      </w:r>
      <w:r w:rsidRPr="00283703">
        <w:t>dians to New England in the Nineteenth Century</w:t>
      </w:r>
      <w:r>
        <w:t> »</w:t>
      </w:r>
      <w:r w:rsidRPr="00283703">
        <w:t xml:space="preserve">, </w:t>
      </w:r>
      <w:r w:rsidRPr="000E2C8F">
        <w:rPr>
          <w:rFonts w:eastAsia="Courier New"/>
          <w:i/>
        </w:rPr>
        <w:t>The New England Qua</w:t>
      </w:r>
      <w:r w:rsidRPr="000E2C8F">
        <w:rPr>
          <w:rFonts w:eastAsia="Courier New"/>
          <w:i/>
        </w:rPr>
        <w:t>r</w:t>
      </w:r>
      <w:r w:rsidRPr="000E2C8F">
        <w:rPr>
          <w:rFonts w:eastAsia="Courier New"/>
          <w:i/>
        </w:rPr>
        <w:t>terly</w:t>
      </w:r>
      <w:r w:rsidRPr="00283703">
        <w:rPr>
          <w:rFonts w:eastAsia="Courier New"/>
        </w:rPr>
        <w:t>,</w:t>
      </w:r>
      <w:r w:rsidRPr="00283703">
        <w:t xml:space="preserve"> 23, 3</w:t>
      </w:r>
      <w:r>
        <w:t xml:space="preserve"> </w:t>
      </w:r>
      <w:r w:rsidRPr="00283703">
        <w:t>(sept. 1950)</w:t>
      </w:r>
      <w:r>
        <w:t xml:space="preserve"> : </w:t>
      </w:r>
      <w:r w:rsidRPr="00283703">
        <w:t>365-380.</w:t>
      </w:r>
    </w:p>
  </w:footnote>
  <w:footnote w:id="162">
    <w:p w:rsidR="00133E33" w:rsidRDefault="00133E33">
      <w:pPr>
        <w:pStyle w:val="Notedebasdepage"/>
      </w:pPr>
      <w:r>
        <w:rPr>
          <w:rStyle w:val="Appelnotedebasdep"/>
        </w:rPr>
        <w:footnoteRef/>
      </w:r>
      <w:r>
        <w:t xml:space="preserve"> </w:t>
      </w:r>
      <w:r>
        <w:tab/>
      </w:r>
      <w:r w:rsidRPr="00283703">
        <w:t xml:space="preserve">Daniel Walkowitz, </w:t>
      </w:r>
      <w:r w:rsidRPr="000E2C8F">
        <w:rPr>
          <w:rFonts w:eastAsia="Courier New"/>
          <w:i/>
        </w:rPr>
        <w:t>Worker City, Company Town. Iron and Cotton-Worker Protest in Troy and Cohoes, New York, 1855-84</w:t>
      </w:r>
      <w:r w:rsidRPr="00283703">
        <w:rPr>
          <w:rFonts w:eastAsia="Courier New"/>
        </w:rPr>
        <w:t>,</w:t>
      </w:r>
      <w:r w:rsidRPr="00283703">
        <w:t xml:space="preserve"> U</w:t>
      </w:r>
      <w:r w:rsidRPr="00283703">
        <w:t>r</w:t>
      </w:r>
      <w:r w:rsidRPr="00283703">
        <w:t>bana University of Illinois Press, 1978</w:t>
      </w:r>
      <w:r>
        <w:t> ;</w:t>
      </w:r>
      <w:r w:rsidRPr="00283703">
        <w:t xml:space="preserve"> Tamara K. Hareven, </w:t>
      </w:r>
      <w:r w:rsidRPr="000E2C8F">
        <w:rPr>
          <w:rFonts w:eastAsia="Courier New"/>
          <w:i/>
        </w:rPr>
        <w:t>Family Time and Industrial Time. The Rel</w:t>
      </w:r>
      <w:r w:rsidRPr="000E2C8F">
        <w:rPr>
          <w:rFonts w:eastAsia="Courier New"/>
          <w:i/>
        </w:rPr>
        <w:t>a</w:t>
      </w:r>
      <w:r w:rsidRPr="000E2C8F">
        <w:rPr>
          <w:rFonts w:eastAsia="Courier New"/>
          <w:i/>
        </w:rPr>
        <w:t>tionship between the Family and Work in a New England Industrial Comm</w:t>
      </w:r>
      <w:r w:rsidRPr="000E2C8F">
        <w:rPr>
          <w:rFonts w:eastAsia="Courier New"/>
          <w:i/>
        </w:rPr>
        <w:t>u</w:t>
      </w:r>
      <w:r w:rsidRPr="000E2C8F">
        <w:rPr>
          <w:rFonts w:eastAsia="Courier New"/>
          <w:i/>
        </w:rPr>
        <w:t>nity</w:t>
      </w:r>
      <w:r w:rsidRPr="00283703">
        <w:rPr>
          <w:rFonts w:eastAsia="Courier New"/>
        </w:rPr>
        <w:t>,</w:t>
      </w:r>
      <w:r w:rsidRPr="00283703">
        <w:t xml:space="preserve"> Cambridge, Cambridge Unive</w:t>
      </w:r>
      <w:r w:rsidRPr="00283703">
        <w:t>r</w:t>
      </w:r>
      <w:r w:rsidRPr="00283703">
        <w:t>sity Press, 1982</w:t>
      </w:r>
      <w:r>
        <w:t> ;</w:t>
      </w:r>
      <w:r w:rsidRPr="00283703">
        <w:t xml:space="preserve"> Frances H. Early, </w:t>
      </w:r>
      <w:r>
        <w:t>« </w:t>
      </w:r>
      <w:r w:rsidRPr="00283703">
        <w:t>The French-Canadian Family Economy and Standard-of-Living in Lowell, Mass</w:t>
      </w:r>
      <w:r w:rsidRPr="00283703">
        <w:t>a</w:t>
      </w:r>
      <w:r w:rsidRPr="00283703">
        <w:t>chusetts, 1870</w:t>
      </w:r>
      <w:r>
        <w:t> »</w:t>
      </w:r>
      <w:r w:rsidRPr="00283703">
        <w:t xml:space="preserve">, </w:t>
      </w:r>
      <w:r w:rsidRPr="000E2C8F">
        <w:rPr>
          <w:rFonts w:eastAsia="Courier New"/>
          <w:i/>
        </w:rPr>
        <w:t>Journal of Family History</w:t>
      </w:r>
      <w:r w:rsidRPr="00283703">
        <w:t xml:space="preserve"> (été 1982)</w:t>
      </w:r>
      <w:r>
        <w:t> :</w:t>
      </w:r>
      <w:r w:rsidRPr="00283703">
        <w:t xml:space="preserve"> 180-200.</w:t>
      </w:r>
    </w:p>
  </w:footnote>
  <w:footnote w:id="163">
    <w:p w:rsidR="00133E33" w:rsidRDefault="00133E33">
      <w:pPr>
        <w:pStyle w:val="Notedebasdepage"/>
      </w:pPr>
      <w:r>
        <w:rPr>
          <w:rStyle w:val="Appelnotedebasdep"/>
        </w:rPr>
        <w:footnoteRef/>
      </w:r>
      <w:r>
        <w:t xml:space="preserve"> </w:t>
      </w:r>
      <w:r>
        <w:tab/>
      </w:r>
      <w:r w:rsidRPr="00283703">
        <w:t xml:space="preserve">Richard Sorrell, </w:t>
      </w:r>
      <w:r>
        <w:t>« </w:t>
      </w:r>
      <w:r w:rsidRPr="00283703">
        <w:t>Sports and Franco-Americans in Woonso</w:t>
      </w:r>
      <w:r w:rsidRPr="00283703">
        <w:t>c</w:t>
      </w:r>
      <w:r w:rsidRPr="00283703">
        <w:t>ket, 1870-1930</w:t>
      </w:r>
      <w:r>
        <w:t> »</w:t>
      </w:r>
      <w:r w:rsidRPr="00283703">
        <w:t xml:space="preserve">, </w:t>
      </w:r>
      <w:r w:rsidRPr="000E2C8F">
        <w:rPr>
          <w:rFonts w:eastAsia="Courier New"/>
          <w:i/>
        </w:rPr>
        <w:t>Sports</w:t>
      </w:r>
      <w:r w:rsidRPr="00283703">
        <w:t xml:space="preserve"> (aut. 1977)</w:t>
      </w:r>
      <w:r>
        <w:t> :</w:t>
      </w:r>
      <w:r w:rsidRPr="00283703">
        <w:t xml:space="preserve"> 116-126.</w:t>
      </w:r>
    </w:p>
  </w:footnote>
  <w:footnote w:id="164">
    <w:p w:rsidR="00133E33" w:rsidRDefault="00133E33">
      <w:pPr>
        <w:pStyle w:val="Notedebasdepage"/>
      </w:pPr>
      <w:r>
        <w:rPr>
          <w:rStyle w:val="Appelnotedebasdep"/>
        </w:rPr>
        <w:footnoteRef/>
      </w:r>
      <w:r>
        <w:t xml:space="preserve"> </w:t>
      </w:r>
      <w:r>
        <w:tab/>
      </w:r>
      <w:r w:rsidRPr="003042BC">
        <w:rPr>
          <w:rFonts w:eastAsia="Courier New"/>
          <w:iCs/>
        </w:rPr>
        <w:t xml:space="preserve">Ernest B. Guillet, </w:t>
      </w:r>
      <w:r w:rsidRPr="000E2C8F">
        <w:rPr>
          <w:i/>
        </w:rPr>
        <w:t>French Ethnic Literature and Culture in an American City, Holyoke, Massachusetts</w:t>
      </w:r>
      <w:r w:rsidRPr="003042BC">
        <w:t>,</w:t>
      </w:r>
      <w:r w:rsidRPr="003042BC">
        <w:rPr>
          <w:rFonts w:eastAsia="Courier New"/>
          <w:iCs/>
        </w:rPr>
        <w:t xml:space="preserve"> Amherst, University of Mass</w:t>
      </w:r>
      <w:r w:rsidRPr="003042BC">
        <w:rPr>
          <w:rFonts w:eastAsia="Courier New"/>
          <w:iCs/>
        </w:rPr>
        <w:t>a</w:t>
      </w:r>
      <w:r w:rsidRPr="003042BC">
        <w:rPr>
          <w:rFonts w:eastAsia="Courier New"/>
          <w:iCs/>
        </w:rPr>
        <w:t>chusetts, 1978.</w:t>
      </w:r>
    </w:p>
  </w:footnote>
  <w:footnote w:id="165">
    <w:p w:rsidR="00133E33" w:rsidRDefault="00133E33">
      <w:pPr>
        <w:pStyle w:val="Notedebasdepage"/>
      </w:pPr>
      <w:r>
        <w:rPr>
          <w:rStyle w:val="Appelnotedebasdep"/>
        </w:rPr>
        <w:footnoteRef/>
      </w:r>
      <w:r>
        <w:t xml:space="preserve"> </w:t>
      </w:r>
      <w:r>
        <w:tab/>
      </w:r>
      <w:r w:rsidRPr="003042BC">
        <w:rPr>
          <w:rFonts w:eastAsia="Courier New"/>
          <w:iCs/>
        </w:rPr>
        <w:t xml:space="preserve">Paul-P. Chassé, </w:t>
      </w:r>
      <w:r w:rsidRPr="000E2C8F">
        <w:rPr>
          <w:i/>
        </w:rPr>
        <w:t>Les poètes franco-américains de la Nouve</w:t>
      </w:r>
      <w:r w:rsidRPr="000E2C8F">
        <w:rPr>
          <w:i/>
        </w:rPr>
        <w:t>l</w:t>
      </w:r>
      <w:r w:rsidRPr="000E2C8F">
        <w:rPr>
          <w:i/>
        </w:rPr>
        <w:t>le-Angleterre (1875-1925),</w:t>
      </w:r>
      <w:r w:rsidRPr="003042BC">
        <w:rPr>
          <w:rFonts w:eastAsia="Courier New"/>
          <w:iCs/>
        </w:rPr>
        <w:t xml:space="preserve"> thèse de doctorat. Université Laval, 1968.</w:t>
      </w:r>
    </w:p>
  </w:footnote>
  <w:footnote w:id="166">
    <w:p w:rsidR="00133E33" w:rsidRDefault="00133E33">
      <w:pPr>
        <w:pStyle w:val="Notedebasdepage"/>
      </w:pPr>
      <w:r>
        <w:rPr>
          <w:rStyle w:val="Appelnotedebasdep"/>
        </w:rPr>
        <w:footnoteRef/>
      </w:r>
      <w:r>
        <w:t xml:space="preserve"> </w:t>
      </w:r>
      <w:r>
        <w:tab/>
      </w:r>
      <w:r w:rsidRPr="00283703">
        <w:t xml:space="preserve">Richard Santerre, </w:t>
      </w:r>
      <w:r w:rsidRPr="000E2C8F">
        <w:rPr>
          <w:rFonts w:eastAsia="Courier New"/>
          <w:i/>
        </w:rPr>
        <w:t>Le roman franco-américain de la Nouve</w:t>
      </w:r>
      <w:r w:rsidRPr="000E2C8F">
        <w:rPr>
          <w:rFonts w:eastAsia="Courier New"/>
          <w:i/>
        </w:rPr>
        <w:t>l</w:t>
      </w:r>
      <w:r w:rsidRPr="000E2C8F">
        <w:rPr>
          <w:rFonts w:eastAsia="Courier New"/>
          <w:i/>
        </w:rPr>
        <w:t>le-Angleterre, 1878-1943</w:t>
      </w:r>
      <w:r w:rsidRPr="00283703">
        <w:rPr>
          <w:rFonts w:eastAsia="Courier New"/>
        </w:rPr>
        <w:t>,</w:t>
      </w:r>
      <w:r w:rsidRPr="00283703">
        <w:t xml:space="preserve"> thèse de Ph.D., Boston College, 1974</w:t>
      </w:r>
      <w:r>
        <w:t> ;</w:t>
      </w:r>
      <w:r w:rsidRPr="00283703">
        <w:t xml:space="preserve"> le même auteur a préparé une imposante anthologie de la littérature fra</w:t>
      </w:r>
      <w:r w:rsidRPr="00283703">
        <w:t>n</w:t>
      </w:r>
      <w:r w:rsidRPr="00283703">
        <w:t>co-américaine pour le compte du National Mat</w:t>
      </w:r>
      <w:r w:rsidRPr="00283703">
        <w:t>e</w:t>
      </w:r>
      <w:r w:rsidRPr="00283703">
        <w:t>rials Development Center</w:t>
      </w:r>
      <w:r>
        <w:t> :</w:t>
      </w:r>
      <w:r w:rsidRPr="00283703">
        <w:t xml:space="preserve"> </w:t>
      </w:r>
      <w:r w:rsidRPr="000E2C8F">
        <w:rPr>
          <w:rFonts w:eastAsia="Courier New"/>
          <w:i/>
        </w:rPr>
        <w:t>Littérature franco-américaine de la Nouvelle-Angleterre. Anthologie, 1980-1981</w:t>
      </w:r>
      <w:r w:rsidRPr="00283703">
        <w:rPr>
          <w:rFonts w:eastAsia="Courier New"/>
        </w:rPr>
        <w:t>,</w:t>
      </w:r>
      <w:r w:rsidRPr="00283703">
        <w:t xml:space="preserve"> 9 vol. En même temps Fra</w:t>
      </w:r>
      <w:r w:rsidRPr="00283703">
        <w:t>n</w:t>
      </w:r>
      <w:r w:rsidRPr="00283703">
        <w:t>çois Roche présentait au public</w:t>
      </w:r>
      <w:r>
        <w:t> :</w:t>
      </w:r>
      <w:r w:rsidRPr="00283703">
        <w:t xml:space="preserve"> </w:t>
      </w:r>
      <w:r w:rsidRPr="000E2C8F">
        <w:rPr>
          <w:rFonts w:eastAsia="Courier New"/>
          <w:i/>
        </w:rPr>
        <w:t>Les Francos de la Nouvelle Angleterre. A</w:t>
      </w:r>
      <w:r w:rsidRPr="000E2C8F">
        <w:rPr>
          <w:rFonts w:eastAsia="Courier New"/>
          <w:i/>
        </w:rPr>
        <w:t>n</w:t>
      </w:r>
      <w:r w:rsidRPr="000E2C8F">
        <w:rPr>
          <w:rFonts w:eastAsia="Courier New"/>
          <w:i/>
        </w:rPr>
        <w:t xml:space="preserve">thologie franco-américaine </w:t>
      </w:r>
      <w:r w:rsidRPr="000E2C8F">
        <w:rPr>
          <w:rStyle w:val="Corpsdutexte11ItaliqueEspacement1pt"/>
          <w:rFonts w:eastAsia="Courier New"/>
          <w:i w:val="0"/>
        </w:rPr>
        <w:t>(XIX</w:t>
      </w:r>
      <w:r w:rsidRPr="000E2C8F">
        <w:rPr>
          <w:rStyle w:val="Corpsdutexte11ItaliqueEspacement1pt"/>
          <w:rFonts w:eastAsia="Courier New"/>
          <w:i w:val="0"/>
          <w:vertAlign w:val="superscript"/>
        </w:rPr>
        <w:t>e</w:t>
      </w:r>
      <w:r w:rsidRPr="000E2C8F">
        <w:rPr>
          <w:rFonts w:eastAsia="Courier New"/>
          <w:i/>
        </w:rPr>
        <w:t xml:space="preserve"> si</w:t>
      </w:r>
      <w:r w:rsidRPr="000E2C8F">
        <w:rPr>
          <w:rFonts w:eastAsia="Courier New"/>
          <w:i/>
        </w:rPr>
        <w:t>è</w:t>
      </w:r>
      <w:r w:rsidRPr="000E2C8F">
        <w:rPr>
          <w:rFonts w:eastAsia="Courier New"/>
          <w:i/>
        </w:rPr>
        <w:t>cle).</w:t>
      </w:r>
      <w:r w:rsidRPr="00283703">
        <w:t xml:space="preserve"> Editions Lare, 1981.</w:t>
      </w:r>
    </w:p>
  </w:footnote>
  <w:footnote w:id="167">
    <w:p w:rsidR="00133E33" w:rsidRDefault="00133E33">
      <w:pPr>
        <w:pStyle w:val="Notedebasdepage"/>
      </w:pPr>
      <w:r>
        <w:rPr>
          <w:rStyle w:val="Appelnotedebasdep"/>
        </w:rPr>
        <w:footnoteRef/>
      </w:r>
      <w:r>
        <w:t xml:space="preserve"> </w:t>
      </w:r>
      <w:r>
        <w:tab/>
      </w:r>
      <w:r w:rsidRPr="00283703">
        <w:t xml:space="preserve">Armand B. Chartier, </w:t>
      </w:r>
      <w:r>
        <w:t>« </w:t>
      </w:r>
      <w:r w:rsidRPr="00283703">
        <w:t>Pour une problématique de l’histoire li</w:t>
      </w:r>
      <w:r w:rsidRPr="00283703">
        <w:t>t</w:t>
      </w:r>
      <w:r w:rsidRPr="00283703">
        <w:t>téraire franco-américaine</w:t>
      </w:r>
      <w:r>
        <w:t> »</w:t>
      </w:r>
      <w:r w:rsidRPr="00283703">
        <w:t xml:space="preserve">, Claire Quintal (sous la direction de). </w:t>
      </w:r>
      <w:r w:rsidRPr="000E2C8F">
        <w:rPr>
          <w:rFonts w:eastAsia="Courier New"/>
          <w:i/>
        </w:rPr>
        <w:t>S</w:t>
      </w:r>
      <w:r w:rsidRPr="000E2C8F">
        <w:rPr>
          <w:rFonts w:eastAsia="Courier New"/>
          <w:i/>
        </w:rPr>
        <w:t>i</w:t>
      </w:r>
      <w:r w:rsidRPr="000E2C8F">
        <w:rPr>
          <w:rFonts w:eastAsia="Courier New"/>
          <w:i/>
        </w:rPr>
        <w:t>tuation de la recherche sur la Franco-américanie</w:t>
      </w:r>
      <w:r w:rsidRPr="00283703">
        <w:t xml:space="preserve"> (Québec, Le Conseil de la Vie française en Amér</w:t>
      </w:r>
      <w:r w:rsidRPr="00283703">
        <w:t>i</w:t>
      </w:r>
      <w:r w:rsidRPr="00283703">
        <w:t>que, 1980)</w:t>
      </w:r>
      <w:r>
        <w:t xml:space="preserve"> : </w:t>
      </w:r>
      <w:r w:rsidRPr="00283703">
        <w:t>81-100.</w:t>
      </w:r>
    </w:p>
  </w:footnote>
  <w:footnote w:id="168">
    <w:p w:rsidR="00133E33" w:rsidRDefault="00133E33">
      <w:pPr>
        <w:pStyle w:val="Notedebasdepage"/>
      </w:pPr>
      <w:r>
        <w:rPr>
          <w:rStyle w:val="Appelnotedebasdep"/>
        </w:rPr>
        <w:footnoteRef/>
      </w:r>
      <w:r>
        <w:t xml:space="preserve"> </w:t>
      </w:r>
      <w:r>
        <w:tab/>
      </w:r>
      <w:r w:rsidRPr="00283703">
        <w:t>Voir à ce propos les commentaires éclairés de Richard So</w:t>
      </w:r>
      <w:r w:rsidRPr="00283703">
        <w:t>r</w:t>
      </w:r>
      <w:r w:rsidRPr="00283703">
        <w:t xml:space="preserve">rell, </w:t>
      </w:r>
      <w:r>
        <w:t>« </w:t>
      </w:r>
      <w:r w:rsidRPr="00283703">
        <w:t>L’histoire en tant que roman, le roman en tant qu’histoire. Le roman ethnique franco-américain de langue anglaise</w:t>
      </w:r>
      <w:r>
        <w:t> »</w:t>
      </w:r>
      <w:r w:rsidRPr="00283703">
        <w:t xml:space="preserve">, Claire Quintal, </w:t>
      </w:r>
      <w:r w:rsidRPr="000E2C8F">
        <w:rPr>
          <w:rFonts w:eastAsia="Courier New"/>
          <w:i/>
        </w:rPr>
        <w:t>op. cit.,</w:t>
      </w:r>
      <w:r w:rsidRPr="00283703">
        <w:t xml:space="preserve"> p. 64-81.</w:t>
      </w:r>
    </w:p>
  </w:footnote>
  <w:footnote w:id="169">
    <w:p w:rsidR="00133E33" w:rsidRDefault="00133E33">
      <w:pPr>
        <w:pStyle w:val="Notedebasdepage"/>
      </w:pPr>
      <w:r>
        <w:rPr>
          <w:rStyle w:val="Appelnotedebasdep"/>
        </w:rPr>
        <w:footnoteRef/>
      </w:r>
      <w:r>
        <w:t xml:space="preserve"> </w:t>
      </w:r>
      <w:r>
        <w:tab/>
      </w:r>
      <w:r w:rsidRPr="00283703">
        <w:t>Consulter à ce sujet le travail innovateur dirigé par Eric Waddell et Dean Louder sur les Québécois installés en Floride</w:t>
      </w:r>
      <w:r>
        <w:t> :</w:t>
      </w:r>
      <w:r w:rsidRPr="00283703">
        <w:t xml:space="preserve"> </w:t>
      </w:r>
      <w:r>
        <w:t>« </w:t>
      </w:r>
      <w:r w:rsidRPr="00283703">
        <w:t>Les nouve</w:t>
      </w:r>
      <w:r w:rsidRPr="00283703">
        <w:t>l</w:t>
      </w:r>
      <w:r w:rsidRPr="00283703">
        <w:t>les migrations de Québécois</w:t>
      </w:r>
      <w:r>
        <w:t> :</w:t>
      </w:r>
      <w:r w:rsidRPr="00283703">
        <w:t xml:space="preserve"> La Floride</w:t>
      </w:r>
      <w:r>
        <w:t> »</w:t>
      </w:r>
      <w:r w:rsidRPr="00283703">
        <w:t xml:space="preserve">, </w:t>
      </w:r>
      <w:r w:rsidRPr="008364ED">
        <w:rPr>
          <w:rFonts w:eastAsia="Courier New"/>
          <w:i/>
        </w:rPr>
        <w:t>Vie fra</w:t>
      </w:r>
      <w:r w:rsidRPr="008364ED">
        <w:rPr>
          <w:rFonts w:eastAsia="Courier New"/>
          <w:i/>
        </w:rPr>
        <w:t>n</w:t>
      </w:r>
      <w:r w:rsidRPr="008364ED">
        <w:rPr>
          <w:rFonts w:eastAsia="Courier New"/>
          <w:i/>
        </w:rPr>
        <w:t>çaise</w:t>
      </w:r>
      <w:r w:rsidRPr="00283703">
        <w:rPr>
          <w:rFonts w:eastAsia="Courier New"/>
        </w:rPr>
        <w:t>,</w:t>
      </w:r>
      <w:r w:rsidRPr="00283703">
        <w:t xml:space="preserve"> 36, 10-11-12</w:t>
      </w:r>
      <w:r>
        <w:t xml:space="preserve"> </w:t>
      </w:r>
      <w:r w:rsidRPr="00283703">
        <w:t>(1982).</w:t>
      </w:r>
    </w:p>
  </w:footnote>
  <w:footnote w:id="170">
    <w:p w:rsidR="00133E33" w:rsidRDefault="00133E33">
      <w:pPr>
        <w:pStyle w:val="Notedebasdepage"/>
      </w:pPr>
      <w:r>
        <w:rPr>
          <w:rStyle w:val="Appelnotedebasdep"/>
        </w:rPr>
        <w:footnoteRef/>
      </w:r>
      <w:r>
        <w:t xml:space="preserve"> </w:t>
      </w:r>
      <w:r>
        <w:tab/>
      </w:r>
      <w:r w:rsidRPr="00283703">
        <w:t xml:space="preserve">Si cela peut constituer une mesure quelconque du phénomène en question. </w:t>
      </w:r>
      <w:r w:rsidRPr="008364ED">
        <w:rPr>
          <w:rFonts w:eastAsia="Courier New"/>
          <w:i/>
        </w:rPr>
        <w:t>Le Devoir</w:t>
      </w:r>
      <w:r w:rsidRPr="00283703">
        <w:t xml:space="preserve"> avouait dans son édition du 21 janvier 1981 po</w:t>
      </w:r>
      <w:r w:rsidRPr="00283703">
        <w:t>s</w:t>
      </w:r>
      <w:r w:rsidRPr="00283703">
        <w:t>séder une quatre-vingtaine de points de vente en Floride, chiffre que doivent dépasser très la</w:t>
      </w:r>
      <w:r w:rsidRPr="00283703">
        <w:t>r</w:t>
      </w:r>
      <w:r w:rsidRPr="00283703">
        <w:t>gement les journaux québécois plus popula</w:t>
      </w:r>
      <w:r w:rsidRPr="00283703">
        <w:t>i</w:t>
      </w:r>
      <w:r w:rsidRPr="00283703">
        <w:t>res.</w:t>
      </w:r>
    </w:p>
  </w:footnote>
  <w:footnote w:id="171">
    <w:p w:rsidR="00133E33" w:rsidRDefault="00133E33">
      <w:pPr>
        <w:pStyle w:val="Notedebasdepage"/>
      </w:pPr>
      <w:r>
        <w:rPr>
          <w:rStyle w:val="Appelnotedebasdep"/>
        </w:rPr>
        <w:footnoteRef/>
      </w:r>
      <w:r>
        <w:t xml:space="preserve"> </w:t>
      </w:r>
      <w:r>
        <w:tab/>
      </w:r>
      <w:r w:rsidRPr="00283703">
        <w:t>Ce journal est disponible également au Québec, avec des bureaux à Holl</w:t>
      </w:r>
      <w:r w:rsidRPr="00283703">
        <w:t>y</w:t>
      </w:r>
      <w:r w:rsidRPr="00283703">
        <w:t>wood en Floride et à Chambly au Québec.</w:t>
      </w:r>
    </w:p>
  </w:footnote>
  <w:footnote w:id="172">
    <w:p w:rsidR="00133E33" w:rsidRDefault="00133E33">
      <w:pPr>
        <w:pStyle w:val="Notedebasdepage"/>
      </w:pPr>
      <w:r>
        <w:rPr>
          <w:rStyle w:val="Appelnotedebasdep"/>
        </w:rPr>
        <w:footnoteRef/>
      </w:r>
      <w:r>
        <w:t xml:space="preserve"> </w:t>
      </w:r>
      <w:r>
        <w:tab/>
      </w:r>
      <w:r w:rsidRPr="00283703">
        <w:t>Voir de Calvin Veltman</w:t>
      </w:r>
      <w:r>
        <w:t> :</w:t>
      </w:r>
      <w:r w:rsidRPr="00283703">
        <w:t xml:space="preserve"> </w:t>
      </w:r>
      <w:r>
        <w:t>« </w:t>
      </w:r>
      <w:r w:rsidRPr="00283703">
        <w:t>Le sort de la francophonie aux États-Unis</w:t>
      </w:r>
      <w:r>
        <w:t> »</w:t>
      </w:r>
      <w:r w:rsidRPr="00283703">
        <w:t xml:space="preserve">, </w:t>
      </w:r>
      <w:r w:rsidRPr="008364ED">
        <w:rPr>
          <w:rFonts w:eastAsia="Courier New"/>
          <w:i/>
        </w:rPr>
        <w:t>Les Cahiers québécois de démographie</w:t>
      </w:r>
      <w:r w:rsidRPr="00283703">
        <w:rPr>
          <w:rFonts w:eastAsia="Courier New"/>
        </w:rPr>
        <w:t>,</w:t>
      </w:r>
      <w:r w:rsidRPr="00283703">
        <w:t xml:space="preserve"> 9</w:t>
      </w:r>
      <w:r>
        <w:t xml:space="preserve"> </w:t>
      </w:r>
      <w:r w:rsidRPr="00283703">
        <w:t>(1980)</w:t>
      </w:r>
      <w:r>
        <w:t xml:space="preserve"> : </w:t>
      </w:r>
      <w:r w:rsidRPr="00283703">
        <w:t>43-58</w:t>
      </w:r>
      <w:r>
        <w:t> ;</w:t>
      </w:r>
      <w:r w:rsidRPr="00283703">
        <w:t xml:space="preserve"> et </w:t>
      </w:r>
      <w:r w:rsidRPr="008364ED">
        <w:rPr>
          <w:rFonts w:eastAsia="Courier New"/>
          <w:i/>
        </w:rPr>
        <w:t>Language Shift in the United States</w:t>
      </w:r>
      <w:r w:rsidRPr="00283703">
        <w:rPr>
          <w:rFonts w:eastAsia="Courier New"/>
        </w:rPr>
        <w:t>,</w:t>
      </w:r>
      <w:r w:rsidRPr="00283703">
        <w:t xml:space="preserve"> Amste</w:t>
      </w:r>
      <w:r w:rsidRPr="00283703">
        <w:t>r</w:t>
      </w:r>
      <w:r w:rsidRPr="00283703">
        <w:t>dam, Mouton, 1983, 432 p.</w:t>
      </w:r>
    </w:p>
  </w:footnote>
  <w:footnote w:id="173">
    <w:p w:rsidR="00133E33" w:rsidRDefault="00133E33">
      <w:pPr>
        <w:pStyle w:val="Notedebasdepage"/>
      </w:pPr>
      <w:r>
        <w:rPr>
          <w:rStyle w:val="Appelnotedebasdep"/>
        </w:rPr>
        <w:footnoteRef/>
      </w:r>
      <w:r>
        <w:t xml:space="preserve"> </w:t>
      </w:r>
      <w:r>
        <w:tab/>
      </w:r>
      <w:r w:rsidRPr="00283703">
        <w:t>L’exception demeure Robert B. Perreault qui a fait paraître en 1983, à Ma</w:t>
      </w:r>
      <w:r w:rsidRPr="00283703">
        <w:t>n</w:t>
      </w:r>
      <w:r w:rsidRPr="00283703">
        <w:t>chester (N.H.), un roman en français intitulé</w:t>
      </w:r>
      <w:r>
        <w:t> :</w:t>
      </w:r>
      <w:r w:rsidRPr="00283703">
        <w:t xml:space="preserve"> </w:t>
      </w:r>
      <w:r w:rsidRPr="008364ED">
        <w:rPr>
          <w:rFonts w:eastAsia="Courier New"/>
          <w:i/>
        </w:rPr>
        <w:t>L'Héritage</w:t>
      </w:r>
      <w:r w:rsidRPr="00283703">
        <w:rPr>
          <w:rFonts w:eastAsia="Courier New"/>
        </w:rPr>
        <w:t>.</w:t>
      </w:r>
    </w:p>
  </w:footnote>
  <w:footnote w:id="174">
    <w:p w:rsidR="00133E33" w:rsidRDefault="00133E33">
      <w:pPr>
        <w:pStyle w:val="Notedebasdepage"/>
      </w:pPr>
      <w:r>
        <w:rPr>
          <w:rStyle w:val="Appelnotedebasdep"/>
        </w:rPr>
        <w:footnoteRef/>
      </w:r>
      <w:r>
        <w:t xml:space="preserve"> </w:t>
      </w:r>
      <w:r>
        <w:tab/>
      </w:r>
      <w:r w:rsidRPr="00283703">
        <w:t>New York, McGraw Hill, 1963, 152 p.</w:t>
      </w:r>
    </w:p>
  </w:footnote>
  <w:footnote w:id="175">
    <w:p w:rsidR="00133E33" w:rsidRDefault="00133E33">
      <w:pPr>
        <w:pStyle w:val="Notedebasdepage"/>
      </w:pPr>
      <w:r>
        <w:rPr>
          <w:rStyle w:val="Appelnotedebasdep"/>
        </w:rPr>
        <w:footnoteRef/>
      </w:r>
      <w:r>
        <w:t xml:space="preserve"> </w:t>
      </w:r>
      <w:r>
        <w:tab/>
      </w:r>
      <w:r w:rsidRPr="00283703">
        <w:t>Garden City (N.Y.), Doubleday and Co., 1961, 239 p.</w:t>
      </w:r>
    </w:p>
  </w:footnote>
  <w:footnote w:id="176">
    <w:p w:rsidR="00133E33" w:rsidRDefault="00133E33">
      <w:pPr>
        <w:pStyle w:val="Notedebasdepage"/>
      </w:pPr>
      <w:r>
        <w:rPr>
          <w:rStyle w:val="Appelnotedebasdep"/>
        </w:rPr>
        <w:footnoteRef/>
      </w:r>
      <w:r>
        <w:t xml:space="preserve"> </w:t>
      </w:r>
      <w:r>
        <w:tab/>
      </w:r>
      <w:r w:rsidRPr="00283703">
        <w:t>Voir à ce sujet les études récentes de Gérard-J. Brault et de Irène Mailhot-Be</w:t>
      </w:r>
      <w:r>
        <w:t>rn</w:t>
      </w:r>
      <w:r w:rsidRPr="00283703">
        <w:t>ard.</w:t>
      </w:r>
    </w:p>
  </w:footnote>
  <w:footnote w:id="177">
    <w:p w:rsidR="00133E33" w:rsidRDefault="00133E33">
      <w:pPr>
        <w:pStyle w:val="Notedebasdepage"/>
      </w:pPr>
      <w:r>
        <w:rPr>
          <w:rStyle w:val="Appelnotedebasdep"/>
        </w:rPr>
        <w:footnoteRef/>
      </w:r>
      <w:r>
        <w:t xml:space="preserve"> </w:t>
      </w:r>
      <w:r>
        <w:tab/>
      </w:r>
      <w:r w:rsidRPr="00283703">
        <w:t xml:space="preserve">Voir </w:t>
      </w:r>
      <w:r w:rsidRPr="00283703">
        <w:rPr>
          <w:rFonts w:eastAsia="Courier New"/>
        </w:rPr>
        <w:t xml:space="preserve">Du continent perdu à l’archipel retrouvé. </w:t>
      </w:r>
      <w:r w:rsidRPr="008364ED">
        <w:rPr>
          <w:rFonts w:eastAsia="Courier New"/>
          <w:i/>
        </w:rPr>
        <w:t>Le Québec et l’Amérique fra</w:t>
      </w:r>
      <w:r w:rsidRPr="008364ED">
        <w:rPr>
          <w:rFonts w:eastAsia="Courier New"/>
          <w:i/>
        </w:rPr>
        <w:t>n</w:t>
      </w:r>
      <w:r w:rsidRPr="008364ED">
        <w:rPr>
          <w:rFonts w:eastAsia="Courier New"/>
          <w:i/>
        </w:rPr>
        <w:t>çaise</w:t>
      </w:r>
      <w:r w:rsidRPr="00283703">
        <w:rPr>
          <w:rFonts w:eastAsia="Courier New"/>
        </w:rPr>
        <w:t>,</w:t>
      </w:r>
      <w:r w:rsidRPr="00283703">
        <w:t xml:space="preserve"> édité par Eric Waddell et Dean Louder, Québec, Presses de l’Université Laval, 1983, 312 p.</w:t>
      </w:r>
    </w:p>
  </w:footnote>
  <w:footnote w:id="178">
    <w:p w:rsidR="00133E33" w:rsidRDefault="00133E33">
      <w:pPr>
        <w:pStyle w:val="Notedebasdepage"/>
      </w:pPr>
      <w:r>
        <w:rPr>
          <w:rStyle w:val="Appelnotedebasdep"/>
        </w:rPr>
        <w:footnoteRef/>
      </w:r>
      <w:r>
        <w:t xml:space="preserve"> </w:t>
      </w:r>
      <w:r>
        <w:tab/>
        <w:t>« </w:t>
      </w:r>
      <w:r w:rsidRPr="00283703">
        <w:t>50 Who Made the Différence. A Célébration of Fifty Amer</w:t>
      </w:r>
      <w:r w:rsidRPr="00283703">
        <w:t>i</w:t>
      </w:r>
      <w:r w:rsidRPr="00283703">
        <w:t>can Originals</w:t>
      </w:r>
      <w:r>
        <w:t> »</w:t>
      </w:r>
      <w:r w:rsidRPr="00283703">
        <w:t xml:space="preserve">, </w:t>
      </w:r>
      <w:r w:rsidRPr="008364ED">
        <w:rPr>
          <w:rFonts w:eastAsia="Courier New"/>
          <w:i/>
        </w:rPr>
        <w:t>Esquire</w:t>
      </w:r>
      <w:r w:rsidRPr="00283703">
        <w:rPr>
          <w:rFonts w:eastAsia="Courier New"/>
        </w:rPr>
        <w:t>,</w:t>
      </w:r>
      <w:r w:rsidRPr="00283703">
        <w:t xml:space="preserve"> New York, 100, 6(déc. 1983).</w:t>
      </w:r>
    </w:p>
  </w:footnote>
  <w:footnote w:id="179">
    <w:p w:rsidR="00133E33" w:rsidRDefault="00133E33">
      <w:pPr>
        <w:pStyle w:val="Notedebasdepage"/>
      </w:pPr>
      <w:r>
        <w:rPr>
          <w:rStyle w:val="Appelnotedebasdep"/>
        </w:rPr>
        <w:footnoteRef/>
      </w:r>
      <w:r>
        <w:t xml:space="preserve"> </w:t>
      </w:r>
      <w:r>
        <w:tab/>
        <w:t>« </w:t>
      </w:r>
      <w:r w:rsidRPr="00283703">
        <w:t>Du Québec en Nouvelle-Angleterre</w:t>
      </w:r>
      <w:r>
        <w:t> :</w:t>
      </w:r>
      <w:r w:rsidRPr="00283703">
        <w:t xml:space="preserve"> Les Franco-américains de Chicopee (Massachusetts) 1860- 1980</w:t>
      </w:r>
      <w:r>
        <w:t> »</w:t>
      </w:r>
      <w:r w:rsidRPr="00283703">
        <w:t xml:space="preserve"> (mémoire de maîtrise pr</w:t>
      </w:r>
      <w:r w:rsidRPr="00283703">
        <w:t>é</w:t>
      </w:r>
      <w:r w:rsidRPr="00283703">
        <w:t>paré sous la direction du professeur Jean-Marie Mayeur (Université de P</w:t>
      </w:r>
      <w:r w:rsidRPr="00283703">
        <w:t>a</w:t>
      </w:r>
      <w:r w:rsidRPr="00283703">
        <w:t>ris-lV Sorbonne), 1983)</w:t>
      </w:r>
      <w:r>
        <w:t xml:space="preserve"> : </w:t>
      </w:r>
      <w:r w:rsidRPr="00283703">
        <w:t>80.</w:t>
      </w:r>
    </w:p>
  </w:footnote>
  <w:footnote w:id="180">
    <w:p w:rsidR="00133E33" w:rsidRDefault="00133E33">
      <w:pPr>
        <w:pStyle w:val="Notedebasdepage"/>
      </w:pPr>
      <w:r>
        <w:rPr>
          <w:rStyle w:val="Appelnotedebasdep"/>
        </w:rPr>
        <w:footnoteRef/>
      </w:r>
      <w:r>
        <w:t xml:space="preserve"> </w:t>
      </w:r>
      <w:r>
        <w:tab/>
        <w:t>« </w:t>
      </w:r>
      <w:r w:rsidRPr="00283703">
        <w:t>The French National Societies</w:t>
      </w:r>
      <w:r>
        <w:t> »</w:t>
      </w:r>
      <w:r w:rsidRPr="00283703">
        <w:t xml:space="preserve">, </w:t>
      </w:r>
      <w:r w:rsidRPr="00E92DF7">
        <w:rPr>
          <w:rFonts w:eastAsia="Courier New"/>
          <w:i/>
        </w:rPr>
        <w:t>The New England Quarterly</w:t>
      </w:r>
      <w:r w:rsidRPr="00283703">
        <w:t xml:space="preserve"> (juin 1939)</w:t>
      </w:r>
      <w:r>
        <w:t xml:space="preserve"> : </w:t>
      </w:r>
      <w:r w:rsidRPr="00283703">
        <w:t>315-332, 321.</w:t>
      </w:r>
    </w:p>
  </w:footnote>
  <w:footnote w:id="181">
    <w:p w:rsidR="00133E33" w:rsidRDefault="00133E33">
      <w:pPr>
        <w:pStyle w:val="Notedebasdepage"/>
      </w:pPr>
      <w:r>
        <w:rPr>
          <w:rStyle w:val="Appelnotedebasdep"/>
        </w:rPr>
        <w:footnoteRef/>
      </w:r>
      <w:r>
        <w:t xml:space="preserve"> </w:t>
      </w:r>
      <w:r>
        <w:tab/>
      </w:r>
      <w:r w:rsidRPr="00283703">
        <w:t>Outre l’Association canado-américaine, fondée en 1896, et dont le siège social se trouve à Manchester, New Hampshire, il y a l’Union Saint-Jean-Baptiste, fondée en 1900, dont le siège social est à Woo</w:t>
      </w:r>
      <w:r w:rsidRPr="00283703">
        <w:t>n</w:t>
      </w:r>
      <w:r w:rsidRPr="00283703">
        <w:t>socket, Rhode Island.</w:t>
      </w:r>
    </w:p>
  </w:footnote>
  <w:footnote w:id="182">
    <w:p w:rsidR="00133E33" w:rsidRDefault="00133E33">
      <w:pPr>
        <w:pStyle w:val="Notedebasdepage"/>
      </w:pPr>
      <w:r>
        <w:rPr>
          <w:rStyle w:val="Appelnotedebasdep"/>
        </w:rPr>
        <w:footnoteRef/>
      </w:r>
      <w:r>
        <w:t xml:space="preserve"> </w:t>
      </w:r>
      <w:r>
        <w:tab/>
      </w:r>
      <w:r w:rsidRPr="00283703">
        <w:t xml:space="preserve">En 1982, Guignard a publié sa thèse à son compte dans un livre qu’il a intitulé </w:t>
      </w:r>
      <w:r w:rsidRPr="00E92DF7">
        <w:rPr>
          <w:rFonts w:eastAsia="Courier New"/>
          <w:i/>
        </w:rPr>
        <w:t>La foi. La langue. La culture. The Franco-Americans of Biddeford</w:t>
      </w:r>
      <w:r w:rsidRPr="00283703">
        <w:rPr>
          <w:rFonts w:eastAsia="Courier New"/>
        </w:rPr>
        <w:t>, Maine.</w:t>
      </w:r>
    </w:p>
  </w:footnote>
  <w:footnote w:id="183">
    <w:p w:rsidR="00133E33" w:rsidRDefault="00133E33">
      <w:pPr>
        <w:pStyle w:val="Notedebasdepage"/>
      </w:pPr>
      <w:r>
        <w:rPr>
          <w:rStyle w:val="Appelnotedebasdep"/>
        </w:rPr>
        <w:footnoteRef/>
      </w:r>
      <w:r>
        <w:t xml:space="preserve"> </w:t>
      </w:r>
      <w:r>
        <w:tab/>
      </w:r>
      <w:r w:rsidRPr="00283703">
        <w:t xml:space="preserve">Louis Hémon, </w:t>
      </w:r>
      <w:hyperlink r:id="rId14" w:history="1">
        <w:r w:rsidRPr="00E92DF7">
          <w:rPr>
            <w:rStyle w:val="Lienhypertexte"/>
            <w:rFonts w:eastAsia="Courier New"/>
            <w:i/>
          </w:rPr>
          <w:t>Maria Chapdelaine</w:t>
        </w:r>
      </w:hyperlink>
      <w:r w:rsidRPr="00283703">
        <w:t xml:space="preserve"> (Paris, Bernard Grasset, 1924)</w:t>
      </w:r>
      <w:r>
        <w:t xml:space="preserve"> : </w:t>
      </w:r>
      <w:r w:rsidRPr="00283703">
        <w:t>252.</w:t>
      </w:r>
    </w:p>
  </w:footnote>
  <w:footnote w:id="184">
    <w:p w:rsidR="00133E33" w:rsidRDefault="00133E33">
      <w:pPr>
        <w:pStyle w:val="Notedebasdepage"/>
      </w:pPr>
      <w:r>
        <w:rPr>
          <w:rStyle w:val="Appelnotedebasdep"/>
        </w:rPr>
        <w:footnoteRef/>
      </w:r>
      <w:r>
        <w:t xml:space="preserve"> </w:t>
      </w:r>
      <w:r>
        <w:tab/>
      </w:r>
      <w:r w:rsidRPr="00FB6C30">
        <w:rPr>
          <w:lang w:eastAsia="fr-FR" w:bidi="fr-FR"/>
        </w:rPr>
        <w:t xml:space="preserve">Margaret Prang, </w:t>
      </w:r>
      <w:r>
        <w:rPr>
          <w:lang w:eastAsia="fr-FR" w:bidi="fr-FR"/>
        </w:rPr>
        <w:t>« </w:t>
      </w:r>
      <w:r w:rsidRPr="00FB6C30">
        <w:rPr>
          <w:lang w:eastAsia="fr-FR" w:bidi="fr-FR"/>
        </w:rPr>
        <w:t xml:space="preserve">Nationalism in Canada’s First Century, </w:t>
      </w:r>
      <w:r w:rsidRPr="000A590F">
        <w:rPr>
          <w:i/>
        </w:rPr>
        <w:t>Canadian Histor</w:t>
      </w:r>
      <w:r w:rsidRPr="000A590F">
        <w:rPr>
          <w:i/>
        </w:rPr>
        <w:t>i</w:t>
      </w:r>
      <w:r w:rsidRPr="000A590F">
        <w:rPr>
          <w:i/>
        </w:rPr>
        <w:t>cal Association Report</w:t>
      </w:r>
      <w:r w:rsidRPr="00FB6C30">
        <w:rPr>
          <w:lang w:eastAsia="fr-FR" w:bidi="fr-FR"/>
        </w:rPr>
        <w:t xml:space="preserve"> (1968)</w:t>
      </w:r>
      <w:r>
        <w:rPr>
          <w:lang w:eastAsia="fr-FR" w:bidi="fr-FR"/>
        </w:rPr>
        <w:t> :</w:t>
      </w:r>
      <w:r w:rsidRPr="00FB6C30">
        <w:rPr>
          <w:lang w:eastAsia="fr-FR" w:bidi="fr-FR"/>
        </w:rPr>
        <w:t xml:space="preserve"> 114-125.</w:t>
      </w:r>
    </w:p>
  </w:footnote>
  <w:footnote w:id="185">
    <w:p w:rsidR="00133E33" w:rsidRDefault="00133E33">
      <w:pPr>
        <w:pStyle w:val="Notedebasdepage"/>
      </w:pPr>
      <w:r>
        <w:rPr>
          <w:rStyle w:val="Appelnotedebasdep"/>
        </w:rPr>
        <w:footnoteRef/>
      </w:r>
      <w:r>
        <w:t xml:space="preserve"> </w:t>
      </w:r>
      <w:r>
        <w:tab/>
      </w:r>
      <w:r w:rsidRPr="00FB6C30">
        <w:t>Car</w:t>
      </w:r>
      <w:r>
        <w:t>l</w:t>
      </w:r>
      <w:r w:rsidRPr="00FB6C30">
        <w:t xml:space="preserve"> Berger, </w:t>
      </w:r>
      <w:r w:rsidRPr="000A590F">
        <w:rPr>
          <w:i/>
          <w:lang w:eastAsia="fr-FR" w:bidi="fr-FR"/>
        </w:rPr>
        <w:t>A Sense of Power : Studies in the Ideas of Can</w:t>
      </w:r>
      <w:r w:rsidRPr="000A590F">
        <w:rPr>
          <w:i/>
          <w:lang w:eastAsia="fr-FR" w:bidi="fr-FR"/>
        </w:rPr>
        <w:t>a</w:t>
      </w:r>
      <w:r w:rsidRPr="000A590F">
        <w:rPr>
          <w:i/>
          <w:lang w:eastAsia="fr-FR" w:bidi="fr-FR"/>
        </w:rPr>
        <w:t>dian Imperialism, 1867-1914</w:t>
      </w:r>
      <w:r w:rsidRPr="00FB6C30">
        <w:rPr>
          <w:lang w:eastAsia="fr-FR" w:bidi="fr-FR"/>
        </w:rPr>
        <w:t xml:space="preserve">, </w:t>
      </w:r>
      <w:r w:rsidRPr="00FB6C30">
        <w:t>Toronto, University of Toronto Press, 1970.</w:t>
      </w:r>
    </w:p>
  </w:footnote>
  <w:footnote w:id="186">
    <w:p w:rsidR="00133E33" w:rsidRDefault="00133E33">
      <w:pPr>
        <w:pStyle w:val="Notedebasdepage"/>
      </w:pPr>
      <w:r>
        <w:rPr>
          <w:rStyle w:val="Appelnotedebasdep"/>
        </w:rPr>
        <w:footnoteRef/>
      </w:r>
      <w:r>
        <w:t xml:space="preserve"> </w:t>
      </w:r>
      <w:r>
        <w:tab/>
      </w:r>
      <w:r w:rsidRPr="00FB6C30">
        <w:rPr>
          <w:lang w:eastAsia="fr-FR" w:bidi="fr-FR"/>
        </w:rPr>
        <w:t xml:space="preserve">Québec, Bureau de la Statistique, ministère de l'Industrie et du Commerce, </w:t>
      </w:r>
      <w:r w:rsidRPr="000A590F">
        <w:rPr>
          <w:i/>
        </w:rPr>
        <w:t>Annuaire du Québec, 1964-1965</w:t>
      </w:r>
      <w:r w:rsidRPr="00FB6C30">
        <w:rPr>
          <w:lang w:eastAsia="fr-FR" w:bidi="fr-FR"/>
        </w:rPr>
        <w:t xml:space="preserve"> (Québec, I</w:t>
      </w:r>
      <w:r w:rsidRPr="00FB6C30">
        <w:rPr>
          <w:lang w:eastAsia="fr-FR" w:bidi="fr-FR"/>
        </w:rPr>
        <w:t>m</w:t>
      </w:r>
      <w:r w:rsidRPr="00FB6C30">
        <w:rPr>
          <w:lang w:eastAsia="fr-FR" w:bidi="fr-FR"/>
        </w:rPr>
        <w:t>primeur de la Reine, 1965)</w:t>
      </w:r>
      <w:r>
        <w:rPr>
          <w:lang w:eastAsia="fr-FR" w:bidi="fr-FR"/>
        </w:rPr>
        <w:t> :</w:t>
      </w:r>
      <w:r w:rsidRPr="00FB6C30">
        <w:rPr>
          <w:lang w:eastAsia="fr-FR" w:bidi="fr-FR"/>
        </w:rPr>
        <w:t xml:space="preserve"> 155.</w:t>
      </w:r>
    </w:p>
  </w:footnote>
  <w:footnote w:id="187">
    <w:p w:rsidR="00133E33" w:rsidRDefault="00133E33">
      <w:pPr>
        <w:pStyle w:val="Notedebasdepage"/>
      </w:pPr>
      <w:r>
        <w:rPr>
          <w:rStyle w:val="Appelnotedebasdep"/>
        </w:rPr>
        <w:footnoteRef/>
      </w:r>
      <w:r>
        <w:t xml:space="preserve"> </w:t>
      </w:r>
      <w:r>
        <w:tab/>
      </w:r>
      <w:r w:rsidRPr="00FB6C30">
        <w:t xml:space="preserve">Joseph Levitt, </w:t>
      </w:r>
      <w:r w:rsidRPr="000A590F">
        <w:rPr>
          <w:i/>
          <w:lang w:eastAsia="fr-FR" w:bidi="fr-FR"/>
        </w:rPr>
        <w:t>Henri Bourassa and the Golden Calf : The S</w:t>
      </w:r>
      <w:r w:rsidRPr="000A590F">
        <w:rPr>
          <w:i/>
          <w:lang w:eastAsia="fr-FR" w:bidi="fr-FR"/>
        </w:rPr>
        <w:t>o</w:t>
      </w:r>
      <w:r w:rsidRPr="000A590F">
        <w:rPr>
          <w:i/>
          <w:lang w:eastAsia="fr-FR" w:bidi="fr-FR"/>
        </w:rPr>
        <w:t>cial Program of the Nationulists of Quebec (1900-1914)</w:t>
      </w:r>
      <w:r w:rsidRPr="00FB6C30">
        <w:t xml:space="preserve"> (Ottawa, Les Éd</w:t>
      </w:r>
      <w:r w:rsidRPr="00FB6C30">
        <w:t>i</w:t>
      </w:r>
      <w:r w:rsidRPr="00FB6C30">
        <w:t>tions de l'Université d’Ottawa, 1969)</w:t>
      </w:r>
      <w:r>
        <w:t> :</w:t>
      </w:r>
      <w:r w:rsidRPr="00FB6C30">
        <w:t xml:space="preserve"> 11.</w:t>
      </w:r>
    </w:p>
  </w:footnote>
  <w:footnote w:id="188">
    <w:p w:rsidR="00133E33" w:rsidRDefault="00133E33">
      <w:pPr>
        <w:pStyle w:val="Notedebasdepage"/>
      </w:pPr>
      <w:r>
        <w:rPr>
          <w:rStyle w:val="Appelnotedebasdep"/>
        </w:rPr>
        <w:footnoteRef/>
      </w:r>
      <w:r>
        <w:t xml:space="preserve"> </w:t>
      </w:r>
      <w:r>
        <w:tab/>
      </w:r>
      <w:r w:rsidRPr="00FB6C30">
        <w:rPr>
          <w:lang w:eastAsia="fr-FR" w:bidi="fr-FR"/>
        </w:rPr>
        <w:t xml:space="preserve">Jean Hamelin, Jean-Paul Montminy, </w:t>
      </w:r>
      <w:r>
        <w:rPr>
          <w:lang w:eastAsia="fr-FR" w:bidi="fr-FR"/>
        </w:rPr>
        <w:t>« </w:t>
      </w:r>
      <w:r w:rsidRPr="00FB6C30">
        <w:rPr>
          <w:lang w:eastAsia="fr-FR" w:bidi="fr-FR"/>
        </w:rPr>
        <w:t>Québec 1896-1929</w:t>
      </w:r>
      <w:r>
        <w:rPr>
          <w:lang w:eastAsia="fr-FR" w:bidi="fr-FR"/>
        </w:rPr>
        <w:t> :</w:t>
      </w:r>
      <w:r w:rsidRPr="00FB6C30">
        <w:rPr>
          <w:lang w:eastAsia="fr-FR" w:bidi="fr-FR"/>
        </w:rPr>
        <w:t xml:space="preserve"> une deuxième phase d’industrialisation</w:t>
      </w:r>
      <w:r>
        <w:rPr>
          <w:lang w:eastAsia="fr-FR" w:bidi="fr-FR"/>
        </w:rPr>
        <w:t> »</w:t>
      </w:r>
      <w:r w:rsidRPr="00FB6C30">
        <w:rPr>
          <w:lang w:eastAsia="fr-FR" w:bidi="fr-FR"/>
        </w:rPr>
        <w:t xml:space="preserve">, Fernand Dumont, Jean Hamelin, Fernand Harvey, Jean-Paul Montminy, </w:t>
      </w:r>
      <w:hyperlink r:id="rId15" w:history="1">
        <w:r w:rsidRPr="000A590F">
          <w:rPr>
            <w:rStyle w:val="Lienhypertexte"/>
            <w:i/>
          </w:rPr>
          <w:t>Idéologies au Canada fra</w:t>
        </w:r>
        <w:r w:rsidRPr="000A590F">
          <w:rPr>
            <w:rStyle w:val="Lienhypertexte"/>
            <w:i/>
          </w:rPr>
          <w:t>n</w:t>
        </w:r>
        <w:r w:rsidRPr="000A590F">
          <w:rPr>
            <w:rStyle w:val="Lienhypertexte"/>
            <w:i/>
          </w:rPr>
          <w:t>çais, 1900-1929</w:t>
        </w:r>
      </w:hyperlink>
      <w:r w:rsidRPr="00FB6C30">
        <w:rPr>
          <w:lang w:eastAsia="fr-FR" w:bidi="fr-FR"/>
        </w:rPr>
        <w:t xml:space="preserve"> (Québec, Les Presses de l'Université Laval, 1974)</w:t>
      </w:r>
      <w:r>
        <w:rPr>
          <w:lang w:eastAsia="fr-FR" w:bidi="fr-FR"/>
        </w:rPr>
        <w:t xml:space="preserve"> : </w:t>
      </w:r>
      <w:r w:rsidRPr="00FB6C30">
        <w:rPr>
          <w:lang w:eastAsia="fr-FR" w:bidi="fr-FR"/>
        </w:rPr>
        <w:t>25. Le pourcentage des investiss</w:t>
      </w:r>
      <w:r w:rsidRPr="00FB6C30">
        <w:rPr>
          <w:lang w:eastAsia="fr-FR" w:bidi="fr-FR"/>
        </w:rPr>
        <w:t>e</w:t>
      </w:r>
      <w:r w:rsidRPr="00FB6C30">
        <w:rPr>
          <w:lang w:eastAsia="fr-FR" w:bidi="fr-FR"/>
        </w:rPr>
        <w:t>ments américains parmi les investissements étrangers au Can</w:t>
      </w:r>
      <w:r w:rsidRPr="00FB6C30">
        <w:rPr>
          <w:lang w:eastAsia="fr-FR" w:bidi="fr-FR"/>
        </w:rPr>
        <w:t>a</w:t>
      </w:r>
      <w:r w:rsidRPr="00FB6C30">
        <w:rPr>
          <w:lang w:eastAsia="fr-FR" w:bidi="fr-FR"/>
        </w:rPr>
        <w:t>da augmente de 23%</w:t>
      </w:r>
      <w:r>
        <w:rPr>
          <w:lang w:eastAsia="fr-FR" w:bidi="fr-FR"/>
        </w:rPr>
        <w:t xml:space="preserve"> </w:t>
      </w:r>
      <w:r w:rsidRPr="00FB6C30">
        <w:rPr>
          <w:lang w:eastAsia="fr-FR" w:bidi="fr-FR"/>
        </w:rPr>
        <w:t>en 1914</w:t>
      </w:r>
      <w:r>
        <w:rPr>
          <w:lang w:eastAsia="fr-FR" w:bidi="fr-FR"/>
        </w:rPr>
        <w:t xml:space="preserve"> </w:t>
      </w:r>
      <w:r w:rsidRPr="00FB6C30">
        <w:rPr>
          <w:lang w:eastAsia="fr-FR" w:bidi="fr-FR"/>
        </w:rPr>
        <w:t>à</w:t>
      </w:r>
      <w:r>
        <w:rPr>
          <w:lang w:eastAsia="fr-FR" w:bidi="fr-FR"/>
        </w:rPr>
        <w:t xml:space="preserve"> </w:t>
      </w:r>
      <w:r w:rsidRPr="00FB6C30">
        <w:rPr>
          <w:lang w:eastAsia="fr-FR" w:bidi="fr-FR"/>
        </w:rPr>
        <w:t>44%</w:t>
      </w:r>
      <w:r>
        <w:rPr>
          <w:lang w:eastAsia="fr-FR" w:bidi="fr-FR"/>
        </w:rPr>
        <w:t xml:space="preserve"> </w:t>
      </w:r>
      <w:r w:rsidRPr="00FB6C30">
        <w:rPr>
          <w:lang w:eastAsia="fr-FR" w:bidi="fr-FR"/>
        </w:rPr>
        <w:t>en 1920</w:t>
      </w:r>
      <w:r>
        <w:rPr>
          <w:lang w:eastAsia="fr-FR" w:bidi="fr-FR"/>
        </w:rPr>
        <w:t xml:space="preserve"> </w:t>
      </w:r>
      <w:r w:rsidRPr="00FB6C30">
        <w:rPr>
          <w:lang w:eastAsia="fr-FR" w:bidi="fr-FR"/>
        </w:rPr>
        <w:t>e</w:t>
      </w:r>
      <w:r>
        <w:rPr>
          <w:lang w:eastAsia="fr-FR" w:bidi="fr-FR"/>
        </w:rPr>
        <w:t xml:space="preserve">t </w:t>
      </w:r>
      <w:r w:rsidRPr="00FB6C30">
        <w:rPr>
          <w:lang w:eastAsia="fr-FR" w:bidi="fr-FR"/>
        </w:rPr>
        <w:t>à</w:t>
      </w:r>
      <w:r>
        <w:rPr>
          <w:lang w:eastAsia="fr-FR" w:bidi="fr-FR"/>
        </w:rPr>
        <w:t xml:space="preserve"> 61% e</w:t>
      </w:r>
      <w:r w:rsidRPr="00FB6C30">
        <w:rPr>
          <w:lang w:eastAsia="fr-FR" w:bidi="fr-FR"/>
        </w:rPr>
        <w:t>n 1930</w:t>
      </w:r>
      <w:r>
        <w:rPr>
          <w:lang w:eastAsia="fr-FR" w:bidi="fr-FR"/>
        </w:rPr>
        <w:t> ;</w:t>
      </w:r>
      <w:r w:rsidRPr="00FB6C30">
        <w:rPr>
          <w:lang w:eastAsia="fr-FR" w:bidi="fr-FR"/>
        </w:rPr>
        <w:t xml:space="preserve"> quant aux investissements brita</w:t>
      </w:r>
      <w:r w:rsidRPr="00FB6C30">
        <w:rPr>
          <w:lang w:eastAsia="fr-FR" w:bidi="fr-FR"/>
        </w:rPr>
        <w:t>n</w:t>
      </w:r>
      <w:r w:rsidRPr="00FB6C30">
        <w:rPr>
          <w:lang w:eastAsia="fr-FR" w:bidi="fr-FR"/>
        </w:rPr>
        <w:t>niques, leur part décroît de 72% en 1914, à</w:t>
      </w:r>
      <w:r>
        <w:rPr>
          <w:lang w:eastAsia="fr-FR" w:bidi="fr-FR"/>
        </w:rPr>
        <w:t xml:space="preserve"> </w:t>
      </w:r>
      <w:r w:rsidRPr="00FB6C30">
        <w:rPr>
          <w:lang w:eastAsia="fr-FR" w:bidi="fr-FR"/>
        </w:rPr>
        <w:t>53%</w:t>
      </w:r>
      <w:r>
        <w:rPr>
          <w:lang w:eastAsia="fr-FR" w:bidi="fr-FR"/>
        </w:rPr>
        <w:t xml:space="preserve"> </w:t>
      </w:r>
      <w:r w:rsidRPr="00FB6C30">
        <w:rPr>
          <w:lang w:eastAsia="fr-FR" w:bidi="fr-FR"/>
        </w:rPr>
        <w:t>en 1920</w:t>
      </w:r>
      <w:r>
        <w:rPr>
          <w:lang w:eastAsia="fr-FR" w:bidi="fr-FR"/>
        </w:rPr>
        <w:t xml:space="preserve"> </w:t>
      </w:r>
      <w:r w:rsidRPr="00FB6C30">
        <w:rPr>
          <w:lang w:eastAsia="fr-FR" w:bidi="fr-FR"/>
        </w:rPr>
        <w:t>et</w:t>
      </w:r>
      <w:r>
        <w:rPr>
          <w:lang w:eastAsia="fr-FR" w:bidi="fr-FR"/>
        </w:rPr>
        <w:t xml:space="preserve"> </w:t>
      </w:r>
      <w:r w:rsidRPr="00FB6C30">
        <w:rPr>
          <w:lang w:eastAsia="fr-FR" w:bidi="fr-FR"/>
        </w:rPr>
        <w:t>à</w:t>
      </w:r>
      <w:r>
        <w:rPr>
          <w:lang w:eastAsia="fr-FR" w:bidi="fr-FR"/>
        </w:rPr>
        <w:t xml:space="preserve"> </w:t>
      </w:r>
      <w:r w:rsidRPr="00FB6C30">
        <w:rPr>
          <w:lang w:eastAsia="fr-FR" w:bidi="fr-FR"/>
        </w:rPr>
        <w:t>36%</w:t>
      </w:r>
      <w:r>
        <w:rPr>
          <w:lang w:eastAsia="fr-FR" w:bidi="fr-FR"/>
        </w:rPr>
        <w:t xml:space="preserve"> </w:t>
      </w:r>
      <w:r w:rsidRPr="00FB6C30">
        <w:rPr>
          <w:lang w:eastAsia="fr-FR" w:bidi="fr-FR"/>
        </w:rPr>
        <w:t xml:space="preserve">en 1930. (M.C. Urquhartet K.A. H. Buckley, </w:t>
      </w:r>
      <w:r w:rsidRPr="000A590F">
        <w:rPr>
          <w:i/>
        </w:rPr>
        <w:t>Historical Statistics of Canada</w:t>
      </w:r>
      <w:r w:rsidRPr="00FB6C30">
        <w:t>,</w:t>
      </w:r>
      <w:r w:rsidRPr="00FB6C30">
        <w:rPr>
          <w:lang w:eastAsia="fr-FR" w:bidi="fr-FR"/>
        </w:rPr>
        <w:t xml:space="preserve"> p. 169, tableau reproduit dans Paul-André Linteau, René Dur</w:t>
      </w:r>
      <w:r w:rsidRPr="00FB6C30">
        <w:rPr>
          <w:lang w:eastAsia="fr-FR" w:bidi="fr-FR"/>
        </w:rPr>
        <w:t>o</w:t>
      </w:r>
      <w:r w:rsidRPr="00FB6C30">
        <w:rPr>
          <w:lang w:eastAsia="fr-FR" w:bidi="fr-FR"/>
        </w:rPr>
        <w:t xml:space="preserve">cher, Jean-Claude Robert, </w:t>
      </w:r>
      <w:r w:rsidRPr="000A590F">
        <w:rPr>
          <w:i/>
        </w:rPr>
        <w:t>Histoire du Québec contemporain </w:t>
      </w:r>
      <w:r>
        <w:t>;</w:t>
      </w:r>
      <w:r w:rsidRPr="00FB6C30">
        <w:t xml:space="preserve"> l-</w:t>
      </w:r>
      <w:r>
        <w:t xml:space="preserve"> </w:t>
      </w:r>
      <w:r w:rsidRPr="000A590F">
        <w:rPr>
          <w:i/>
        </w:rPr>
        <w:t>De la Conféd</w:t>
      </w:r>
      <w:r w:rsidRPr="000A590F">
        <w:rPr>
          <w:i/>
        </w:rPr>
        <w:t>é</w:t>
      </w:r>
      <w:r w:rsidRPr="000A590F">
        <w:rPr>
          <w:i/>
        </w:rPr>
        <w:t>ration à la crise (1867-1929)</w:t>
      </w:r>
      <w:r w:rsidRPr="00FB6C30">
        <w:rPr>
          <w:lang w:eastAsia="fr-FR" w:bidi="fr-FR"/>
        </w:rPr>
        <w:t xml:space="preserve"> ([Montréal], Boréal E</w:t>
      </w:r>
      <w:r w:rsidRPr="00FB6C30">
        <w:rPr>
          <w:lang w:eastAsia="fr-FR" w:bidi="fr-FR"/>
        </w:rPr>
        <w:t>x</w:t>
      </w:r>
      <w:r w:rsidRPr="00FB6C30">
        <w:rPr>
          <w:lang w:eastAsia="fr-FR" w:bidi="fr-FR"/>
        </w:rPr>
        <w:t>press, 1979)</w:t>
      </w:r>
      <w:r>
        <w:rPr>
          <w:lang w:eastAsia="fr-FR" w:bidi="fr-FR"/>
        </w:rPr>
        <w:t xml:space="preserve"> : </w:t>
      </w:r>
      <w:r w:rsidRPr="00FB6C30">
        <w:rPr>
          <w:lang w:eastAsia="fr-FR" w:bidi="fr-FR"/>
        </w:rPr>
        <w:t>386.</w:t>
      </w:r>
    </w:p>
  </w:footnote>
  <w:footnote w:id="189">
    <w:p w:rsidR="00133E33" w:rsidRDefault="00133E33">
      <w:pPr>
        <w:pStyle w:val="Notedebasdepage"/>
      </w:pPr>
      <w:r>
        <w:rPr>
          <w:rStyle w:val="Appelnotedebasdep"/>
        </w:rPr>
        <w:footnoteRef/>
      </w:r>
      <w:r>
        <w:t xml:space="preserve"> </w:t>
      </w:r>
      <w:r>
        <w:tab/>
      </w:r>
      <w:r w:rsidRPr="00FB6C30">
        <w:rPr>
          <w:lang w:eastAsia="fr-FR" w:bidi="fr-FR"/>
        </w:rPr>
        <w:t xml:space="preserve">Yves Roby, </w:t>
      </w:r>
      <w:r w:rsidRPr="000A590F">
        <w:rPr>
          <w:i/>
        </w:rPr>
        <w:t>Les Québécois et les investissements américains (1918-1929)</w:t>
      </w:r>
      <w:r w:rsidRPr="00FB6C30">
        <w:rPr>
          <w:lang w:eastAsia="fr-FR" w:bidi="fr-FR"/>
        </w:rPr>
        <w:t xml:space="preserve"> (Québec, Les Presses de l’Université Laval, 1976)</w:t>
      </w:r>
      <w:r>
        <w:rPr>
          <w:lang w:eastAsia="fr-FR" w:bidi="fr-FR"/>
        </w:rPr>
        <w:t> :</w:t>
      </w:r>
      <w:r w:rsidRPr="00FB6C30">
        <w:rPr>
          <w:lang w:eastAsia="fr-FR" w:bidi="fr-FR"/>
        </w:rPr>
        <w:t>27-28.</w:t>
      </w:r>
    </w:p>
  </w:footnote>
  <w:footnote w:id="190">
    <w:p w:rsidR="00133E33" w:rsidRDefault="00133E33">
      <w:pPr>
        <w:pStyle w:val="Notedebasdepage"/>
      </w:pPr>
      <w:r>
        <w:rPr>
          <w:rStyle w:val="Appelnotedebasdep"/>
        </w:rPr>
        <w:footnoteRef/>
      </w:r>
      <w:r>
        <w:t xml:space="preserve"> </w:t>
      </w:r>
      <w:r>
        <w:tab/>
      </w:r>
      <w:r w:rsidRPr="00FB6C30">
        <w:rPr>
          <w:lang w:eastAsia="fr-FR" w:bidi="fr-FR"/>
        </w:rPr>
        <w:t xml:space="preserve">Yolande Lavoie, </w:t>
      </w:r>
      <w:r w:rsidRPr="000A590F">
        <w:rPr>
          <w:i/>
        </w:rPr>
        <w:t>L’émigration des Canadiens aux États-Unis avant 1930 : mesure du phénomène</w:t>
      </w:r>
      <w:r w:rsidRPr="00FB6C30">
        <w:t xml:space="preserve"> </w:t>
      </w:r>
      <w:r w:rsidRPr="00FB6C30">
        <w:rPr>
          <w:lang w:eastAsia="fr-FR" w:bidi="fr-FR"/>
        </w:rPr>
        <w:t>(Montréal, Les Presses de l’Université de Montréal, 1972)</w:t>
      </w:r>
      <w:r>
        <w:rPr>
          <w:lang w:eastAsia="fr-FR" w:bidi="fr-FR"/>
        </w:rPr>
        <w:t xml:space="preserve"> : </w:t>
      </w:r>
      <w:r w:rsidRPr="00FB6C30">
        <w:rPr>
          <w:lang w:eastAsia="fr-FR" w:bidi="fr-FR"/>
        </w:rPr>
        <w:t>39.</w:t>
      </w:r>
    </w:p>
  </w:footnote>
  <w:footnote w:id="191">
    <w:p w:rsidR="00133E33" w:rsidRDefault="00133E33">
      <w:pPr>
        <w:pStyle w:val="Notedebasdepage"/>
      </w:pPr>
      <w:r>
        <w:rPr>
          <w:rStyle w:val="Appelnotedebasdep"/>
        </w:rPr>
        <w:footnoteRef/>
      </w:r>
      <w:r>
        <w:t xml:space="preserve"> </w:t>
      </w:r>
      <w:r>
        <w:tab/>
      </w:r>
      <w:r w:rsidRPr="00FB6C30">
        <w:rPr>
          <w:lang w:eastAsia="fr-FR" w:bidi="fr-FR"/>
        </w:rPr>
        <w:t xml:space="preserve">Fernand Dumont, </w:t>
      </w:r>
      <w:r>
        <w:rPr>
          <w:lang w:eastAsia="fr-FR" w:bidi="fr-FR"/>
        </w:rPr>
        <w:t>« </w:t>
      </w:r>
      <w:r w:rsidRPr="00FB6C30">
        <w:rPr>
          <w:lang w:eastAsia="fr-FR" w:bidi="fr-FR"/>
        </w:rPr>
        <w:t>Du début du siècle à la crise de 1929</w:t>
      </w:r>
      <w:r>
        <w:rPr>
          <w:lang w:eastAsia="fr-FR" w:bidi="fr-FR"/>
        </w:rPr>
        <w:t> :</w:t>
      </w:r>
      <w:r w:rsidRPr="00FB6C30">
        <w:rPr>
          <w:lang w:eastAsia="fr-FR" w:bidi="fr-FR"/>
        </w:rPr>
        <w:t xml:space="preserve"> un espace idéolog</w:t>
      </w:r>
      <w:r w:rsidRPr="00FB6C30">
        <w:rPr>
          <w:lang w:eastAsia="fr-FR" w:bidi="fr-FR"/>
        </w:rPr>
        <w:t>i</w:t>
      </w:r>
      <w:r w:rsidRPr="00FB6C30">
        <w:rPr>
          <w:lang w:eastAsia="fr-FR" w:bidi="fr-FR"/>
        </w:rPr>
        <w:t>que</w:t>
      </w:r>
      <w:r>
        <w:rPr>
          <w:lang w:eastAsia="fr-FR" w:bidi="fr-FR"/>
        </w:rPr>
        <w:t> »</w:t>
      </w:r>
      <w:r w:rsidRPr="00FB6C30">
        <w:rPr>
          <w:lang w:eastAsia="fr-FR" w:bidi="fr-FR"/>
        </w:rPr>
        <w:t xml:space="preserve">, F. Dumont </w:t>
      </w:r>
      <w:r w:rsidRPr="00FB6C30">
        <w:t xml:space="preserve">et al.. </w:t>
      </w:r>
      <w:hyperlink r:id="rId16" w:history="1">
        <w:r w:rsidRPr="000A590F">
          <w:rPr>
            <w:rStyle w:val="Lienhypertexte"/>
            <w:i/>
          </w:rPr>
          <w:t>Idéologies... 1900-1929</w:t>
        </w:r>
      </w:hyperlink>
      <w:r w:rsidRPr="00FB6C30">
        <w:t>, op. cit.,</w:t>
      </w:r>
      <w:r w:rsidRPr="00FB6C30">
        <w:rPr>
          <w:lang w:eastAsia="fr-FR" w:bidi="fr-FR"/>
        </w:rPr>
        <w:t xml:space="preserve"> p. 3.</w:t>
      </w:r>
    </w:p>
  </w:footnote>
  <w:footnote w:id="192">
    <w:p w:rsidR="00133E33" w:rsidRDefault="00133E33">
      <w:pPr>
        <w:pStyle w:val="Notedebasdepage"/>
      </w:pPr>
      <w:r>
        <w:rPr>
          <w:rStyle w:val="Appelnotedebasdep"/>
        </w:rPr>
        <w:footnoteRef/>
      </w:r>
      <w:r>
        <w:t xml:space="preserve"> </w:t>
      </w:r>
      <w:r>
        <w:tab/>
      </w:r>
      <w:r w:rsidRPr="00FB6C30">
        <w:rPr>
          <w:lang w:eastAsia="fr-FR" w:bidi="fr-FR"/>
        </w:rPr>
        <w:t>Gustave Lanctôt affirme, en rapport avec la question des relations économ</w:t>
      </w:r>
      <w:r w:rsidRPr="00FB6C30">
        <w:rPr>
          <w:lang w:eastAsia="fr-FR" w:bidi="fr-FR"/>
        </w:rPr>
        <w:t>i</w:t>
      </w:r>
      <w:r w:rsidRPr="00FB6C30">
        <w:rPr>
          <w:lang w:eastAsia="fr-FR" w:bidi="fr-FR"/>
        </w:rPr>
        <w:t>ques avec les États-Unis en 1891</w:t>
      </w:r>
      <w:r>
        <w:rPr>
          <w:lang w:eastAsia="fr-FR" w:bidi="fr-FR"/>
        </w:rPr>
        <w:t> :</w:t>
      </w:r>
      <w:r w:rsidRPr="00FB6C30">
        <w:rPr>
          <w:lang w:eastAsia="fr-FR" w:bidi="fr-FR"/>
        </w:rPr>
        <w:t xml:space="preserve"> </w:t>
      </w:r>
      <w:r>
        <w:rPr>
          <w:lang w:eastAsia="fr-FR" w:bidi="fr-FR"/>
        </w:rPr>
        <w:t>« </w:t>
      </w:r>
      <w:r w:rsidRPr="00FB6C30">
        <w:rPr>
          <w:lang w:eastAsia="fr-FR" w:bidi="fr-FR"/>
        </w:rPr>
        <w:t>De façon générale, l’opinion québécoise battit froid à l’union commerciale</w:t>
      </w:r>
      <w:r>
        <w:rPr>
          <w:lang w:eastAsia="fr-FR" w:bidi="fr-FR"/>
        </w:rPr>
        <w:t> »</w:t>
      </w:r>
      <w:r w:rsidRPr="00FB6C30">
        <w:rPr>
          <w:lang w:eastAsia="fr-FR" w:bidi="fr-FR"/>
        </w:rPr>
        <w:t xml:space="preserve">. </w:t>
      </w:r>
      <w:r>
        <w:rPr>
          <w:lang w:eastAsia="fr-FR" w:bidi="fr-FR"/>
        </w:rPr>
        <w:t>« </w:t>
      </w:r>
      <w:r w:rsidRPr="00FB6C30">
        <w:rPr>
          <w:lang w:eastAsia="fr-FR" w:bidi="fr-FR"/>
        </w:rPr>
        <w:t>Le Qu</w:t>
      </w:r>
      <w:r w:rsidRPr="00FB6C30">
        <w:rPr>
          <w:lang w:eastAsia="fr-FR" w:bidi="fr-FR"/>
        </w:rPr>
        <w:t>é</w:t>
      </w:r>
      <w:r w:rsidRPr="00FB6C30">
        <w:rPr>
          <w:lang w:eastAsia="fr-FR" w:bidi="fr-FR"/>
        </w:rPr>
        <w:t>bec et les États-Unis, 1867-1937</w:t>
      </w:r>
      <w:r>
        <w:rPr>
          <w:lang w:eastAsia="fr-FR" w:bidi="fr-FR"/>
        </w:rPr>
        <w:t> »</w:t>
      </w:r>
      <w:r w:rsidRPr="00FB6C30">
        <w:rPr>
          <w:lang w:eastAsia="fr-FR" w:bidi="fr-FR"/>
        </w:rPr>
        <w:t>, Gustave Lan</w:t>
      </w:r>
      <w:r w:rsidRPr="00FB6C30">
        <w:rPr>
          <w:lang w:eastAsia="fr-FR" w:bidi="fr-FR"/>
        </w:rPr>
        <w:t>c</w:t>
      </w:r>
      <w:r w:rsidRPr="00FB6C30">
        <w:rPr>
          <w:lang w:eastAsia="fr-FR" w:bidi="fr-FR"/>
        </w:rPr>
        <w:t xml:space="preserve">tôt, </w:t>
      </w:r>
      <w:r w:rsidRPr="000A590F">
        <w:rPr>
          <w:i/>
        </w:rPr>
        <w:t>Les Canadiens français et leurs voisins du Sud</w:t>
      </w:r>
      <w:r w:rsidRPr="00FB6C30">
        <w:rPr>
          <w:lang w:eastAsia="fr-FR" w:bidi="fr-FR"/>
        </w:rPr>
        <w:t xml:space="preserve"> (Montréal, Éditions Bernard Valique</w:t>
      </w:r>
      <w:r w:rsidRPr="00FB6C30">
        <w:rPr>
          <w:lang w:eastAsia="fr-FR" w:bidi="fr-FR"/>
        </w:rPr>
        <w:t>t</w:t>
      </w:r>
      <w:r w:rsidRPr="00FB6C30">
        <w:rPr>
          <w:lang w:eastAsia="fr-FR" w:bidi="fr-FR"/>
        </w:rPr>
        <w:t>te, 1941 )</w:t>
      </w:r>
      <w:r>
        <w:rPr>
          <w:lang w:eastAsia="fr-FR" w:bidi="fr-FR"/>
        </w:rPr>
        <w:t xml:space="preserve"> : </w:t>
      </w:r>
      <w:r w:rsidRPr="00FB6C30">
        <w:rPr>
          <w:lang w:eastAsia="fr-FR" w:bidi="fr-FR"/>
        </w:rPr>
        <w:t>271.</w:t>
      </w:r>
    </w:p>
  </w:footnote>
  <w:footnote w:id="193">
    <w:p w:rsidR="00133E33" w:rsidRDefault="00133E33">
      <w:pPr>
        <w:pStyle w:val="Notedebasdepage"/>
      </w:pPr>
      <w:r>
        <w:rPr>
          <w:rStyle w:val="Appelnotedebasdep"/>
        </w:rPr>
        <w:footnoteRef/>
      </w:r>
      <w:r>
        <w:t xml:space="preserve"> </w:t>
      </w:r>
      <w:r>
        <w:tab/>
      </w:r>
      <w:r w:rsidRPr="00FB6C30">
        <w:rPr>
          <w:lang w:eastAsia="fr-FR" w:bidi="fr-FR"/>
        </w:rPr>
        <w:t xml:space="preserve">Voir Mason Wade, </w:t>
      </w:r>
      <w:r>
        <w:rPr>
          <w:lang w:eastAsia="fr-FR" w:bidi="fr-FR"/>
        </w:rPr>
        <w:t>« </w:t>
      </w:r>
      <w:r w:rsidRPr="00FB6C30">
        <w:rPr>
          <w:lang w:eastAsia="fr-FR" w:bidi="fr-FR"/>
        </w:rPr>
        <w:t>Some Aspects of the Relations of French Canada with the United States</w:t>
      </w:r>
      <w:r>
        <w:rPr>
          <w:lang w:eastAsia="fr-FR" w:bidi="fr-FR"/>
        </w:rPr>
        <w:t> »</w:t>
      </w:r>
      <w:r w:rsidRPr="00FB6C30">
        <w:rPr>
          <w:lang w:eastAsia="fr-FR" w:bidi="fr-FR"/>
        </w:rPr>
        <w:t xml:space="preserve">, </w:t>
      </w:r>
      <w:r w:rsidRPr="000A590F">
        <w:rPr>
          <w:i/>
        </w:rPr>
        <w:t>Canadian Historical Association Report</w:t>
      </w:r>
      <w:r w:rsidRPr="00FB6C30">
        <w:rPr>
          <w:lang w:eastAsia="fr-FR" w:bidi="fr-FR"/>
        </w:rPr>
        <w:t xml:space="preserve"> (1944)</w:t>
      </w:r>
      <w:r>
        <w:rPr>
          <w:lang w:eastAsia="fr-FR" w:bidi="fr-FR"/>
        </w:rPr>
        <w:t xml:space="preserve"> : </w:t>
      </w:r>
      <w:r w:rsidRPr="00FB6C30">
        <w:rPr>
          <w:lang w:eastAsia="fr-FR" w:bidi="fr-FR"/>
        </w:rPr>
        <w:t xml:space="preserve">30 et Pierre Savard, </w:t>
      </w:r>
      <w:r w:rsidRPr="000A590F">
        <w:rPr>
          <w:i/>
        </w:rPr>
        <w:t>Jules-Paul Ta</w:t>
      </w:r>
      <w:r w:rsidRPr="000A590F">
        <w:rPr>
          <w:i/>
        </w:rPr>
        <w:t>r</w:t>
      </w:r>
      <w:r w:rsidRPr="000A590F">
        <w:rPr>
          <w:i/>
        </w:rPr>
        <w:t>divel, la France et les États-Unis, 1851-1905</w:t>
      </w:r>
      <w:r w:rsidRPr="00FB6C30">
        <w:rPr>
          <w:lang w:eastAsia="fr-FR" w:bidi="fr-FR"/>
        </w:rPr>
        <w:t xml:space="preserve"> (Québec, Les Pre</w:t>
      </w:r>
      <w:r w:rsidRPr="00FB6C30">
        <w:rPr>
          <w:lang w:eastAsia="fr-FR" w:bidi="fr-FR"/>
        </w:rPr>
        <w:t>s</w:t>
      </w:r>
      <w:r w:rsidRPr="00FB6C30">
        <w:rPr>
          <w:lang w:eastAsia="fr-FR" w:bidi="fr-FR"/>
        </w:rPr>
        <w:t>ses de l’Université Laval, 1967)</w:t>
      </w:r>
      <w:r>
        <w:rPr>
          <w:lang w:eastAsia="fr-FR" w:bidi="fr-FR"/>
        </w:rPr>
        <w:t xml:space="preserve"> : </w:t>
      </w:r>
      <w:r w:rsidRPr="00FB6C30">
        <w:rPr>
          <w:lang w:eastAsia="fr-FR" w:bidi="fr-FR"/>
        </w:rPr>
        <w:t>230- 231.</w:t>
      </w:r>
    </w:p>
  </w:footnote>
  <w:footnote w:id="194">
    <w:p w:rsidR="00133E33" w:rsidRDefault="00133E33">
      <w:pPr>
        <w:pStyle w:val="Notedebasdepage"/>
      </w:pPr>
      <w:r>
        <w:rPr>
          <w:rStyle w:val="Appelnotedebasdep"/>
        </w:rPr>
        <w:footnoteRef/>
      </w:r>
      <w:r>
        <w:t xml:space="preserve"> </w:t>
      </w:r>
      <w:r>
        <w:tab/>
      </w:r>
      <w:r w:rsidRPr="00FB6C30">
        <w:rPr>
          <w:lang w:eastAsia="fr-FR" w:bidi="fr-FR"/>
        </w:rPr>
        <w:t xml:space="preserve">Savard, </w:t>
      </w:r>
      <w:r w:rsidRPr="000A590F">
        <w:rPr>
          <w:i/>
        </w:rPr>
        <w:t>op. cit</w:t>
      </w:r>
      <w:r w:rsidRPr="00FB6C30">
        <w:t>.,</w:t>
      </w:r>
      <w:r w:rsidRPr="00FB6C30">
        <w:rPr>
          <w:lang w:eastAsia="fr-FR" w:bidi="fr-FR"/>
        </w:rPr>
        <w:t xml:space="preserve"> p. 230.</w:t>
      </w:r>
    </w:p>
  </w:footnote>
  <w:footnote w:id="195">
    <w:p w:rsidR="00133E33" w:rsidRDefault="00133E33">
      <w:pPr>
        <w:pStyle w:val="Notedebasdepage"/>
      </w:pPr>
      <w:r>
        <w:rPr>
          <w:rStyle w:val="Appelnotedebasdep"/>
        </w:rPr>
        <w:footnoteRef/>
      </w:r>
      <w:r>
        <w:t xml:space="preserve"> </w:t>
      </w:r>
      <w:r>
        <w:tab/>
      </w:r>
      <w:r w:rsidRPr="000A590F">
        <w:rPr>
          <w:i/>
        </w:rPr>
        <w:t>Ibid</w:t>
      </w:r>
      <w:r w:rsidRPr="00FB6C30">
        <w:t>.,</w:t>
      </w:r>
      <w:r w:rsidRPr="00FB6C30">
        <w:rPr>
          <w:lang w:eastAsia="fr-FR" w:bidi="fr-FR"/>
        </w:rPr>
        <w:t xml:space="preserve"> p. 363-379. Camille D. Clift montre que T.-D. Bouchard, rédacteur de </w:t>
      </w:r>
      <w:r w:rsidRPr="00FB6C30">
        <w:t>l'Union</w:t>
      </w:r>
      <w:r w:rsidRPr="00FB6C30">
        <w:rPr>
          <w:lang w:eastAsia="fr-FR" w:bidi="fr-FR"/>
        </w:rPr>
        <w:t xml:space="preserve"> de 1903 à 1911, partageait cette i</w:t>
      </w:r>
      <w:r w:rsidRPr="00FB6C30">
        <w:rPr>
          <w:lang w:eastAsia="fr-FR" w:bidi="fr-FR"/>
        </w:rPr>
        <w:t>n</w:t>
      </w:r>
      <w:r w:rsidRPr="00FB6C30">
        <w:rPr>
          <w:lang w:eastAsia="fr-FR" w:bidi="fr-FR"/>
        </w:rPr>
        <w:t xml:space="preserve">quiétude. Voir son texte, </w:t>
      </w:r>
      <w:r>
        <w:rPr>
          <w:lang w:eastAsia="fr-FR" w:bidi="fr-FR"/>
        </w:rPr>
        <w:t>« </w:t>
      </w:r>
      <w:r w:rsidRPr="00FB6C30">
        <w:t>L’Union, 1903-1904</w:t>
      </w:r>
      <w:r>
        <w:t> »</w:t>
      </w:r>
      <w:r w:rsidRPr="00FB6C30">
        <w:t>,</w:t>
      </w:r>
      <w:r w:rsidRPr="00FB6C30">
        <w:rPr>
          <w:lang w:eastAsia="fr-FR" w:bidi="fr-FR"/>
        </w:rPr>
        <w:t xml:space="preserve"> F. Dumont, </w:t>
      </w:r>
      <w:r w:rsidRPr="000A590F">
        <w:rPr>
          <w:i/>
        </w:rPr>
        <w:t>op. cit</w:t>
      </w:r>
      <w:r w:rsidRPr="00FB6C30">
        <w:t xml:space="preserve">., </w:t>
      </w:r>
      <w:r w:rsidRPr="00FB6C30">
        <w:rPr>
          <w:lang w:eastAsia="fr-FR" w:bidi="fr-FR"/>
        </w:rPr>
        <w:t>p. 102-104.</w:t>
      </w:r>
    </w:p>
  </w:footnote>
  <w:footnote w:id="196">
    <w:p w:rsidR="00133E33" w:rsidRDefault="00133E33">
      <w:pPr>
        <w:pStyle w:val="Notedebasdepage"/>
      </w:pPr>
      <w:r>
        <w:rPr>
          <w:rStyle w:val="Appelnotedebasdep"/>
        </w:rPr>
        <w:footnoteRef/>
      </w:r>
      <w:r>
        <w:t xml:space="preserve"> </w:t>
      </w:r>
      <w:r>
        <w:tab/>
      </w:r>
      <w:r w:rsidRPr="000A590F">
        <w:rPr>
          <w:i/>
        </w:rPr>
        <w:t>La Vérité</w:t>
      </w:r>
      <w:r w:rsidRPr="00FB6C30">
        <w:t>,</w:t>
      </w:r>
      <w:r w:rsidRPr="00FB6C30">
        <w:rPr>
          <w:lang w:eastAsia="fr-FR" w:bidi="fr-FR"/>
        </w:rPr>
        <w:t xml:space="preserve"> 19 avril 1902, notes de recherche de Réal Béla</w:t>
      </w:r>
      <w:r w:rsidRPr="00FB6C30">
        <w:rPr>
          <w:lang w:eastAsia="fr-FR" w:bidi="fr-FR"/>
        </w:rPr>
        <w:t>n</w:t>
      </w:r>
      <w:r w:rsidRPr="00FB6C30">
        <w:rPr>
          <w:lang w:eastAsia="fr-FR" w:bidi="fr-FR"/>
        </w:rPr>
        <w:t xml:space="preserve">ger en rapport avec </w:t>
      </w:r>
      <w:r>
        <w:rPr>
          <w:lang w:eastAsia="fr-FR" w:bidi="fr-FR"/>
        </w:rPr>
        <w:t>« </w:t>
      </w:r>
      <w:r w:rsidRPr="00FB6C30">
        <w:rPr>
          <w:lang w:eastAsia="fr-FR" w:bidi="fr-FR"/>
        </w:rPr>
        <w:t>Le nationalisme d’un ultramontain de la fin du XIX</w:t>
      </w:r>
      <w:r w:rsidRPr="00FB6C30">
        <w:rPr>
          <w:vertAlign w:val="superscript"/>
          <w:lang w:eastAsia="fr-FR" w:bidi="fr-FR"/>
        </w:rPr>
        <w:t>e</w:t>
      </w:r>
      <w:r w:rsidRPr="00FB6C30">
        <w:rPr>
          <w:lang w:eastAsia="fr-FR" w:bidi="fr-FR"/>
        </w:rPr>
        <w:t xml:space="preserve"> siècle</w:t>
      </w:r>
      <w:r>
        <w:rPr>
          <w:lang w:eastAsia="fr-FR" w:bidi="fr-FR"/>
        </w:rPr>
        <w:t> :</w:t>
      </w:r>
      <w:r w:rsidRPr="00FB6C30">
        <w:rPr>
          <w:lang w:eastAsia="fr-FR" w:bidi="fr-FR"/>
        </w:rPr>
        <w:t xml:space="preserve"> le cas de Jules-Paul Tardivel</w:t>
      </w:r>
      <w:r>
        <w:rPr>
          <w:lang w:eastAsia="fr-FR" w:bidi="fr-FR"/>
        </w:rPr>
        <w:t> »</w:t>
      </w:r>
      <w:r w:rsidRPr="00FB6C30">
        <w:rPr>
          <w:lang w:eastAsia="fr-FR" w:bidi="fr-FR"/>
        </w:rPr>
        <w:t xml:space="preserve"> (à paraître).</w:t>
      </w:r>
    </w:p>
  </w:footnote>
  <w:footnote w:id="197">
    <w:p w:rsidR="00133E33" w:rsidRDefault="00133E33">
      <w:pPr>
        <w:pStyle w:val="Notedebasdepage"/>
      </w:pPr>
      <w:r>
        <w:rPr>
          <w:rStyle w:val="Appelnotedebasdep"/>
        </w:rPr>
        <w:footnoteRef/>
      </w:r>
      <w:r>
        <w:t xml:space="preserve"> </w:t>
      </w:r>
      <w:r>
        <w:tab/>
      </w:r>
      <w:r w:rsidRPr="000A590F">
        <w:rPr>
          <w:i/>
          <w:lang w:eastAsia="fr-FR" w:bidi="fr-FR"/>
        </w:rPr>
        <w:t>Ibid</w:t>
      </w:r>
      <w:r w:rsidRPr="00FB6C30">
        <w:rPr>
          <w:lang w:eastAsia="fr-FR" w:bidi="fr-FR"/>
        </w:rPr>
        <w:t>.</w:t>
      </w:r>
    </w:p>
  </w:footnote>
  <w:footnote w:id="198">
    <w:p w:rsidR="00133E33" w:rsidRDefault="00133E33">
      <w:pPr>
        <w:pStyle w:val="Notedebasdepage"/>
      </w:pPr>
      <w:r>
        <w:rPr>
          <w:rStyle w:val="Appelnotedebasdep"/>
        </w:rPr>
        <w:footnoteRef/>
      </w:r>
      <w:r>
        <w:t xml:space="preserve"> </w:t>
      </w:r>
      <w:r>
        <w:tab/>
      </w:r>
      <w:r w:rsidRPr="000A590F">
        <w:rPr>
          <w:i/>
        </w:rPr>
        <w:t>La Vérité</w:t>
      </w:r>
      <w:r w:rsidRPr="00FB6C30">
        <w:t>,</w:t>
      </w:r>
      <w:r w:rsidRPr="00FB6C30">
        <w:rPr>
          <w:lang w:eastAsia="fr-FR" w:bidi="fr-FR"/>
        </w:rPr>
        <w:t xml:space="preserve"> 12 octobre 1901, cité dans R. Bélanger, </w:t>
      </w:r>
      <w:r w:rsidRPr="00FB6C30">
        <w:t>loc. cit.</w:t>
      </w:r>
    </w:p>
  </w:footnote>
  <w:footnote w:id="199">
    <w:p w:rsidR="00133E33" w:rsidRDefault="00133E33">
      <w:pPr>
        <w:pStyle w:val="Notedebasdepage"/>
      </w:pPr>
      <w:r>
        <w:rPr>
          <w:rStyle w:val="Appelnotedebasdep"/>
        </w:rPr>
        <w:footnoteRef/>
      </w:r>
      <w:r>
        <w:t xml:space="preserve"> </w:t>
      </w:r>
      <w:r>
        <w:tab/>
      </w:r>
      <w:r w:rsidRPr="00FB6C30">
        <w:rPr>
          <w:lang w:eastAsia="fr-FR" w:bidi="fr-FR"/>
        </w:rPr>
        <w:t xml:space="preserve">John Hare, </w:t>
      </w:r>
      <w:r>
        <w:rPr>
          <w:lang w:eastAsia="fr-FR" w:bidi="fr-FR"/>
        </w:rPr>
        <w:t>« </w:t>
      </w:r>
      <w:r w:rsidRPr="00FB6C30">
        <w:rPr>
          <w:lang w:eastAsia="fr-FR" w:bidi="fr-FR"/>
        </w:rPr>
        <w:t>Présentation</w:t>
      </w:r>
      <w:r>
        <w:rPr>
          <w:lang w:eastAsia="fr-FR" w:bidi="fr-FR"/>
        </w:rPr>
        <w:t> »</w:t>
      </w:r>
      <w:r w:rsidRPr="00FB6C30">
        <w:rPr>
          <w:lang w:eastAsia="fr-FR" w:bidi="fr-FR"/>
        </w:rPr>
        <w:t xml:space="preserve">, Jules-Paul Tardivel, </w:t>
      </w:r>
      <w:r w:rsidRPr="00D858B0">
        <w:rPr>
          <w:i/>
        </w:rPr>
        <w:t>Pour la p</w:t>
      </w:r>
      <w:r w:rsidRPr="00D858B0">
        <w:rPr>
          <w:i/>
        </w:rPr>
        <w:t>a</w:t>
      </w:r>
      <w:r w:rsidRPr="00D858B0">
        <w:rPr>
          <w:i/>
        </w:rPr>
        <w:t>trie : roman du XX</w:t>
      </w:r>
      <w:r w:rsidRPr="00D858B0">
        <w:rPr>
          <w:i/>
          <w:vertAlign w:val="superscript"/>
        </w:rPr>
        <w:t>e</w:t>
      </w:r>
      <w:r w:rsidRPr="00D858B0">
        <w:rPr>
          <w:i/>
        </w:rPr>
        <w:t xml:space="preserve"> siècle</w:t>
      </w:r>
      <w:r w:rsidRPr="00FB6C30">
        <w:rPr>
          <w:lang w:eastAsia="fr-FR" w:bidi="fr-FR"/>
        </w:rPr>
        <w:t xml:space="preserve"> (Montréal, Hurtubise HMH, 1976)</w:t>
      </w:r>
      <w:r>
        <w:rPr>
          <w:lang w:eastAsia="fr-FR" w:bidi="fr-FR"/>
        </w:rPr>
        <w:t> :</w:t>
      </w:r>
      <w:r w:rsidRPr="00FB6C30">
        <w:rPr>
          <w:lang w:eastAsia="fr-FR" w:bidi="fr-FR"/>
        </w:rPr>
        <w:t xml:space="preserve"> 19.</w:t>
      </w:r>
    </w:p>
  </w:footnote>
  <w:footnote w:id="200">
    <w:p w:rsidR="00133E33" w:rsidRDefault="00133E33">
      <w:pPr>
        <w:pStyle w:val="Notedebasdepage"/>
      </w:pPr>
      <w:r>
        <w:rPr>
          <w:rStyle w:val="Appelnotedebasdep"/>
        </w:rPr>
        <w:footnoteRef/>
      </w:r>
      <w:r>
        <w:t xml:space="preserve"> </w:t>
      </w:r>
      <w:r>
        <w:tab/>
      </w:r>
      <w:r w:rsidRPr="00FB6C30">
        <w:rPr>
          <w:lang w:eastAsia="fr-FR" w:bidi="fr-FR"/>
        </w:rPr>
        <w:t xml:space="preserve">Voir Richard Jones, </w:t>
      </w:r>
      <w:hyperlink r:id="rId17" w:history="1">
        <w:r w:rsidRPr="00D858B0">
          <w:rPr>
            <w:rStyle w:val="Lienhypertexte"/>
            <w:i/>
          </w:rPr>
          <w:t>Vers une hégémonie libérale : aperçu de la politique c</w:t>
        </w:r>
        <w:r w:rsidRPr="00D858B0">
          <w:rPr>
            <w:rStyle w:val="Lienhypertexte"/>
            <w:i/>
          </w:rPr>
          <w:t>a</w:t>
        </w:r>
        <w:r w:rsidRPr="00D858B0">
          <w:rPr>
            <w:rStyle w:val="Lienhypertexte"/>
            <w:i/>
          </w:rPr>
          <w:t>nadienne de Laurier à King</w:t>
        </w:r>
      </w:hyperlink>
      <w:r w:rsidRPr="00FB6C30">
        <w:rPr>
          <w:lang w:eastAsia="fr-FR" w:bidi="fr-FR"/>
        </w:rPr>
        <w:t xml:space="preserve"> (Québec, Presses de l’Université Laval, 1980)</w:t>
      </w:r>
      <w:r>
        <w:rPr>
          <w:lang w:eastAsia="fr-FR" w:bidi="fr-FR"/>
        </w:rPr>
        <w:t> :</w:t>
      </w:r>
      <w:r w:rsidRPr="00FB6C30">
        <w:rPr>
          <w:lang w:eastAsia="fr-FR" w:bidi="fr-FR"/>
        </w:rPr>
        <w:t>97-117</w:t>
      </w:r>
      <w:r>
        <w:rPr>
          <w:lang w:eastAsia="fr-FR" w:bidi="fr-FR"/>
        </w:rPr>
        <w:t> ;</w:t>
      </w:r>
      <w:r w:rsidRPr="00FB6C30">
        <w:rPr>
          <w:lang w:eastAsia="fr-FR" w:bidi="fr-FR"/>
        </w:rPr>
        <w:t xml:space="preserve"> Robert Craig Brown et Ra</w:t>
      </w:r>
      <w:r w:rsidRPr="00FB6C30">
        <w:rPr>
          <w:lang w:eastAsia="fr-FR" w:bidi="fr-FR"/>
        </w:rPr>
        <w:t>m</w:t>
      </w:r>
      <w:r w:rsidRPr="00FB6C30">
        <w:rPr>
          <w:lang w:eastAsia="fr-FR" w:bidi="fr-FR"/>
        </w:rPr>
        <w:t xml:space="preserve">say Cook, </w:t>
      </w:r>
      <w:r w:rsidRPr="00D858B0">
        <w:rPr>
          <w:i/>
        </w:rPr>
        <w:t>Canada, 1896-1921 : A Nation Transformed</w:t>
      </w:r>
      <w:r w:rsidRPr="00FB6C30">
        <w:rPr>
          <w:lang w:eastAsia="fr-FR" w:bidi="fr-FR"/>
        </w:rPr>
        <w:t xml:space="preserve"> (Toronto, McClelland and St</w:t>
      </w:r>
      <w:r w:rsidRPr="00FB6C30">
        <w:rPr>
          <w:lang w:eastAsia="fr-FR" w:bidi="fr-FR"/>
        </w:rPr>
        <w:t>e</w:t>
      </w:r>
      <w:r w:rsidRPr="00FB6C30">
        <w:rPr>
          <w:lang w:eastAsia="fr-FR" w:bidi="fr-FR"/>
        </w:rPr>
        <w:t>wart, 1974)</w:t>
      </w:r>
      <w:r>
        <w:rPr>
          <w:lang w:eastAsia="fr-FR" w:bidi="fr-FR"/>
        </w:rPr>
        <w:t> :</w:t>
      </w:r>
      <w:r w:rsidRPr="00FB6C30">
        <w:rPr>
          <w:lang w:eastAsia="fr-FR" w:bidi="fr-FR"/>
        </w:rPr>
        <w:t xml:space="preserve"> 184.</w:t>
      </w:r>
    </w:p>
  </w:footnote>
  <w:footnote w:id="201">
    <w:p w:rsidR="00133E33" w:rsidRDefault="00133E33">
      <w:pPr>
        <w:pStyle w:val="Notedebasdepage"/>
      </w:pPr>
      <w:r>
        <w:rPr>
          <w:rStyle w:val="Appelnotedebasdep"/>
        </w:rPr>
        <w:footnoteRef/>
      </w:r>
      <w:r>
        <w:t xml:space="preserve"> </w:t>
      </w:r>
      <w:r>
        <w:tab/>
      </w:r>
      <w:r w:rsidRPr="00FB6C30">
        <w:rPr>
          <w:lang w:eastAsia="fr-FR" w:bidi="fr-FR"/>
        </w:rPr>
        <w:t xml:space="preserve">Paul-Emile Lamarche, </w:t>
      </w:r>
      <w:r w:rsidRPr="00D858B0">
        <w:rPr>
          <w:i/>
        </w:rPr>
        <w:t>Oeuvres-Hommages</w:t>
      </w:r>
      <w:r w:rsidRPr="00FB6C30">
        <w:rPr>
          <w:lang w:eastAsia="fr-FR" w:bidi="fr-FR"/>
        </w:rPr>
        <w:t xml:space="preserve"> ((Montréal], B</w:t>
      </w:r>
      <w:r w:rsidRPr="00FB6C30">
        <w:rPr>
          <w:lang w:eastAsia="fr-FR" w:bidi="fr-FR"/>
        </w:rPr>
        <w:t>i</w:t>
      </w:r>
      <w:r w:rsidRPr="00FB6C30">
        <w:rPr>
          <w:lang w:eastAsia="fr-FR" w:bidi="fr-FR"/>
        </w:rPr>
        <w:t>bliothèque de L’Action française, s.d.)</w:t>
      </w:r>
      <w:r>
        <w:rPr>
          <w:lang w:eastAsia="fr-FR" w:bidi="fr-FR"/>
        </w:rPr>
        <w:t xml:space="preserve"> : </w:t>
      </w:r>
      <w:r w:rsidRPr="00FB6C30">
        <w:rPr>
          <w:lang w:eastAsia="fr-FR" w:bidi="fr-FR"/>
        </w:rPr>
        <w:t>91, cité dans Réal B</w:t>
      </w:r>
      <w:r w:rsidRPr="00FB6C30">
        <w:rPr>
          <w:lang w:eastAsia="fr-FR" w:bidi="fr-FR"/>
        </w:rPr>
        <w:t>é</w:t>
      </w:r>
      <w:r w:rsidRPr="00FB6C30">
        <w:rPr>
          <w:lang w:eastAsia="fr-FR" w:bidi="fr-FR"/>
        </w:rPr>
        <w:t xml:space="preserve">langer, </w:t>
      </w:r>
      <w:r w:rsidRPr="00FB6C30">
        <w:t>Paul-Émile Lamarche</w:t>
      </w:r>
      <w:r w:rsidRPr="00FB6C30">
        <w:rPr>
          <w:lang w:eastAsia="fr-FR" w:bidi="fr-FR"/>
        </w:rPr>
        <w:t xml:space="preserve"> (à paraître).</w:t>
      </w:r>
    </w:p>
  </w:footnote>
  <w:footnote w:id="202">
    <w:p w:rsidR="00133E33" w:rsidRDefault="00133E33">
      <w:pPr>
        <w:pStyle w:val="Notedebasdepage"/>
      </w:pPr>
      <w:r>
        <w:rPr>
          <w:rStyle w:val="Appelnotedebasdep"/>
        </w:rPr>
        <w:footnoteRef/>
      </w:r>
      <w:r>
        <w:t xml:space="preserve"> </w:t>
      </w:r>
      <w:r>
        <w:tab/>
      </w:r>
      <w:r w:rsidRPr="00FB6C30">
        <w:rPr>
          <w:lang w:eastAsia="fr-FR" w:bidi="fr-FR"/>
        </w:rPr>
        <w:t xml:space="preserve">Joseph Levitt, </w:t>
      </w:r>
      <w:r>
        <w:rPr>
          <w:lang w:eastAsia="fr-FR" w:bidi="fr-FR"/>
        </w:rPr>
        <w:t>« </w:t>
      </w:r>
      <w:r w:rsidRPr="00FB6C30">
        <w:rPr>
          <w:lang w:eastAsia="fr-FR" w:bidi="fr-FR"/>
        </w:rPr>
        <w:t>Henri Bourassa</w:t>
      </w:r>
      <w:r>
        <w:rPr>
          <w:lang w:eastAsia="fr-FR" w:bidi="fr-FR"/>
        </w:rPr>
        <w:t> :</w:t>
      </w:r>
      <w:r w:rsidRPr="00FB6C30">
        <w:rPr>
          <w:lang w:eastAsia="fr-FR" w:bidi="fr-FR"/>
        </w:rPr>
        <w:t xml:space="preserve"> The Catholic Social Order and Canada’s Mission</w:t>
      </w:r>
      <w:r>
        <w:rPr>
          <w:lang w:eastAsia="fr-FR" w:bidi="fr-FR"/>
        </w:rPr>
        <w:t> »</w:t>
      </w:r>
      <w:r w:rsidRPr="00FB6C30">
        <w:rPr>
          <w:lang w:eastAsia="fr-FR" w:bidi="fr-FR"/>
        </w:rPr>
        <w:t xml:space="preserve">, F. Dumont </w:t>
      </w:r>
      <w:r w:rsidRPr="00FB6C30">
        <w:t xml:space="preserve">et al.. </w:t>
      </w:r>
      <w:hyperlink r:id="rId18" w:history="1">
        <w:r w:rsidRPr="00D858B0">
          <w:rPr>
            <w:rStyle w:val="Lienhypertexte"/>
            <w:i/>
          </w:rPr>
          <w:t>Idéologies... 1900-1929</w:t>
        </w:r>
      </w:hyperlink>
      <w:r w:rsidRPr="00FB6C30">
        <w:t>, op. cit.,</w:t>
      </w:r>
      <w:r w:rsidRPr="00FB6C30">
        <w:rPr>
          <w:lang w:eastAsia="fr-FR" w:bidi="fr-FR"/>
        </w:rPr>
        <w:t xml:space="preserve"> p. 212 (trad.).</w:t>
      </w:r>
    </w:p>
  </w:footnote>
  <w:footnote w:id="203">
    <w:p w:rsidR="00133E33" w:rsidRDefault="00133E33">
      <w:pPr>
        <w:pStyle w:val="Notedebasdepage"/>
      </w:pPr>
      <w:r>
        <w:rPr>
          <w:rStyle w:val="Appelnotedebasdep"/>
        </w:rPr>
        <w:footnoteRef/>
      </w:r>
      <w:r>
        <w:t xml:space="preserve"> </w:t>
      </w:r>
      <w:r>
        <w:tab/>
      </w:r>
      <w:r w:rsidRPr="00FB6C30">
        <w:rPr>
          <w:lang w:eastAsia="fr-FR" w:bidi="fr-FR"/>
        </w:rPr>
        <w:t xml:space="preserve">Jean Drolet, </w:t>
      </w:r>
      <w:r>
        <w:rPr>
          <w:lang w:eastAsia="fr-FR" w:bidi="fr-FR"/>
        </w:rPr>
        <w:t>« </w:t>
      </w:r>
      <w:r w:rsidRPr="00FB6C30">
        <w:rPr>
          <w:lang w:eastAsia="fr-FR" w:bidi="fr-FR"/>
        </w:rPr>
        <w:t>Henri Bourassa</w:t>
      </w:r>
      <w:r>
        <w:rPr>
          <w:lang w:eastAsia="fr-FR" w:bidi="fr-FR"/>
        </w:rPr>
        <w:t> :</w:t>
      </w:r>
      <w:r w:rsidRPr="00FB6C30">
        <w:rPr>
          <w:lang w:eastAsia="fr-FR" w:bidi="fr-FR"/>
        </w:rPr>
        <w:t xml:space="preserve"> une analyse de sa pensée</w:t>
      </w:r>
      <w:r>
        <w:rPr>
          <w:lang w:eastAsia="fr-FR" w:bidi="fr-FR"/>
        </w:rPr>
        <w:t> »</w:t>
      </w:r>
      <w:r w:rsidRPr="00FB6C30">
        <w:rPr>
          <w:lang w:eastAsia="fr-FR" w:bidi="fr-FR"/>
        </w:rPr>
        <w:t xml:space="preserve">, F. Dumont </w:t>
      </w:r>
      <w:r w:rsidRPr="00FB6C30">
        <w:t xml:space="preserve">et al.. </w:t>
      </w:r>
      <w:hyperlink r:id="rId19" w:history="1">
        <w:r w:rsidRPr="00D858B0">
          <w:rPr>
            <w:rStyle w:val="Lienhypertexte"/>
            <w:i/>
          </w:rPr>
          <w:t>Idéologies... 1900-1929</w:t>
        </w:r>
      </w:hyperlink>
      <w:r w:rsidRPr="00D858B0">
        <w:rPr>
          <w:i/>
        </w:rPr>
        <w:t>, op. cit.</w:t>
      </w:r>
      <w:r w:rsidRPr="00FB6C30">
        <w:t>,</w:t>
      </w:r>
      <w:r w:rsidRPr="00FB6C30">
        <w:rPr>
          <w:lang w:eastAsia="fr-FR" w:bidi="fr-FR"/>
        </w:rPr>
        <w:t xml:space="preserve"> p. 231.</w:t>
      </w:r>
    </w:p>
  </w:footnote>
  <w:footnote w:id="204">
    <w:p w:rsidR="00133E33" w:rsidRDefault="00133E33">
      <w:pPr>
        <w:pStyle w:val="Notedebasdepage"/>
      </w:pPr>
      <w:r>
        <w:rPr>
          <w:rStyle w:val="Appelnotedebasdep"/>
        </w:rPr>
        <w:footnoteRef/>
      </w:r>
      <w:r>
        <w:t xml:space="preserve"> </w:t>
      </w:r>
      <w:r>
        <w:tab/>
      </w:r>
      <w:r w:rsidRPr="00FB6C30">
        <w:rPr>
          <w:lang w:eastAsia="fr-FR" w:bidi="fr-FR"/>
        </w:rPr>
        <w:t xml:space="preserve">Levitt, </w:t>
      </w:r>
      <w:r w:rsidRPr="00BF14D0">
        <w:rPr>
          <w:i/>
        </w:rPr>
        <w:t>loc. cit</w:t>
      </w:r>
      <w:r w:rsidRPr="00FB6C30">
        <w:t>.</w:t>
      </w:r>
    </w:p>
  </w:footnote>
  <w:footnote w:id="205">
    <w:p w:rsidR="00133E33" w:rsidRDefault="00133E33">
      <w:pPr>
        <w:pStyle w:val="Notedebasdepage"/>
      </w:pPr>
      <w:r>
        <w:rPr>
          <w:rStyle w:val="Appelnotedebasdep"/>
        </w:rPr>
        <w:footnoteRef/>
      </w:r>
      <w:r>
        <w:t xml:space="preserve"> </w:t>
      </w:r>
      <w:r>
        <w:tab/>
      </w:r>
      <w:r w:rsidRPr="00FB6C30">
        <w:rPr>
          <w:lang w:eastAsia="fr-FR" w:bidi="fr-FR"/>
        </w:rPr>
        <w:t xml:space="preserve">Henri Bourassa, </w:t>
      </w:r>
      <w:r w:rsidRPr="00D858B0">
        <w:rPr>
          <w:i/>
        </w:rPr>
        <w:t>Hier, aujourd’hui, demain : problèmes nati</w:t>
      </w:r>
      <w:r w:rsidRPr="00D858B0">
        <w:rPr>
          <w:i/>
        </w:rPr>
        <w:t>o</w:t>
      </w:r>
      <w:r w:rsidRPr="00D858B0">
        <w:rPr>
          <w:i/>
        </w:rPr>
        <w:t>naux</w:t>
      </w:r>
      <w:r w:rsidRPr="00FB6C30">
        <w:rPr>
          <w:lang w:eastAsia="fr-FR" w:bidi="fr-FR"/>
        </w:rPr>
        <w:t xml:space="preserve"> (Montréal, s.é., 1916)</w:t>
      </w:r>
      <w:r>
        <w:rPr>
          <w:lang w:eastAsia="fr-FR" w:bidi="fr-FR"/>
        </w:rPr>
        <w:t> :</w:t>
      </w:r>
      <w:r w:rsidRPr="00FB6C30">
        <w:rPr>
          <w:lang w:eastAsia="fr-FR" w:bidi="fr-FR"/>
        </w:rPr>
        <w:t xml:space="preserve"> 144, cité dans Georges Vattier, </w:t>
      </w:r>
      <w:r w:rsidRPr="00D858B0">
        <w:rPr>
          <w:i/>
        </w:rPr>
        <w:t>Essai sur la mentalité canadienne-française</w:t>
      </w:r>
      <w:r w:rsidRPr="00FB6C30">
        <w:rPr>
          <w:lang w:eastAsia="fr-FR" w:bidi="fr-FR"/>
        </w:rPr>
        <w:t xml:space="preserve"> (Paris, Librairie A</w:t>
      </w:r>
      <w:r w:rsidRPr="00FB6C30">
        <w:rPr>
          <w:lang w:eastAsia="fr-FR" w:bidi="fr-FR"/>
        </w:rPr>
        <w:t>n</w:t>
      </w:r>
      <w:r w:rsidRPr="00FB6C30">
        <w:rPr>
          <w:lang w:eastAsia="fr-FR" w:bidi="fr-FR"/>
        </w:rPr>
        <w:t>cienne Honoré Champion, 1928)</w:t>
      </w:r>
      <w:r>
        <w:rPr>
          <w:lang w:eastAsia="fr-FR" w:bidi="fr-FR"/>
        </w:rPr>
        <w:t xml:space="preserve"> : </w:t>
      </w:r>
      <w:r w:rsidRPr="00FB6C30">
        <w:rPr>
          <w:lang w:eastAsia="fr-FR" w:bidi="fr-FR"/>
        </w:rPr>
        <w:t>338.</w:t>
      </w:r>
    </w:p>
  </w:footnote>
  <w:footnote w:id="206">
    <w:p w:rsidR="00133E33" w:rsidRDefault="00133E33">
      <w:pPr>
        <w:pStyle w:val="Notedebasdepage"/>
      </w:pPr>
      <w:r>
        <w:rPr>
          <w:rStyle w:val="Appelnotedebasdep"/>
        </w:rPr>
        <w:footnoteRef/>
      </w:r>
      <w:r>
        <w:t xml:space="preserve"> </w:t>
      </w:r>
      <w:r>
        <w:tab/>
      </w:r>
      <w:r w:rsidRPr="00FB6C30">
        <w:rPr>
          <w:lang w:eastAsia="fr-FR" w:bidi="fr-FR"/>
        </w:rPr>
        <w:t xml:space="preserve">Bourassa, </w:t>
      </w:r>
      <w:r w:rsidRPr="00D858B0">
        <w:rPr>
          <w:i/>
        </w:rPr>
        <w:t>op. cit</w:t>
      </w:r>
      <w:r w:rsidRPr="00FB6C30">
        <w:t>.,</w:t>
      </w:r>
      <w:r w:rsidRPr="00FB6C30">
        <w:rPr>
          <w:lang w:eastAsia="fr-FR" w:bidi="fr-FR"/>
        </w:rPr>
        <w:t xml:space="preserve"> p. 144.</w:t>
      </w:r>
    </w:p>
  </w:footnote>
  <w:footnote w:id="207">
    <w:p w:rsidR="00133E33" w:rsidRDefault="00133E33">
      <w:pPr>
        <w:pStyle w:val="Notedebasdepage"/>
      </w:pPr>
      <w:r>
        <w:rPr>
          <w:rStyle w:val="Appelnotedebasdep"/>
        </w:rPr>
        <w:footnoteRef/>
      </w:r>
      <w:r>
        <w:t xml:space="preserve"> </w:t>
      </w:r>
      <w:r>
        <w:tab/>
      </w:r>
      <w:r w:rsidRPr="00FB6C30">
        <w:t xml:space="preserve">Henri Bourassa, </w:t>
      </w:r>
      <w:r w:rsidRPr="00D858B0">
        <w:rPr>
          <w:i/>
          <w:lang w:eastAsia="fr-FR" w:bidi="fr-FR"/>
        </w:rPr>
        <w:t>L’intervention américaine : ses motifs, son objet, ses cons</w:t>
      </w:r>
      <w:r w:rsidRPr="00D858B0">
        <w:rPr>
          <w:i/>
          <w:lang w:eastAsia="fr-FR" w:bidi="fr-FR"/>
        </w:rPr>
        <w:t>é</w:t>
      </w:r>
      <w:r w:rsidRPr="00D858B0">
        <w:rPr>
          <w:i/>
          <w:lang w:eastAsia="fr-FR" w:bidi="fr-FR"/>
        </w:rPr>
        <w:t>quenc</w:t>
      </w:r>
      <w:r w:rsidRPr="00FB6C30">
        <w:rPr>
          <w:lang w:eastAsia="fr-FR" w:bidi="fr-FR"/>
        </w:rPr>
        <w:t>es</w:t>
      </w:r>
      <w:r w:rsidRPr="00FB6C30">
        <w:t xml:space="preserve"> (Montréal, Le Devoir, 1917)</w:t>
      </w:r>
      <w:r>
        <w:t xml:space="preserve"> : </w:t>
      </w:r>
      <w:r w:rsidRPr="00FB6C30">
        <w:t>50-51.</w:t>
      </w:r>
    </w:p>
  </w:footnote>
  <w:footnote w:id="208">
    <w:p w:rsidR="00133E33" w:rsidRDefault="00133E33">
      <w:pPr>
        <w:pStyle w:val="Notedebasdepage"/>
      </w:pPr>
      <w:r>
        <w:rPr>
          <w:rStyle w:val="Appelnotedebasdep"/>
        </w:rPr>
        <w:footnoteRef/>
      </w:r>
      <w:r>
        <w:t xml:space="preserve"> </w:t>
      </w:r>
      <w:r>
        <w:tab/>
      </w:r>
      <w:r w:rsidRPr="00FB6C30">
        <w:rPr>
          <w:lang w:eastAsia="fr-FR" w:bidi="fr-FR"/>
        </w:rPr>
        <w:t xml:space="preserve">Henri Bourassa, </w:t>
      </w:r>
      <w:r w:rsidRPr="00D858B0">
        <w:rPr>
          <w:i/>
        </w:rPr>
        <w:t>Patriotisme, nationalisme, impérialisme</w:t>
      </w:r>
      <w:r w:rsidRPr="00FB6C30">
        <w:rPr>
          <w:lang w:eastAsia="fr-FR" w:bidi="fr-FR"/>
        </w:rPr>
        <w:t xml:space="preserve"> (Montréal, Imprim</w:t>
      </w:r>
      <w:r w:rsidRPr="00FB6C30">
        <w:rPr>
          <w:lang w:eastAsia="fr-FR" w:bidi="fr-FR"/>
        </w:rPr>
        <w:t>e</w:t>
      </w:r>
      <w:r w:rsidRPr="00FB6C30">
        <w:rPr>
          <w:lang w:eastAsia="fr-FR" w:bidi="fr-FR"/>
        </w:rPr>
        <w:t>rie Populaire, 1923)</w:t>
      </w:r>
      <w:r>
        <w:rPr>
          <w:lang w:eastAsia="fr-FR" w:bidi="fr-FR"/>
        </w:rPr>
        <w:t xml:space="preserve"> : </w:t>
      </w:r>
      <w:r w:rsidRPr="00FB6C30">
        <w:rPr>
          <w:lang w:eastAsia="fr-FR" w:bidi="fr-FR"/>
        </w:rPr>
        <w:t>50.</w:t>
      </w:r>
    </w:p>
  </w:footnote>
  <w:footnote w:id="209">
    <w:p w:rsidR="00133E33" w:rsidRDefault="00133E33">
      <w:pPr>
        <w:pStyle w:val="Notedebasdepage"/>
      </w:pPr>
      <w:r>
        <w:rPr>
          <w:rStyle w:val="Appelnotedebasdep"/>
        </w:rPr>
        <w:footnoteRef/>
      </w:r>
      <w:r>
        <w:t xml:space="preserve"> </w:t>
      </w:r>
      <w:r>
        <w:tab/>
      </w:r>
      <w:r w:rsidRPr="00D858B0">
        <w:rPr>
          <w:i/>
        </w:rPr>
        <w:t>La Patrie</w:t>
      </w:r>
      <w:r w:rsidRPr="00FB6C30">
        <w:t>,</w:t>
      </w:r>
      <w:r w:rsidRPr="00FB6C30">
        <w:rPr>
          <w:lang w:eastAsia="fr-FR" w:bidi="fr-FR"/>
        </w:rPr>
        <w:t xml:space="preserve"> 14 décembre 1918, cité dans Roby, </w:t>
      </w:r>
      <w:r w:rsidRPr="00D858B0">
        <w:rPr>
          <w:i/>
        </w:rPr>
        <w:t>op. cit</w:t>
      </w:r>
      <w:r w:rsidRPr="00FB6C30">
        <w:t>.,</w:t>
      </w:r>
      <w:r w:rsidRPr="00FB6C30">
        <w:rPr>
          <w:lang w:eastAsia="fr-FR" w:bidi="fr-FR"/>
        </w:rPr>
        <w:t xml:space="preserve"> p. 36.</w:t>
      </w:r>
    </w:p>
  </w:footnote>
  <w:footnote w:id="210">
    <w:p w:rsidR="00133E33" w:rsidRDefault="00133E33">
      <w:pPr>
        <w:pStyle w:val="Notedebasdepage"/>
      </w:pPr>
      <w:r>
        <w:rPr>
          <w:rStyle w:val="Appelnotedebasdep"/>
        </w:rPr>
        <w:footnoteRef/>
      </w:r>
      <w:r>
        <w:t xml:space="preserve"> </w:t>
      </w:r>
      <w:r>
        <w:tab/>
      </w:r>
      <w:r w:rsidRPr="00FB6C30">
        <w:rPr>
          <w:lang w:eastAsia="fr-FR" w:bidi="fr-FR"/>
        </w:rPr>
        <w:t xml:space="preserve">William F. Ryan, </w:t>
      </w:r>
      <w:r w:rsidRPr="00D858B0">
        <w:rPr>
          <w:i/>
        </w:rPr>
        <w:t>The Clergy and Economie Growth in Qu</w:t>
      </w:r>
      <w:r w:rsidRPr="00D858B0">
        <w:rPr>
          <w:i/>
        </w:rPr>
        <w:t>e</w:t>
      </w:r>
      <w:r w:rsidRPr="00D858B0">
        <w:rPr>
          <w:i/>
        </w:rPr>
        <w:t>bec (1896-1914)</w:t>
      </w:r>
      <w:r w:rsidRPr="00FB6C30">
        <w:rPr>
          <w:lang w:eastAsia="fr-FR" w:bidi="fr-FR"/>
        </w:rPr>
        <w:t xml:space="preserve"> (Québec, Les Presses de l’Université Laval, 1966)</w:t>
      </w:r>
      <w:r>
        <w:rPr>
          <w:lang w:eastAsia="fr-FR" w:bidi="fr-FR"/>
        </w:rPr>
        <w:t> :</w:t>
      </w:r>
      <w:r w:rsidRPr="00FB6C30">
        <w:rPr>
          <w:lang w:eastAsia="fr-FR" w:bidi="fr-FR"/>
        </w:rPr>
        <w:t>262 (trad.).</w:t>
      </w:r>
    </w:p>
  </w:footnote>
  <w:footnote w:id="211">
    <w:p w:rsidR="00133E33" w:rsidRDefault="00133E33">
      <w:pPr>
        <w:pStyle w:val="Notedebasdepage"/>
      </w:pPr>
      <w:r>
        <w:rPr>
          <w:rStyle w:val="Appelnotedebasdep"/>
        </w:rPr>
        <w:footnoteRef/>
      </w:r>
      <w:r>
        <w:t xml:space="preserve"> </w:t>
      </w:r>
      <w:r>
        <w:tab/>
      </w:r>
      <w:r w:rsidRPr="00D858B0">
        <w:rPr>
          <w:i/>
        </w:rPr>
        <w:t>Ibid</w:t>
      </w:r>
      <w:r w:rsidRPr="00FB6C30">
        <w:t>.,</w:t>
      </w:r>
      <w:r w:rsidRPr="00FB6C30">
        <w:rPr>
          <w:lang w:eastAsia="fr-FR" w:bidi="fr-FR"/>
        </w:rPr>
        <w:t xml:space="preserve"> p. 267 (trad.).</w:t>
      </w:r>
    </w:p>
  </w:footnote>
  <w:footnote w:id="212">
    <w:p w:rsidR="00133E33" w:rsidRDefault="00133E33">
      <w:pPr>
        <w:pStyle w:val="Notedebasdepage"/>
      </w:pPr>
      <w:r>
        <w:rPr>
          <w:rStyle w:val="Appelnotedebasdep"/>
        </w:rPr>
        <w:footnoteRef/>
      </w:r>
      <w:r>
        <w:t xml:space="preserve"> </w:t>
      </w:r>
      <w:r>
        <w:tab/>
      </w:r>
      <w:r w:rsidRPr="00FB6C30">
        <w:rPr>
          <w:lang w:eastAsia="fr-FR" w:bidi="fr-FR"/>
        </w:rPr>
        <w:t xml:space="preserve">Roby, </w:t>
      </w:r>
      <w:r w:rsidRPr="00D858B0">
        <w:rPr>
          <w:i/>
        </w:rPr>
        <w:t>op. cit</w:t>
      </w:r>
      <w:r w:rsidRPr="00FB6C30">
        <w:t>.,</w:t>
      </w:r>
      <w:r w:rsidRPr="00FB6C30">
        <w:rPr>
          <w:lang w:eastAsia="fr-FR" w:bidi="fr-FR"/>
        </w:rPr>
        <w:t xml:space="preserve"> p. 54.</w:t>
      </w:r>
    </w:p>
  </w:footnote>
  <w:footnote w:id="213">
    <w:p w:rsidR="00133E33" w:rsidRDefault="00133E33">
      <w:pPr>
        <w:pStyle w:val="Notedebasdepage"/>
      </w:pPr>
      <w:r>
        <w:rPr>
          <w:rStyle w:val="Appelnotedebasdep"/>
        </w:rPr>
        <w:footnoteRef/>
      </w:r>
      <w:r>
        <w:t xml:space="preserve"> </w:t>
      </w:r>
      <w:r>
        <w:tab/>
      </w:r>
      <w:r w:rsidRPr="00FB6C30">
        <w:rPr>
          <w:lang w:eastAsia="fr-FR" w:bidi="fr-FR"/>
        </w:rPr>
        <w:t xml:space="preserve">Mason Wade, </w:t>
      </w:r>
      <w:r w:rsidRPr="00D858B0">
        <w:rPr>
          <w:i/>
        </w:rPr>
        <w:t>Les Canadiens français de 1760 à nos jours</w:t>
      </w:r>
      <w:r w:rsidRPr="00FB6C30">
        <w:t>, t</w:t>
      </w:r>
      <w:r w:rsidRPr="00FB6C30">
        <w:t>o</w:t>
      </w:r>
      <w:r w:rsidRPr="00FB6C30">
        <w:t>me II,</w:t>
      </w:r>
      <w:r w:rsidRPr="00FB6C30">
        <w:rPr>
          <w:lang w:eastAsia="fr-FR" w:bidi="fr-FR"/>
        </w:rPr>
        <w:t xml:space="preserve"> traduit de l'anglais par Adrien Venne (Ottawa, Le Ce</w:t>
      </w:r>
      <w:r w:rsidRPr="00FB6C30">
        <w:rPr>
          <w:lang w:eastAsia="fr-FR" w:bidi="fr-FR"/>
        </w:rPr>
        <w:t>r</w:t>
      </w:r>
      <w:r w:rsidRPr="00FB6C30">
        <w:rPr>
          <w:lang w:eastAsia="fr-FR" w:bidi="fr-FR"/>
        </w:rPr>
        <w:t>cle du livre de France, 1963)</w:t>
      </w:r>
      <w:r>
        <w:rPr>
          <w:lang w:eastAsia="fr-FR" w:bidi="fr-FR"/>
        </w:rPr>
        <w:t> :</w:t>
      </w:r>
      <w:r w:rsidRPr="00FB6C30">
        <w:rPr>
          <w:lang w:eastAsia="fr-FR" w:bidi="fr-FR"/>
        </w:rPr>
        <w:t xml:space="preserve"> 11.</w:t>
      </w:r>
    </w:p>
  </w:footnote>
  <w:footnote w:id="214">
    <w:p w:rsidR="00133E33" w:rsidRDefault="00133E33">
      <w:pPr>
        <w:pStyle w:val="Notedebasdepage"/>
      </w:pPr>
      <w:r>
        <w:rPr>
          <w:rStyle w:val="Appelnotedebasdep"/>
        </w:rPr>
        <w:footnoteRef/>
      </w:r>
      <w:r>
        <w:t xml:space="preserve"> </w:t>
      </w:r>
      <w:r>
        <w:tab/>
      </w:r>
      <w:r w:rsidRPr="00FB6C30">
        <w:rPr>
          <w:lang w:eastAsia="fr-FR" w:bidi="fr-FR"/>
        </w:rPr>
        <w:t xml:space="preserve">Errol Bouchette publie, en 1906, un livre intitulé </w:t>
      </w:r>
      <w:hyperlink r:id="rId20" w:history="1">
        <w:r w:rsidRPr="00D858B0">
          <w:rPr>
            <w:rStyle w:val="Lienhypertexte"/>
            <w:i/>
          </w:rPr>
          <w:t>L'Indépendance économique du Canada français</w:t>
        </w:r>
      </w:hyperlink>
      <w:r w:rsidRPr="00FB6C30">
        <w:t>.</w:t>
      </w:r>
      <w:r w:rsidRPr="00FB6C30">
        <w:rPr>
          <w:lang w:eastAsia="fr-FR" w:bidi="fr-FR"/>
        </w:rPr>
        <w:t xml:space="preserve"> Voir particulièrement l’introduction de Rodrigue Tre</w:t>
      </w:r>
      <w:r w:rsidRPr="00FB6C30">
        <w:rPr>
          <w:lang w:eastAsia="fr-FR" w:bidi="fr-FR"/>
        </w:rPr>
        <w:t>m</w:t>
      </w:r>
      <w:r w:rsidRPr="00FB6C30">
        <w:rPr>
          <w:lang w:eastAsia="fr-FR" w:bidi="fr-FR"/>
        </w:rPr>
        <w:t>blay à une réédition de cet o</w:t>
      </w:r>
      <w:r w:rsidRPr="00FB6C30">
        <w:rPr>
          <w:lang w:eastAsia="fr-FR" w:bidi="fr-FR"/>
        </w:rPr>
        <w:t>u</w:t>
      </w:r>
      <w:r w:rsidRPr="00FB6C30">
        <w:rPr>
          <w:lang w:eastAsia="fr-FR" w:bidi="fr-FR"/>
        </w:rPr>
        <w:t>vrage (Montréal, Les Editions La Presse, 1977)</w:t>
      </w:r>
      <w:r>
        <w:rPr>
          <w:lang w:eastAsia="fr-FR" w:bidi="fr-FR"/>
        </w:rPr>
        <w:t xml:space="preserve"> : </w:t>
      </w:r>
      <w:r w:rsidRPr="00FB6C30">
        <w:rPr>
          <w:lang w:eastAsia="fr-FR" w:bidi="fr-FR"/>
        </w:rPr>
        <w:t>9-45.</w:t>
      </w:r>
    </w:p>
  </w:footnote>
  <w:footnote w:id="215">
    <w:p w:rsidR="00133E33" w:rsidRDefault="00133E33">
      <w:pPr>
        <w:pStyle w:val="Notedebasdepage"/>
      </w:pPr>
      <w:r>
        <w:rPr>
          <w:rStyle w:val="Appelnotedebasdep"/>
        </w:rPr>
        <w:footnoteRef/>
      </w:r>
      <w:r>
        <w:t xml:space="preserve"> </w:t>
      </w:r>
      <w:r>
        <w:tab/>
      </w:r>
      <w:r w:rsidRPr="00FB6C30">
        <w:rPr>
          <w:lang w:eastAsia="fr-FR" w:bidi="fr-FR"/>
        </w:rPr>
        <w:t>Pour les activités de Bourassa à la Législature provinciale, consu</w:t>
      </w:r>
      <w:r w:rsidRPr="00FB6C30">
        <w:rPr>
          <w:lang w:eastAsia="fr-FR" w:bidi="fr-FR"/>
        </w:rPr>
        <w:t>l</w:t>
      </w:r>
      <w:r w:rsidRPr="00FB6C30">
        <w:rPr>
          <w:lang w:eastAsia="fr-FR" w:bidi="fr-FR"/>
        </w:rPr>
        <w:t xml:space="preserve">ter Robert Rumilly, </w:t>
      </w:r>
      <w:r w:rsidRPr="00D858B0">
        <w:rPr>
          <w:i/>
        </w:rPr>
        <w:t>Henri Bourassa, la vie publique d’un grand Can</w:t>
      </w:r>
      <w:r w:rsidRPr="00D858B0">
        <w:rPr>
          <w:i/>
        </w:rPr>
        <w:t>a</w:t>
      </w:r>
      <w:r w:rsidRPr="00D858B0">
        <w:rPr>
          <w:i/>
        </w:rPr>
        <w:t>dien</w:t>
      </w:r>
      <w:r w:rsidRPr="00FB6C30">
        <w:rPr>
          <w:lang w:eastAsia="fr-FR" w:bidi="fr-FR"/>
        </w:rPr>
        <w:t xml:space="preserve"> (Montr</w:t>
      </w:r>
      <w:r>
        <w:rPr>
          <w:lang w:eastAsia="fr-FR" w:bidi="fr-FR"/>
        </w:rPr>
        <w:t>éal, Les Editions de l’Homme, [</w:t>
      </w:r>
      <w:r w:rsidRPr="00FB6C30">
        <w:rPr>
          <w:lang w:eastAsia="fr-FR" w:bidi="fr-FR"/>
        </w:rPr>
        <w:t>1953])</w:t>
      </w:r>
      <w:r>
        <w:rPr>
          <w:lang w:eastAsia="fr-FR" w:bidi="fr-FR"/>
        </w:rPr>
        <w:t xml:space="preserve"> : </w:t>
      </w:r>
      <w:r w:rsidRPr="00FB6C30">
        <w:rPr>
          <w:lang w:eastAsia="fr-FR" w:bidi="fr-FR"/>
        </w:rPr>
        <w:t>257-330.</w:t>
      </w:r>
    </w:p>
  </w:footnote>
  <w:footnote w:id="216">
    <w:p w:rsidR="00133E33" w:rsidRDefault="00133E33">
      <w:pPr>
        <w:pStyle w:val="Notedebasdepage"/>
      </w:pPr>
      <w:r>
        <w:rPr>
          <w:rStyle w:val="Appelnotedebasdep"/>
        </w:rPr>
        <w:footnoteRef/>
      </w:r>
      <w:r>
        <w:t xml:space="preserve"> </w:t>
      </w:r>
      <w:r>
        <w:tab/>
      </w:r>
      <w:r w:rsidRPr="00FB6C30">
        <w:rPr>
          <w:lang w:eastAsia="fr-FR" w:bidi="fr-FR"/>
        </w:rPr>
        <w:t xml:space="preserve">Levitt, </w:t>
      </w:r>
      <w:r w:rsidRPr="00D858B0">
        <w:rPr>
          <w:i/>
        </w:rPr>
        <w:t>op. cit</w:t>
      </w:r>
      <w:r w:rsidRPr="00FB6C30">
        <w:t>.,</w:t>
      </w:r>
      <w:r w:rsidRPr="00FB6C30">
        <w:rPr>
          <w:lang w:eastAsia="fr-FR" w:bidi="fr-FR"/>
        </w:rPr>
        <w:t xml:space="preserve"> p. 45 (trad.).</w:t>
      </w:r>
    </w:p>
  </w:footnote>
  <w:footnote w:id="217">
    <w:p w:rsidR="00133E33" w:rsidRDefault="00133E33">
      <w:pPr>
        <w:pStyle w:val="Notedebasdepage"/>
      </w:pPr>
      <w:r>
        <w:rPr>
          <w:rStyle w:val="Appelnotedebasdep"/>
        </w:rPr>
        <w:footnoteRef/>
      </w:r>
      <w:r>
        <w:t xml:space="preserve"> </w:t>
      </w:r>
      <w:r>
        <w:tab/>
      </w:r>
      <w:r w:rsidRPr="00FB6C30">
        <w:t xml:space="preserve">Wade, </w:t>
      </w:r>
      <w:r w:rsidRPr="0094704E">
        <w:rPr>
          <w:i/>
          <w:lang w:eastAsia="fr-FR" w:bidi="fr-FR"/>
        </w:rPr>
        <w:t>Les Canadiens français</w:t>
      </w:r>
      <w:r w:rsidRPr="00FB6C30">
        <w:rPr>
          <w:lang w:eastAsia="fr-FR" w:bidi="fr-FR"/>
        </w:rPr>
        <w:t xml:space="preserve">..., </w:t>
      </w:r>
      <w:r w:rsidRPr="0094704E">
        <w:rPr>
          <w:i/>
          <w:lang w:eastAsia="fr-FR" w:bidi="fr-FR"/>
        </w:rPr>
        <w:t>op. cit</w:t>
      </w:r>
      <w:r w:rsidRPr="00FB6C30">
        <w:rPr>
          <w:lang w:eastAsia="fr-FR" w:bidi="fr-FR"/>
        </w:rPr>
        <w:t>.,</w:t>
      </w:r>
      <w:r w:rsidRPr="00FB6C30">
        <w:t xml:space="preserve"> tome 11, p. 284.</w:t>
      </w:r>
    </w:p>
  </w:footnote>
  <w:footnote w:id="218">
    <w:p w:rsidR="00133E33" w:rsidRDefault="00133E33">
      <w:pPr>
        <w:pStyle w:val="Notedebasdepage"/>
      </w:pPr>
      <w:r>
        <w:rPr>
          <w:rStyle w:val="Appelnotedebasdep"/>
        </w:rPr>
        <w:footnoteRef/>
      </w:r>
      <w:r>
        <w:t xml:space="preserve"> </w:t>
      </w:r>
      <w:r>
        <w:tab/>
      </w:r>
      <w:r w:rsidRPr="00FB6C30">
        <w:rPr>
          <w:lang w:eastAsia="fr-FR" w:bidi="fr-FR"/>
        </w:rPr>
        <w:t xml:space="preserve">Levitt, </w:t>
      </w:r>
      <w:r w:rsidRPr="00D858B0">
        <w:rPr>
          <w:i/>
        </w:rPr>
        <w:t>op. cit</w:t>
      </w:r>
      <w:r w:rsidRPr="00FB6C30">
        <w:t>.,</w:t>
      </w:r>
      <w:r w:rsidRPr="00FB6C30">
        <w:rPr>
          <w:lang w:eastAsia="fr-FR" w:bidi="fr-FR"/>
        </w:rPr>
        <w:t xml:space="preserve"> p. 44 (trad.).</w:t>
      </w:r>
    </w:p>
  </w:footnote>
  <w:footnote w:id="219">
    <w:p w:rsidR="00133E33" w:rsidRDefault="00133E33">
      <w:pPr>
        <w:pStyle w:val="Notedebasdepage"/>
      </w:pPr>
      <w:r>
        <w:rPr>
          <w:rStyle w:val="Appelnotedebasdep"/>
        </w:rPr>
        <w:footnoteRef/>
      </w:r>
      <w:r>
        <w:t xml:space="preserve"> </w:t>
      </w:r>
      <w:r>
        <w:tab/>
      </w:r>
      <w:r w:rsidRPr="00D858B0">
        <w:rPr>
          <w:i/>
        </w:rPr>
        <w:t>Le Devoir</w:t>
      </w:r>
      <w:r w:rsidRPr="00FB6C30">
        <w:t>,</w:t>
      </w:r>
      <w:r w:rsidRPr="00FB6C30">
        <w:rPr>
          <w:lang w:eastAsia="fr-FR" w:bidi="fr-FR"/>
        </w:rPr>
        <w:t xml:space="preserve"> 26 juin 1911, cité dans </w:t>
      </w:r>
      <w:r w:rsidRPr="00D858B0">
        <w:rPr>
          <w:i/>
        </w:rPr>
        <w:t>Ibid</w:t>
      </w:r>
      <w:r w:rsidRPr="00FB6C30">
        <w:t>.,</w:t>
      </w:r>
      <w:r w:rsidRPr="00FB6C30">
        <w:rPr>
          <w:lang w:eastAsia="fr-FR" w:bidi="fr-FR"/>
        </w:rPr>
        <w:t xml:space="preserve"> p. 74.</w:t>
      </w:r>
    </w:p>
  </w:footnote>
  <w:footnote w:id="220">
    <w:p w:rsidR="00133E33" w:rsidRDefault="00133E33">
      <w:pPr>
        <w:pStyle w:val="Notedebasdepage"/>
      </w:pPr>
      <w:r>
        <w:rPr>
          <w:rStyle w:val="Appelnotedebasdep"/>
        </w:rPr>
        <w:footnoteRef/>
      </w:r>
      <w:r>
        <w:t xml:space="preserve"> </w:t>
      </w:r>
      <w:r>
        <w:tab/>
      </w:r>
      <w:r w:rsidRPr="00FB6C30">
        <w:rPr>
          <w:lang w:eastAsia="fr-FR" w:bidi="fr-FR"/>
        </w:rPr>
        <w:t xml:space="preserve">Dumont, </w:t>
      </w:r>
      <w:r w:rsidRPr="00FB6C30">
        <w:t>loc. cit.,</w:t>
      </w:r>
      <w:r w:rsidRPr="00FB6C30">
        <w:rPr>
          <w:lang w:eastAsia="fr-FR" w:bidi="fr-FR"/>
        </w:rPr>
        <w:t xml:space="preserve"> p. 7 et Édouard Montpetit, </w:t>
      </w:r>
      <w:r>
        <w:rPr>
          <w:lang w:eastAsia="fr-FR" w:bidi="fr-FR"/>
        </w:rPr>
        <w:t>« </w:t>
      </w:r>
      <w:r w:rsidRPr="00FB6C30">
        <w:rPr>
          <w:lang w:eastAsia="fr-FR" w:bidi="fr-FR"/>
        </w:rPr>
        <w:t xml:space="preserve">Errol Bouchette et </w:t>
      </w:r>
      <w:r w:rsidRPr="00FB6C30">
        <w:t>l'Indépe</w:t>
      </w:r>
      <w:r w:rsidRPr="00FB6C30">
        <w:t>n</w:t>
      </w:r>
      <w:r w:rsidRPr="00FB6C30">
        <w:t>dance économique du Canada français</w:t>
      </w:r>
      <w:r>
        <w:t> »</w:t>
      </w:r>
      <w:r w:rsidRPr="00FB6C30">
        <w:t xml:space="preserve">. </w:t>
      </w:r>
      <w:r w:rsidRPr="00D858B0">
        <w:rPr>
          <w:i/>
        </w:rPr>
        <w:t>A</w:t>
      </w:r>
      <w:r w:rsidRPr="00D858B0">
        <w:rPr>
          <w:i/>
        </w:rPr>
        <w:t>c</w:t>
      </w:r>
      <w:r w:rsidRPr="00D858B0">
        <w:rPr>
          <w:i/>
        </w:rPr>
        <w:t>tion française</w:t>
      </w:r>
      <w:r w:rsidRPr="00FB6C30">
        <w:t>,</w:t>
      </w:r>
      <w:r w:rsidRPr="00FB6C30">
        <w:rPr>
          <w:lang w:eastAsia="fr-FR" w:bidi="fr-FR"/>
        </w:rPr>
        <w:t xml:space="preserve"> 3, l</w:t>
      </w:r>
      <w:r>
        <w:rPr>
          <w:lang w:eastAsia="fr-FR" w:bidi="fr-FR"/>
        </w:rPr>
        <w:t xml:space="preserve"> </w:t>
      </w:r>
      <w:r w:rsidRPr="00FB6C30">
        <w:rPr>
          <w:lang w:eastAsia="fr-FR" w:bidi="fr-FR"/>
        </w:rPr>
        <w:t>(janv. 1919)</w:t>
      </w:r>
      <w:r>
        <w:rPr>
          <w:lang w:eastAsia="fr-FR" w:bidi="fr-FR"/>
        </w:rPr>
        <w:t xml:space="preserve"> : </w:t>
      </w:r>
      <w:r w:rsidRPr="00FB6C30">
        <w:rPr>
          <w:lang w:eastAsia="fr-FR" w:bidi="fr-FR"/>
        </w:rPr>
        <w:t>20-21.</w:t>
      </w:r>
    </w:p>
  </w:footnote>
  <w:footnote w:id="221">
    <w:p w:rsidR="00133E33" w:rsidRDefault="00133E33">
      <w:pPr>
        <w:pStyle w:val="Notedebasdepage"/>
      </w:pPr>
      <w:r>
        <w:rPr>
          <w:rStyle w:val="Appelnotedebasdep"/>
        </w:rPr>
        <w:footnoteRef/>
      </w:r>
      <w:r>
        <w:t xml:space="preserve"> </w:t>
      </w:r>
      <w:r>
        <w:tab/>
      </w:r>
      <w:r w:rsidRPr="00FB6C30">
        <w:rPr>
          <w:lang w:eastAsia="fr-FR" w:bidi="fr-FR"/>
        </w:rPr>
        <w:t xml:space="preserve">Levitt, </w:t>
      </w:r>
      <w:r w:rsidRPr="00D858B0">
        <w:rPr>
          <w:i/>
        </w:rPr>
        <w:t>op. cit</w:t>
      </w:r>
      <w:r w:rsidRPr="00FB6C30">
        <w:t>.,</w:t>
      </w:r>
      <w:r w:rsidRPr="00FB6C30">
        <w:rPr>
          <w:lang w:eastAsia="fr-FR" w:bidi="fr-FR"/>
        </w:rPr>
        <w:t xml:space="preserve"> p. 78 (trad.).</w:t>
      </w:r>
    </w:p>
  </w:footnote>
  <w:footnote w:id="222">
    <w:p w:rsidR="00133E33" w:rsidRDefault="00133E33">
      <w:pPr>
        <w:pStyle w:val="Notedebasdepage"/>
      </w:pPr>
      <w:r>
        <w:rPr>
          <w:rStyle w:val="Appelnotedebasdep"/>
        </w:rPr>
        <w:footnoteRef/>
      </w:r>
      <w:r>
        <w:t xml:space="preserve"> </w:t>
      </w:r>
      <w:r>
        <w:tab/>
      </w:r>
      <w:r w:rsidRPr="00FB6C30">
        <w:rPr>
          <w:lang w:eastAsia="fr-FR" w:bidi="fr-FR"/>
        </w:rPr>
        <w:t xml:space="preserve">André Siegfried, </w:t>
      </w:r>
      <w:hyperlink r:id="rId21" w:history="1">
        <w:r w:rsidRPr="00D858B0">
          <w:rPr>
            <w:rStyle w:val="Lienhypertexte"/>
            <w:i/>
          </w:rPr>
          <w:t>Le Canada, les deux races</w:t>
        </w:r>
      </w:hyperlink>
      <w:r w:rsidRPr="00FB6C30">
        <w:rPr>
          <w:lang w:eastAsia="fr-FR" w:bidi="fr-FR"/>
        </w:rPr>
        <w:t xml:space="preserve"> (Paris, Librairie Armand Colin, 1906)</w:t>
      </w:r>
      <w:r>
        <w:rPr>
          <w:lang w:eastAsia="fr-FR" w:bidi="fr-FR"/>
        </w:rPr>
        <w:t> :</w:t>
      </w:r>
      <w:r w:rsidRPr="00FB6C30">
        <w:rPr>
          <w:lang w:eastAsia="fr-FR" w:bidi="fr-FR"/>
        </w:rPr>
        <w:t xml:space="preserve"> 157.</w:t>
      </w:r>
    </w:p>
  </w:footnote>
  <w:footnote w:id="223">
    <w:p w:rsidR="00133E33" w:rsidRDefault="00133E33">
      <w:pPr>
        <w:pStyle w:val="Notedebasdepage"/>
      </w:pPr>
      <w:r>
        <w:rPr>
          <w:rStyle w:val="Appelnotedebasdep"/>
        </w:rPr>
        <w:footnoteRef/>
      </w:r>
      <w:r>
        <w:t xml:space="preserve"> </w:t>
      </w:r>
      <w:r>
        <w:tab/>
      </w:r>
      <w:r w:rsidRPr="00FB6C30">
        <w:rPr>
          <w:lang w:eastAsia="fr-FR" w:bidi="fr-FR"/>
        </w:rPr>
        <w:t xml:space="preserve">Roby, </w:t>
      </w:r>
      <w:r w:rsidRPr="00D858B0">
        <w:rPr>
          <w:i/>
        </w:rPr>
        <w:t>op. cit</w:t>
      </w:r>
      <w:r w:rsidRPr="00FB6C30">
        <w:t>.,</w:t>
      </w:r>
      <w:r w:rsidRPr="00FB6C30">
        <w:rPr>
          <w:lang w:eastAsia="fr-FR" w:bidi="fr-FR"/>
        </w:rPr>
        <w:t xml:space="preserve"> p. 55, 119.</w:t>
      </w:r>
    </w:p>
  </w:footnote>
  <w:footnote w:id="224">
    <w:p w:rsidR="00133E33" w:rsidRDefault="00133E33">
      <w:pPr>
        <w:pStyle w:val="Notedebasdepage"/>
      </w:pPr>
      <w:r>
        <w:rPr>
          <w:rStyle w:val="Appelnotedebasdep"/>
        </w:rPr>
        <w:footnoteRef/>
      </w:r>
      <w:r>
        <w:t xml:space="preserve"> </w:t>
      </w:r>
      <w:r>
        <w:tab/>
      </w:r>
      <w:r w:rsidRPr="00FB6C30">
        <w:rPr>
          <w:lang w:eastAsia="fr-FR" w:bidi="fr-FR"/>
        </w:rPr>
        <w:t xml:space="preserve">Lavoie, </w:t>
      </w:r>
      <w:r w:rsidRPr="00D858B0">
        <w:rPr>
          <w:i/>
        </w:rPr>
        <w:t>op. cit</w:t>
      </w:r>
      <w:r w:rsidRPr="00FB6C30">
        <w:t>.,</w:t>
      </w:r>
      <w:r w:rsidRPr="00FB6C30">
        <w:rPr>
          <w:lang w:eastAsia="fr-FR" w:bidi="fr-FR"/>
        </w:rPr>
        <w:t xml:space="preserve"> p. 39.</w:t>
      </w:r>
    </w:p>
  </w:footnote>
  <w:footnote w:id="225">
    <w:p w:rsidR="00133E33" w:rsidRDefault="00133E33">
      <w:pPr>
        <w:pStyle w:val="Notedebasdepage"/>
      </w:pPr>
      <w:r>
        <w:rPr>
          <w:rStyle w:val="Appelnotedebasdep"/>
        </w:rPr>
        <w:footnoteRef/>
      </w:r>
      <w:r>
        <w:t xml:space="preserve"> </w:t>
      </w:r>
      <w:r>
        <w:tab/>
      </w:r>
      <w:r w:rsidRPr="00FB6C30">
        <w:rPr>
          <w:lang w:eastAsia="fr-FR" w:bidi="fr-FR"/>
        </w:rPr>
        <w:t>Gérald-A. Fortin calcule la fréquence de parution de ce thème, et d’une mult</w:t>
      </w:r>
      <w:r w:rsidRPr="00FB6C30">
        <w:rPr>
          <w:lang w:eastAsia="fr-FR" w:bidi="fr-FR"/>
        </w:rPr>
        <w:t>i</w:t>
      </w:r>
      <w:r w:rsidRPr="00FB6C30">
        <w:rPr>
          <w:lang w:eastAsia="fr-FR" w:bidi="fr-FR"/>
        </w:rPr>
        <w:t xml:space="preserve">tude d’autres, dans les pages des revues </w:t>
      </w:r>
      <w:r w:rsidRPr="00D858B0">
        <w:rPr>
          <w:i/>
        </w:rPr>
        <w:t>L'Action française</w:t>
      </w:r>
      <w:r w:rsidRPr="00FB6C30">
        <w:rPr>
          <w:lang w:eastAsia="fr-FR" w:bidi="fr-FR"/>
        </w:rPr>
        <w:t xml:space="preserve"> et </w:t>
      </w:r>
      <w:r w:rsidRPr="00D858B0">
        <w:rPr>
          <w:i/>
        </w:rPr>
        <w:t>L’Action nati</w:t>
      </w:r>
      <w:r w:rsidRPr="00D858B0">
        <w:rPr>
          <w:i/>
        </w:rPr>
        <w:t>o</w:t>
      </w:r>
      <w:r w:rsidRPr="00D858B0">
        <w:rPr>
          <w:i/>
        </w:rPr>
        <w:t>nale</w:t>
      </w:r>
      <w:r w:rsidRPr="00FB6C30">
        <w:rPr>
          <w:lang w:eastAsia="fr-FR" w:bidi="fr-FR"/>
        </w:rPr>
        <w:t xml:space="preserve"> de 1917 à 1954. Voir</w:t>
      </w:r>
      <w:r>
        <w:rPr>
          <w:lang w:eastAsia="fr-FR" w:bidi="fr-FR"/>
        </w:rPr>
        <w:t xml:space="preserve"> </w:t>
      </w:r>
      <w:r w:rsidRPr="00FB6C30">
        <w:rPr>
          <w:lang w:eastAsia="fr-FR" w:bidi="fr-FR"/>
        </w:rPr>
        <w:t xml:space="preserve">G.-A. Fortin, </w:t>
      </w:r>
      <w:r w:rsidRPr="00D858B0">
        <w:rPr>
          <w:i/>
        </w:rPr>
        <w:t>An Analysis of the Ideology of a French Canadian N</w:t>
      </w:r>
      <w:r w:rsidRPr="00D858B0">
        <w:rPr>
          <w:i/>
        </w:rPr>
        <w:t>a</w:t>
      </w:r>
      <w:r w:rsidRPr="00D858B0">
        <w:rPr>
          <w:i/>
        </w:rPr>
        <w:t>tionalist Magazine, 1917-1954 ; A Contribution to the Sociol</w:t>
      </w:r>
      <w:r w:rsidRPr="00D858B0">
        <w:rPr>
          <w:i/>
        </w:rPr>
        <w:t>o</w:t>
      </w:r>
      <w:r w:rsidRPr="00D858B0">
        <w:rPr>
          <w:i/>
        </w:rPr>
        <w:t>gy of Knowledge</w:t>
      </w:r>
      <w:r w:rsidRPr="00FB6C30">
        <w:t>,</w:t>
      </w:r>
      <w:r w:rsidRPr="00FB6C30">
        <w:rPr>
          <w:lang w:eastAsia="fr-FR" w:bidi="fr-FR"/>
        </w:rPr>
        <w:t xml:space="preserve"> thèse de Ph.D., Cornell University, 1956.</w:t>
      </w:r>
    </w:p>
  </w:footnote>
  <w:footnote w:id="226">
    <w:p w:rsidR="00133E33" w:rsidRDefault="00133E33">
      <w:pPr>
        <w:pStyle w:val="Notedebasdepage"/>
      </w:pPr>
      <w:r>
        <w:rPr>
          <w:rStyle w:val="Appelnotedebasdep"/>
        </w:rPr>
        <w:footnoteRef/>
      </w:r>
      <w:r>
        <w:t xml:space="preserve"> </w:t>
      </w:r>
      <w:r>
        <w:tab/>
      </w:r>
      <w:r w:rsidRPr="00FB6C30">
        <w:rPr>
          <w:lang w:eastAsia="fr-FR" w:bidi="fr-FR"/>
        </w:rPr>
        <w:t xml:space="preserve">Wade, </w:t>
      </w:r>
      <w:r>
        <w:rPr>
          <w:lang w:eastAsia="fr-FR" w:bidi="fr-FR"/>
        </w:rPr>
        <w:t>« </w:t>
      </w:r>
      <w:r w:rsidRPr="00FB6C30">
        <w:rPr>
          <w:lang w:eastAsia="fr-FR" w:bidi="fr-FR"/>
        </w:rPr>
        <w:t>Some Aspects...</w:t>
      </w:r>
      <w:r>
        <w:rPr>
          <w:lang w:eastAsia="fr-FR" w:bidi="fr-FR"/>
        </w:rPr>
        <w:t> »</w:t>
      </w:r>
      <w:r w:rsidRPr="00FB6C30">
        <w:rPr>
          <w:lang w:eastAsia="fr-FR" w:bidi="fr-FR"/>
        </w:rPr>
        <w:t xml:space="preserve">, </w:t>
      </w:r>
      <w:r w:rsidRPr="00D858B0">
        <w:rPr>
          <w:i/>
        </w:rPr>
        <w:t>loc. cit</w:t>
      </w:r>
      <w:r w:rsidRPr="00FB6C30">
        <w:t>.,</w:t>
      </w:r>
      <w:r w:rsidRPr="00FB6C30">
        <w:rPr>
          <w:lang w:eastAsia="fr-FR" w:bidi="fr-FR"/>
        </w:rPr>
        <w:t xml:space="preserve"> p. 31.</w:t>
      </w:r>
    </w:p>
  </w:footnote>
  <w:footnote w:id="227">
    <w:p w:rsidR="00133E33" w:rsidRDefault="00133E33">
      <w:pPr>
        <w:pStyle w:val="Notedebasdepage"/>
      </w:pPr>
      <w:r>
        <w:rPr>
          <w:rStyle w:val="Appelnotedebasdep"/>
        </w:rPr>
        <w:footnoteRef/>
      </w:r>
      <w:r>
        <w:t xml:space="preserve"> </w:t>
      </w:r>
      <w:r>
        <w:tab/>
      </w:r>
      <w:r>
        <w:rPr>
          <w:lang w:eastAsia="fr-FR" w:bidi="fr-FR"/>
        </w:rPr>
        <w:t>« </w:t>
      </w:r>
      <w:r w:rsidRPr="00FB6C30">
        <w:rPr>
          <w:lang w:eastAsia="fr-FR" w:bidi="fr-FR"/>
        </w:rPr>
        <w:t>Notre doctrine</w:t>
      </w:r>
      <w:r>
        <w:rPr>
          <w:lang w:eastAsia="fr-FR" w:bidi="fr-FR"/>
        </w:rPr>
        <w:t> »</w:t>
      </w:r>
      <w:r w:rsidRPr="00FB6C30">
        <w:rPr>
          <w:lang w:eastAsia="fr-FR" w:bidi="fr-FR"/>
        </w:rPr>
        <w:t xml:space="preserve">, </w:t>
      </w:r>
      <w:r w:rsidRPr="00D858B0">
        <w:rPr>
          <w:i/>
        </w:rPr>
        <w:t>L’Action française</w:t>
      </w:r>
      <w:r w:rsidRPr="00FB6C30">
        <w:t>,</w:t>
      </w:r>
      <w:r w:rsidRPr="00FB6C30">
        <w:rPr>
          <w:lang w:eastAsia="fr-FR" w:bidi="fr-FR"/>
        </w:rPr>
        <w:t xml:space="preserve"> 5, l</w:t>
      </w:r>
      <w:r>
        <w:rPr>
          <w:lang w:eastAsia="fr-FR" w:bidi="fr-FR"/>
        </w:rPr>
        <w:t xml:space="preserve"> </w:t>
      </w:r>
      <w:r w:rsidRPr="00FB6C30">
        <w:rPr>
          <w:lang w:eastAsia="fr-FR" w:bidi="fr-FR"/>
        </w:rPr>
        <w:t>(janv. 1921 )</w:t>
      </w:r>
      <w:r>
        <w:rPr>
          <w:lang w:eastAsia="fr-FR" w:bidi="fr-FR"/>
        </w:rPr>
        <w:t> :</w:t>
      </w:r>
      <w:r w:rsidRPr="00FB6C30">
        <w:rPr>
          <w:lang w:eastAsia="fr-FR" w:bidi="fr-FR"/>
        </w:rPr>
        <w:t xml:space="preserve">31, cité dans Donald Smith, </w:t>
      </w:r>
      <w:r>
        <w:t>« </w:t>
      </w:r>
      <w:r w:rsidRPr="00FB6C30">
        <w:t>L’Action française, 1917-1921</w:t>
      </w:r>
      <w:r>
        <w:t> »</w:t>
      </w:r>
      <w:r w:rsidRPr="00FB6C30">
        <w:t>,</w:t>
      </w:r>
      <w:r w:rsidRPr="00FB6C30">
        <w:rPr>
          <w:lang w:eastAsia="fr-FR" w:bidi="fr-FR"/>
        </w:rPr>
        <w:t xml:space="preserve"> Fernand Dumont, Jean Hamelin, Jean-Paul Montminy, </w:t>
      </w:r>
      <w:hyperlink r:id="rId22" w:history="1">
        <w:r w:rsidRPr="00D858B0">
          <w:rPr>
            <w:rStyle w:val="Lienhypertexte"/>
            <w:i/>
          </w:rPr>
          <w:t>Idéologies au Canada français, 1930-1939</w:t>
        </w:r>
      </w:hyperlink>
      <w:r w:rsidRPr="00FB6C30">
        <w:rPr>
          <w:lang w:eastAsia="fr-FR" w:bidi="fr-FR"/>
        </w:rPr>
        <w:t xml:space="preserve"> (Québec, Les Presses de l’Université Laval, 1978)</w:t>
      </w:r>
      <w:r>
        <w:rPr>
          <w:lang w:eastAsia="fr-FR" w:bidi="fr-FR"/>
        </w:rPr>
        <w:t xml:space="preserve"> : </w:t>
      </w:r>
      <w:r w:rsidRPr="00FB6C30">
        <w:rPr>
          <w:lang w:eastAsia="fr-FR" w:bidi="fr-FR"/>
        </w:rPr>
        <w:t>361.</w:t>
      </w:r>
    </w:p>
  </w:footnote>
  <w:footnote w:id="228">
    <w:p w:rsidR="00133E33" w:rsidRDefault="00133E33">
      <w:pPr>
        <w:pStyle w:val="Notedebasdepage"/>
      </w:pPr>
      <w:r>
        <w:rPr>
          <w:rStyle w:val="Appelnotedebasdep"/>
        </w:rPr>
        <w:footnoteRef/>
      </w:r>
      <w:r>
        <w:t xml:space="preserve"> </w:t>
      </w:r>
      <w:r>
        <w:tab/>
      </w:r>
      <w:r w:rsidRPr="00FB6C30">
        <w:rPr>
          <w:lang w:eastAsia="fr-FR" w:bidi="fr-FR"/>
        </w:rPr>
        <w:t xml:space="preserve">Lionel Groulx, </w:t>
      </w:r>
      <w:r>
        <w:rPr>
          <w:lang w:eastAsia="fr-FR" w:bidi="fr-FR"/>
        </w:rPr>
        <w:t>« </w:t>
      </w:r>
      <w:r w:rsidRPr="00FB6C30">
        <w:rPr>
          <w:lang w:eastAsia="fr-FR" w:bidi="fr-FR"/>
        </w:rPr>
        <w:t>Nos responsabilités intellectuelles</w:t>
      </w:r>
      <w:r>
        <w:rPr>
          <w:lang w:eastAsia="fr-FR" w:bidi="fr-FR"/>
        </w:rPr>
        <w:t> »</w:t>
      </w:r>
      <w:r w:rsidRPr="00FB6C30">
        <w:rPr>
          <w:lang w:eastAsia="fr-FR" w:bidi="fr-FR"/>
        </w:rPr>
        <w:t xml:space="preserve">, L. Groulx, </w:t>
      </w:r>
      <w:r w:rsidRPr="00D858B0">
        <w:rPr>
          <w:i/>
        </w:rPr>
        <w:t>Orientations</w:t>
      </w:r>
      <w:r w:rsidRPr="00FB6C30">
        <w:rPr>
          <w:lang w:eastAsia="fr-FR" w:bidi="fr-FR"/>
        </w:rPr>
        <w:t xml:space="preserve"> (Montréal, Les Éditions du Zodiaque, 1935)</w:t>
      </w:r>
      <w:r>
        <w:rPr>
          <w:lang w:eastAsia="fr-FR" w:bidi="fr-FR"/>
        </w:rPr>
        <w:t xml:space="preserve"> : </w:t>
      </w:r>
      <w:r w:rsidRPr="00FB6C30">
        <w:rPr>
          <w:lang w:eastAsia="fr-FR" w:bidi="fr-FR"/>
        </w:rPr>
        <w:t>22-23. L’analyse qu’André-J. Bélanger fait de la pensée de Groulx d</w:t>
      </w:r>
      <w:r w:rsidRPr="00FB6C30">
        <w:rPr>
          <w:lang w:eastAsia="fr-FR" w:bidi="fr-FR"/>
        </w:rPr>
        <w:t>é</w:t>
      </w:r>
      <w:r w:rsidRPr="00FB6C30">
        <w:rPr>
          <w:lang w:eastAsia="fr-FR" w:bidi="fr-FR"/>
        </w:rPr>
        <w:t xml:space="preserve">montre jusqu’à quel point la pensée politique y fait défaut. Voir A.-J. Bélanger, </w:t>
      </w:r>
      <w:hyperlink r:id="rId23" w:history="1">
        <w:r w:rsidRPr="00D858B0">
          <w:rPr>
            <w:rStyle w:val="Lienhypertexte"/>
            <w:i/>
          </w:rPr>
          <w:t>L'Apolitisme des idéologies qu</w:t>
        </w:r>
        <w:r w:rsidRPr="00D858B0">
          <w:rPr>
            <w:rStyle w:val="Lienhypertexte"/>
            <w:i/>
          </w:rPr>
          <w:t>é</w:t>
        </w:r>
        <w:r w:rsidRPr="00D858B0">
          <w:rPr>
            <w:rStyle w:val="Lienhypertexte"/>
            <w:i/>
          </w:rPr>
          <w:t>bécoises : le grand tou</w:t>
        </w:r>
        <w:r w:rsidRPr="00D858B0">
          <w:rPr>
            <w:rStyle w:val="Lienhypertexte"/>
            <w:i/>
          </w:rPr>
          <w:t>r</w:t>
        </w:r>
        <w:r w:rsidRPr="00D858B0">
          <w:rPr>
            <w:rStyle w:val="Lienhypertexte"/>
            <w:i/>
          </w:rPr>
          <w:t>nant de 1934-1936</w:t>
        </w:r>
      </w:hyperlink>
      <w:r w:rsidRPr="00FB6C30">
        <w:rPr>
          <w:lang w:eastAsia="fr-FR" w:bidi="fr-FR"/>
        </w:rPr>
        <w:t xml:space="preserve"> (Québec, Les Presses de l’Université Laval, 1974)</w:t>
      </w:r>
      <w:r>
        <w:rPr>
          <w:lang w:eastAsia="fr-FR" w:bidi="fr-FR"/>
        </w:rPr>
        <w:t xml:space="preserve"> : </w:t>
      </w:r>
      <w:r w:rsidRPr="00FB6C30">
        <w:rPr>
          <w:lang w:eastAsia="fr-FR" w:bidi="fr-FR"/>
        </w:rPr>
        <w:t>247-255.</w:t>
      </w:r>
    </w:p>
  </w:footnote>
  <w:footnote w:id="229">
    <w:p w:rsidR="00133E33" w:rsidRDefault="00133E33">
      <w:pPr>
        <w:pStyle w:val="Notedebasdepage"/>
      </w:pPr>
      <w:r>
        <w:rPr>
          <w:rStyle w:val="Appelnotedebasdep"/>
        </w:rPr>
        <w:footnoteRef/>
      </w:r>
      <w:r>
        <w:t xml:space="preserve"> </w:t>
      </w:r>
      <w:r>
        <w:tab/>
      </w:r>
      <w:r>
        <w:rPr>
          <w:lang w:eastAsia="fr-FR" w:bidi="fr-FR"/>
        </w:rPr>
        <w:t>« </w:t>
      </w:r>
      <w:r w:rsidRPr="00FB6C30">
        <w:rPr>
          <w:lang w:eastAsia="fr-FR" w:bidi="fr-FR"/>
        </w:rPr>
        <w:t>Lettre pastorale contre la désertion du sol natal</w:t>
      </w:r>
      <w:r>
        <w:rPr>
          <w:lang w:eastAsia="fr-FR" w:bidi="fr-FR"/>
        </w:rPr>
        <w:t> »</w:t>
      </w:r>
      <w:r w:rsidRPr="00FB6C30">
        <w:rPr>
          <w:lang w:eastAsia="fr-FR" w:bidi="fr-FR"/>
        </w:rPr>
        <w:t xml:space="preserve">, 1923, </w:t>
      </w:r>
      <w:r w:rsidRPr="0088430D">
        <w:rPr>
          <w:i/>
        </w:rPr>
        <w:t>Mandements, lettres pastorales et circulaires des évêques de Qu</w:t>
      </w:r>
      <w:r w:rsidRPr="0088430D">
        <w:rPr>
          <w:i/>
        </w:rPr>
        <w:t>é</w:t>
      </w:r>
      <w:r w:rsidRPr="0088430D">
        <w:rPr>
          <w:i/>
        </w:rPr>
        <w:t>bec</w:t>
      </w:r>
      <w:r w:rsidRPr="00FB6C30">
        <w:t>,</w:t>
      </w:r>
      <w:r>
        <w:rPr>
          <w:lang w:eastAsia="fr-FR" w:bidi="fr-FR"/>
        </w:rPr>
        <w:t xml:space="preserve"> </w:t>
      </w:r>
      <w:r w:rsidRPr="00FB6C30">
        <w:rPr>
          <w:lang w:eastAsia="fr-FR" w:bidi="fr-FR"/>
        </w:rPr>
        <w:t xml:space="preserve">vol. XII, p. 297, cité dans Roby, </w:t>
      </w:r>
      <w:r w:rsidRPr="0088430D">
        <w:rPr>
          <w:i/>
        </w:rPr>
        <w:t>op. cit</w:t>
      </w:r>
      <w:r w:rsidRPr="00FB6C30">
        <w:t>.,</w:t>
      </w:r>
      <w:r w:rsidRPr="00FB6C30">
        <w:rPr>
          <w:lang w:eastAsia="fr-FR" w:bidi="fr-FR"/>
        </w:rPr>
        <w:t xml:space="preserve"> p. 78.</w:t>
      </w:r>
    </w:p>
  </w:footnote>
  <w:footnote w:id="230">
    <w:p w:rsidR="00133E33" w:rsidRDefault="00133E33">
      <w:pPr>
        <w:pStyle w:val="Notedebasdepage"/>
      </w:pPr>
      <w:r>
        <w:rPr>
          <w:rStyle w:val="Appelnotedebasdep"/>
        </w:rPr>
        <w:footnoteRef/>
      </w:r>
      <w:r>
        <w:t xml:space="preserve"> </w:t>
      </w:r>
      <w:r>
        <w:tab/>
      </w:r>
      <w:r w:rsidRPr="00FB6C30">
        <w:rPr>
          <w:lang w:eastAsia="fr-FR" w:bidi="fr-FR"/>
        </w:rPr>
        <w:t xml:space="preserve">Roby, </w:t>
      </w:r>
      <w:r w:rsidRPr="0088430D">
        <w:rPr>
          <w:i/>
        </w:rPr>
        <w:t>op. cit</w:t>
      </w:r>
      <w:r w:rsidRPr="00FB6C30">
        <w:t>.,</w:t>
      </w:r>
      <w:r w:rsidRPr="00FB6C30">
        <w:rPr>
          <w:lang w:eastAsia="fr-FR" w:bidi="fr-FR"/>
        </w:rPr>
        <w:t xml:space="preserve"> p. 4-5, 23-29.</w:t>
      </w:r>
    </w:p>
  </w:footnote>
  <w:footnote w:id="231">
    <w:p w:rsidR="00133E33" w:rsidRDefault="00133E33">
      <w:pPr>
        <w:pStyle w:val="Notedebasdepage"/>
      </w:pPr>
      <w:r>
        <w:rPr>
          <w:rStyle w:val="Appelnotedebasdep"/>
        </w:rPr>
        <w:footnoteRef/>
      </w:r>
      <w:r>
        <w:t xml:space="preserve"> </w:t>
      </w:r>
      <w:r>
        <w:tab/>
      </w:r>
      <w:r w:rsidRPr="00FB6C30">
        <w:rPr>
          <w:lang w:eastAsia="fr-FR" w:bidi="fr-FR"/>
        </w:rPr>
        <w:t xml:space="preserve">Cette question est étudiée dans Bernard L. Vigod, </w:t>
      </w:r>
      <w:r w:rsidRPr="0088430D">
        <w:rPr>
          <w:i/>
        </w:rPr>
        <w:t>Louis-Alexandre Tasch</w:t>
      </w:r>
      <w:r w:rsidRPr="0088430D">
        <w:rPr>
          <w:i/>
        </w:rPr>
        <w:t>e</w:t>
      </w:r>
      <w:r w:rsidRPr="0088430D">
        <w:rPr>
          <w:i/>
        </w:rPr>
        <w:t>reau : A Political Biography</w:t>
      </w:r>
      <w:r w:rsidRPr="00FB6C30">
        <w:t>,</w:t>
      </w:r>
      <w:r w:rsidRPr="00FB6C30">
        <w:rPr>
          <w:lang w:eastAsia="fr-FR" w:bidi="fr-FR"/>
        </w:rPr>
        <w:t xml:space="preserve"> manuscrit inédit</w:t>
      </w:r>
      <w:r>
        <w:rPr>
          <w:lang w:eastAsia="fr-FR" w:bidi="fr-FR"/>
        </w:rPr>
        <w:t> ;</w:t>
      </w:r>
      <w:r w:rsidRPr="00FB6C30">
        <w:rPr>
          <w:lang w:eastAsia="fr-FR" w:bidi="fr-FR"/>
        </w:rPr>
        <w:t xml:space="preserve"> Herbert F. Quinn, </w:t>
      </w:r>
      <w:r w:rsidRPr="0088430D">
        <w:rPr>
          <w:i/>
        </w:rPr>
        <w:t>The Union Nationale : Quebec Nationalism from Duplessis to Lévesque</w:t>
      </w:r>
      <w:r w:rsidRPr="00FB6C30">
        <w:t>, 2</w:t>
      </w:r>
      <w:r w:rsidRPr="00FB6C30">
        <w:rPr>
          <w:vertAlign w:val="superscript"/>
        </w:rPr>
        <w:t>e</w:t>
      </w:r>
      <w:r w:rsidRPr="00FB6C30">
        <w:rPr>
          <w:lang w:eastAsia="fr-FR" w:bidi="fr-FR"/>
        </w:rPr>
        <w:t xml:space="preserve"> éd., Toronto, University of T</w:t>
      </w:r>
      <w:r w:rsidRPr="00FB6C30">
        <w:rPr>
          <w:lang w:eastAsia="fr-FR" w:bidi="fr-FR"/>
        </w:rPr>
        <w:t>o</w:t>
      </w:r>
      <w:r w:rsidRPr="00FB6C30">
        <w:rPr>
          <w:lang w:eastAsia="fr-FR" w:bidi="fr-FR"/>
        </w:rPr>
        <w:t xml:space="preserve">ronto Press, 1979, ch. III, </w:t>
      </w:r>
      <w:r>
        <w:rPr>
          <w:lang w:eastAsia="fr-FR" w:bidi="fr-FR"/>
        </w:rPr>
        <w:t>« </w:t>
      </w:r>
      <w:r w:rsidRPr="00FB6C30">
        <w:rPr>
          <w:lang w:eastAsia="fr-FR" w:bidi="fr-FR"/>
        </w:rPr>
        <w:t>The Challenge of Industrialism and the Growth of Nationalism</w:t>
      </w:r>
      <w:r>
        <w:rPr>
          <w:lang w:eastAsia="fr-FR" w:bidi="fr-FR"/>
        </w:rPr>
        <w:t> »</w:t>
      </w:r>
      <w:r w:rsidRPr="00FB6C30">
        <w:rPr>
          <w:lang w:eastAsia="fr-FR" w:bidi="fr-FR"/>
        </w:rPr>
        <w:t>, p. 29-47</w:t>
      </w:r>
      <w:r>
        <w:rPr>
          <w:lang w:eastAsia="fr-FR" w:bidi="fr-FR"/>
        </w:rPr>
        <w:t> ;</w:t>
      </w:r>
      <w:r w:rsidRPr="00FB6C30">
        <w:rPr>
          <w:lang w:eastAsia="fr-FR" w:bidi="fr-FR"/>
        </w:rPr>
        <w:t xml:space="preserve"> Linteau, Durocher, R</w:t>
      </w:r>
      <w:r w:rsidRPr="00FB6C30">
        <w:rPr>
          <w:lang w:eastAsia="fr-FR" w:bidi="fr-FR"/>
        </w:rPr>
        <w:t>o</w:t>
      </w:r>
      <w:r w:rsidRPr="00FB6C30">
        <w:rPr>
          <w:lang w:eastAsia="fr-FR" w:bidi="fr-FR"/>
        </w:rPr>
        <w:t xml:space="preserve">bert, </w:t>
      </w:r>
      <w:r w:rsidRPr="00FB6C30">
        <w:t xml:space="preserve">op. </w:t>
      </w:r>
      <w:r w:rsidRPr="0088430D">
        <w:rPr>
          <w:i/>
        </w:rPr>
        <w:t>cit.,</w:t>
      </w:r>
      <w:r w:rsidRPr="0088430D">
        <w:rPr>
          <w:i/>
          <w:lang w:eastAsia="fr-FR" w:bidi="fr-FR"/>
        </w:rPr>
        <w:t xml:space="preserve"> p.</w:t>
      </w:r>
      <w:r w:rsidRPr="00FB6C30">
        <w:rPr>
          <w:lang w:eastAsia="fr-FR" w:bidi="fr-FR"/>
        </w:rPr>
        <w:t xml:space="preserve"> 385-389</w:t>
      </w:r>
      <w:r>
        <w:rPr>
          <w:lang w:eastAsia="fr-FR" w:bidi="fr-FR"/>
        </w:rPr>
        <w:t> ;</w:t>
      </w:r>
      <w:r w:rsidRPr="00FB6C30">
        <w:rPr>
          <w:lang w:eastAsia="fr-FR" w:bidi="fr-FR"/>
        </w:rPr>
        <w:t xml:space="preserve"> B.L. Vigod, </w:t>
      </w:r>
      <w:r>
        <w:rPr>
          <w:lang w:eastAsia="fr-FR" w:bidi="fr-FR"/>
        </w:rPr>
        <w:t>« </w:t>
      </w:r>
      <w:r w:rsidRPr="00FB6C30">
        <w:rPr>
          <w:lang w:eastAsia="fr-FR" w:bidi="fr-FR"/>
        </w:rPr>
        <w:t>Alexandre Tascher</w:t>
      </w:r>
      <w:r>
        <w:rPr>
          <w:lang w:eastAsia="fr-FR" w:bidi="fr-FR"/>
        </w:rPr>
        <w:t>eau and the Negro King Hypothe</w:t>
      </w:r>
      <w:r w:rsidRPr="00FB6C30">
        <w:rPr>
          <w:lang w:eastAsia="fr-FR" w:bidi="fr-FR"/>
        </w:rPr>
        <w:t>sis</w:t>
      </w:r>
      <w:r>
        <w:rPr>
          <w:lang w:eastAsia="fr-FR" w:bidi="fr-FR"/>
        </w:rPr>
        <w:t> »</w:t>
      </w:r>
      <w:r w:rsidRPr="00FB6C30">
        <w:rPr>
          <w:lang w:eastAsia="fr-FR" w:bidi="fr-FR"/>
        </w:rPr>
        <w:t xml:space="preserve">. </w:t>
      </w:r>
      <w:r w:rsidRPr="0088430D">
        <w:rPr>
          <w:i/>
        </w:rPr>
        <w:t>Revue d’études canadiennes</w:t>
      </w:r>
      <w:r w:rsidRPr="00FB6C30">
        <w:t>,</w:t>
      </w:r>
      <w:r w:rsidRPr="00FB6C30">
        <w:rPr>
          <w:lang w:eastAsia="fr-FR" w:bidi="fr-FR"/>
        </w:rPr>
        <w:t xml:space="preserve"> 13, 2</w:t>
      </w:r>
      <w:r>
        <w:rPr>
          <w:lang w:eastAsia="fr-FR" w:bidi="fr-FR"/>
        </w:rPr>
        <w:t xml:space="preserve"> </w:t>
      </w:r>
      <w:r w:rsidRPr="00FB6C30">
        <w:rPr>
          <w:lang w:eastAsia="fr-FR" w:bidi="fr-FR"/>
        </w:rPr>
        <w:t>(été 1978)</w:t>
      </w:r>
      <w:r>
        <w:rPr>
          <w:lang w:eastAsia="fr-FR" w:bidi="fr-FR"/>
        </w:rPr>
        <w:t> :</w:t>
      </w:r>
      <w:r w:rsidRPr="00FB6C30">
        <w:rPr>
          <w:lang w:eastAsia="fr-FR" w:bidi="fr-FR"/>
        </w:rPr>
        <w:t>3-15</w:t>
      </w:r>
      <w:r>
        <w:rPr>
          <w:lang w:eastAsia="fr-FR" w:bidi="fr-FR"/>
        </w:rPr>
        <w:t> ;</w:t>
      </w:r>
      <w:r w:rsidRPr="00FB6C30">
        <w:rPr>
          <w:lang w:eastAsia="fr-FR" w:bidi="fr-FR"/>
        </w:rPr>
        <w:t xml:space="preserve"> B.L. V</w:t>
      </w:r>
      <w:r w:rsidRPr="00FB6C30">
        <w:rPr>
          <w:lang w:eastAsia="fr-FR" w:bidi="fr-FR"/>
        </w:rPr>
        <w:t>i</w:t>
      </w:r>
      <w:r w:rsidRPr="00FB6C30">
        <w:rPr>
          <w:lang w:eastAsia="fr-FR" w:bidi="fr-FR"/>
        </w:rPr>
        <w:t xml:space="preserve">god, </w:t>
      </w:r>
      <w:r w:rsidRPr="0088430D">
        <w:rPr>
          <w:i/>
        </w:rPr>
        <w:t>Response to Economic and Social Change in Quebec : The Pr</w:t>
      </w:r>
      <w:r w:rsidRPr="0088430D">
        <w:rPr>
          <w:i/>
        </w:rPr>
        <w:t>o</w:t>
      </w:r>
      <w:r w:rsidRPr="0088430D">
        <w:rPr>
          <w:i/>
        </w:rPr>
        <w:t>vincial Administration of L.-A. Taschereau, 1920-1929</w:t>
      </w:r>
      <w:r w:rsidRPr="00FB6C30">
        <w:t>,</w:t>
      </w:r>
      <w:r w:rsidRPr="00FB6C30">
        <w:rPr>
          <w:lang w:eastAsia="fr-FR" w:bidi="fr-FR"/>
        </w:rPr>
        <w:t xml:space="preserve"> thèse de Ph.D., Queen’s Un</w:t>
      </w:r>
      <w:r w:rsidRPr="00FB6C30">
        <w:rPr>
          <w:lang w:eastAsia="fr-FR" w:bidi="fr-FR"/>
        </w:rPr>
        <w:t>i</w:t>
      </w:r>
      <w:r w:rsidRPr="00FB6C30">
        <w:rPr>
          <w:lang w:eastAsia="fr-FR" w:bidi="fr-FR"/>
        </w:rPr>
        <w:t>ve</w:t>
      </w:r>
      <w:r w:rsidRPr="00FB6C30">
        <w:rPr>
          <w:lang w:eastAsia="fr-FR" w:bidi="fr-FR"/>
        </w:rPr>
        <w:t>r</w:t>
      </w:r>
      <w:r w:rsidRPr="00FB6C30">
        <w:rPr>
          <w:lang w:eastAsia="fr-FR" w:bidi="fr-FR"/>
        </w:rPr>
        <w:t>sity, 1974.</w:t>
      </w:r>
    </w:p>
  </w:footnote>
  <w:footnote w:id="232">
    <w:p w:rsidR="00133E33" w:rsidRDefault="00133E33">
      <w:pPr>
        <w:pStyle w:val="Notedebasdepage"/>
      </w:pPr>
      <w:r>
        <w:rPr>
          <w:rStyle w:val="Appelnotedebasdep"/>
        </w:rPr>
        <w:footnoteRef/>
      </w:r>
      <w:r>
        <w:t xml:space="preserve"> </w:t>
      </w:r>
      <w:r>
        <w:tab/>
      </w:r>
      <w:r w:rsidRPr="00FB6C30">
        <w:rPr>
          <w:lang w:eastAsia="fr-FR" w:bidi="fr-FR"/>
        </w:rPr>
        <w:t xml:space="preserve">Roby, </w:t>
      </w:r>
      <w:r w:rsidRPr="00D858B0">
        <w:rPr>
          <w:i/>
        </w:rPr>
        <w:t>op. cit</w:t>
      </w:r>
      <w:r w:rsidRPr="00FB6C30">
        <w:t>.,</w:t>
      </w:r>
      <w:r w:rsidRPr="00FB6C30">
        <w:rPr>
          <w:lang w:eastAsia="fr-FR" w:bidi="fr-FR"/>
        </w:rPr>
        <w:t xml:space="preserve"> p. 44.</w:t>
      </w:r>
    </w:p>
  </w:footnote>
  <w:footnote w:id="233">
    <w:p w:rsidR="00133E33" w:rsidRDefault="00133E33">
      <w:pPr>
        <w:pStyle w:val="Notedebasdepage"/>
      </w:pPr>
      <w:r>
        <w:rPr>
          <w:rStyle w:val="Appelnotedebasdep"/>
        </w:rPr>
        <w:footnoteRef/>
      </w:r>
      <w:r>
        <w:t xml:space="preserve"> </w:t>
      </w:r>
      <w:r>
        <w:tab/>
      </w:r>
      <w:r w:rsidRPr="00FB6C30">
        <w:rPr>
          <w:lang w:eastAsia="fr-FR" w:bidi="fr-FR"/>
        </w:rPr>
        <w:t xml:space="preserve">Richard Jones, </w:t>
      </w:r>
      <w:hyperlink r:id="rId24" w:history="1">
        <w:r w:rsidRPr="00D858B0">
          <w:rPr>
            <w:rStyle w:val="Lienhypertexte"/>
            <w:i/>
          </w:rPr>
          <w:t>L’Idéologie de “L’Action catholique”, 1917-1939</w:t>
        </w:r>
      </w:hyperlink>
      <w:r w:rsidRPr="00FB6C30">
        <w:t>,</w:t>
      </w:r>
      <w:r w:rsidRPr="00FB6C30">
        <w:rPr>
          <w:lang w:eastAsia="fr-FR" w:bidi="fr-FR"/>
        </w:rPr>
        <w:t xml:space="preserve"> Québec, Les Presses de l’Université Laval, 1974, ch. X, </w:t>
      </w:r>
      <w:r>
        <w:rPr>
          <w:lang w:eastAsia="fr-FR" w:bidi="fr-FR"/>
        </w:rPr>
        <w:t>« </w:t>
      </w:r>
      <w:r w:rsidRPr="00FB6C30">
        <w:rPr>
          <w:lang w:eastAsia="fr-FR" w:bidi="fr-FR"/>
        </w:rPr>
        <w:t>L’urbanisation et l’industrialisation</w:t>
      </w:r>
      <w:r>
        <w:rPr>
          <w:lang w:eastAsia="fr-FR" w:bidi="fr-FR"/>
        </w:rPr>
        <w:t> »</w:t>
      </w:r>
      <w:r w:rsidRPr="00FB6C30">
        <w:rPr>
          <w:lang w:eastAsia="fr-FR" w:bidi="fr-FR"/>
        </w:rPr>
        <w:t>, p. 243-268.</w:t>
      </w:r>
    </w:p>
  </w:footnote>
  <w:footnote w:id="234">
    <w:p w:rsidR="00133E33" w:rsidRDefault="00133E33">
      <w:pPr>
        <w:pStyle w:val="Notedebasdepage"/>
      </w:pPr>
      <w:r>
        <w:rPr>
          <w:rStyle w:val="Appelnotedebasdep"/>
        </w:rPr>
        <w:footnoteRef/>
      </w:r>
      <w:r>
        <w:t xml:space="preserve"> </w:t>
      </w:r>
      <w:r>
        <w:tab/>
      </w:r>
      <w:r w:rsidRPr="00BF14D0">
        <w:rPr>
          <w:i/>
          <w:lang w:eastAsia="fr-FR" w:bidi="fr-FR"/>
        </w:rPr>
        <w:t>Ibid</w:t>
      </w:r>
      <w:r w:rsidRPr="00FB6C30">
        <w:rPr>
          <w:lang w:eastAsia="fr-FR" w:bidi="fr-FR"/>
        </w:rPr>
        <w:t>.,</w:t>
      </w:r>
      <w:r w:rsidRPr="00FB6C30">
        <w:t xml:space="preserve"> p. 229-242 et Louis Garon, </w:t>
      </w:r>
      <w:r>
        <w:t>« </w:t>
      </w:r>
      <w:r w:rsidRPr="00FB6C30">
        <w:rPr>
          <w:lang w:eastAsia="fr-FR" w:bidi="fr-FR"/>
        </w:rPr>
        <w:t>La Bonne Nouvelle, 1929-1933</w:t>
      </w:r>
      <w:r>
        <w:rPr>
          <w:lang w:eastAsia="fr-FR" w:bidi="fr-FR"/>
        </w:rPr>
        <w:t> »</w:t>
      </w:r>
      <w:r w:rsidRPr="00FB6C30">
        <w:rPr>
          <w:lang w:eastAsia="fr-FR" w:bidi="fr-FR"/>
        </w:rPr>
        <w:t>,</w:t>
      </w:r>
      <w:r w:rsidRPr="00FB6C30">
        <w:t xml:space="preserve"> F. D</w:t>
      </w:r>
      <w:r w:rsidRPr="00FB6C30">
        <w:t>u</w:t>
      </w:r>
      <w:r w:rsidRPr="00FB6C30">
        <w:t xml:space="preserve">mont </w:t>
      </w:r>
      <w:r w:rsidRPr="00FB6C30">
        <w:rPr>
          <w:lang w:eastAsia="fr-FR" w:bidi="fr-FR"/>
        </w:rPr>
        <w:t xml:space="preserve">et al.. </w:t>
      </w:r>
      <w:hyperlink r:id="rId25" w:history="1">
        <w:r w:rsidRPr="00D858B0">
          <w:rPr>
            <w:rStyle w:val="Lienhypertexte"/>
            <w:i/>
            <w:lang w:eastAsia="fr-FR" w:bidi="fr-FR"/>
          </w:rPr>
          <w:t>Idéologies... 1930-1939</w:t>
        </w:r>
      </w:hyperlink>
      <w:r w:rsidRPr="00FB6C30">
        <w:rPr>
          <w:lang w:eastAsia="fr-FR" w:bidi="fr-FR"/>
        </w:rPr>
        <w:t xml:space="preserve">, </w:t>
      </w:r>
      <w:r w:rsidRPr="00D858B0">
        <w:rPr>
          <w:i/>
          <w:lang w:eastAsia="fr-FR" w:bidi="fr-FR"/>
        </w:rPr>
        <w:t>op. cit</w:t>
      </w:r>
      <w:r w:rsidRPr="00FB6C30">
        <w:rPr>
          <w:lang w:eastAsia="fr-FR" w:bidi="fr-FR"/>
        </w:rPr>
        <w:t>.,</w:t>
      </w:r>
      <w:r w:rsidRPr="00FB6C30">
        <w:t xml:space="preserve"> p. 238-241.</w:t>
      </w:r>
    </w:p>
  </w:footnote>
  <w:footnote w:id="235">
    <w:p w:rsidR="00133E33" w:rsidRDefault="00133E33">
      <w:pPr>
        <w:pStyle w:val="Notedebasdepage"/>
      </w:pPr>
      <w:r>
        <w:rPr>
          <w:rStyle w:val="Appelnotedebasdep"/>
        </w:rPr>
        <w:footnoteRef/>
      </w:r>
      <w:r>
        <w:t xml:space="preserve"> </w:t>
      </w:r>
      <w:r>
        <w:tab/>
      </w:r>
      <w:r w:rsidRPr="00FB6C30">
        <w:rPr>
          <w:lang w:eastAsia="fr-FR" w:bidi="fr-FR"/>
        </w:rPr>
        <w:t xml:space="preserve">Jean-Pierre Gaboury, </w:t>
      </w:r>
      <w:r w:rsidRPr="00D858B0">
        <w:rPr>
          <w:i/>
        </w:rPr>
        <w:t>Le nationalisme de Lionel Groulx : a</w:t>
      </w:r>
      <w:r w:rsidRPr="00D858B0">
        <w:rPr>
          <w:i/>
        </w:rPr>
        <w:t>s</w:t>
      </w:r>
      <w:r w:rsidRPr="00D858B0">
        <w:rPr>
          <w:i/>
        </w:rPr>
        <w:t>pects idéologiques</w:t>
      </w:r>
      <w:r w:rsidRPr="00FB6C30">
        <w:rPr>
          <w:lang w:eastAsia="fr-FR" w:bidi="fr-FR"/>
        </w:rPr>
        <w:t xml:space="preserve"> (Ottawa, Éditions de l’Université d’Ottawa, 1970)</w:t>
      </w:r>
      <w:r>
        <w:rPr>
          <w:lang w:eastAsia="fr-FR" w:bidi="fr-FR"/>
        </w:rPr>
        <w:t> :</w:t>
      </w:r>
      <w:r w:rsidRPr="00FB6C30">
        <w:rPr>
          <w:lang w:eastAsia="fr-FR" w:bidi="fr-FR"/>
        </w:rPr>
        <w:t xml:space="preserve"> 162-163.</w:t>
      </w:r>
    </w:p>
  </w:footnote>
  <w:footnote w:id="236">
    <w:p w:rsidR="00133E33" w:rsidRDefault="00133E33">
      <w:pPr>
        <w:pStyle w:val="Notedebasdepage"/>
      </w:pPr>
      <w:r>
        <w:rPr>
          <w:rStyle w:val="Appelnotedebasdep"/>
        </w:rPr>
        <w:footnoteRef/>
      </w:r>
      <w:r>
        <w:t xml:space="preserve"> </w:t>
      </w:r>
      <w:r>
        <w:tab/>
      </w:r>
      <w:r w:rsidRPr="00FB6C30">
        <w:rPr>
          <w:lang w:eastAsia="fr-FR" w:bidi="fr-FR"/>
        </w:rPr>
        <w:t xml:space="preserve">Roby, </w:t>
      </w:r>
      <w:r w:rsidRPr="00260919">
        <w:rPr>
          <w:i/>
        </w:rPr>
        <w:t>op. cit</w:t>
      </w:r>
      <w:r w:rsidRPr="00FB6C30">
        <w:t>.,</w:t>
      </w:r>
      <w:r w:rsidRPr="00FB6C30">
        <w:rPr>
          <w:lang w:eastAsia="fr-FR" w:bidi="fr-FR"/>
        </w:rPr>
        <w:t xml:space="preserve"> p. 83.</w:t>
      </w:r>
    </w:p>
  </w:footnote>
  <w:footnote w:id="237">
    <w:p w:rsidR="00133E33" w:rsidRDefault="00133E33">
      <w:pPr>
        <w:pStyle w:val="Notedebasdepage"/>
      </w:pPr>
      <w:r>
        <w:rPr>
          <w:rStyle w:val="Appelnotedebasdep"/>
        </w:rPr>
        <w:footnoteRef/>
      </w:r>
      <w:r>
        <w:t xml:space="preserve"> </w:t>
      </w:r>
      <w:r>
        <w:tab/>
      </w:r>
      <w:r w:rsidRPr="00260919">
        <w:rPr>
          <w:i/>
        </w:rPr>
        <w:t>Ibid</w:t>
      </w:r>
      <w:r w:rsidRPr="00FB6C30">
        <w:t>.,</w:t>
      </w:r>
      <w:r w:rsidRPr="00FB6C30">
        <w:rPr>
          <w:lang w:eastAsia="fr-FR" w:bidi="fr-FR"/>
        </w:rPr>
        <w:t xml:space="preserve"> p. 117.</w:t>
      </w:r>
    </w:p>
  </w:footnote>
  <w:footnote w:id="238">
    <w:p w:rsidR="00133E33" w:rsidRDefault="00133E33">
      <w:pPr>
        <w:pStyle w:val="Notedebasdepage"/>
      </w:pPr>
      <w:r>
        <w:rPr>
          <w:rStyle w:val="Appelnotedebasdep"/>
        </w:rPr>
        <w:footnoteRef/>
      </w:r>
      <w:r>
        <w:t xml:space="preserve"> </w:t>
      </w:r>
      <w:r>
        <w:tab/>
      </w:r>
      <w:r w:rsidRPr="00FB6C30">
        <w:rPr>
          <w:lang w:eastAsia="fr-FR" w:bidi="fr-FR"/>
        </w:rPr>
        <w:t xml:space="preserve">Wade, </w:t>
      </w:r>
      <w:r w:rsidRPr="00260919">
        <w:rPr>
          <w:i/>
        </w:rPr>
        <w:t>Les Canadiens français...,</w:t>
      </w:r>
      <w:r w:rsidRPr="00260919">
        <w:rPr>
          <w:i/>
          <w:lang w:eastAsia="fr-FR" w:bidi="fr-FR"/>
        </w:rPr>
        <w:t xml:space="preserve"> </w:t>
      </w:r>
      <w:r w:rsidRPr="00260919">
        <w:rPr>
          <w:i/>
        </w:rPr>
        <w:t>op. cit</w:t>
      </w:r>
      <w:r w:rsidRPr="00FB6C30">
        <w:t>.,</w:t>
      </w:r>
      <w:r w:rsidRPr="00FB6C30">
        <w:rPr>
          <w:lang w:eastAsia="fr-FR" w:bidi="fr-FR"/>
        </w:rPr>
        <w:t xml:space="preserve"> tome II, p. 302.</w:t>
      </w:r>
    </w:p>
  </w:footnote>
  <w:footnote w:id="239">
    <w:p w:rsidR="00133E33" w:rsidRDefault="00133E33">
      <w:pPr>
        <w:pStyle w:val="Notedebasdepage"/>
      </w:pPr>
      <w:r>
        <w:rPr>
          <w:rStyle w:val="Appelnotedebasdep"/>
        </w:rPr>
        <w:footnoteRef/>
      </w:r>
      <w:r>
        <w:t xml:space="preserve"> </w:t>
      </w:r>
      <w:r>
        <w:tab/>
      </w:r>
      <w:r w:rsidRPr="00FB6C30">
        <w:rPr>
          <w:lang w:eastAsia="fr-FR" w:bidi="fr-FR"/>
        </w:rPr>
        <w:t xml:space="preserve">Voir Denis Monière, </w:t>
      </w:r>
      <w:hyperlink r:id="rId26" w:history="1">
        <w:r w:rsidRPr="00260919">
          <w:rPr>
            <w:rStyle w:val="Lienhypertexte"/>
            <w:i/>
          </w:rPr>
          <w:t>Le développement des idéologies au Qu</w:t>
        </w:r>
        <w:r w:rsidRPr="00260919">
          <w:rPr>
            <w:rStyle w:val="Lienhypertexte"/>
            <w:i/>
          </w:rPr>
          <w:t>é</w:t>
        </w:r>
        <w:r w:rsidRPr="00260919">
          <w:rPr>
            <w:rStyle w:val="Lienhypertexte"/>
            <w:i/>
          </w:rPr>
          <w:t>bec des origines à nos jours</w:t>
        </w:r>
      </w:hyperlink>
      <w:r w:rsidRPr="00FB6C30">
        <w:t xml:space="preserve"> </w:t>
      </w:r>
      <w:r>
        <w:rPr>
          <w:lang w:eastAsia="fr-FR" w:bidi="fr-FR"/>
        </w:rPr>
        <w:t>(Montréal, Éditions Québec/</w:t>
      </w:r>
      <w:r w:rsidRPr="00FB6C30">
        <w:rPr>
          <w:lang w:eastAsia="fr-FR" w:bidi="fr-FR"/>
        </w:rPr>
        <w:t>Amér</w:t>
      </w:r>
      <w:r w:rsidRPr="00FB6C30">
        <w:rPr>
          <w:lang w:eastAsia="fr-FR" w:bidi="fr-FR"/>
        </w:rPr>
        <w:t>i</w:t>
      </w:r>
      <w:r w:rsidRPr="00FB6C30">
        <w:rPr>
          <w:lang w:eastAsia="fr-FR" w:bidi="fr-FR"/>
        </w:rPr>
        <w:t>que, 1977)</w:t>
      </w:r>
      <w:r>
        <w:rPr>
          <w:lang w:eastAsia="fr-FR" w:bidi="fr-FR"/>
        </w:rPr>
        <w:t> :</w:t>
      </w:r>
      <w:r w:rsidRPr="00FB6C30">
        <w:rPr>
          <w:lang w:eastAsia="fr-FR" w:bidi="fr-FR"/>
        </w:rPr>
        <w:t>267-272</w:t>
      </w:r>
      <w:r>
        <w:rPr>
          <w:lang w:eastAsia="fr-FR" w:bidi="fr-FR"/>
        </w:rPr>
        <w:t> ;</w:t>
      </w:r>
      <w:r w:rsidRPr="00FB6C30">
        <w:rPr>
          <w:lang w:eastAsia="fr-FR" w:bidi="fr-FR"/>
        </w:rPr>
        <w:t xml:space="preserve"> Quinn, </w:t>
      </w:r>
      <w:r w:rsidRPr="00FB6C30">
        <w:t>op. cit.,</w:t>
      </w:r>
      <w:r w:rsidRPr="00FB6C30">
        <w:rPr>
          <w:lang w:eastAsia="fr-FR" w:bidi="fr-FR"/>
        </w:rPr>
        <w:t xml:space="preserve"> p. 48-72.</w:t>
      </w:r>
    </w:p>
  </w:footnote>
  <w:footnote w:id="240">
    <w:p w:rsidR="00133E33" w:rsidRDefault="00133E33">
      <w:pPr>
        <w:pStyle w:val="Notedebasdepage"/>
      </w:pPr>
      <w:r>
        <w:rPr>
          <w:rStyle w:val="Appelnotedebasdep"/>
        </w:rPr>
        <w:footnoteRef/>
      </w:r>
      <w:r>
        <w:t xml:space="preserve"> </w:t>
      </w:r>
      <w:r>
        <w:tab/>
      </w:r>
      <w:r w:rsidRPr="00FB6C30">
        <w:rPr>
          <w:lang w:eastAsia="fr-FR" w:bidi="fr-FR"/>
        </w:rPr>
        <w:t xml:space="preserve">André-J. Bélanger et Vincent Lemieux, </w:t>
      </w:r>
      <w:r>
        <w:rPr>
          <w:lang w:eastAsia="fr-FR" w:bidi="fr-FR"/>
        </w:rPr>
        <w:t>« </w:t>
      </w:r>
      <w:r w:rsidRPr="00FB6C30">
        <w:rPr>
          <w:lang w:eastAsia="fr-FR" w:bidi="fr-FR"/>
        </w:rPr>
        <w:t>Le nationalisme des partis polit</w:t>
      </w:r>
      <w:r w:rsidRPr="00FB6C30">
        <w:rPr>
          <w:lang w:eastAsia="fr-FR" w:bidi="fr-FR"/>
        </w:rPr>
        <w:t>i</w:t>
      </w:r>
      <w:r w:rsidRPr="00FB6C30">
        <w:rPr>
          <w:lang w:eastAsia="fr-FR" w:bidi="fr-FR"/>
        </w:rPr>
        <w:t>ques</w:t>
      </w:r>
      <w:r>
        <w:rPr>
          <w:lang w:eastAsia="fr-FR" w:bidi="fr-FR"/>
        </w:rPr>
        <w:t> »</w:t>
      </w:r>
      <w:r w:rsidRPr="00FB6C30">
        <w:rPr>
          <w:lang w:eastAsia="fr-FR" w:bidi="fr-FR"/>
        </w:rPr>
        <w:t xml:space="preserve">. </w:t>
      </w:r>
      <w:r w:rsidRPr="00260919">
        <w:rPr>
          <w:i/>
        </w:rPr>
        <w:t>Revue d’histoire de l’Amérique frança</w:t>
      </w:r>
      <w:r w:rsidRPr="00260919">
        <w:rPr>
          <w:i/>
        </w:rPr>
        <w:t>i</w:t>
      </w:r>
      <w:r w:rsidRPr="00260919">
        <w:rPr>
          <w:i/>
        </w:rPr>
        <w:t>se</w:t>
      </w:r>
      <w:r w:rsidRPr="00FB6C30">
        <w:t>, 22,</w:t>
      </w:r>
      <w:r w:rsidRPr="00FB6C30">
        <w:rPr>
          <w:lang w:eastAsia="fr-FR" w:bidi="fr-FR"/>
        </w:rPr>
        <w:t xml:space="preserve"> 4</w:t>
      </w:r>
      <w:r>
        <w:rPr>
          <w:lang w:eastAsia="fr-FR" w:bidi="fr-FR"/>
        </w:rPr>
        <w:t xml:space="preserve"> </w:t>
      </w:r>
      <w:r w:rsidRPr="00FB6C30">
        <w:rPr>
          <w:lang w:eastAsia="fr-FR" w:bidi="fr-FR"/>
        </w:rPr>
        <w:t>(mars 1969)</w:t>
      </w:r>
      <w:r>
        <w:rPr>
          <w:lang w:eastAsia="fr-FR" w:bidi="fr-FR"/>
        </w:rPr>
        <w:t xml:space="preserve"> : </w:t>
      </w:r>
      <w:r w:rsidRPr="00FB6C30">
        <w:rPr>
          <w:lang w:eastAsia="fr-FR" w:bidi="fr-FR"/>
        </w:rPr>
        <w:t>555-556.</w:t>
      </w:r>
    </w:p>
  </w:footnote>
  <w:footnote w:id="241">
    <w:p w:rsidR="00133E33" w:rsidRDefault="00133E33">
      <w:pPr>
        <w:pStyle w:val="Notedebasdepage"/>
      </w:pPr>
      <w:r>
        <w:rPr>
          <w:rStyle w:val="Appelnotedebasdep"/>
        </w:rPr>
        <w:footnoteRef/>
      </w:r>
      <w:r>
        <w:t xml:space="preserve"> </w:t>
      </w:r>
      <w:r>
        <w:tab/>
      </w:r>
      <w:r w:rsidRPr="00FB6C30">
        <w:t xml:space="preserve">Groulx, </w:t>
      </w:r>
      <w:r w:rsidRPr="00260919">
        <w:rPr>
          <w:i/>
          <w:lang w:eastAsia="fr-FR" w:bidi="fr-FR"/>
        </w:rPr>
        <w:t>Orientations, op. cit</w:t>
      </w:r>
      <w:r w:rsidRPr="00FB6C30">
        <w:rPr>
          <w:lang w:eastAsia="fr-FR" w:bidi="fr-FR"/>
        </w:rPr>
        <w:t>.,</w:t>
      </w:r>
      <w:r w:rsidRPr="00FB6C30">
        <w:t xml:space="preserve"> p. 44-45.</w:t>
      </w:r>
    </w:p>
  </w:footnote>
  <w:footnote w:id="242">
    <w:p w:rsidR="00133E33" w:rsidRDefault="00133E33">
      <w:pPr>
        <w:pStyle w:val="Notedebasdepage"/>
      </w:pPr>
      <w:r>
        <w:rPr>
          <w:rStyle w:val="Appelnotedebasdep"/>
        </w:rPr>
        <w:footnoteRef/>
      </w:r>
      <w:r>
        <w:t xml:space="preserve"> </w:t>
      </w:r>
      <w:r>
        <w:tab/>
      </w:r>
      <w:r w:rsidRPr="00FB6C30">
        <w:rPr>
          <w:lang w:eastAsia="fr-FR" w:bidi="fr-FR"/>
        </w:rPr>
        <w:t xml:space="preserve">La Revue dominicaine. </w:t>
      </w:r>
      <w:r w:rsidRPr="00260919">
        <w:rPr>
          <w:i/>
        </w:rPr>
        <w:t>Notre américanisation</w:t>
      </w:r>
      <w:r w:rsidRPr="00FB6C30">
        <w:t>,</w:t>
      </w:r>
      <w:r w:rsidRPr="00FB6C30">
        <w:rPr>
          <w:lang w:eastAsia="fr-FR" w:bidi="fr-FR"/>
        </w:rPr>
        <w:t xml:space="preserve"> Montréal, L’</w:t>
      </w:r>
      <w:r>
        <w:rPr>
          <w:lang w:eastAsia="fr-FR" w:bidi="fr-FR"/>
        </w:rPr>
        <w:t>Oeuvre</w:t>
      </w:r>
      <w:r w:rsidRPr="00FB6C30">
        <w:rPr>
          <w:lang w:eastAsia="fr-FR" w:bidi="fr-FR"/>
        </w:rPr>
        <w:t xml:space="preserve"> de presse dominicaine, 1937.</w:t>
      </w:r>
    </w:p>
  </w:footnote>
  <w:footnote w:id="243">
    <w:p w:rsidR="00133E33" w:rsidRDefault="00133E33">
      <w:pPr>
        <w:pStyle w:val="Notedebasdepage"/>
      </w:pPr>
      <w:r>
        <w:rPr>
          <w:rStyle w:val="Appelnotedebasdep"/>
        </w:rPr>
        <w:footnoteRef/>
      </w:r>
      <w:r>
        <w:t xml:space="preserve"> </w:t>
      </w:r>
      <w:r>
        <w:tab/>
      </w:r>
      <w:r w:rsidRPr="00FB6C30">
        <w:rPr>
          <w:lang w:eastAsia="fr-FR" w:bidi="fr-FR"/>
        </w:rPr>
        <w:t xml:space="preserve">Wade, </w:t>
      </w:r>
      <w:r>
        <w:rPr>
          <w:lang w:eastAsia="fr-FR" w:bidi="fr-FR"/>
        </w:rPr>
        <w:t>« </w:t>
      </w:r>
      <w:r w:rsidRPr="00FB6C30">
        <w:rPr>
          <w:lang w:eastAsia="fr-FR" w:bidi="fr-FR"/>
        </w:rPr>
        <w:t>Some Aspects...</w:t>
      </w:r>
      <w:r>
        <w:rPr>
          <w:lang w:eastAsia="fr-FR" w:bidi="fr-FR"/>
        </w:rPr>
        <w:t> »</w:t>
      </w:r>
      <w:r w:rsidRPr="00FB6C30">
        <w:rPr>
          <w:lang w:eastAsia="fr-FR" w:bidi="fr-FR"/>
        </w:rPr>
        <w:t xml:space="preserve">, </w:t>
      </w:r>
      <w:r w:rsidRPr="00260919">
        <w:rPr>
          <w:i/>
        </w:rPr>
        <w:t>loc. cit</w:t>
      </w:r>
      <w:r w:rsidRPr="00FB6C30">
        <w:t>.,</w:t>
      </w:r>
      <w:r w:rsidRPr="00FB6C30">
        <w:rPr>
          <w:lang w:eastAsia="fr-FR" w:bidi="fr-FR"/>
        </w:rPr>
        <w:t xml:space="preserve"> p. 33-34.</w:t>
      </w:r>
    </w:p>
  </w:footnote>
  <w:footnote w:id="244">
    <w:p w:rsidR="00133E33" w:rsidRDefault="00133E33">
      <w:pPr>
        <w:pStyle w:val="Notedebasdepage"/>
      </w:pPr>
      <w:r>
        <w:rPr>
          <w:rStyle w:val="Appelnotedebasdep"/>
        </w:rPr>
        <w:footnoteRef/>
      </w:r>
      <w:r>
        <w:t xml:space="preserve"> </w:t>
      </w:r>
      <w:r>
        <w:tab/>
      </w:r>
      <w:r w:rsidRPr="00FB6C30">
        <w:rPr>
          <w:lang w:eastAsia="fr-FR" w:bidi="fr-FR"/>
        </w:rPr>
        <w:t xml:space="preserve">Édouard Montpetit, </w:t>
      </w:r>
      <w:r w:rsidRPr="00260919">
        <w:rPr>
          <w:i/>
        </w:rPr>
        <w:t>Reflets d'Amérique</w:t>
      </w:r>
      <w:r w:rsidRPr="00FB6C30">
        <w:rPr>
          <w:lang w:eastAsia="fr-FR" w:bidi="fr-FR"/>
        </w:rPr>
        <w:t xml:space="preserve"> (Montréal, Éditions Ber</w:t>
      </w:r>
      <w:r>
        <w:rPr>
          <w:lang w:eastAsia="fr-FR" w:bidi="fr-FR"/>
        </w:rPr>
        <w:t>nard Valique</w:t>
      </w:r>
      <w:r>
        <w:rPr>
          <w:lang w:eastAsia="fr-FR" w:bidi="fr-FR"/>
        </w:rPr>
        <w:t>t</w:t>
      </w:r>
      <w:r>
        <w:rPr>
          <w:lang w:eastAsia="fr-FR" w:bidi="fr-FR"/>
        </w:rPr>
        <w:t>te, 1941</w:t>
      </w:r>
      <w:r w:rsidRPr="00FB6C30">
        <w:rPr>
          <w:lang w:eastAsia="fr-FR" w:bidi="fr-FR"/>
        </w:rPr>
        <w:t>)</w:t>
      </w:r>
      <w:r>
        <w:rPr>
          <w:lang w:eastAsia="fr-FR" w:bidi="fr-FR"/>
        </w:rPr>
        <w:t xml:space="preserve"> : </w:t>
      </w:r>
      <w:r w:rsidRPr="00FB6C30">
        <w:rPr>
          <w:lang w:eastAsia="fr-FR" w:bidi="fr-FR"/>
        </w:rPr>
        <w:t>249.</w:t>
      </w:r>
    </w:p>
  </w:footnote>
  <w:footnote w:id="245">
    <w:p w:rsidR="00133E33" w:rsidRDefault="00133E33">
      <w:pPr>
        <w:pStyle w:val="Notedebasdepage"/>
      </w:pPr>
      <w:r>
        <w:rPr>
          <w:rStyle w:val="Appelnotedebasdep"/>
        </w:rPr>
        <w:footnoteRef/>
      </w:r>
      <w:r>
        <w:t xml:space="preserve"> </w:t>
      </w:r>
      <w:r>
        <w:tab/>
      </w:r>
      <w:r w:rsidRPr="00260919">
        <w:rPr>
          <w:i/>
        </w:rPr>
        <w:t>Ibid</w:t>
      </w:r>
      <w:r w:rsidRPr="00FB6C30">
        <w:t>.,</w:t>
      </w:r>
      <w:r w:rsidRPr="00FB6C30">
        <w:rPr>
          <w:lang w:eastAsia="fr-FR" w:bidi="fr-FR"/>
        </w:rPr>
        <w:t xml:space="preserve"> p. 252-253.</w:t>
      </w:r>
    </w:p>
  </w:footnote>
  <w:footnote w:id="246">
    <w:p w:rsidR="00133E33" w:rsidRDefault="00133E33">
      <w:pPr>
        <w:pStyle w:val="Notedebasdepage"/>
      </w:pPr>
      <w:r>
        <w:rPr>
          <w:rStyle w:val="Appelnotedebasdep"/>
        </w:rPr>
        <w:footnoteRef/>
      </w:r>
      <w:r>
        <w:t xml:space="preserve"> </w:t>
      </w:r>
      <w:r>
        <w:tab/>
      </w:r>
      <w:r w:rsidRPr="00FB6C30">
        <w:rPr>
          <w:lang w:eastAsia="fr-FR" w:bidi="fr-FR"/>
        </w:rPr>
        <w:t xml:space="preserve">Peter Southam, </w:t>
      </w:r>
      <w:r>
        <w:rPr>
          <w:lang w:eastAsia="fr-FR" w:bidi="fr-FR"/>
        </w:rPr>
        <w:t>« </w:t>
      </w:r>
      <w:r w:rsidRPr="00FB6C30">
        <w:rPr>
          <w:lang w:eastAsia="fr-FR" w:bidi="fr-FR"/>
        </w:rPr>
        <w:t>La pensée sociale d’Édouard Montpetit</w:t>
      </w:r>
      <w:r>
        <w:rPr>
          <w:lang w:eastAsia="fr-FR" w:bidi="fr-FR"/>
        </w:rPr>
        <w:t> »</w:t>
      </w:r>
      <w:r w:rsidRPr="00FB6C30">
        <w:rPr>
          <w:lang w:eastAsia="fr-FR" w:bidi="fr-FR"/>
        </w:rPr>
        <w:t xml:space="preserve">, F. Dumont </w:t>
      </w:r>
      <w:r w:rsidRPr="00FB6C30">
        <w:t xml:space="preserve">et al., </w:t>
      </w:r>
      <w:hyperlink r:id="rId27" w:history="1">
        <w:r w:rsidRPr="00260919">
          <w:rPr>
            <w:rStyle w:val="Lienhypertexte"/>
            <w:i/>
          </w:rPr>
          <w:t>Idéologies... 1930-1939</w:t>
        </w:r>
      </w:hyperlink>
      <w:r w:rsidRPr="00260919">
        <w:rPr>
          <w:i/>
        </w:rPr>
        <w:t>, op. cit</w:t>
      </w:r>
      <w:r w:rsidRPr="00FB6C30">
        <w:t>.,</w:t>
      </w:r>
      <w:r w:rsidRPr="00FB6C30">
        <w:rPr>
          <w:lang w:eastAsia="fr-FR" w:bidi="fr-FR"/>
        </w:rPr>
        <w:t xml:space="preserve"> p. 320, 345.</w:t>
      </w:r>
    </w:p>
  </w:footnote>
  <w:footnote w:id="247">
    <w:p w:rsidR="00133E33" w:rsidRDefault="00133E33">
      <w:pPr>
        <w:pStyle w:val="Notedebasdepage"/>
      </w:pPr>
      <w:r>
        <w:rPr>
          <w:rStyle w:val="Appelnotedebasdep"/>
        </w:rPr>
        <w:footnoteRef/>
      </w:r>
      <w:r>
        <w:t xml:space="preserve"> </w:t>
      </w:r>
      <w:r>
        <w:tab/>
      </w:r>
      <w:r w:rsidRPr="00FB6C30">
        <w:rPr>
          <w:lang w:eastAsia="fr-FR" w:bidi="fr-FR"/>
        </w:rPr>
        <w:t xml:space="preserve">Susan Mann Trofimenkoff, </w:t>
      </w:r>
      <w:r w:rsidRPr="00260919">
        <w:rPr>
          <w:i/>
        </w:rPr>
        <w:t>Action française : French Can</w:t>
      </w:r>
      <w:r w:rsidRPr="00260919">
        <w:rPr>
          <w:i/>
        </w:rPr>
        <w:t>a</w:t>
      </w:r>
      <w:r w:rsidRPr="00260919">
        <w:rPr>
          <w:i/>
        </w:rPr>
        <w:t>dian Nationalism in the Twenties</w:t>
      </w:r>
      <w:r w:rsidRPr="00FB6C30">
        <w:t xml:space="preserve"> </w:t>
      </w:r>
      <w:r w:rsidRPr="00FB6C30">
        <w:rPr>
          <w:lang w:eastAsia="fr-FR" w:bidi="fr-FR"/>
        </w:rPr>
        <w:t>(Toronto, University of T</w:t>
      </w:r>
      <w:r w:rsidRPr="00FB6C30">
        <w:rPr>
          <w:lang w:eastAsia="fr-FR" w:bidi="fr-FR"/>
        </w:rPr>
        <w:t>o</w:t>
      </w:r>
      <w:r w:rsidRPr="00FB6C30">
        <w:rPr>
          <w:lang w:eastAsia="fr-FR" w:bidi="fr-FR"/>
        </w:rPr>
        <w:t>ronto Press, 1975)</w:t>
      </w:r>
      <w:r>
        <w:rPr>
          <w:lang w:eastAsia="fr-FR" w:bidi="fr-FR"/>
        </w:rPr>
        <w:t> :</w:t>
      </w:r>
      <w:r w:rsidRPr="00FB6C30">
        <w:rPr>
          <w:lang w:eastAsia="fr-FR" w:bidi="fr-FR"/>
        </w:rPr>
        <w:t xml:space="preserve"> 117 (trad.).</w:t>
      </w:r>
    </w:p>
  </w:footnote>
  <w:footnote w:id="248">
    <w:p w:rsidR="00133E33" w:rsidRDefault="00133E33">
      <w:pPr>
        <w:pStyle w:val="Notedebasdepage"/>
      </w:pPr>
      <w:r>
        <w:rPr>
          <w:rStyle w:val="Appelnotedebasdep"/>
        </w:rPr>
        <w:footnoteRef/>
      </w:r>
      <w:r>
        <w:t xml:space="preserve"> </w:t>
      </w:r>
      <w:r>
        <w:tab/>
      </w:r>
      <w:r w:rsidRPr="00FB6C30">
        <w:rPr>
          <w:lang w:eastAsia="fr-FR" w:bidi="fr-FR"/>
        </w:rPr>
        <w:t xml:space="preserve">Susan Mann Trofimenkoff, </w:t>
      </w:r>
      <w:r w:rsidRPr="00FB6C30">
        <w:t xml:space="preserve">Abbé Groulx, </w:t>
      </w:r>
      <w:r w:rsidRPr="00260919">
        <w:rPr>
          <w:i/>
        </w:rPr>
        <w:t>Variations on a Nation</w:t>
      </w:r>
      <w:r w:rsidRPr="00260919">
        <w:rPr>
          <w:i/>
        </w:rPr>
        <w:t>a</w:t>
      </w:r>
      <w:r w:rsidRPr="00260919">
        <w:rPr>
          <w:i/>
        </w:rPr>
        <w:t>list Theme</w:t>
      </w:r>
      <w:r w:rsidRPr="00FB6C30">
        <w:rPr>
          <w:lang w:eastAsia="fr-FR" w:bidi="fr-FR"/>
        </w:rPr>
        <w:t xml:space="preserve"> (Toronto, Copp Clark Publishing, 1973)</w:t>
      </w:r>
      <w:r>
        <w:rPr>
          <w:lang w:eastAsia="fr-FR" w:bidi="fr-FR"/>
        </w:rPr>
        <w:t> :</w:t>
      </w:r>
      <w:r w:rsidRPr="00FB6C30">
        <w:rPr>
          <w:lang w:eastAsia="fr-FR" w:bidi="fr-FR"/>
        </w:rPr>
        <w:t xml:space="preserve"> 12.</w:t>
      </w:r>
    </w:p>
  </w:footnote>
  <w:footnote w:id="249">
    <w:p w:rsidR="00133E33" w:rsidRDefault="00133E33">
      <w:pPr>
        <w:pStyle w:val="Notedebasdepage"/>
      </w:pPr>
      <w:r>
        <w:rPr>
          <w:rStyle w:val="Appelnotedebasdep"/>
        </w:rPr>
        <w:footnoteRef/>
      </w:r>
      <w:r>
        <w:t xml:space="preserve"> </w:t>
      </w:r>
      <w:r>
        <w:tab/>
      </w:r>
      <w:r w:rsidRPr="00FB6C30">
        <w:rPr>
          <w:lang w:eastAsia="fr-FR" w:bidi="fr-FR"/>
        </w:rPr>
        <w:t xml:space="preserve">Jacques Rouillard, </w:t>
      </w:r>
      <w:r w:rsidRPr="00260919">
        <w:rPr>
          <w:i/>
        </w:rPr>
        <w:t>Histoire de la CSN (1921-1981)</w:t>
      </w:r>
      <w:r w:rsidRPr="00FB6C30">
        <w:rPr>
          <w:lang w:eastAsia="fr-FR" w:bidi="fr-FR"/>
        </w:rPr>
        <w:t xml:space="preserve"> (s.l., CSN et Éditions B</w:t>
      </w:r>
      <w:r w:rsidRPr="00FB6C30">
        <w:rPr>
          <w:lang w:eastAsia="fr-FR" w:bidi="fr-FR"/>
        </w:rPr>
        <w:t>o</w:t>
      </w:r>
      <w:r w:rsidRPr="00FB6C30">
        <w:rPr>
          <w:lang w:eastAsia="fr-FR" w:bidi="fr-FR"/>
        </w:rPr>
        <w:t>réal Express, 1981 )</w:t>
      </w:r>
      <w:r>
        <w:rPr>
          <w:lang w:eastAsia="fr-FR" w:bidi="fr-FR"/>
        </w:rPr>
        <w:t xml:space="preserve"> : </w:t>
      </w:r>
      <w:r w:rsidRPr="00FB6C30">
        <w:rPr>
          <w:lang w:eastAsia="fr-FR" w:bidi="fr-FR"/>
        </w:rPr>
        <w:t>47.</w:t>
      </w:r>
    </w:p>
  </w:footnote>
  <w:footnote w:id="250">
    <w:p w:rsidR="00133E33" w:rsidRDefault="00133E33">
      <w:pPr>
        <w:pStyle w:val="Notedebasdepage"/>
      </w:pPr>
      <w:r>
        <w:rPr>
          <w:rStyle w:val="Appelnotedebasdep"/>
        </w:rPr>
        <w:footnoteRef/>
      </w:r>
      <w:r>
        <w:t xml:space="preserve"> </w:t>
      </w:r>
      <w:r>
        <w:tab/>
      </w:r>
      <w:r w:rsidRPr="00260919">
        <w:rPr>
          <w:bCs/>
          <w:i/>
          <w:iCs/>
        </w:rPr>
        <w:t>Ibid.</w:t>
      </w:r>
      <w:r w:rsidRPr="00260919">
        <w:rPr>
          <w:lang w:eastAsia="fr-FR" w:bidi="fr-FR"/>
        </w:rPr>
        <w:t>,</w:t>
      </w:r>
      <w:r w:rsidRPr="00FB6C30">
        <w:rPr>
          <w:lang w:eastAsia="fr-FR" w:bidi="fr-FR"/>
        </w:rPr>
        <w:t xml:space="preserve"> p. 166.</w:t>
      </w:r>
    </w:p>
  </w:footnote>
  <w:footnote w:id="251">
    <w:p w:rsidR="00133E33" w:rsidRDefault="00133E33">
      <w:pPr>
        <w:pStyle w:val="Notedebasdepage"/>
      </w:pPr>
      <w:r>
        <w:rPr>
          <w:rStyle w:val="Appelnotedebasdep"/>
        </w:rPr>
        <w:footnoteRef/>
      </w:r>
      <w:r>
        <w:t xml:space="preserve"> </w:t>
      </w:r>
      <w:r>
        <w:tab/>
      </w:r>
      <w:r w:rsidRPr="00FB6C30">
        <w:rPr>
          <w:lang w:eastAsia="fr-FR" w:bidi="fr-FR"/>
        </w:rPr>
        <w:t xml:space="preserve">Susan Mann Trofimenkoff, </w:t>
      </w:r>
      <w:r w:rsidRPr="00260919">
        <w:rPr>
          <w:i/>
        </w:rPr>
        <w:t>The Dream of a Nation : A S</w:t>
      </w:r>
      <w:r w:rsidRPr="00260919">
        <w:rPr>
          <w:i/>
        </w:rPr>
        <w:t>o</w:t>
      </w:r>
      <w:r w:rsidRPr="00260919">
        <w:rPr>
          <w:i/>
        </w:rPr>
        <w:t>cial and Intellectual History of Quebec</w:t>
      </w:r>
      <w:r w:rsidRPr="00FB6C30">
        <w:t xml:space="preserve"> </w:t>
      </w:r>
      <w:r w:rsidRPr="00FB6C30">
        <w:rPr>
          <w:lang w:eastAsia="fr-FR" w:bidi="fr-FR"/>
        </w:rPr>
        <w:t>(Toronto, Macmillan of C</w:t>
      </w:r>
      <w:r w:rsidRPr="00FB6C30">
        <w:rPr>
          <w:lang w:eastAsia="fr-FR" w:bidi="fr-FR"/>
        </w:rPr>
        <w:t>a</w:t>
      </w:r>
      <w:r w:rsidRPr="00FB6C30">
        <w:rPr>
          <w:lang w:eastAsia="fr-FR" w:bidi="fr-FR"/>
        </w:rPr>
        <w:t>nada, 1982)</w:t>
      </w:r>
      <w:r>
        <w:rPr>
          <w:lang w:eastAsia="fr-FR" w:bidi="fr-FR"/>
        </w:rPr>
        <w:t xml:space="preserve"> : </w:t>
      </w:r>
      <w:r w:rsidRPr="00FB6C30">
        <w:rPr>
          <w:lang w:eastAsia="fr-FR" w:bidi="fr-FR"/>
        </w:rPr>
        <w:t>267-268 (trad.).</w:t>
      </w:r>
    </w:p>
  </w:footnote>
  <w:footnote w:id="252">
    <w:p w:rsidR="00133E33" w:rsidRDefault="00133E33">
      <w:pPr>
        <w:pStyle w:val="Notedebasdepage"/>
      </w:pPr>
      <w:r>
        <w:rPr>
          <w:rStyle w:val="Appelnotedebasdep"/>
        </w:rPr>
        <w:footnoteRef/>
      </w:r>
      <w:r>
        <w:t xml:space="preserve"> </w:t>
      </w:r>
      <w:r>
        <w:tab/>
      </w:r>
      <w:r w:rsidRPr="00260919">
        <w:rPr>
          <w:i/>
        </w:rPr>
        <w:t>Ibid</w:t>
      </w:r>
      <w:r w:rsidRPr="00FB6C30">
        <w:t>.,</w:t>
      </w:r>
      <w:r w:rsidRPr="00FB6C30">
        <w:rPr>
          <w:lang w:eastAsia="fr-FR" w:bidi="fr-FR"/>
        </w:rPr>
        <w:t xml:space="preserve"> p. 282-283.</w:t>
      </w:r>
    </w:p>
  </w:footnote>
  <w:footnote w:id="253">
    <w:p w:rsidR="00133E33" w:rsidRDefault="00133E33">
      <w:pPr>
        <w:pStyle w:val="Notedebasdepage"/>
      </w:pPr>
      <w:r>
        <w:rPr>
          <w:rStyle w:val="Appelnotedebasdep"/>
        </w:rPr>
        <w:footnoteRef/>
      </w:r>
      <w:r>
        <w:t xml:space="preserve"> </w:t>
      </w:r>
      <w:r>
        <w:tab/>
      </w:r>
      <w:r w:rsidRPr="00FB6C30">
        <w:rPr>
          <w:lang w:eastAsia="fr-FR" w:bidi="fr-FR"/>
        </w:rPr>
        <w:t>Québec, Commission royale d’enquête sur les problèmes constit</w:t>
      </w:r>
      <w:r w:rsidRPr="00FB6C30">
        <w:rPr>
          <w:lang w:eastAsia="fr-FR" w:bidi="fr-FR"/>
        </w:rPr>
        <w:t>u</w:t>
      </w:r>
      <w:r w:rsidRPr="00FB6C30">
        <w:rPr>
          <w:lang w:eastAsia="fr-FR" w:bidi="fr-FR"/>
        </w:rPr>
        <w:t xml:space="preserve">tionnels. </w:t>
      </w:r>
      <w:r w:rsidRPr="00260919">
        <w:rPr>
          <w:i/>
        </w:rPr>
        <w:t>Rapport vol. II</w:t>
      </w:r>
      <w:r w:rsidRPr="00FB6C30">
        <w:t xml:space="preserve"> </w:t>
      </w:r>
      <w:r w:rsidRPr="00FB6C30">
        <w:rPr>
          <w:lang w:eastAsia="fr-FR" w:bidi="fr-FR"/>
        </w:rPr>
        <w:t>(Québec, 1956)</w:t>
      </w:r>
      <w:r>
        <w:rPr>
          <w:lang w:eastAsia="fr-FR" w:bidi="fr-FR"/>
        </w:rPr>
        <w:t xml:space="preserve"> : </w:t>
      </w:r>
      <w:r w:rsidRPr="00FB6C30">
        <w:rPr>
          <w:lang w:eastAsia="fr-FR" w:bidi="fr-FR"/>
        </w:rPr>
        <w:t>34-35.</w:t>
      </w:r>
    </w:p>
  </w:footnote>
  <w:footnote w:id="254">
    <w:p w:rsidR="00133E33" w:rsidRDefault="00133E33">
      <w:pPr>
        <w:pStyle w:val="Notedebasdepage"/>
      </w:pPr>
      <w:r>
        <w:rPr>
          <w:rStyle w:val="Appelnotedebasdep"/>
        </w:rPr>
        <w:footnoteRef/>
      </w:r>
      <w:r>
        <w:t xml:space="preserve"> </w:t>
      </w:r>
      <w:r>
        <w:tab/>
      </w:r>
      <w:r w:rsidRPr="00260919">
        <w:rPr>
          <w:i/>
        </w:rPr>
        <w:t>Ibid</w:t>
      </w:r>
      <w:r w:rsidRPr="00FB6C30">
        <w:t>.,</w:t>
      </w:r>
      <w:r w:rsidRPr="00FB6C30">
        <w:rPr>
          <w:lang w:eastAsia="fr-FR" w:bidi="fr-FR"/>
        </w:rPr>
        <w:t xml:space="preserve"> p. 32.</w:t>
      </w:r>
    </w:p>
  </w:footnote>
  <w:footnote w:id="255">
    <w:p w:rsidR="00133E33" w:rsidRDefault="00133E33">
      <w:pPr>
        <w:pStyle w:val="Notedebasdepage"/>
      </w:pPr>
      <w:r>
        <w:rPr>
          <w:rStyle w:val="Appelnotedebasdep"/>
        </w:rPr>
        <w:footnoteRef/>
      </w:r>
      <w:r>
        <w:t xml:space="preserve"> </w:t>
      </w:r>
      <w:r>
        <w:tab/>
      </w:r>
      <w:r w:rsidRPr="00FB6C30">
        <w:rPr>
          <w:lang w:eastAsia="fr-FR" w:bidi="fr-FR"/>
        </w:rPr>
        <w:t xml:space="preserve">Voir Quinn, </w:t>
      </w:r>
      <w:r w:rsidRPr="00260919">
        <w:rPr>
          <w:i/>
        </w:rPr>
        <w:t>op. cit</w:t>
      </w:r>
      <w:r w:rsidRPr="00FB6C30">
        <w:t>.,</w:t>
      </w:r>
      <w:r w:rsidRPr="00FB6C30">
        <w:rPr>
          <w:lang w:eastAsia="fr-FR" w:bidi="fr-FR"/>
        </w:rPr>
        <w:t xml:space="preserve"> p. 81-84.</w:t>
      </w:r>
    </w:p>
  </w:footnote>
  <w:footnote w:id="256">
    <w:p w:rsidR="00133E33" w:rsidRDefault="00133E33">
      <w:pPr>
        <w:pStyle w:val="Notedebasdepage"/>
      </w:pPr>
      <w:r>
        <w:rPr>
          <w:rStyle w:val="Appelnotedebasdep"/>
        </w:rPr>
        <w:footnoteRef/>
      </w:r>
      <w:r>
        <w:t xml:space="preserve"> </w:t>
      </w:r>
      <w:r>
        <w:tab/>
      </w:r>
      <w:r w:rsidRPr="00FB6C30">
        <w:rPr>
          <w:lang w:eastAsia="fr-FR" w:bidi="fr-FR"/>
        </w:rPr>
        <w:t xml:space="preserve">Commission royale..., </w:t>
      </w:r>
      <w:r w:rsidRPr="00260919">
        <w:rPr>
          <w:i/>
        </w:rPr>
        <w:t>Rapport, op. cit</w:t>
      </w:r>
      <w:r w:rsidRPr="00FB6C30">
        <w:t>.,</w:t>
      </w:r>
      <w:r w:rsidRPr="00FB6C30">
        <w:rPr>
          <w:lang w:eastAsia="fr-FR" w:bidi="fr-FR"/>
        </w:rPr>
        <w:t xml:space="preserve"> vol. II, p. 59.</w:t>
      </w:r>
    </w:p>
  </w:footnote>
  <w:footnote w:id="257">
    <w:p w:rsidR="00133E33" w:rsidRDefault="00133E33">
      <w:pPr>
        <w:pStyle w:val="Notedebasdepage"/>
      </w:pPr>
      <w:r>
        <w:rPr>
          <w:rStyle w:val="Appelnotedebasdep"/>
        </w:rPr>
        <w:footnoteRef/>
      </w:r>
      <w:r>
        <w:t xml:space="preserve"> </w:t>
      </w:r>
      <w:r>
        <w:tab/>
      </w:r>
      <w:r w:rsidRPr="00FB6C30">
        <w:rPr>
          <w:lang w:eastAsia="fr-FR" w:bidi="fr-FR"/>
        </w:rPr>
        <w:t xml:space="preserve">Voir René Durocher et Michèle Jean, </w:t>
      </w:r>
      <w:r>
        <w:rPr>
          <w:lang w:eastAsia="fr-FR" w:bidi="fr-FR"/>
        </w:rPr>
        <w:t>« </w:t>
      </w:r>
      <w:r w:rsidRPr="00FB6C30">
        <w:rPr>
          <w:lang w:eastAsia="fr-FR" w:bidi="fr-FR"/>
        </w:rPr>
        <w:t>Duplessis et la Co</w:t>
      </w:r>
      <w:r w:rsidRPr="00FB6C30">
        <w:rPr>
          <w:lang w:eastAsia="fr-FR" w:bidi="fr-FR"/>
        </w:rPr>
        <w:t>m</w:t>
      </w:r>
      <w:r w:rsidRPr="00FB6C30">
        <w:rPr>
          <w:lang w:eastAsia="fr-FR" w:bidi="fr-FR"/>
        </w:rPr>
        <w:t>mission royale d’enquête sur les problèmes constitutio</w:t>
      </w:r>
      <w:r w:rsidRPr="00FB6C30">
        <w:rPr>
          <w:lang w:eastAsia="fr-FR" w:bidi="fr-FR"/>
        </w:rPr>
        <w:t>n</w:t>
      </w:r>
      <w:r w:rsidRPr="00FB6C30">
        <w:rPr>
          <w:lang w:eastAsia="fr-FR" w:bidi="fr-FR"/>
        </w:rPr>
        <w:t>nels, 1953-1956</w:t>
      </w:r>
      <w:r>
        <w:rPr>
          <w:lang w:eastAsia="fr-FR" w:bidi="fr-FR"/>
        </w:rPr>
        <w:t> »</w:t>
      </w:r>
      <w:r w:rsidRPr="00FB6C30">
        <w:rPr>
          <w:lang w:eastAsia="fr-FR" w:bidi="fr-FR"/>
        </w:rPr>
        <w:t xml:space="preserve">, </w:t>
      </w:r>
      <w:r w:rsidRPr="00260919">
        <w:rPr>
          <w:i/>
        </w:rPr>
        <w:t>Revue d'histoire de l’Amérique française</w:t>
      </w:r>
      <w:r w:rsidRPr="00FB6C30">
        <w:t>, 25,</w:t>
      </w:r>
      <w:r w:rsidRPr="00FB6C30">
        <w:rPr>
          <w:lang w:eastAsia="fr-FR" w:bidi="fr-FR"/>
        </w:rPr>
        <w:t xml:space="preserve"> 3</w:t>
      </w:r>
      <w:r>
        <w:rPr>
          <w:lang w:eastAsia="fr-FR" w:bidi="fr-FR"/>
        </w:rPr>
        <w:t xml:space="preserve"> </w:t>
      </w:r>
      <w:r w:rsidRPr="00FB6C30">
        <w:rPr>
          <w:lang w:eastAsia="fr-FR" w:bidi="fr-FR"/>
        </w:rPr>
        <w:t>(déc. 1971)</w:t>
      </w:r>
      <w:r>
        <w:rPr>
          <w:lang w:eastAsia="fr-FR" w:bidi="fr-FR"/>
        </w:rPr>
        <w:t xml:space="preserve"> : </w:t>
      </w:r>
      <w:r w:rsidRPr="00FB6C30">
        <w:rPr>
          <w:lang w:eastAsia="fr-FR" w:bidi="fr-FR"/>
        </w:rPr>
        <w:t>337-363.</w:t>
      </w:r>
    </w:p>
  </w:footnote>
  <w:footnote w:id="258">
    <w:p w:rsidR="00133E33" w:rsidRDefault="00133E33">
      <w:pPr>
        <w:pStyle w:val="Notedebasdepage"/>
      </w:pPr>
      <w:r>
        <w:rPr>
          <w:rStyle w:val="Appelnotedebasdep"/>
        </w:rPr>
        <w:footnoteRef/>
      </w:r>
      <w:r>
        <w:t xml:space="preserve"> </w:t>
      </w:r>
      <w:r>
        <w:tab/>
      </w:r>
      <w:r w:rsidRPr="00FB6C30">
        <w:rPr>
          <w:lang w:eastAsia="fr-FR" w:bidi="fr-FR"/>
        </w:rPr>
        <w:t xml:space="preserve">Voir notamment Pierre Elliott Trudeau, </w:t>
      </w:r>
      <w:r w:rsidRPr="00260919">
        <w:rPr>
          <w:i/>
        </w:rPr>
        <w:t>La grève de l’amiante</w:t>
      </w:r>
      <w:r w:rsidRPr="00FB6C30">
        <w:t>,</w:t>
      </w:r>
      <w:r w:rsidRPr="00FB6C30">
        <w:rPr>
          <w:lang w:eastAsia="fr-FR" w:bidi="fr-FR"/>
        </w:rPr>
        <w:t xml:space="preserve"> Montréal, Éd</w:t>
      </w:r>
      <w:r w:rsidRPr="00FB6C30">
        <w:rPr>
          <w:lang w:eastAsia="fr-FR" w:bidi="fr-FR"/>
        </w:rPr>
        <w:t>i</w:t>
      </w:r>
      <w:r w:rsidRPr="00FB6C30">
        <w:rPr>
          <w:lang w:eastAsia="fr-FR" w:bidi="fr-FR"/>
        </w:rPr>
        <w:t>tions du Jour, 1970.</w:t>
      </w:r>
    </w:p>
  </w:footnote>
  <w:footnote w:id="259">
    <w:p w:rsidR="00133E33" w:rsidRDefault="00133E33">
      <w:pPr>
        <w:pStyle w:val="Notedebasdepage"/>
      </w:pPr>
      <w:r>
        <w:rPr>
          <w:rStyle w:val="Appelnotedebasdep"/>
        </w:rPr>
        <w:footnoteRef/>
      </w:r>
      <w:r>
        <w:t xml:space="preserve"> </w:t>
      </w:r>
      <w:r>
        <w:tab/>
      </w:r>
      <w:r w:rsidRPr="00FB6C30">
        <w:t xml:space="preserve">André-J. Bélanger, </w:t>
      </w:r>
      <w:hyperlink r:id="rId28" w:history="1">
        <w:r w:rsidRPr="001F017F">
          <w:rPr>
            <w:rStyle w:val="Lienhypertexte"/>
            <w:i/>
            <w:lang w:eastAsia="fr-FR" w:bidi="fr-FR"/>
          </w:rPr>
          <w:t>Ruptures et constantes : quatre idéologies du Québec en éclatement : la Relève, la J.E.C., Cité libre. Parti pris</w:t>
        </w:r>
      </w:hyperlink>
      <w:r w:rsidRPr="00FB6C30">
        <w:t xml:space="preserve"> (Montréal, Hurtubise HMH, 1977)</w:t>
      </w:r>
      <w:r>
        <w:t> :</w:t>
      </w:r>
      <w:r w:rsidRPr="00FB6C30">
        <w:t>65-135.</w:t>
      </w:r>
    </w:p>
  </w:footnote>
  <w:footnote w:id="260">
    <w:p w:rsidR="00133E33" w:rsidRDefault="00133E33">
      <w:pPr>
        <w:pStyle w:val="Notedebasdepage"/>
      </w:pPr>
      <w:r>
        <w:rPr>
          <w:rStyle w:val="Appelnotedebasdep"/>
        </w:rPr>
        <w:footnoteRef/>
      </w:r>
      <w:r>
        <w:t xml:space="preserve"> </w:t>
      </w:r>
      <w:r>
        <w:tab/>
      </w:r>
      <w:r w:rsidRPr="00FB6C30">
        <w:rPr>
          <w:lang w:eastAsia="fr-FR" w:bidi="fr-FR"/>
        </w:rPr>
        <w:t xml:space="preserve">Jean-Louis Roy, </w:t>
      </w:r>
      <w:r w:rsidRPr="001F017F">
        <w:rPr>
          <w:i/>
        </w:rPr>
        <w:t>Les programmes électoraux du Québec</w:t>
      </w:r>
      <w:r w:rsidRPr="00FB6C30">
        <w:t>,</w:t>
      </w:r>
      <w:r w:rsidRPr="00FB6C30">
        <w:rPr>
          <w:lang w:eastAsia="fr-FR" w:bidi="fr-FR"/>
        </w:rPr>
        <w:t xml:space="preserve"> tome 11 (Montréal, Leméac, 1971)</w:t>
      </w:r>
      <w:r>
        <w:rPr>
          <w:lang w:eastAsia="fr-FR" w:bidi="fr-FR"/>
        </w:rPr>
        <w:t> :</w:t>
      </w:r>
      <w:r w:rsidRPr="00FB6C30">
        <w:rPr>
          <w:lang w:eastAsia="fr-FR" w:bidi="fr-FR"/>
        </w:rPr>
        <w:t xml:space="preserve"> 390-395.</w:t>
      </w:r>
    </w:p>
  </w:footnote>
  <w:footnote w:id="261">
    <w:p w:rsidR="00133E33" w:rsidRDefault="00133E33">
      <w:pPr>
        <w:pStyle w:val="Notedebasdepage"/>
      </w:pPr>
      <w:r>
        <w:rPr>
          <w:rStyle w:val="Appelnotedebasdep"/>
        </w:rPr>
        <w:footnoteRef/>
      </w:r>
      <w:r>
        <w:t xml:space="preserve"> </w:t>
      </w:r>
      <w:r>
        <w:tab/>
      </w:r>
      <w:r w:rsidRPr="00FB6C30">
        <w:rPr>
          <w:lang w:eastAsia="fr-FR" w:bidi="fr-FR"/>
        </w:rPr>
        <w:t xml:space="preserve">R. Beaudin, </w:t>
      </w:r>
      <w:r>
        <w:rPr>
          <w:lang w:eastAsia="fr-FR" w:bidi="fr-FR"/>
        </w:rPr>
        <w:t>« </w:t>
      </w:r>
      <w:r w:rsidRPr="00FB6C30">
        <w:rPr>
          <w:lang w:eastAsia="fr-FR" w:bidi="fr-FR"/>
        </w:rPr>
        <w:t>La stratégie de Parti pris</w:t>
      </w:r>
      <w:r>
        <w:rPr>
          <w:lang w:eastAsia="fr-FR" w:bidi="fr-FR"/>
        </w:rPr>
        <w:t> »</w:t>
      </w:r>
      <w:r w:rsidRPr="00FB6C30">
        <w:rPr>
          <w:lang w:eastAsia="fr-FR" w:bidi="fr-FR"/>
        </w:rPr>
        <w:t xml:space="preserve">. </w:t>
      </w:r>
      <w:r w:rsidRPr="00541F86">
        <w:rPr>
          <w:i/>
        </w:rPr>
        <w:t>Parti pris</w:t>
      </w:r>
      <w:r w:rsidRPr="00FB6C30">
        <w:t>,</w:t>
      </w:r>
      <w:r w:rsidRPr="00FB6C30">
        <w:rPr>
          <w:lang w:eastAsia="fr-FR" w:bidi="fr-FR"/>
        </w:rPr>
        <w:t xml:space="preserve"> 2, 9</w:t>
      </w:r>
      <w:r>
        <w:rPr>
          <w:lang w:eastAsia="fr-FR" w:bidi="fr-FR"/>
        </w:rPr>
        <w:t xml:space="preserve"> </w:t>
      </w:r>
      <w:r w:rsidRPr="00FB6C30">
        <w:rPr>
          <w:lang w:eastAsia="fr-FR" w:bidi="fr-FR"/>
        </w:rPr>
        <w:t>(mai 1965)</w:t>
      </w:r>
      <w:r>
        <w:rPr>
          <w:lang w:eastAsia="fr-FR" w:bidi="fr-FR"/>
        </w:rPr>
        <w:t> :</w:t>
      </w:r>
      <w:r w:rsidRPr="00FB6C30">
        <w:rPr>
          <w:lang w:eastAsia="fr-FR" w:bidi="fr-FR"/>
        </w:rPr>
        <w:t xml:space="preserve">47, cité dans Monière, </w:t>
      </w:r>
      <w:r w:rsidRPr="00541F86">
        <w:rPr>
          <w:i/>
        </w:rPr>
        <w:t>op. cit</w:t>
      </w:r>
      <w:r w:rsidRPr="00FB6C30">
        <w:t>.,</w:t>
      </w:r>
      <w:r w:rsidRPr="00FB6C30">
        <w:rPr>
          <w:lang w:eastAsia="fr-FR" w:bidi="fr-FR"/>
        </w:rPr>
        <w:t xml:space="preserve"> p. 346. Voir aussi l’analyse d’André-J. Bélanger, </w:t>
      </w:r>
      <w:hyperlink r:id="rId29" w:history="1">
        <w:r w:rsidRPr="00541F86">
          <w:rPr>
            <w:rStyle w:val="Lienhypertexte"/>
            <w:i/>
          </w:rPr>
          <w:t>Ruptures</w:t>
        </w:r>
      </w:hyperlink>
      <w:r w:rsidRPr="00FB6C30">
        <w:t>....</w:t>
      </w:r>
      <w:r w:rsidRPr="00FB6C30">
        <w:rPr>
          <w:lang w:eastAsia="fr-FR" w:bidi="fr-FR"/>
        </w:rPr>
        <w:t xml:space="preserve"> </w:t>
      </w:r>
      <w:r w:rsidRPr="00541F86">
        <w:rPr>
          <w:i/>
        </w:rPr>
        <w:t>op. cit</w:t>
      </w:r>
      <w:r w:rsidRPr="00FB6C30">
        <w:t>.,</w:t>
      </w:r>
      <w:r w:rsidRPr="00FB6C30">
        <w:rPr>
          <w:lang w:eastAsia="fr-FR" w:bidi="fr-FR"/>
        </w:rPr>
        <w:t xml:space="preserve"> p. 139-193.</w:t>
      </w:r>
    </w:p>
  </w:footnote>
  <w:footnote w:id="262">
    <w:p w:rsidR="00133E33" w:rsidRDefault="00133E33">
      <w:pPr>
        <w:pStyle w:val="Notedebasdepage"/>
      </w:pPr>
      <w:r>
        <w:rPr>
          <w:rStyle w:val="Appelnotedebasdep"/>
        </w:rPr>
        <w:footnoteRef/>
      </w:r>
      <w:r>
        <w:t xml:space="preserve"> </w:t>
      </w:r>
      <w:r>
        <w:tab/>
      </w:r>
      <w:r w:rsidRPr="00FB6C30">
        <w:rPr>
          <w:lang w:eastAsia="fr-FR" w:bidi="fr-FR"/>
        </w:rPr>
        <w:t xml:space="preserve">Voir Bernard Solasse, </w:t>
      </w:r>
      <w:r>
        <w:rPr>
          <w:lang w:eastAsia="fr-FR" w:bidi="fr-FR"/>
        </w:rPr>
        <w:t>« </w:t>
      </w:r>
      <w:r w:rsidRPr="00FB6C30">
        <w:rPr>
          <w:lang w:eastAsia="fr-FR" w:bidi="fr-FR"/>
        </w:rPr>
        <w:t>Les idéologies de la Fédération des Travailleurs du Québec et de la Confédération des Syndicats nationaux, 1960-1978</w:t>
      </w:r>
      <w:r>
        <w:rPr>
          <w:lang w:eastAsia="fr-FR" w:bidi="fr-FR"/>
        </w:rPr>
        <w:t> »</w:t>
      </w:r>
      <w:r w:rsidRPr="00FB6C30">
        <w:rPr>
          <w:lang w:eastAsia="fr-FR" w:bidi="fr-FR"/>
        </w:rPr>
        <w:t>, F. D</w:t>
      </w:r>
      <w:r w:rsidRPr="00FB6C30">
        <w:rPr>
          <w:lang w:eastAsia="fr-FR" w:bidi="fr-FR"/>
        </w:rPr>
        <w:t>u</w:t>
      </w:r>
      <w:r w:rsidRPr="00FB6C30">
        <w:rPr>
          <w:lang w:eastAsia="fr-FR" w:bidi="fr-FR"/>
        </w:rPr>
        <w:t xml:space="preserve">mont </w:t>
      </w:r>
      <w:r w:rsidRPr="00FB6C30">
        <w:t xml:space="preserve">et al.. </w:t>
      </w:r>
      <w:hyperlink r:id="rId30" w:history="1">
        <w:r w:rsidRPr="00541F86">
          <w:rPr>
            <w:rStyle w:val="Lienhypertexte"/>
            <w:i/>
          </w:rPr>
          <w:t>Idéologies au Canada français, 1940-1976 </w:t>
        </w:r>
      </w:hyperlink>
      <w:r>
        <w:t>;</w:t>
      </w:r>
      <w:r w:rsidRPr="00FB6C30">
        <w:t xml:space="preserve"> tome II</w:t>
      </w:r>
      <w:r>
        <w:t> :</w:t>
      </w:r>
      <w:r w:rsidRPr="00FB6C30">
        <w:t xml:space="preserve"> Les mo</w:t>
      </w:r>
      <w:r w:rsidRPr="00FB6C30">
        <w:t>u</w:t>
      </w:r>
      <w:r w:rsidRPr="00FB6C30">
        <w:t>vements sociaux</w:t>
      </w:r>
      <w:r>
        <w:t> ;</w:t>
      </w:r>
      <w:r w:rsidRPr="00FB6C30">
        <w:t xml:space="preserve"> les syndicats</w:t>
      </w:r>
      <w:r w:rsidRPr="00FB6C30">
        <w:rPr>
          <w:lang w:eastAsia="fr-FR" w:bidi="fr-FR"/>
        </w:rPr>
        <w:t xml:space="preserve"> (Qu</w:t>
      </w:r>
      <w:r w:rsidRPr="00FB6C30">
        <w:rPr>
          <w:lang w:eastAsia="fr-FR" w:bidi="fr-FR"/>
        </w:rPr>
        <w:t>é</w:t>
      </w:r>
      <w:r w:rsidRPr="00FB6C30">
        <w:rPr>
          <w:lang w:eastAsia="fr-FR" w:bidi="fr-FR"/>
        </w:rPr>
        <w:t>bec, Les Presses de l’Université Laval, 1981)</w:t>
      </w:r>
      <w:r>
        <w:rPr>
          <w:lang w:eastAsia="fr-FR" w:bidi="fr-FR"/>
        </w:rPr>
        <w:t xml:space="preserve"> : </w:t>
      </w:r>
      <w:r w:rsidRPr="00FB6C30">
        <w:rPr>
          <w:lang w:eastAsia="fr-FR" w:bidi="fr-FR"/>
        </w:rPr>
        <w:t>219-294.</w:t>
      </w:r>
    </w:p>
  </w:footnote>
  <w:footnote w:id="263">
    <w:p w:rsidR="00133E33" w:rsidRDefault="00133E33">
      <w:pPr>
        <w:pStyle w:val="Notedebasdepage"/>
      </w:pPr>
      <w:r>
        <w:rPr>
          <w:rStyle w:val="Appelnotedebasdep"/>
        </w:rPr>
        <w:footnoteRef/>
      </w:r>
      <w:r>
        <w:t xml:space="preserve"> </w:t>
      </w:r>
      <w:r>
        <w:tab/>
      </w:r>
      <w:r w:rsidRPr="00FB6C30">
        <w:rPr>
          <w:lang w:eastAsia="fr-FR" w:bidi="fr-FR"/>
        </w:rPr>
        <w:t>Lire la préface de Jacques Parizeau à la traduction française du livre de Kar</w:t>
      </w:r>
      <w:r>
        <w:rPr>
          <w:lang w:eastAsia="fr-FR" w:bidi="fr-FR"/>
        </w:rPr>
        <w:t>l</w:t>
      </w:r>
      <w:r w:rsidRPr="00FB6C30">
        <w:rPr>
          <w:lang w:eastAsia="fr-FR" w:bidi="fr-FR"/>
        </w:rPr>
        <w:t xml:space="preserve"> Levitt, </w:t>
      </w:r>
      <w:r w:rsidRPr="00541F86">
        <w:rPr>
          <w:i/>
        </w:rPr>
        <w:t>La capitulation tranquille</w:t>
      </w:r>
      <w:r w:rsidRPr="00FB6C30">
        <w:t>,</w:t>
      </w:r>
      <w:r w:rsidRPr="00FB6C30">
        <w:rPr>
          <w:lang w:eastAsia="fr-FR" w:bidi="fr-FR"/>
        </w:rPr>
        <w:t xml:space="preserve"> Montréal, R</w:t>
      </w:r>
      <w:r w:rsidRPr="00FB6C30">
        <w:rPr>
          <w:lang w:eastAsia="fr-FR" w:bidi="fr-FR"/>
        </w:rPr>
        <w:t>é</w:t>
      </w:r>
      <w:r w:rsidRPr="00FB6C30">
        <w:rPr>
          <w:lang w:eastAsia="fr-FR" w:bidi="fr-FR"/>
        </w:rPr>
        <w:t>édition-Québec, 1972, p. xi.</w:t>
      </w:r>
    </w:p>
  </w:footnote>
  <w:footnote w:id="264">
    <w:p w:rsidR="00133E33" w:rsidRDefault="00133E33">
      <w:pPr>
        <w:pStyle w:val="Notedebasdepage"/>
      </w:pPr>
      <w:r>
        <w:rPr>
          <w:rStyle w:val="Appelnotedebasdep"/>
        </w:rPr>
        <w:footnoteRef/>
      </w:r>
      <w:r>
        <w:t xml:space="preserve"> </w:t>
      </w:r>
      <w:r>
        <w:tab/>
      </w:r>
      <w:r w:rsidRPr="00FB6C30">
        <w:rPr>
          <w:lang w:eastAsia="fr-FR" w:bidi="fr-FR"/>
        </w:rPr>
        <w:t xml:space="preserve">L’expression est de Guy Rocher. Voir son livre, </w:t>
      </w:r>
      <w:hyperlink r:id="rId31" w:history="1">
        <w:r w:rsidRPr="00541F86">
          <w:rPr>
            <w:rStyle w:val="Lienhypertexte"/>
            <w:i/>
          </w:rPr>
          <w:t>Le Québec en mutation</w:t>
        </w:r>
      </w:hyperlink>
      <w:r w:rsidRPr="00FB6C30">
        <w:rPr>
          <w:lang w:eastAsia="fr-FR" w:bidi="fr-FR"/>
        </w:rPr>
        <w:t xml:space="preserve"> (Mo</w:t>
      </w:r>
      <w:r w:rsidRPr="00FB6C30">
        <w:rPr>
          <w:lang w:eastAsia="fr-FR" w:bidi="fr-FR"/>
        </w:rPr>
        <w:t>n</w:t>
      </w:r>
      <w:r w:rsidRPr="00FB6C30">
        <w:rPr>
          <w:lang w:eastAsia="fr-FR" w:bidi="fr-FR"/>
        </w:rPr>
        <w:t>tréal, Hurtubise HMH, 1973)</w:t>
      </w:r>
      <w:r>
        <w:rPr>
          <w:lang w:eastAsia="fr-FR" w:bidi="fr-FR"/>
        </w:rPr>
        <w:t> :</w:t>
      </w:r>
      <w:r w:rsidRPr="00FB6C30">
        <w:rPr>
          <w:lang w:eastAsia="fr-FR" w:bidi="fr-FR"/>
        </w:rPr>
        <w:t xml:space="preserve"> 11-81.</w:t>
      </w:r>
    </w:p>
  </w:footnote>
  <w:footnote w:id="265">
    <w:p w:rsidR="00133E33" w:rsidRDefault="00133E33">
      <w:pPr>
        <w:pStyle w:val="Notedebasdepage"/>
      </w:pPr>
      <w:r>
        <w:rPr>
          <w:rStyle w:val="Appelnotedebasdep"/>
        </w:rPr>
        <w:footnoteRef/>
      </w:r>
      <w:r>
        <w:t xml:space="preserve"> </w:t>
      </w:r>
      <w:r>
        <w:tab/>
      </w:r>
      <w:r w:rsidRPr="00FB6C30">
        <w:t xml:space="preserve">Québec, Ministre d’État au développement culturel, </w:t>
      </w:r>
      <w:hyperlink r:id="rId32" w:history="1">
        <w:r w:rsidRPr="00541F86">
          <w:rPr>
            <w:rStyle w:val="Lienhypertexte"/>
            <w:i/>
            <w:lang w:eastAsia="fr-FR" w:bidi="fr-FR"/>
          </w:rPr>
          <w:t>La polit</w:t>
        </w:r>
        <w:r w:rsidRPr="00541F86">
          <w:rPr>
            <w:rStyle w:val="Lienhypertexte"/>
            <w:i/>
            <w:lang w:eastAsia="fr-FR" w:bidi="fr-FR"/>
          </w:rPr>
          <w:t>i</w:t>
        </w:r>
        <w:r w:rsidRPr="00541F86">
          <w:rPr>
            <w:rStyle w:val="Lienhypertexte"/>
            <w:i/>
            <w:lang w:eastAsia="fr-FR" w:bidi="fr-FR"/>
          </w:rPr>
          <w:t>que québécoise du développement culturel</w:t>
        </w:r>
      </w:hyperlink>
      <w:r w:rsidRPr="00FB6C30">
        <w:rPr>
          <w:lang w:eastAsia="fr-FR" w:bidi="fr-FR"/>
        </w:rPr>
        <w:t>. Volume I</w:t>
      </w:r>
      <w:r>
        <w:rPr>
          <w:lang w:eastAsia="fr-FR" w:bidi="fr-FR"/>
        </w:rPr>
        <w:t> :</w:t>
      </w:r>
      <w:r w:rsidRPr="00FB6C30">
        <w:rPr>
          <w:lang w:eastAsia="fr-FR" w:bidi="fr-FR"/>
        </w:rPr>
        <w:t xml:space="preserve"> Perspectives d'ensemble</w:t>
      </w:r>
      <w:r>
        <w:rPr>
          <w:lang w:eastAsia="fr-FR" w:bidi="fr-FR"/>
        </w:rPr>
        <w:t> :</w:t>
      </w:r>
      <w:r w:rsidRPr="00FB6C30">
        <w:rPr>
          <w:lang w:eastAsia="fr-FR" w:bidi="fr-FR"/>
        </w:rPr>
        <w:t xml:space="preserve"> de quelle culture s’agit-il</w:t>
      </w:r>
      <w:r>
        <w:rPr>
          <w:lang w:eastAsia="fr-FR" w:bidi="fr-FR"/>
        </w:rPr>
        <w:t> ?</w:t>
      </w:r>
      <w:r w:rsidRPr="00FB6C30">
        <w:t xml:space="preserve"> (Québec, Éd</w:t>
      </w:r>
      <w:r w:rsidRPr="00FB6C30">
        <w:t>i</w:t>
      </w:r>
      <w:r w:rsidRPr="00FB6C30">
        <w:t>teur officiel, 1978)</w:t>
      </w:r>
      <w:r>
        <w:t xml:space="preserve"> : </w:t>
      </w:r>
      <w:r w:rsidRPr="00FB6C30">
        <w:t>49.</w:t>
      </w:r>
    </w:p>
  </w:footnote>
  <w:footnote w:id="266">
    <w:p w:rsidR="00133E33" w:rsidRDefault="00133E33">
      <w:pPr>
        <w:pStyle w:val="Notedebasdepage"/>
      </w:pPr>
      <w:r>
        <w:rPr>
          <w:rStyle w:val="Appelnotedebasdep"/>
        </w:rPr>
        <w:footnoteRef/>
      </w:r>
      <w:r>
        <w:t xml:space="preserve"> </w:t>
      </w:r>
      <w:r>
        <w:tab/>
      </w:r>
      <w:r w:rsidRPr="00541F86">
        <w:rPr>
          <w:i/>
          <w:lang w:eastAsia="fr-FR" w:bidi="fr-FR"/>
        </w:rPr>
        <w:t>Ibid</w:t>
      </w:r>
      <w:r w:rsidRPr="00FB6C30">
        <w:rPr>
          <w:lang w:eastAsia="fr-FR" w:bidi="fr-FR"/>
        </w:rPr>
        <w:t>.</w:t>
      </w:r>
    </w:p>
  </w:footnote>
  <w:footnote w:id="267">
    <w:p w:rsidR="00133E33" w:rsidRDefault="00133E33">
      <w:pPr>
        <w:pStyle w:val="Notedebasdepage"/>
      </w:pPr>
      <w:r>
        <w:rPr>
          <w:rStyle w:val="Appelnotedebasdep"/>
        </w:rPr>
        <w:footnoteRef/>
      </w:r>
      <w:r>
        <w:t xml:space="preserve"> </w:t>
      </w:r>
      <w:r>
        <w:tab/>
      </w:r>
      <w:r w:rsidRPr="00FB6C30">
        <w:rPr>
          <w:lang w:eastAsia="fr-FR" w:bidi="fr-FR"/>
        </w:rPr>
        <w:t xml:space="preserve">Voir Jacques Monet, </w:t>
      </w:r>
      <w:r>
        <w:rPr>
          <w:lang w:eastAsia="fr-FR" w:bidi="fr-FR"/>
        </w:rPr>
        <w:t>« </w:t>
      </w:r>
      <w:r w:rsidRPr="00FB6C30">
        <w:rPr>
          <w:lang w:eastAsia="fr-FR" w:bidi="fr-FR"/>
        </w:rPr>
        <w:t>French Canada and the Annexation Cr</w:t>
      </w:r>
      <w:r w:rsidRPr="00FB6C30">
        <w:rPr>
          <w:lang w:eastAsia="fr-FR" w:bidi="fr-FR"/>
        </w:rPr>
        <w:t>i</w:t>
      </w:r>
      <w:r w:rsidRPr="00FB6C30">
        <w:rPr>
          <w:lang w:eastAsia="fr-FR" w:bidi="fr-FR"/>
        </w:rPr>
        <w:t>sis, 1848-1850S</w:t>
      </w:r>
      <w:r>
        <w:rPr>
          <w:lang w:eastAsia="fr-FR" w:bidi="fr-FR"/>
        </w:rPr>
        <w:t> »</w:t>
      </w:r>
      <w:r w:rsidRPr="00FB6C30">
        <w:rPr>
          <w:lang w:eastAsia="fr-FR" w:bidi="fr-FR"/>
        </w:rPr>
        <w:t xml:space="preserve">, </w:t>
      </w:r>
      <w:r w:rsidRPr="00541F86">
        <w:rPr>
          <w:i/>
        </w:rPr>
        <w:t>Canadian Historical Review</w:t>
      </w:r>
      <w:r w:rsidRPr="00FB6C30">
        <w:t>,</w:t>
      </w:r>
      <w:r>
        <w:t xml:space="preserve"> </w:t>
      </w:r>
      <w:r w:rsidRPr="00FB6C30">
        <w:rPr>
          <w:lang w:eastAsia="fr-FR" w:bidi="fr-FR"/>
        </w:rPr>
        <w:t xml:space="preserve"> 47, 3</w:t>
      </w:r>
      <w:r>
        <w:rPr>
          <w:lang w:eastAsia="fr-FR" w:bidi="fr-FR"/>
        </w:rPr>
        <w:t xml:space="preserve"> </w:t>
      </w:r>
      <w:r w:rsidRPr="00FB6C30">
        <w:rPr>
          <w:lang w:eastAsia="fr-FR" w:bidi="fr-FR"/>
        </w:rPr>
        <w:t>(sept. 1966)</w:t>
      </w:r>
      <w:r>
        <w:rPr>
          <w:lang w:eastAsia="fr-FR" w:bidi="fr-FR"/>
        </w:rPr>
        <w:t xml:space="preserve"> : </w:t>
      </w:r>
      <w:r w:rsidRPr="00FB6C30">
        <w:rPr>
          <w:lang w:eastAsia="fr-FR" w:bidi="fr-FR"/>
        </w:rPr>
        <w:t xml:space="preserve">253. Dessaulles fut un Rouge, journaliste </w:t>
      </w:r>
      <w:r>
        <w:t xml:space="preserve">à </w:t>
      </w:r>
      <w:r w:rsidRPr="00541F86">
        <w:rPr>
          <w:i/>
        </w:rPr>
        <w:t>L’Avenir</w:t>
      </w:r>
      <w:r w:rsidRPr="00FB6C30">
        <w:t xml:space="preserve"> e</w:t>
      </w:r>
      <w:r>
        <w:t>t</w:t>
      </w:r>
      <w:r w:rsidRPr="00FB6C30">
        <w:rPr>
          <w:lang w:eastAsia="fr-FR" w:bidi="fr-FR"/>
        </w:rPr>
        <w:t xml:space="preserve"> plus tard r</w:t>
      </w:r>
      <w:r w:rsidRPr="00FB6C30">
        <w:rPr>
          <w:lang w:eastAsia="fr-FR" w:bidi="fr-FR"/>
        </w:rPr>
        <w:t>é</w:t>
      </w:r>
      <w:r w:rsidRPr="00FB6C30">
        <w:rPr>
          <w:lang w:eastAsia="fr-FR" w:bidi="fr-FR"/>
        </w:rPr>
        <w:t xml:space="preserve">dacteur du journal radical </w:t>
      </w:r>
      <w:r w:rsidRPr="00541F86">
        <w:rPr>
          <w:i/>
        </w:rPr>
        <w:t>Le Pays</w:t>
      </w:r>
      <w:r w:rsidRPr="00FB6C30">
        <w:t>.</w:t>
      </w:r>
    </w:p>
  </w:footnote>
  <w:footnote w:id="268">
    <w:p w:rsidR="00133E33" w:rsidRDefault="00133E33">
      <w:pPr>
        <w:pStyle w:val="Notedebasdepage"/>
      </w:pPr>
      <w:r>
        <w:rPr>
          <w:rStyle w:val="Appelnotedebasdep"/>
        </w:rPr>
        <w:footnoteRef/>
      </w:r>
      <w:r>
        <w:t xml:space="preserve"> </w:t>
      </w:r>
      <w:r>
        <w:tab/>
      </w:r>
      <w:r w:rsidRPr="00FB6C30">
        <w:rPr>
          <w:lang w:eastAsia="fr-FR" w:bidi="fr-FR"/>
        </w:rPr>
        <w:t xml:space="preserve">Rocher, </w:t>
      </w:r>
      <w:r w:rsidRPr="00541F86">
        <w:rPr>
          <w:i/>
        </w:rPr>
        <w:t>op. cit</w:t>
      </w:r>
      <w:r w:rsidRPr="00FB6C30">
        <w:t>.,</w:t>
      </w:r>
      <w:r w:rsidRPr="00FB6C30">
        <w:rPr>
          <w:lang w:eastAsia="fr-FR" w:bidi="fr-FR"/>
        </w:rPr>
        <w:t xml:space="preserve"> p. 94-95.</w:t>
      </w:r>
    </w:p>
  </w:footnote>
  <w:footnote w:id="269">
    <w:p w:rsidR="00133E33" w:rsidRDefault="00133E33">
      <w:pPr>
        <w:pStyle w:val="Notedebasdepage"/>
      </w:pPr>
      <w:r>
        <w:rPr>
          <w:rStyle w:val="Appelnotedebasdep"/>
        </w:rPr>
        <w:footnoteRef/>
      </w:r>
      <w:r>
        <w:t xml:space="preserve"> </w:t>
      </w:r>
      <w:r>
        <w:tab/>
      </w:r>
      <w:r w:rsidRPr="00541F86">
        <w:rPr>
          <w:i/>
        </w:rPr>
        <w:t>Ibid</w:t>
      </w:r>
      <w:r w:rsidRPr="00FB6C30">
        <w:t>.,</w:t>
      </w:r>
      <w:r w:rsidRPr="00FB6C30">
        <w:rPr>
          <w:lang w:eastAsia="fr-FR" w:bidi="fr-FR"/>
        </w:rPr>
        <w:t xml:space="preserve"> p. 98.</w:t>
      </w:r>
    </w:p>
  </w:footnote>
  <w:footnote w:id="270">
    <w:p w:rsidR="00133E33" w:rsidRDefault="00133E33">
      <w:pPr>
        <w:pStyle w:val="Notedebasdepage"/>
      </w:pPr>
      <w:r>
        <w:rPr>
          <w:rStyle w:val="Appelnotedebasdep"/>
        </w:rPr>
        <w:footnoteRef/>
      </w:r>
      <w:r>
        <w:t xml:space="preserve"> </w:t>
      </w:r>
      <w:r>
        <w:tab/>
      </w:r>
      <w:r w:rsidRPr="00541F86">
        <w:rPr>
          <w:i/>
        </w:rPr>
        <w:t>Ibid</w:t>
      </w:r>
      <w:r w:rsidRPr="00FB6C30">
        <w:t>.,</w:t>
      </w:r>
      <w:r w:rsidRPr="00FB6C30">
        <w:rPr>
          <w:lang w:eastAsia="fr-FR" w:bidi="fr-FR"/>
        </w:rPr>
        <w:t xml:space="preserve"> p. 93.</w:t>
      </w:r>
    </w:p>
  </w:footnote>
  <w:footnote w:id="271">
    <w:p w:rsidR="00133E33" w:rsidRDefault="00133E33">
      <w:pPr>
        <w:pStyle w:val="Notedebasdepage"/>
      </w:pPr>
      <w:r>
        <w:rPr>
          <w:rStyle w:val="Appelnotedebasdep"/>
        </w:rPr>
        <w:footnoteRef/>
      </w:r>
      <w:r>
        <w:t xml:space="preserve"> </w:t>
      </w:r>
      <w:r>
        <w:tab/>
      </w:r>
      <w:r w:rsidRPr="00FB6C30">
        <w:rPr>
          <w:lang w:eastAsia="fr-FR" w:bidi="fr-FR"/>
        </w:rPr>
        <w:t xml:space="preserve">G. Rocher, </w:t>
      </w:r>
      <w:r>
        <w:rPr>
          <w:lang w:eastAsia="fr-FR" w:bidi="fr-FR"/>
        </w:rPr>
        <w:t>« </w:t>
      </w:r>
      <w:r w:rsidRPr="00FB6C30">
        <w:rPr>
          <w:lang w:eastAsia="fr-FR" w:bidi="fr-FR"/>
        </w:rPr>
        <w:t>Le Québec</w:t>
      </w:r>
      <w:r>
        <w:rPr>
          <w:lang w:eastAsia="fr-FR" w:bidi="fr-FR"/>
        </w:rPr>
        <w:t> :</w:t>
      </w:r>
      <w:r w:rsidRPr="00FB6C30">
        <w:rPr>
          <w:lang w:eastAsia="fr-FR" w:bidi="fr-FR"/>
        </w:rPr>
        <w:t xml:space="preserve"> résistance et continuité</w:t>
      </w:r>
      <w:r>
        <w:rPr>
          <w:lang w:eastAsia="fr-FR" w:bidi="fr-FR"/>
        </w:rPr>
        <w:t> »</w:t>
      </w:r>
      <w:r w:rsidRPr="00FB6C30">
        <w:rPr>
          <w:lang w:eastAsia="fr-FR" w:bidi="fr-FR"/>
        </w:rPr>
        <w:t xml:space="preserve">, Jean Sarrazin </w:t>
      </w:r>
      <w:r w:rsidRPr="00FB6C30">
        <w:t xml:space="preserve">et al., </w:t>
      </w:r>
      <w:r w:rsidRPr="00541F86">
        <w:rPr>
          <w:i/>
        </w:rPr>
        <w:t>Do</w:t>
      </w:r>
      <w:r w:rsidRPr="00541F86">
        <w:rPr>
          <w:i/>
        </w:rPr>
        <w:t>s</w:t>
      </w:r>
      <w:r w:rsidRPr="00541F86">
        <w:rPr>
          <w:i/>
        </w:rPr>
        <w:t>sier-Québec</w:t>
      </w:r>
      <w:r w:rsidRPr="00FB6C30">
        <w:rPr>
          <w:lang w:eastAsia="fr-FR" w:bidi="fr-FR"/>
        </w:rPr>
        <w:t xml:space="preserve"> (Montréal, Les Éditions Stock, 1977)</w:t>
      </w:r>
      <w:r>
        <w:rPr>
          <w:lang w:eastAsia="fr-FR" w:bidi="fr-FR"/>
        </w:rPr>
        <w:t xml:space="preserve"> : </w:t>
      </w:r>
      <w:r w:rsidRPr="00FB6C30">
        <w:rPr>
          <w:lang w:eastAsia="fr-FR" w:bidi="fr-FR"/>
        </w:rPr>
        <w:t>37.</w:t>
      </w:r>
    </w:p>
  </w:footnote>
  <w:footnote w:id="272">
    <w:p w:rsidR="00133E33" w:rsidRDefault="00133E33">
      <w:pPr>
        <w:pStyle w:val="Notedebasdepage"/>
      </w:pPr>
      <w:r>
        <w:rPr>
          <w:rStyle w:val="Appelnotedebasdep"/>
        </w:rPr>
        <w:footnoteRef/>
      </w:r>
      <w:r>
        <w:t xml:space="preserve"> </w:t>
      </w:r>
      <w:r>
        <w:tab/>
      </w:r>
      <w:r w:rsidRPr="00541F86">
        <w:rPr>
          <w:i/>
        </w:rPr>
        <w:t>Ibid</w:t>
      </w:r>
      <w:r w:rsidRPr="00FB6C30">
        <w:t>.,</w:t>
      </w:r>
      <w:r w:rsidRPr="00FB6C30">
        <w:rPr>
          <w:lang w:eastAsia="fr-FR" w:bidi="fr-FR"/>
        </w:rPr>
        <w:t xml:space="preserve"> p. 43.</w:t>
      </w:r>
    </w:p>
  </w:footnote>
  <w:footnote w:id="273">
    <w:p w:rsidR="00133E33" w:rsidRDefault="00133E33">
      <w:pPr>
        <w:pStyle w:val="Notedebasdepage"/>
      </w:pPr>
      <w:r>
        <w:rPr>
          <w:rStyle w:val="Appelnotedebasdep"/>
        </w:rPr>
        <w:footnoteRef/>
      </w:r>
      <w:r>
        <w:t xml:space="preserve"> </w:t>
      </w:r>
      <w:r>
        <w:tab/>
      </w:r>
      <w:r w:rsidRPr="00FB6C30">
        <w:rPr>
          <w:lang w:eastAsia="fr-FR" w:bidi="fr-FR"/>
        </w:rPr>
        <w:t xml:space="preserve">Fernand Dumont, </w:t>
      </w:r>
      <w:r>
        <w:rPr>
          <w:lang w:eastAsia="fr-FR" w:bidi="fr-FR"/>
        </w:rPr>
        <w:t>« </w:t>
      </w:r>
      <w:r w:rsidRPr="00FB6C30">
        <w:rPr>
          <w:lang w:eastAsia="fr-FR" w:bidi="fr-FR"/>
        </w:rPr>
        <w:t>Y a-t-il un avenir pour l'homme can</w:t>
      </w:r>
      <w:r w:rsidRPr="00FB6C30">
        <w:rPr>
          <w:lang w:eastAsia="fr-FR" w:bidi="fr-FR"/>
        </w:rPr>
        <w:t>a</w:t>
      </w:r>
      <w:r w:rsidRPr="00FB6C30">
        <w:rPr>
          <w:lang w:eastAsia="fr-FR" w:bidi="fr-FR"/>
        </w:rPr>
        <w:t>dien-français</w:t>
      </w:r>
      <w:r>
        <w:rPr>
          <w:lang w:eastAsia="fr-FR" w:bidi="fr-FR"/>
        </w:rPr>
        <w:t> ? »</w:t>
      </w:r>
      <w:r w:rsidRPr="00FB6C30">
        <w:rPr>
          <w:lang w:eastAsia="fr-FR" w:bidi="fr-FR"/>
        </w:rPr>
        <w:t xml:space="preserve">, F. Dumont, </w:t>
      </w:r>
      <w:hyperlink r:id="rId33" w:history="1">
        <w:r w:rsidRPr="00541F86">
          <w:rPr>
            <w:rStyle w:val="Lienhypertexte"/>
            <w:i/>
          </w:rPr>
          <w:t>La vigile du Québec, octobre 1970 : l’impasse ?</w:t>
        </w:r>
      </w:hyperlink>
      <w:r w:rsidRPr="00FB6C30">
        <w:rPr>
          <w:lang w:eastAsia="fr-FR" w:bidi="fr-FR"/>
        </w:rPr>
        <w:t xml:space="preserve"> (Montréal, Hurtub</w:t>
      </w:r>
      <w:r w:rsidRPr="00FB6C30">
        <w:rPr>
          <w:lang w:eastAsia="fr-FR" w:bidi="fr-FR"/>
        </w:rPr>
        <w:t>i</w:t>
      </w:r>
      <w:r w:rsidRPr="00FB6C30">
        <w:rPr>
          <w:lang w:eastAsia="fr-FR" w:bidi="fr-FR"/>
        </w:rPr>
        <w:t>se HMH, 1971)</w:t>
      </w:r>
      <w:r>
        <w:rPr>
          <w:lang w:eastAsia="fr-FR" w:bidi="fr-FR"/>
        </w:rPr>
        <w:t xml:space="preserve"> : </w:t>
      </w:r>
      <w:r w:rsidRPr="00FB6C30">
        <w:rPr>
          <w:lang w:eastAsia="fr-FR" w:bidi="fr-FR"/>
        </w:rPr>
        <w:t>60.</w:t>
      </w:r>
    </w:p>
  </w:footnote>
  <w:footnote w:id="274">
    <w:p w:rsidR="00133E33" w:rsidRDefault="00133E33">
      <w:pPr>
        <w:pStyle w:val="Notedebasdepage"/>
      </w:pPr>
      <w:r>
        <w:rPr>
          <w:rStyle w:val="Appelnotedebasdep"/>
        </w:rPr>
        <w:footnoteRef/>
      </w:r>
      <w:r>
        <w:t xml:space="preserve"> </w:t>
      </w:r>
      <w:r>
        <w:tab/>
      </w:r>
      <w:r w:rsidRPr="00FB6C30">
        <w:rPr>
          <w:lang w:eastAsia="fr-FR" w:bidi="fr-FR"/>
        </w:rPr>
        <w:t xml:space="preserve">F. Dumont, </w:t>
      </w:r>
      <w:r>
        <w:rPr>
          <w:lang w:eastAsia="fr-FR" w:bidi="fr-FR"/>
        </w:rPr>
        <w:t>« </w:t>
      </w:r>
      <w:r w:rsidRPr="00FB6C30">
        <w:rPr>
          <w:lang w:eastAsia="fr-FR" w:bidi="fr-FR"/>
        </w:rPr>
        <w:t>Parlons américain... si nous le sommes dev</w:t>
      </w:r>
      <w:r w:rsidRPr="00FB6C30">
        <w:rPr>
          <w:lang w:eastAsia="fr-FR" w:bidi="fr-FR"/>
        </w:rPr>
        <w:t>e</w:t>
      </w:r>
      <w:r w:rsidRPr="00FB6C30">
        <w:rPr>
          <w:lang w:eastAsia="fr-FR" w:bidi="fr-FR"/>
        </w:rPr>
        <w:t>nus</w:t>
      </w:r>
      <w:r>
        <w:rPr>
          <w:lang w:eastAsia="fr-FR" w:bidi="fr-FR"/>
        </w:rPr>
        <w:t> ! »</w:t>
      </w:r>
      <w:r w:rsidRPr="00FB6C30">
        <w:rPr>
          <w:lang w:eastAsia="fr-FR" w:bidi="fr-FR"/>
        </w:rPr>
        <w:t xml:space="preserve">. </w:t>
      </w:r>
      <w:r w:rsidRPr="00541F86">
        <w:rPr>
          <w:i/>
        </w:rPr>
        <w:t>Le Devoir</w:t>
      </w:r>
      <w:r w:rsidRPr="00FB6C30">
        <w:rPr>
          <w:lang w:eastAsia="fr-FR" w:bidi="fr-FR"/>
        </w:rPr>
        <w:t xml:space="preserve"> (3 sept. 1982)</w:t>
      </w:r>
      <w:r>
        <w:rPr>
          <w:lang w:eastAsia="fr-FR" w:bidi="fr-FR"/>
        </w:rPr>
        <w:t> :</w:t>
      </w:r>
      <w:r w:rsidRPr="00FB6C30">
        <w:rPr>
          <w:lang w:eastAsia="fr-FR" w:bidi="fr-FR"/>
        </w:rPr>
        <w:t xml:space="preserve"> 17</w:t>
      </w:r>
      <w:r>
        <w:rPr>
          <w:lang w:eastAsia="fr-FR" w:bidi="fr-FR"/>
        </w:rPr>
        <w:t> ;</w:t>
      </w:r>
      <w:r w:rsidRPr="00FB6C30">
        <w:rPr>
          <w:lang w:eastAsia="fr-FR" w:bidi="fr-FR"/>
        </w:rPr>
        <w:t xml:space="preserve"> (7 sept. 1982)</w:t>
      </w:r>
      <w:r>
        <w:rPr>
          <w:lang w:eastAsia="fr-FR" w:bidi="fr-FR"/>
        </w:rPr>
        <w:t> :</w:t>
      </w:r>
      <w:r w:rsidRPr="00FB6C30">
        <w:rPr>
          <w:lang w:eastAsia="fr-FR" w:bidi="fr-FR"/>
        </w:rPr>
        <w:t>6, ainsi que le débat qu’a soulevé la publ</w:t>
      </w:r>
      <w:r w:rsidRPr="00FB6C30">
        <w:rPr>
          <w:lang w:eastAsia="fr-FR" w:bidi="fr-FR"/>
        </w:rPr>
        <w:t>i</w:t>
      </w:r>
      <w:r w:rsidRPr="00FB6C30">
        <w:rPr>
          <w:lang w:eastAsia="fr-FR" w:bidi="fr-FR"/>
        </w:rPr>
        <w:t>cation de ce texte</w:t>
      </w:r>
      <w:r>
        <w:rPr>
          <w:lang w:eastAsia="fr-FR" w:bidi="fr-FR"/>
        </w:rPr>
        <w:t> :</w:t>
      </w:r>
      <w:r w:rsidRPr="00FB6C30">
        <w:rPr>
          <w:lang w:eastAsia="fr-FR" w:bidi="fr-FR"/>
        </w:rPr>
        <w:t xml:space="preserve"> </w:t>
      </w:r>
      <w:r w:rsidRPr="00541F86">
        <w:rPr>
          <w:i/>
        </w:rPr>
        <w:t>Le Devoir</w:t>
      </w:r>
      <w:r w:rsidRPr="00FB6C30">
        <w:t xml:space="preserve"> </w:t>
      </w:r>
      <w:r>
        <w:rPr>
          <w:lang w:eastAsia="fr-FR" w:bidi="fr-FR"/>
        </w:rPr>
        <w:t>(</w:t>
      </w:r>
      <w:r w:rsidRPr="00FB6C30">
        <w:rPr>
          <w:lang w:eastAsia="fr-FR" w:bidi="fr-FR"/>
        </w:rPr>
        <w:t>11 sept. 1982)</w:t>
      </w:r>
      <w:r>
        <w:rPr>
          <w:lang w:eastAsia="fr-FR" w:bidi="fr-FR"/>
        </w:rPr>
        <w:t> :</w:t>
      </w:r>
      <w:r w:rsidRPr="00FB6C30">
        <w:rPr>
          <w:lang w:eastAsia="fr-FR" w:bidi="fr-FR"/>
        </w:rPr>
        <w:t xml:space="preserve"> 14</w:t>
      </w:r>
      <w:r>
        <w:rPr>
          <w:lang w:eastAsia="fr-FR" w:bidi="fr-FR"/>
        </w:rPr>
        <w:t> ;</w:t>
      </w:r>
      <w:r w:rsidRPr="00FB6C30">
        <w:rPr>
          <w:lang w:eastAsia="fr-FR" w:bidi="fr-FR"/>
        </w:rPr>
        <w:t xml:space="preserve"> (17 sept. 1982)</w:t>
      </w:r>
      <w:r>
        <w:rPr>
          <w:lang w:eastAsia="fr-FR" w:bidi="fr-FR"/>
        </w:rPr>
        <w:t> :</w:t>
      </w:r>
      <w:r w:rsidRPr="00FB6C30">
        <w:rPr>
          <w:lang w:eastAsia="fr-FR" w:bidi="fr-FR"/>
        </w:rPr>
        <w:t>7</w:t>
      </w:r>
      <w:r>
        <w:rPr>
          <w:lang w:eastAsia="fr-FR" w:bidi="fr-FR"/>
        </w:rPr>
        <w:t> ;</w:t>
      </w:r>
      <w:r w:rsidRPr="00FB6C30">
        <w:rPr>
          <w:lang w:eastAsia="fr-FR" w:bidi="fr-FR"/>
        </w:rPr>
        <w:t xml:space="preserve"> (18 sept. 1982)</w:t>
      </w:r>
      <w:r>
        <w:rPr>
          <w:lang w:eastAsia="fr-FR" w:bidi="fr-FR"/>
        </w:rPr>
        <w:t> :</w:t>
      </w:r>
      <w:r w:rsidRPr="00FB6C30">
        <w:rPr>
          <w:lang w:eastAsia="fr-FR" w:bidi="fr-FR"/>
        </w:rPr>
        <w:t xml:space="preserve"> 14.</w:t>
      </w:r>
    </w:p>
  </w:footnote>
  <w:footnote w:id="275">
    <w:p w:rsidR="00133E33" w:rsidRDefault="00133E33">
      <w:pPr>
        <w:pStyle w:val="Notedebasdepage"/>
      </w:pPr>
      <w:r>
        <w:rPr>
          <w:rStyle w:val="Appelnotedebasdep"/>
        </w:rPr>
        <w:footnoteRef/>
      </w:r>
      <w:r>
        <w:t xml:space="preserve"> </w:t>
      </w:r>
      <w:r>
        <w:tab/>
      </w:r>
      <w:r w:rsidRPr="00FB6C30">
        <w:rPr>
          <w:lang w:eastAsia="fr-FR" w:bidi="fr-FR"/>
        </w:rPr>
        <w:t xml:space="preserve">Montpetit, </w:t>
      </w:r>
      <w:r w:rsidRPr="00541F86">
        <w:rPr>
          <w:i/>
        </w:rPr>
        <w:t>op. cit</w:t>
      </w:r>
      <w:r w:rsidRPr="00FB6C30">
        <w:t>.,</w:t>
      </w:r>
      <w:r w:rsidRPr="00FB6C30">
        <w:rPr>
          <w:lang w:eastAsia="fr-FR" w:bidi="fr-FR"/>
        </w:rPr>
        <w:t xml:space="preserve"> p. 91.</w:t>
      </w:r>
    </w:p>
  </w:footnote>
  <w:footnote w:id="276">
    <w:p w:rsidR="00133E33" w:rsidRDefault="00133E33">
      <w:pPr>
        <w:pStyle w:val="Notedebasdepage"/>
      </w:pPr>
      <w:r>
        <w:rPr>
          <w:rStyle w:val="Appelnotedebasdep"/>
        </w:rPr>
        <w:footnoteRef/>
      </w:r>
      <w:r>
        <w:t xml:space="preserve"> </w:t>
      </w:r>
      <w:r>
        <w:tab/>
      </w:r>
      <w:r w:rsidRPr="00FB6C30">
        <w:rPr>
          <w:lang w:eastAsia="fr-FR" w:bidi="fr-FR"/>
        </w:rPr>
        <w:t xml:space="preserve">Rocher, </w:t>
      </w:r>
      <w:r>
        <w:rPr>
          <w:lang w:eastAsia="fr-FR" w:bidi="fr-FR"/>
        </w:rPr>
        <w:t>« </w:t>
      </w:r>
      <w:r w:rsidRPr="00FB6C30">
        <w:rPr>
          <w:lang w:eastAsia="fr-FR" w:bidi="fr-FR"/>
        </w:rPr>
        <w:t>Le Québec</w:t>
      </w:r>
      <w:r>
        <w:rPr>
          <w:lang w:eastAsia="fr-FR" w:bidi="fr-FR"/>
        </w:rPr>
        <w:t> :</w:t>
      </w:r>
      <w:r w:rsidRPr="00FB6C30">
        <w:rPr>
          <w:lang w:eastAsia="fr-FR" w:bidi="fr-FR"/>
        </w:rPr>
        <w:t xml:space="preserve"> résistance...</w:t>
      </w:r>
      <w:r>
        <w:rPr>
          <w:lang w:eastAsia="fr-FR" w:bidi="fr-FR"/>
        </w:rPr>
        <w:t> »</w:t>
      </w:r>
      <w:r w:rsidRPr="00FB6C30">
        <w:rPr>
          <w:lang w:eastAsia="fr-FR" w:bidi="fr-FR"/>
        </w:rPr>
        <w:t xml:space="preserve">, </w:t>
      </w:r>
      <w:r w:rsidRPr="00541F86">
        <w:rPr>
          <w:i/>
        </w:rPr>
        <w:t>loc. cit</w:t>
      </w:r>
      <w:r w:rsidRPr="00FB6C30">
        <w:t>.,</w:t>
      </w:r>
      <w:r w:rsidRPr="00FB6C30">
        <w:rPr>
          <w:lang w:eastAsia="fr-FR" w:bidi="fr-FR"/>
        </w:rPr>
        <w:t xml:space="preserve"> p. 42.</w:t>
      </w:r>
    </w:p>
  </w:footnote>
  <w:footnote w:id="277">
    <w:p w:rsidR="00133E33" w:rsidRDefault="00133E33">
      <w:pPr>
        <w:pStyle w:val="Notedebasdepage"/>
      </w:pPr>
      <w:r>
        <w:rPr>
          <w:rStyle w:val="Appelnotedebasdep"/>
        </w:rPr>
        <w:footnoteRef/>
      </w:r>
      <w:r>
        <w:t xml:space="preserve"> </w:t>
      </w:r>
      <w:r>
        <w:tab/>
      </w:r>
      <w:r w:rsidRPr="00FB6C30">
        <w:t xml:space="preserve">Rocher, </w:t>
      </w:r>
      <w:hyperlink r:id="rId34" w:history="1">
        <w:r w:rsidRPr="00541F86">
          <w:rPr>
            <w:rStyle w:val="Lienhypertexte"/>
            <w:i/>
          </w:rPr>
          <w:t>Le Québec en mutation</w:t>
        </w:r>
      </w:hyperlink>
      <w:r w:rsidRPr="00541F86">
        <w:rPr>
          <w:i/>
          <w:lang w:eastAsia="fr-FR" w:bidi="fr-FR"/>
        </w:rPr>
        <w:t>op. cit</w:t>
      </w:r>
      <w:r w:rsidRPr="00FB6C30">
        <w:rPr>
          <w:lang w:eastAsia="fr-FR" w:bidi="fr-FR"/>
        </w:rPr>
        <w:t>.,</w:t>
      </w:r>
      <w:r w:rsidRPr="00FB6C30">
        <w:t xml:space="preserve"> p. 95.</w:t>
      </w:r>
    </w:p>
  </w:footnote>
  <w:footnote w:id="278">
    <w:p w:rsidR="00133E33" w:rsidRDefault="00133E33">
      <w:pPr>
        <w:pStyle w:val="Notedebasdepage"/>
      </w:pPr>
      <w:r>
        <w:rPr>
          <w:rStyle w:val="Appelnotedebasdep"/>
        </w:rPr>
        <w:footnoteRef/>
      </w:r>
      <w:r>
        <w:t xml:space="preserve"> </w:t>
      </w:r>
      <w:r>
        <w:tab/>
      </w:r>
      <w:r w:rsidRPr="00FB6C30">
        <w:rPr>
          <w:lang w:eastAsia="fr-FR" w:bidi="fr-FR"/>
        </w:rPr>
        <w:t xml:space="preserve">Louis-Antoine Dessaulles, </w:t>
      </w:r>
      <w:r w:rsidRPr="002C771C">
        <w:rPr>
          <w:i/>
        </w:rPr>
        <w:t>Six lectures sur l’Annexion du Can</w:t>
      </w:r>
      <w:r w:rsidRPr="002C771C">
        <w:rPr>
          <w:i/>
        </w:rPr>
        <w:t>a</w:t>
      </w:r>
      <w:r w:rsidRPr="002C771C">
        <w:rPr>
          <w:i/>
        </w:rPr>
        <w:t>da aux États-Unis</w:t>
      </w:r>
      <w:r>
        <w:rPr>
          <w:lang w:eastAsia="fr-FR" w:bidi="fr-FR"/>
        </w:rPr>
        <w:t xml:space="preserve"> (Montréal, P. Gendron 1851</w:t>
      </w:r>
      <w:r w:rsidRPr="00FB6C30">
        <w:rPr>
          <w:lang w:eastAsia="fr-FR" w:bidi="fr-FR"/>
        </w:rPr>
        <w:t>)</w:t>
      </w:r>
      <w:r>
        <w:rPr>
          <w:lang w:eastAsia="fr-FR" w:bidi="fr-FR"/>
        </w:rPr>
        <w:t xml:space="preserve"> : </w:t>
      </w:r>
      <w:r w:rsidRPr="00FB6C30">
        <w:rPr>
          <w:lang w:eastAsia="fr-FR" w:bidi="fr-FR"/>
        </w:rPr>
        <w:t>43. L’annexion o</w:t>
      </w:r>
      <w:r w:rsidRPr="00FB6C30">
        <w:rPr>
          <w:lang w:eastAsia="fr-FR" w:bidi="fr-FR"/>
        </w:rPr>
        <w:t>f</w:t>
      </w:r>
      <w:r w:rsidRPr="00FB6C30">
        <w:rPr>
          <w:lang w:eastAsia="fr-FR" w:bidi="fr-FR"/>
        </w:rPr>
        <w:t>frait aussi l’avantage espéré d’une hausse de valeurs de la propriété foncière, intérêt auquel De</w:t>
      </w:r>
      <w:r w:rsidRPr="00FB6C30">
        <w:rPr>
          <w:lang w:eastAsia="fr-FR" w:bidi="fr-FR"/>
        </w:rPr>
        <w:t>s</w:t>
      </w:r>
      <w:r w:rsidRPr="00FB6C30">
        <w:rPr>
          <w:lang w:eastAsia="fr-FR" w:bidi="fr-FR"/>
        </w:rPr>
        <w:t>saulles n’était pas étranger.</w:t>
      </w:r>
    </w:p>
  </w:footnote>
  <w:footnote w:id="279">
    <w:p w:rsidR="00133E33" w:rsidRDefault="00133E33">
      <w:pPr>
        <w:pStyle w:val="Notedebasdepage"/>
      </w:pPr>
      <w:r>
        <w:rPr>
          <w:rStyle w:val="Appelnotedebasdep"/>
        </w:rPr>
        <w:footnoteRef/>
      </w:r>
      <w:r>
        <w:t xml:space="preserve"> </w:t>
      </w:r>
      <w:r>
        <w:tab/>
      </w:r>
      <w:r w:rsidRPr="00FB6C30">
        <w:rPr>
          <w:lang w:eastAsia="fr-FR" w:bidi="fr-FR"/>
        </w:rPr>
        <w:t xml:space="preserve">Edmond de Nevers, </w:t>
      </w:r>
      <w:hyperlink r:id="rId35" w:history="1">
        <w:r w:rsidRPr="002C771C">
          <w:rPr>
            <w:rStyle w:val="Lienhypertexte"/>
            <w:i/>
          </w:rPr>
          <w:t>L’Avenir du peuple canadien-français</w:t>
        </w:r>
      </w:hyperlink>
      <w:r w:rsidRPr="00FB6C30">
        <w:rPr>
          <w:lang w:eastAsia="fr-FR" w:bidi="fr-FR"/>
        </w:rPr>
        <w:t xml:space="preserve"> (Mo</w:t>
      </w:r>
      <w:r w:rsidRPr="00FB6C30">
        <w:rPr>
          <w:lang w:eastAsia="fr-FR" w:bidi="fr-FR"/>
        </w:rPr>
        <w:t>n</w:t>
      </w:r>
      <w:r w:rsidRPr="00FB6C30">
        <w:rPr>
          <w:lang w:eastAsia="fr-FR" w:bidi="fr-FR"/>
        </w:rPr>
        <w:t>tréal, Fides, 1964)</w:t>
      </w:r>
      <w:r>
        <w:rPr>
          <w:lang w:eastAsia="fr-FR" w:bidi="fr-FR"/>
        </w:rPr>
        <w:t xml:space="preserve"> : </w:t>
      </w:r>
      <w:r w:rsidRPr="00FB6C30">
        <w:rPr>
          <w:lang w:eastAsia="fr-FR" w:bidi="fr-FR"/>
        </w:rPr>
        <w:t>300.</w:t>
      </w:r>
    </w:p>
  </w:footnote>
  <w:footnote w:id="280">
    <w:p w:rsidR="00133E33" w:rsidRDefault="00133E33">
      <w:pPr>
        <w:pStyle w:val="Notedebasdepage"/>
      </w:pPr>
      <w:r>
        <w:rPr>
          <w:rStyle w:val="Appelnotedebasdep"/>
        </w:rPr>
        <w:footnoteRef/>
      </w:r>
      <w:r>
        <w:t xml:space="preserve"> </w:t>
      </w:r>
      <w:r>
        <w:tab/>
      </w:r>
      <w:r w:rsidRPr="00FB6C30">
        <w:t xml:space="preserve">Henri Bourassa, </w:t>
      </w:r>
      <w:r w:rsidRPr="002C771C">
        <w:rPr>
          <w:i/>
          <w:lang w:eastAsia="fr-FR" w:bidi="fr-FR"/>
        </w:rPr>
        <w:t>La langue, gardienne de la foi</w:t>
      </w:r>
      <w:r w:rsidRPr="00FB6C30">
        <w:rPr>
          <w:lang w:eastAsia="fr-FR" w:bidi="fr-FR"/>
        </w:rPr>
        <w:t>,</w:t>
      </w:r>
      <w:r w:rsidRPr="00FB6C30">
        <w:t xml:space="preserve"> 1918.</w:t>
      </w:r>
    </w:p>
  </w:footnote>
  <w:footnote w:id="281">
    <w:p w:rsidR="00133E33" w:rsidRDefault="00133E33">
      <w:pPr>
        <w:pStyle w:val="Notedebasdepage"/>
      </w:pPr>
      <w:r>
        <w:rPr>
          <w:rStyle w:val="Appelnotedebasdep"/>
        </w:rPr>
        <w:footnoteRef/>
      </w:r>
      <w:r>
        <w:t xml:space="preserve"> </w:t>
      </w:r>
      <w:r>
        <w:tab/>
      </w:r>
      <w:r w:rsidRPr="00FB6C30">
        <w:rPr>
          <w:lang w:eastAsia="fr-FR" w:bidi="fr-FR"/>
        </w:rPr>
        <w:t xml:space="preserve">C. Nappi, </w:t>
      </w:r>
      <w:r w:rsidRPr="00C73EF8">
        <w:rPr>
          <w:i/>
        </w:rPr>
        <w:t>La structure des exportations du Québec</w:t>
      </w:r>
      <w:r w:rsidRPr="00FB6C30">
        <w:rPr>
          <w:lang w:eastAsia="fr-FR" w:bidi="fr-FR"/>
        </w:rPr>
        <w:t xml:space="preserve"> (Mo</w:t>
      </w:r>
      <w:r w:rsidRPr="00FB6C30">
        <w:rPr>
          <w:lang w:eastAsia="fr-FR" w:bidi="fr-FR"/>
        </w:rPr>
        <w:t>n</w:t>
      </w:r>
      <w:r w:rsidRPr="00FB6C30">
        <w:rPr>
          <w:lang w:eastAsia="fr-FR" w:bidi="fr-FR"/>
        </w:rPr>
        <w:t>tréal, C.D. Howe, 1978)</w:t>
      </w:r>
      <w:r>
        <w:rPr>
          <w:lang w:eastAsia="fr-FR" w:bidi="fr-FR"/>
        </w:rPr>
        <w:t xml:space="preserve"> : </w:t>
      </w:r>
      <w:r w:rsidRPr="00FB6C30">
        <w:rPr>
          <w:lang w:eastAsia="fr-FR" w:bidi="fr-FR"/>
        </w:rPr>
        <w:t>9.</w:t>
      </w:r>
    </w:p>
  </w:footnote>
  <w:footnote w:id="282">
    <w:p w:rsidR="00133E33" w:rsidRDefault="00133E33">
      <w:pPr>
        <w:pStyle w:val="Notedebasdepage"/>
      </w:pPr>
      <w:r>
        <w:rPr>
          <w:rStyle w:val="Appelnotedebasdep"/>
        </w:rPr>
        <w:footnoteRef/>
      </w:r>
      <w:r>
        <w:t xml:space="preserve"> </w:t>
      </w:r>
      <w:r>
        <w:tab/>
      </w:r>
      <w:r w:rsidRPr="00FB6C30">
        <w:rPr>
          <w:lang w:eastAsia="fr-FR" w:bidi="fr-FR"/>
        </w:rPr>
        <w:t xml:space="preserve">G. Gaudet, </w:t>
      </w:r>
      <w:r>
        <w:rPr>
          <w:lang w:eastAsia="fr-FR" w:bidi="fr-FR"/>
        </w:rPr>
        <w:t>« </w:t>
      </w:r>
      <w:r w:rsidRPr="00FB6C30">
        <w:rPr>
          <w:lang w:eastAsia="fr-FR" w:bidi="fr-FR"/>
        </w:rPr>
        <w:t>Forces underlying the Evolution of Natural R</w:t>
      </w:r>
      <w:r w:rsidRPr="00FB6C30">
        <w:rPr>
          <w:lang w:eastAsia="fr-FR" w:bidi="fr-FR"/>
        </w:rPr>
        <w:t>e</w:t>
      </w:r>
      <w:r w:rsidRPr="00FB6C30">
        <w:rPr>
          <w:lang w:eastAsia="fr-FR" w:bidi="fr-FR"/>
        </w:rPr>
        <w:t>source Policies in Quebec</w:t>
      </w:r>
      <w:r>
        <w:rPr>
          <w:lang w:eastAsia="fr-FR" w:bidi="fr-FR"/>
        </w:rPr>
        <w:t> »</w:t>
      </w:r>
      <w:r w:rsidRPr="00FB6C30">
        <w:rPr>
          <w:lang w:eastAsia="fr-FR" w:bidi="fr-FR"/>
        </w:rPr>
        <w:t xml:space="preserve">, C.E. Beigie et A.B. Hero, </w:t>
      </w:r>
      <w:r w:rsidRPr="00C73EF8">
        <w:rPr>
          <w:i/>
        </w:rPr>
        <w:t>Natural R</w:t>
      </w:r>
      <w:r w:rsidRPr="00C73EF8">
        <w:rPr>
          <w:i/>
        </w:rPr>
        <w:t>e</w:t>
      </w:r>
      <w:r w:rsidRPr="00C73EF8">
        <w:rPr>
          <w:i/>
        </w:rPr>
        <w:t>sources in U.S.</w:t>
      </w:r>
      <w:r w:rsidRPr="00C73EF8">
        <w:rPr>
          <w:i/>
          <w:lang w:eastAsia="fr-FR" w:bidi="fr-FR"/>
        </w:rPr>
        <w:t xml:space="preserve"> — </w:t>
      </w:r>
      <w:r w:rsidRPr="00C73EF8">
        <w:rPr>
          <w:i/>
        </w:rPr>
        <w:t>Canadian Relations</w:t>
      </w:r>
      <w:r w:rsidRPr="00FB6C30">
        <w:t>, vol. 1</w:t>
      </w:r>
      <w:r w:rsidRPr="00FB6C30">
        <w:rPr>
          <w:lang w:eastAsia="fr-FR" w:bidi="fr-FR"/>
        </w:rPr>
        <w:t xml:space="preserve"> (Boulder, Westview Press, 1980)</w:t>
      </w:r>
      <w:r>
        <w:rPr>
          <w:lang w:eastAsia="fr-FR" w:bidi="fr-FR"/>
        </w:rPr>
        <w:t xml:space="preserve"> : </w:t>
      </w:r>
      <w:r w:rsidRPr="00FB6C30">
        <w:rPr>
          <w:lang w:eastAsia="fr-FR" w:bidi="fr-FR"/>
        </w:rPr>
        <w:t>248.</w:t>
      </w:r>
    </w:p>
  </w:footnote>
  <w:footnote w:id="283">
    <w:p w:rsidR="00133E33" w:rsidRDefault="00133E33">
      <w:pPr>
        <w:pStyle w:val="Notedebasdepage"/>
      </w:pPr>
      <w:r>
        <w:rPr>
          <w:rStyle w:val="Appelnotedebasdep"/>
        </w:rPr>
        <w:footnoteRef/>
      </w:r>
      <w:r>
        <w:t xml:space="preserve"> </w:t>
      </w:r>
      <w:r>
        <w:tab/>
      </w:r>
      <w:r w:rsidRPr="00FB6C30">
        <w:t xml:space="preserve">B. Bonin, </w:t>
      </w:r>
      <w:r w:rsidRPr="00FB6C30">
        <w:rPr>
          <w:lang w:eastAsia="fr-FR" w:bidi="fr-FR"/>
        </w:rPr>
        <w:t>U.S.A.</w:t>
      </w:r>
      <w:r w:rsidRPr="00FB6C30">
        <w:t xml:space="preserve"> — </w:t>
      </w:r>
      <w:r w:rsidRPr="00C73EF8">
        <w:rPr>
          <w:i/>
          <w:lang w:eastAsia="fr-FR" w:bidi="fr-FR"/>
        </w:rPr>
        <w:t>Quebec Economic Relations : Some Int</w:t>
      </w:r>
      <w:r w:rsidRPr="00C73EF8">
        <w:rPr>
          <w:i/>
          <w:lang w:eastAsia="fr-FR" w:bidi="fr-FR"/>
        </w:rPr>
        <w:t>e</w:t>
      </w:r>
      <w:r w:rsidRPr="00C73EF8">
        <w:rPr>
          <w:i/>
          <w:lang w:eastAsia="fr-FR" w:bidi="fr-FR"/>
        </w:rPr>
        <w:t>ractions Between Trade and lnvestment</w:t>
      </w:r>
      <w:r w:rsidRPr="00FB6C30">
        <w:t xml:space="preserve"> (à paraître).</w:t>
      </w:r>
    </w:p>
  </w:footnote>
  <w:footnote w:id="284">
    <w:p w:rsidR="00133E33" w:rsidRDefault="00133E33">
      <w:pPr>
        <w:pStyle w:val="Notedebasdepage"/>
      </w:pPr>
      <w:r>
        <w:rPr>
          <w:rStyle w:val="Appelnotedebasdep"/>
        </w:rPr>
        <w:footnoteRef/>
      </w:r>
      <w:r>
        <w:t xml:space="preserve"> </w:t>
      </w:r>
      <w:r>
        <w:tab/>
      </w:r>
      <w:r w:rsidRPr="00FB6C30">
        <w:rPr>
          <w:lang w:eastAsia="fr-FR" w:bidi="fr-FR"/>
        </w:rPr>
        <w:t xml:space="preserve">Cette dichotomie a été développée entre autres par M. Saint-Germain, </w:t>
      </w:r>
      <w:r w:rsidRPr="00C73EF8">
        <w:rPr>
          <w:i/>
        </w:rPr>
        <w:t>Une économie à libérer</w:t>
      </w:r>
      <w:r w:rsidRPr="00FB6C30">
        <w:t xml:space="preserve"> </w:t>
      </w:r>
      <w:r w:rsidRPr="00FB6C30">
        <w:rPr>
          <w:lang w:eastAsia="fr-FR" w:bidi="fr-FR"/>
        </w:rPr>
        <w:t>(Montréal, Presses de l’Université de Montréal, 1973).</w:t>
      </w:r>
    </w:p>
  </w:footnote>
  <w:footnote w:id="285">
    <w:p w:rsidR="00133E33" w:rsidRDefault="00133E33">
      <w:pPr>
        <w:pStyle w:val="Notedebasdepage"/>
      </w:pPr>
      <w:r>
        <w:rPr>
          <w:rStyle w:val="Appelnotedebasdep"/>
        </w:rPr>
        <w:footnoteRef/>
      </w:r>
      <w:r>
        <w:t xml:space="preserve"> </w:t>
      </w:r>
      <w:r>
        <w:tab/>
      </w:r>
      <w:r w:rsidRPr="00FB6C30">
        <w:t xml:space="preserve">B. Bonin, </w:t>
      </w:r>
      <w:r w:rsidRPr="00FB6C30">
        <w:rPr>
          <w:lang w:eastAsia="fr-FR" w:bidi="fr-FR"/>
        </w:rPr>
        <w:t>U.S.A.</w:t>
      </w:r>
      <w:r w:rsidRPr="00FB6C30">
        <w:t xml:space="preserve"> — </w:t>
      </w:r>
      <w:r w:rsidRPr="00C73EF8">
        <w:rPr>
          <w:i/>
          <w:lang w:eastAsia="fr-FR" w:bidi="fr-FR"/>
        </w:rPr>
        <w:t>Quebec Economic Relations : Some int</w:t>
      </w:r>
      <w:r w:rsidRPr="00C73EF8">
        <w:rPr>
          <w:i/>
          <w:lang w:eastAsia="fr-FR" w:bidi="fr-FR"/>
        </w:rPr>
        <w:t>e</w:t>
      </w:r>
      <w:r w:rsidRPr="00C73EF8">
        <w:rPr>
          <w:i/>
          <w:lang w:eastAsia="fr-FR" w:bidi="fr-FR"/>
        </w:rPr>
        <w:t>ractions between Trade and lnvestment, op. cit</w:t>
      </w:r>
      <w:r w:rsidRPr="00FB6C30">
        <w:rPr>
          <w:lang w:eastAsia="fr-FR" w:bidi="fr-FR"/>
        </w:rPr>
        <w:t>.,</w:t>
      </w:r>
      <w:r w:rsidRPr="00FB6C30">
        <w:t xml:space="preserve"> p. 25.</w:t>
      </w:r>
    </w:p>
  </w:footnote>
  <w:footnote w:id="286">
    <w:p w:rsidR="00133E33" w:rsidRDefault="00133E33">
      <w:pPr>
        <w:pStyle w:val="Notedebasdepage"/>
      </w:pPr>
      <w:r>
        <w:rPr>
          <w:rStyle w:val="Appelnotedebasdep"/>
        </w:rPr>
        <w:footnoteRef/>
      </w:r>
      <w:r>
        <w:t xml:space="preserve"> </w:t>
      </w:r>
      <w:r>
        <w:tab/>
      </w:r>
      <w:r w:rsidRPr="00FB6C30">
        <w:t xml:space="preserve">B. Bonin, </w:t>
      </w:r>
      <w:r w:rsidRPr="00FB6C30">
        <w:rPr>
          <w:lang w:eastAsia="fr-FR" w:bidi="fr-FR"/>
        </w:rPr>
        <w:t>U.S.A.</w:t>
      </w:r>
      <w:r w:rsidRPr="00FB6C30">
        <w:t xml:space="preserve"> — </w:t>
      </w:r>
      <w:r w:rsidRPr="00C73EF8">
        <w:rPr>
          <w:i/>
          <w:lang w:eastAsia="fr-FR" w:bidi="fr-FR"/>
        </w:rPr>
        <w:t>Quebec Economic Relations : A. Bac</w:t>
      </w:r>
      <w:r w:rsidRPr="00C73EF8">
        <w:rPr>
          <w:i/>
          <w:lang w:eastAsia="fr-FR" w:bidi="fr-FR"/>
        </w:rPr>
        <w:t>k</w:t>
      </w:r>
      <w:r w:rsidRPr="00C73EF8">
        <w:rPr>
          <w:i/>
          <w:lang w:eastAsia="fr-FR" w:bidi="fr-FR"/>
        </w:rPr>
        <w:t>ground Paper</w:t>
      </w:r>
      <w:r w:rsidRPr="00FB6C30">
        <w:t xml:space="preserve">, Montréal, HEC, </w:t>
      </w:r>
      <w:r w:rsidRPr="00C73EF8">
        <w:rPr>
          <w:i/>
          <w:lang w:eastAsia="fr-FR" w:bidi="fr-FR"/>
        </w:rPr>
        <w:t>Les Cahiers du Cetai</w:t>
      </w:r>
      <w:r w:rsidRPr="00FB6C30">
        <w:rPr>
          <w:lang w:eastAsia="fr-FR" w:bidi="fr-FR"/>
        </w:rPr>
        <w:t>,</w:t>
      </w:r>
      <w:r w:rsidRPr="00FB6C30">
        <w:t xml:space="preserve"> 82-01 (1982)</w:t>
      </w:r>
      <w:r>
        <w:t xml:space="preserve"> : </w:t>
      </w:r>
      <w:r w:rsidRPr="00FB6C30">
        <w:t>5.</w:t>
      </w:r>
    </w:p>
  </w:footnote>
  <w:footnote w:id="287">
    <w:p w:rsidR="00133E33" w:rsidRDefault="00133E33">
      <w:pPr>
        <w:pStyle w:val="Notedebasdepage"/>
        <w:rPr>
          <w:lang w:eastAsia="fr-FR" w:bidi="fr-FR"/>
        </w:rPr>
      </w:pPr>
      <w:r>
        <w:rPr>
          <w:rStyle w:val="Appelnotedebasdep"/>
        </w:rPr>
        <w:footnoteRef/>
      </w:r>
      <w:r>
        <w:t xml:space="preserve"> </w:t>
      </w:r>
      <w:r>
        <w:tab/>
      </w:r>
      <w:r w:rsidRPr="00FB6C30">
        <w:rPr>
          <w:lang w:eastAsia="fr-FR" w:bidi="fr-FR"/>
        </w:rPr>
        <w:t xml:space="preserve">Statistique Canada, </w:t>
      </w:r>
      <w:r w:rsidRPr="00C73EF8">
        <w:rPr>
          <w:i/>
        </w:rPr>
        <w:t>Industries manufacturières du Canada : niveau infrapr</w:t>
      </w:r>
      <w:r w:rsidRPr="00C73EF8">
        <w:rPr>
          <w:i/>
        </w:rPr>
        <w:t>o</w:t>
      </w:r>
      <w:r w:rsidRPr="00C73EF8">
        <w:rPr>
          <w:i/>
        </w:rPr>
        <w:t>vincial</w:t>
      </w:r>
      <w:r w:rsidRPr="00FB6C30">
        <w:rPr>
          <w:lang w:eastAsia="fr-FR" w:bidi="fr-FR"/>
        </w:rPr>
        <w:t xml:space="preserve"> (Ottawa, Imprimeur de la Reine, 1979)</w:t>
      </w:r>
      <w:r>
        <w:rPr>
          <w:lang w:eastAsia="fr-FR" w:bidi="fr-FR"/>
        </w:rPr>
        <w:t xml:space="preserve"> : </w:t>
      </w:r>
      <w:r w:rsidRPr="00FB6C30">
        <w:rPr>
          <w:lang w:eastAsia="fr-FR" w:bidi="fr-FR"/>
        </w:rPr>
        <w:t>7-11.</w:t>
      </w:r>
    </w:p>
    <w:p w:rsidR="00133E33" w:rsidRDefault="00133E33">
      <w:pPr>
        <w:pStyle w:val="Notedebasdepage"/>
      </w:pPr>
      <w:r>
        <w:rPr>
          <w:lang w:eastAsia="fr-FR" w:bidi="fr-FR"/>
        </w:rPr>
        <w:tab/>
      </w:r>
      <w:r>
        <w:rPr>
          <w:lang w:eastAsia="fr-FR" w:bidi="fr-FR"/>
        </w:rPr>
        <w:tab/>
      </w:r>
      <w:r w:rsidRPr="00FB6C30">
        <w:rPr>
          <w:lang w:eastAsia="fr-FR" w:bidi="fr-FR"/>
        </w:rPr>
        <w:t xml:space="preserve">Le groupe de recherche sur les élites industrielles au Québec, </w:t>
      </w:r>
      <w:r w:rsidRPr="00C73EF8">
        <w:rPr>
          <w:i/>
        </w:rPr>
        <w:t>Rapport préliminaire présenté au ministère de l'Industrie et du Co</w:t>
      </w:r>
      <w:r w:rsidRPr="00C73EF8">
        <w:rPr>
          <w:i/>
        </w:rPr>
        <w:t>m</w:t>
      </w:r>
      <w:r w:rsidRPr="00C73EF8">
        <w:rPr>
          <w:i/>
        </w:rPr>
        <w:t>merce du Québec</w:t>
      </w:r>
      <w:r w:rsidRPr="00FB6C30">
        <w:rPr>
          <w:lang w:eastAsia="fr-FR" w:bidi="fr-FR"/>
        </w:rPr>
        <w:t xml:space="preserve"> (janvier 1976)</w:t>
      </w:r>
      <w:r>
        <w:rPr>
          <w:lang w:eastAsia="fr-FR" w:bidi="fr-FR"/>
        </w:rPr>
        <w:t> :</w:t>
      </w:r>
      <w:r w:rsidRPr="00FB6C30">
        <w:rPr>
          <w:lang w:eastAsia="fr-FR" w:bidi="fr-FR"/>
        </w:rPr>
        <w:t xml:space="preserve"> 130.</w:t>
      </w:r>
    </w:p>
  </w:footnote>
  <w:footnote w:id="288">
    <w:p w:rsidR="00133E33" w:rsidRDefault="00133E33">
      <w:pPr>
        <w:pStyle w:val="Notedebasdepage"/>
      </w:pPr>
      <w:r>
        <w:rPr>
          <w:rStyle w:val="Appelnotedebasdep"/>
        </w:rPr>
        <w:footnoteRef/>
      </w:r>
      <w:r>
        <w:t xml:space="preserve"> </w:t>
      </w:r>
      <w:r>
        <w:tab/>
      </w:r>
      <w:r w:rsidRPr="00FB6C30">
        <w:rPr>
          <w:lang w:eastAsia="fr-FR" w:bidi="fr-FR"/>
        </w:rPr>
        <w:t xml:space="preserve">Secrétariat au Développement Economique du Québec, </w:t>
      </w:r>
      <w:r w:rsidRPr="00C73EF8">
        <w:rPr>
          <w:i/>
        </w:rPr>
        <w:t>Aperçu de la situation économique du Québec en 1982</w:t>
      </w:r>
      <w:r w:rsidRPr="00FB6C30">
        <w:rPr>
          <w:lang w:eastAsia="fr-FR" w:bidi="fr-FR"/>
        </w:rPr>
        <w:t xml:space="preserve"> (Québec, l’Éditeur Off</w:t>
      </w:r>
      <w:r w:rsidRPr="00FB6C30">
        <w:rPr>
          <w:lang w:eastAsia="fr-FR" w:bidi="fr-FR"/>
        </w:rPr>
        <w:t>i</w:t>
      </w:r>
      <w:r w:rsidRPr="00FB6C30">
        <w:rPr>
          <w:lang w:eastAsia="fr-FR" w:bidi="fr-FR"/>
        </w:rPr>
        <w:t>ciel, 1982)</w:t>
      </w:r>
      <w:r>
        <w:rPr>
          <w:lang w:eastAsia="fr-FR" w:bidi="fr-FR"/>
        </w:rPr>
        <w:t> :</w:t>
      </w:r>
      <w:r w:rsidRPr="00FB6C30">
        <w:rPr>
          <w:lang w:eastAsia="fr-FR" w:bidi="fr-FR"/>
        </w:rPr>
        <w:t xml:space="preserve"> 1.</w:t>
      </w:r>
    </w:p>
  </w:footnote>
  <w:footnote w:id="289">
    <w:p w:rsidR="00133E33" w:rsidRDefault="00133E33">
      <w:pPr>
        <w:pStyle w:val="Notedebasdepage"/>
      </w:pPr>
      <w:r>
        <w:rPr>
          <w:rStyle w:val="Appelnotedebasdep"/>
        </w:rPr>
        <w:footnoteRef/>
      </w:r>
      <w:r>
        <w:t xml:space="preserve"> </w:t>
      </w:r>
      <w:r>
        <w:tab/>
      </w:r>
      <w:r w:rsidRPr="00FB6C30">
        <w:t xml:space="preserve">B. Bonin, </w:t>
      </w:r>
      <w:r w:rsidRPr="00FB6C30">
        <w:rPr>
          <w:lang w:eastAsia="fr-FR" w:bidi="fr-FR"/>
        </w:rPr>
        <w:t>U.S.A.</w:t>
      </w:r>
      <w:r w:rsidRPr="00FB6C30">
        <w:t xml:space="preserve"> — </w:t>
      </w:r>
      <w:r w:rsidRPr="00C73EF8">
        <w:rPr>
          <w:i/>
          <w:lang w:eastAsia="fr-FR" w:bidi="fr-FR"/>
        </w:rPr>
        <w:t>Quebec Economiv Relations : Some intera</w:t>
      </w:r>
      <w:r w:rsidRPr="00C73EF8">
        <w:rPr>
          <w:i/>
          <w:lang w:eastAsia="fr-FR" w:bidi="fr-FR"/>
        </w:rPr>
        <w:t>c</w:t>
      </w:r>
      <w:r w:rsidRPr="00C73EF8">
        <w:rPr>
          <w:i/>
          <w:lang w:eastAsia="fr-FR" w:bidi="fr-FR"/>
        </w:rPr>
        <w:t>tions</w:t>
      </w:r>
      <w:r w:rsidRPr="00FB6C30">
        <w:rPr>
          <w:lang w:eastAsia="fr-FR" w:bidi="fr-FR"/>
        </w:rPr>
        <w:t xml:space="preserve">..., </w:t>
      </w:r>
      <w:r w:rsidRPr="00C73EF8">
        <w:rPr>
          <w:i/>
          <w:lang w:eastAsia="fr-FR" w:bidi="fr-FR"/>
        </w:rPr>
        <w:t>op. cit</w:t>
      </w:r>
      <w:r w:rsidRPr="00FB6C30">
        <w:rPr>
          <w:lang w:eastAsia="fr-FR" w:bidi="fr-FR"/>
        </w:rPr>
        <w:t>.,</w:t>
      </w:r>
      <w:r w:rsidRPr="00FB6C30">
        <w:t xml:space="preserve"> p. 25.</w:t>
      </w:r>
    </w:p>
  </w:footnote>
  <w:footnote w:id="290">
    <w:p w:rsidR="00133E33" w:rsidRDefault="00133E33">
      <w:pPr>
        <w:pStyle w:val="Notedebasdepage"/>
      </w:pPr>
      <w:r>
        <w:rPr>
          <w:rStyle w:val="Appelnotedebasdep"/>
        </w:rPr>
        <w:footnoteRef/>
      </w:r>
      <w:r>
        <w:t xml:space="preserve"> </w:t>
      </w:r>
      <w:r>
        <w:tab/>
      </w:r>
      <w:r w:rsidRPr="00FB6C30">
        <w:rPr>
          <w:lang w:eastAsia="fr-FR" w:bidi="fr-FR"/>
        </w:rPr>
        <w:t xml:space="preserve">N. Hood et S. Young, </w:t>
      </w:r>
      <w:r w:rsidRPr="00C73EF8">
        <w:rPr>
          <w:i/>
        </w:rPr>
        <w:t>The Economics of Multinational Ente</w:t>
      </w:r>
      <w:r w:rsidRPr="00C73EF8">
        <w:rPr>
          <w:i/>
        </w:rPr>
        <w:t>r</w:t>
      </w:r>
      <w:r w:rsidRPr="00C73EF8">
        <w:rPr>
          <w:i/>
        </w:rPr>
        <w:t>prise</w:t>
      </w:r>
      <w:r w:rsidRPr="00FB6C30">
        <w:rPr>
          <w:lang w:eastAsia="fr-FR" w:bidi="fr-FR"/>
        </w:rPr>
        <w:t xml:space="preserve"> (Lan et Ny, Longman, 1979)</w:t>
      </w:r>
      <w:r>
        <w:rPr>
          <w:lang w:eastAsia="fr-FR" w:bidi="fr-FR"/>
        </w:rPr>
        <w:t> :</w:t>
      </w:r>
      <w:r w:rsidRPr="00FB6C30">
        <w:rPr>
          <w:lang w:eastAsia="fr-FR" w:bidi="fr-FR"/>
        </w:rPr>
        <w:t xml:space="preserve"> 179-325.</w:t>
      </w:r>
    </w:p>
  </w:footnote>
  <w:footnote w:id="291">
    <w:p w:rsidR="00133E33" w:rsidRDefault="00133E33">
      <w:pPr>
        <w:pStyle w:val="Notedebasdepage"/>
      </w:pPr>
      <w:r>
        <w:rPr>
          <w:rStyle w:val="Appelnotedebasdep"/>
        </w:rPr>
        <w:footnoteRef/>
      </w:r>
      <w:r>
        <w:t xml:space="preserve"> </w:t>
      </w:r>
      <w:r>
        <w:tab/>
      </w:r>
      <w:r w:rsidRPr="00FB6C30">
        <w:rPr>
          <w:lang w:eastAsia="fr-FR" w:bidi="fr-FR"/>
        </w:rPr>
        <w:t xml:space="preserve">Le Groupe de Recherche sur les Élites industrielles au Québec, </w:t>
      </w:r>
      <w:r w:rsidRPr="00C73EF8">
        <w:rPr>
          <w:i/>
        </w:rPr>
        <w:t>Rapport pr</w:t>
      </w:r>
      <w:r w:rsidRPr="00C73EF8">
        <w:rPr>
          <w:i/>
        </w:rPr>
        <w:t>é</w:t>
      </w:r>
      <w:r w:rsidRPr="00C73EF8">
        <w:rPr>
          <w:i/>
        </w:rPr>
        <w:t>liminaire....</w:t>
      </w:r>
      <w:r w:rsidRPr="00C73EF8">
        <w:rPr>
          <w:i/>
          <w:lang w:eastAsia="fr-FR" w:bidi="fr-FR"/>
        </w:rPr>
        <w:t xml:space="preserve"> </w:t>
      </w:r>
      <w:r w:rsidRPr="00C73EF8">
        <w:rPr>
          <w:i/>
        </w:rPr>
        <w:t>op. cit</w:t>
      </w:r>
      <w:r w:rsidRPr="00FB6C30">
        <w:t>.,</w:t>
      </w:r>
      <w:r w:rsidRPr="00FB6C30">
        <w:rPr>
          <w:lang w:eastAsia="fr-FR" w:bidi="fr-FR"/>
        </w:rPr>
        <w:t xml:space="preserve"> p. 137.</w:t>
      </w:r>
    </w:p>
  </w:footnote>
  <w:footnote w:id="292">
    <w:p w:rsidR="00133E33" w:rsidRDefault="00133E33">
      <w:pPr>
        <w:pStyle w:val="Notedebasdepage"/>
      </w:pPr>
      <w:r>
        <w:rPr>
          <w:rStyle w:val="Appelnotedebasdep"/>
        </w:rPr>
        <w:footnoteRef/>
      </w:r>
      <w:r>
        <w:t xml:space="preserve"> </w:t>
      </w:r>
      <w:r>
        <w:tab/>
      </w:r>
      <w:r w:rsidRPr="00FB6C30">
        <w:t xml:space="preserve">M. Saint-Germain, </w:t>
      </w:r>
      <w:r w:rsidRPr="00C73EF8">
        <w:rPr>
          <w:i/>
          <w:lang w:eastAsia="fr-FR" w:bidi="fr-FR"/>
        </w:rPr>
        <w:t>Une économie à libérer, op. cit.</w:t>
      </w:r>
      <w:r w:rsidRPr="00FB6C30">
        <w:rPr>
          <w:lang w:eastAsia="fr-FR" w:bidi="fr-FR"/>
        </w:rPr>
        <w:t>,</w:t>
      </w:r>
      <w:r w:rsidRPr="00FB6C30">
        <w:t xml:space="preserve"> p. 111.</w:t>
      </w:r>
    </w:p>
  </w:footnote>
  <w:footnote w:id="293">
    <w:p w:rsidR="00133E33" w:rsidRDefault="00133E33">
      <w:pPr>
        <w:pStyle w:val="Notedebasdepage"/>
      </w:pPr>
      <w:r>
        <w:rPr>
          <w:rStyle w:val="Appelnotedebasdep"/>
        </w:rPr>
        <w:footnoteRef/>
      </w:r>
      <w:r>
        <w:t xml:space="preserve"> </w:t>
      </w:r>
      <w:r>
        <w:tab/>
      </w:r>
      <w:r w:rsidRPr="00C73EF8">
        <w:rPr>
          <w:i/>
        </w:rPr>
        <w:t>Ibid</w:t>
      </w:r>
      <w:r w:rsidRPr="00FB6C30">
        <w:t>.,</w:t>
      </w:r>
      <w:r w:rsidRPr="00FB6C30">
        <w:rPr>
          <w:lang w:eastAsia="fr-FR" w:bidi="fr-FR"/>
        </w:rPr>
        <w:t xml:space="preserve"> p. 255.</w:t>
      </w:r>
    </w:p>
  </w:footnote>
  <w:footnote w:id="294">
    <w:p w:rsidR="00133E33" w:rsidRDefault="00133E33">
      <w:pPr>
        <w:pStyle w:val="Notedebasdepage"/>
      </w:pPr>
      <w:r>
        <w:rPr>
          <w:rStyle w:val="Appelnotedebasdep"/>
        </w:rPr>
        <w:footnoteRef/>
      </w:r>
      <w:r>
        <w:t xml:space="preserve"> </w:t>
      </w:r>
      <w:r>
        <w:tab/>
      </w:r>
      <w:r w:rsidRPr="00C73EF8">
        <w:rPr>
          <w:i/>
        </w:rPr>
        <w:t>L’annuaire du Québec, 1979-1980</w:t>
      </w:r>
      <w:r w:rsidRPr="00FB6C30">
        <w:rPr>
          <w:lang w:eastAsia="fr-FR" w:bidi="fr-FR"/>
        </w:rPr>
        <w:t xml:space="preserve"> (Québec, l’Éditeur Off</w:t>
      </w:r>
      <w:r w:rsidRPr="00FB6C30">
        <w:rPr>
          <w:lang w:eastAsia="fr-FR" w:bidi="fr-FR"/>
        </w:rPr>
        <w:t>i</w:t>
      </w:r>
      <w:r w:rsidRPr="00FB6C30">
        <w:rPr>
          <w:lang w:eastAsia="fr-FR" w:bidi="fr-FR"/>
        </w:rPr>
        <w:t>ciel, 1980)</w:t>
      </w:r>
      <w:r>
        <w:rPr>
          <w:lang w:eastAsia="fr-FR" w:bidi="fr-FR"/>
        </w:rPr>
        <w:t xml:space="preserve"> : </w:t>
      </w:r>
      <w:r w:rsidRPr="00FB6C30">
        <w:rPr>
          <w:lang w:eastAsia="fr-FR" w:bidi="fr-FR"/>
        </w:rPr>
        <w:t>470-471.</w:t>
      </w:r>
    </w:p>
  </w:footnote>
  <w:footnote w:id="295">
    <w:p w:rsidR="00133E33" w:rsidRDefault="00133E33">
      <w:pPr>
        <w:pStyle w:val="Notedebasdepage"/>
      </w:pPr>
      <w:r>
        <w:rPr>
          <w:rStyle w:val="Appelnotedebasdep"/>
        </w:rPr>
        <w:footnoteRef/>
      </w:r>
      <w:r>
        <w:t xml:space="preserve"> </w:t>
      </w:r>
      <w:r>
        <w:tab/>
      </w:r>
      <w:r w:rsidRPr="00FB6C30">
        <w:rPr>
          <w:lang w:eastAsia="fr-FR" w:bidi="fr-FR"/>
        </w:rPr>
        <w:t>De 64,4% qu’il était en 1981, ce pourcentage a été ramené à 62,7%. Secrét</w:t>
      </w:r>
      <w:r w:rsidRPr="00FB6C30">
        <w:rPr>
          <w:lang w:eastAsia="fr-FR" w:bidi="fr-FR"/>
        </w:rPr>
        <w:t>a</w:t>
      </w:r>
      <w:r w:rsidRPr="00FB6C30">
        <w:rPr>
          <w:lang w:eastAsia="fr-FR" w:bidi="fr-FR"/>
        </w:rPr>
        <w:t xml:space="preserve">riat au Développement Économique du Québec, </w:t>
      </w:r>
      <w:r w:rsidRPr="00C73EF8">
        <w:rPr>
          <w:i/>
          <w:lang w:eastAsia="fr-FR" w:bidi="fr-FR"/>
        </w:rPr>
        <w:t>Ape</w:t>
      </w:r>
      <w:r w:rsidRPr="00C73EF8">
        <w:rPr>
          <w:i/>
          <w:lang w:eastAsia="fr-FR" w:bidi="fr-FR"/>
        </w:rPr>
        <w:t>r</w:t>
      </w:r>
      <w:r w:rsidRPr="00C73EF8">
        <w:rPr>
          <w:i/>
          <w:lang w:eastAsia="fr-FR" w:bidi="fr-FR"/>
        </w:rPr>
        <w:t xml:space="preserve">çu </w:t>
      </w:r>
      <w:r w:rsidRPr="00C73EF8">
        <w:rPr>
          <w:i/>
        </w:rPr>
        <w:t>de sa situation..., op. cit</w:t>
      </w:r>
      <w:r w:rsidRPr="00FB6C30">
        <w:t>.,</w:t>
      </w:r>
      <w:r w:rsidRPr="00FB6C30">
        <w:rPr>
          <w:lang w:eastAsia="fr-FR" w:bidi="fr-FR"/>
        </w:rPr>
        <w:t xml:space="preserve"> p. 3.</w:t>
      </w:r>
    </w:p>
  </w:footnote>
  <w:footnote w:id="296">
    <w:p w:rsidR="00133E33" w:rsidRDefault="00133E33">
      <w:pPr>
        <w:pStyle w:val="Notedebasdepage"/>
      </w:pPr>
      <w:r>
        <w:rPr>
          <w:rStyle w:val="Appelnotedebasdep"/>
        </w:rPr>
        <w:footnoteRef/>
      </w:r>
      <w:r>
        <w:t xml:space="preserve"> </w:t>
      </w:r>
      <w:r>
        <w:tab/>
      </w:r>
      <w:r w:rsidRPr="00FB6C30">
        <w:rPr>
          <w:lang w:eastAsia="fr-FR" w:bidi="fr-FR"/>
        </w:rPr>
        <w:t xml:space="preserve">B. Bonin, </w:t>
      </w:r>
      <w:r>
        <w:rPr>
          <w:lang w:eastAsia="fr-FR" w:bidi="fr-FR"/>
        </w:rPr>
        <w:t>« </w:t>
      </w:r>
      <w:r w:rsidRPr="00FB6C30">
        <w:rPr>
          <w:lang w:eastAsia="fr-FR" w:bidi="fr-FR"/>
        </w:rPr>
        <w:t>USA-Quebec Economie Relations</w:t>
      </w:r>
      <w:r>
        <w:rPr>
          <w:lang w:eastAsia="fr-FR" w:bidi="fr-FR"/>
        </w:rPr>
        <w:t> :</w:t>
      </w:r>
      <w:r w:rsidRPr="00FB6C30">
        <w:rPr>
          <w:lang w:eastAsia="fr-FR" w:bidi="fr-FR"/>
        </w:rPr>
        <w:t xml:space="preserve"> a background paper</w:t>
      </w:r>
      <w:r>
        <w:rPr>
          <w:lang w:eastAsia="fr-FR" w:bidi="fr-FR"/>
        </w:rPr>
        <w:t> »</w:t>
      </w:r>
      <w:r w:rsidRPr="00FB6C30">
        <w:rPr>
          <w:lang w:eastAsia="fr-FR" w:bidi="fr-FR"/>
        </w:rPr>
        <w:t xml:space="preserve">, </w:t>
      </w:r>
      <w:r w:rsidRPr="00C73EF8">
        <w:rPr>
          <w:i/>
        </w:rPr>
        <w:t>Les Cahiers du CETAI</w:t>
      </w:r>
      <w:r w:rsidRPr="00FB6C30">
        <w:t xml:space="preserve">, </w:t>
      </w:r>
      <w:r w:rsidRPr="00FB6C30">
        <w:rPr>
          <w:lang w:eastAsia="fr-FR" w:bidi="fr-FR"/>
        </w:rPr>
        <w:t>82-01 (janv. 1982)</w:t>
      </w:r>
      <w:r>
        <w:rPr>
          <w:lang w:eastAsia="fr-FR" w:bidi="fr-FR"/>
        </w:rPr>
        <w:t xml:space="preserve"> : </w:t>
      </w:r>
      <w:r w:rsidRPr="00FB6C30">
        <w:rPr>
          <w:lang w:eastAsia="fr-FR" w:bidi="fr-FR"/>
        </w:rPr>
        <w:t>3. Des statist</w:t>
      </w:r>
      <w:r w:rsidRPr="00FB6C30">
        <w:rPr>
          <w:lang w:eastAsia="fr-FR" w:bidi="fr-FR"/>
        </w:rPr>
        <w:t>i</w:t>
      </w:r>
      <w:r w:rsidRPr="00FB6C30">
        <w:rPr>
          <w:lang w:eastAsia="fr-FR" w:bidi="fr-FR"/>
        </w:rPr>
        <w:t xml:space="preserve">ques plus récentes nous indiquent qu’au niveau canadien, </w:t>
      </w:r>
      <w:r>
        <w:rPr>
          <w:lang w:eastAsia="fr-FR" w:bidi="fr-FR"/>
        </w:rPr>
        <w:t>« </w:t>
      </w:r>
      <w:r w:rsidRPr="00FB6C30">
        <w:rPr>
          <w:lang w:eastAsia="fr-FR" w:bidi="fr-FR"/>
        </w:rPr>
        <w:t>Le co</w:t>
      </w:r>
      <w:r w:rsidRPr="00FB6C30">
        <w:rPr>
          <w:lang w:eastAsia="fr-FR" w:bidi="fr-FR"/>
        </w:rPr>
        <w:t>m</w:t>
      </w:r>
      <w:r w:rsidRPr="00FB6C30">
        <w:rPr>
          <w:lang w:eastAsia="fr-FR" w:bidi="fr-FR"/>
        </w:rPr>
        <w:t>merce au sein des sociétés, c’est-à-dire entre les sociétés mères et leurs filiales, est passé de 67 à 69% au titre des i</w:t>
      </w:r>
      <w:r w:rsidRPr="00FB6C30">
        <w:rPr>
          <w:lang w:eastAsia="fr-FR" w:bidi="fr-FR"/>
        </w:rPr>
        <w:t>m</w:t>
      </w:r>
      <w:r w:rsidRPr="00FB6C30">
        <w:rPr>
          <w:lang w:eastAsia="fr-FR" w:bidi="fr-FR"/>
        </w:rPr>
        <w:t>portations et de 63 à 81% au titre des exportations entre 1961 et 1979</w:t>
      </w:r>
      <w:r>
        <w:rPr>
          <w:lang w:eastAsia="fr-FR" w:bidi="fr-FR"/>
        </w:rPr>
        <w:t> »</w:t>
      </w:r>
      <w:r w:rsidRPr="00FB6C30">
        <w:rPr>
          <w:lang w:eastAsia="fr-FR" w:bidi="fr-FR"/>
        </w:rPr>
        <w:t xml:space="preserve">, tiré de </w:t>
      </w:r>
      <w:r>
        <w:rPr>
          <w:lang w:eastAsia="fr-FR" w:bidi="fr-FR"/>
        </w:rPr>
        <w:t>« </w:t>
      </w:r>
      <w:r w:rsidRPr="00FB6C30">
        <w:rPr>
          <w:lang w:eastAsia="fr-FR" w:bidi="fr-FR"/>
        </w:rPr>
        <w:t>De l’autre côté de la frontière</w:t>
      </w:r>
      <w:r>
        <w:rPr>
          <w:lang w:eastAsia="fr-FR" w:bidi="fr-FR"/>
        </w:rPr>
        <w:t> :</w:t>
      </w:r>
      <w:r w:rsidRPr="00FB6C30">
        <w:rPr>
          <w:lang w:eastAsia="fr-FR" w:bidi="fr-FR"/>
        </w:rPr>
        <w:t xml:space="preserve"> le commerce entre le Canada et les États-Unis</w:t>
      </w:r>
      <w:r>
        <w:rPr>
          <w:lang w:eastAsia="fr-FR" w:bidi="fr-FR"/>
        </w:rPr>
        <w:t> :</w:t>
      </w:r>
      <w:r w:rsidRPr="00FB6C30">
        <w:rPr>
          <w:lang w:eastAsia="fr-FR" w:bidi="fr-FR"/>
        </w:rPr>
        <w:t xml:space="preserve"> probl</w:t>
      </w:r>
      <w:r w:rsidRPr="00FB6C30">
        <w:rPr>
          <w:lang w:eastAsia="fr-FR" w:bidi="fr-FR"/>
        </w:rPr>
        <w:t>è</w:t>
      </w:r>
      <w:r w:rsidRPr="00FB6C30">
        <w:rPr>
          <w:lang w:eastAsia="fr-FR" w:bidi="fr-FR"/>
        </w:rPr>
        <w:t>mes et perspectives</w:t>
      </w:r>
      <w:r>
        <w:rPr>
          <w:lang w:eastAsia="fr-FR" w:bidi="fr-FR"/>
        </w:rPr>
        <w:t> »</w:t>
      </w:r>
      <w:r w:rsidRPr="00FB6C30">
        <w:rPr>
          <w:lang w:eastAsia="fr-FR" w:bidi="fr-FR"/>
        </w:rPr>
        <w:t xml:space="preserve">. </w:t>
      </w:r>
      <w:r w:rsidRPr="00C73EF8">
        <w:rPr>
          <w:i/>
        </w:rPr>
        <w:t>Commerce Canada</w:t>
      </w:r>
      <w:r w:rsidRPr="00FB6C30">
        <w:t>,</w:t>
      </w:r>
      <w:r w:rsidRPr="00FB6C30">
        <w:rPr>
          <w:lang w:eastAsia="fr-FR" w:bidi="fr-FR"/>
        </w:rPr>
        <w:t xml:space="preserve"> mai 1984, p. 13.</w:t>
      </w:r>
    </w:p>
  </w:footnote>
  <w:footnote w:id="297">
    <w:p w:rsidR="00133E33" w:rsidRDefault="00133E33">
      <w:pPr>
        <w:pStyle w:val="Notedebasdepage"/>
      </w:pPr>
      <w:r>
        <w:rPr>
          <w:rStyle w:val="Appelnotedebasdep"/>
        </w:rPr>
        <w:footnoteRef/>
      </w:r>
      <w:r>
        <w:t xml:space="preserve"> </w:t>
      </w:r>
      <w:r>
        <w:tab/>
      </w:r>
      <w:r w:rsidRPr="00FB6C30">
        <w:rPr>
          <w:lang w:eastAsia="fr-FR" w:bidi="fr-FR"/>
        </w:rPr>
        <w:t>Des détails sur le sujet sont fournis dans l’ouvrage suivant</w:t>
      </w:r>
      <w:r>
        <w:rPr>
          <w:lang w:eastAsia="fr-FR" w:bidi="fr-FR"/>
        </w:rPr>
        <w:t> :</w:t>
      </w:r>
      <w:r w:rsidRPr="00FB6C30">
        <w:rPr>
          <w:lang w:eastAsia="fr-FR" w:bidi="fr-FR"/>
        </w:rPr>
        <w:t xml:space="preserve"> C. Nappi, </w:t>
      </w:r>
      <w:r w:rsidRPr="00C73EF8">
        <w:rPr>
          <w:i/>
        </w:rPr>
        <w:t>La structure des exportations du Québec, op. cit</w:t>
      </w:r>
      <w:r w:rsidRPr="00FB6C30">
        <w:t>.,</w:t>
      </w:r>
      <w:r w:rsidRPr="00FB6C30">
        <w:rPr>
          <w:lang w:eastAsia="fr-FR" w:bidi="fr-FR"/>
        </w:rPr>
        <w:t xml:space="preserve"> p. 24.</w:t>
      </w:r>
    </w:p>
  </w:footnote>
  <w:footnote w:id="298">
    <w:p w:rsidR="00133E33" w:rsidRDefault="00133E33">
      <w:pPr>
        <w:pStyle w:val="Notedebasdepage"/>
      </w:pPr>
      <w:r>
        <w:rPr>
          <w:rStyle w:val="Appelnotedebasdep"/>
        </w:rPr>
        <w:footnoteRef/>
      </w:r>
      <w:r>
        <w:t xml:space="preserve"> </w:t>
      </w:r>
      <w:r>
        <w:tab/>
      </w:r>
      <w:r w:rsidRPr="00FB6C30">
        <w:rPr>
          <w:lang w:eastAsia="fr-FR" w:bidi="fr-FR"/>
        </w:rPr>
        <w:t>Les exportations de minerais ont accusé une baisse de 17% au cours des pr</w:t>
      </w:r>
      <w:r w:rsidRPr="00FB6C30">
        <w:rPr>
          <w:lang w:eastAsia="fr-FR" w:bidi="fr-FR"/>
        </w:rPr>
        <w:t>e</w:t>
      </w:r>
      <w:r w:rsidRPr="00FB6C30">
        <w:rPr>
          <w:lang w:eastAsia="fr-FR" w:bidi="fr-FR"/>
        </w:rPr>
        <w:t>miers mois de 1982</w:t>
      </w:r>
      <w:r>
        <w:rPr>
          <w:lang w:eastAsia="fr-FR" w:bidi="fr-FR"/>
        </w:rPr>
        <w:t> ;</w:t>
      </w:r>
      <w:r w:rsidRPr="00FB6C30">
        <w:rPr>
          <w:lang w:eastAsia="fr-FR" w:bidi="fr-FR"/>
        </w:rPr>
        <w:t xml:space="preserve"> celle-ci était encore plus marquée pour les envois à de</w:t>
      </w:r>
      <w:r w:rsidRPr="00FB6C30">
        <w:rPr>
          <w:lang w:eastAsia="fr-FR" w:bidi="fr-FR"/>
        </w:rPr>
        <w:t>s</w:t>
      </w:r>
      <w:r w:rsidRPr="00FB6C30">
        <w:rPr>
          <w:lang w:eastAsia="fr-FR" w:bidi="fr-FR"/>
        </w:rPr>
        <w:t xml:space="preserve">tination des </w:t>
      </w:r>
      <w:r>
        <w:rPr>
          <w:lang w:eastAsia="fr-FR" w:bidi="fr-FR"/>
        </w:rPr>
        <w:t>État</w:t>
      </w:r>
      <w:r w:rsidRPr="00FB6C30">
        <w:rPr>
          <w:lang w:eastAsia="fr-FR" w:bidi="fr-FR"/>
        </w:rPr>
        <w:t>s-Unis. Seuls le papier d’imprimerie et les conduits agro-alimentaires ont enregistré une hausse appréciable. Secrétariat au Développ</w:t>
      </w:r>
      <w:r w:rsidRPr="00FB6C30">
        <w:rPr>
          <w:lang w:eastAsia="fr-FR" w:bidi="fr-FR"/>
        </w:rPr>
        <w:t>e</w:t>
      </w:r>
      <w:r w:rsidRPr="00FB6C30">
        <w:rPr>
          <w:lang w:eastAsia="fr-FR" w:bidi="fr-FR"/>
        </w:rPr>
        <w:t xml:space="preserve">ment Économique du Québec, </w:t>
      </w:r>
      <w:r w:rsidRPr="00C73EF8">
        <w:rPr>
          <w:i/>
        </w:rPr>
        <w:t>Aperçu de la situation.</w:t>
      </w:r>
      <w:r w:rsidRPr="00C73EF8">
        <w:rPr>
          <w:i/>
          <w:lang w:eastAsia="fr-FR" w:bidi="fr-FR"/>
        </w:rPr>
        <w:t xml:space="preserve"> ... </w:t>
      </w:r>
      <w:r w:rsidRPr="00C73EF8">
        <w:rPr>
          <w:i/>
        </w:rPr>
        <w:t>op. cit</w:t>
      </w:r>
      <w:r w:rsidRPr="00FB6C30">
        <w:t>.,</w:t>
      </w:r>
      <w:r w:rsidRPr="00FB6C30">
        <w:rPr>
          <w:lang w:eastAsia="fr-FR" w:bidi="fr-FR"/>
        </w:rPr>
        <w:t xml:space="preserve"> p. 2-5.</w:t>
      </w:r>
    </w:p>
  </w:footnote>
  <w:footnote w:id="299">
    <w:p w:rsidR="00133E33" w:rsidRDefault="00133E33">
      <w:pPr>
        <w:pStyle w:val="Notedebasdepage"/>
      </w:pPr>
      <w:r>
        <w:rPr>
          <w:rStyle w:val="Appelnotedebasdep"/>
        </w:rPr>
        <w:footnoteRef/>
      </w:r>
      <w:r>
        <w:t xml:space="preserve"> </w:t>
      </w:r>
      <w:r>
        <w:tab/>
      </w:r>
      <w:r w:rsidRPr="00FB6C30">
        <w:t xml:space="preserve">B. Bonin, </w:t>
      </w:r>
      <w:r w:rsidRPr="00FB6C30">
        <w:rPr>
          <w:lang w:eastAsia="fr-FR" w:bidi="fr-FR"/>
        </w:rPr>
        <w:t>U.S.A.</w:t>
      </w:r>
      <w:r w:rsidRPr="00FB6C30">
        <w:t xml:space="preserve"> — </w:t>
      </w:r>
      <w:r w:rsidRPr="00C73EF8">
        <w:rPr>
          <w:i/>
          <w:lang w:eastAsia="fr-FR" w:bidi="fr-FR"/>
        </w:rPr>
        <w:t>Quebec Economic Relations ; Some Intera</w:t>
      </w:r>
      <w:r w:rsidRPr="00C73EF8">
        <w:rPr>
          <w:i/>
          <w:lang w:eastAsia="fr-FR" w:bidi="fr-FR"/>
        </w:rPr>
        <w:t>c</w:t>
      </w:r>
      <w:r w:rsidRPr="00C73EF8">
        <w:rPr>
          <w:i/>
          <w:lang w:eastAsia="fr-FR" w:bidi="fr-FR"/>
        </w:rPr>
        <w:t>tions.</w:t>
      </w:r>
      <w:r w:rsidRPr="00C73EF8">
        <w:rPr>
          <w:i/>
        </w:rPr>
        <w:t xml:space="preserve"> ... </w:t>
      </w:r>
      <w:r w:rsidRPr="00C73EF8">
        <w:rPr>
          <w:i/>
          <w:lang w:eastAsia="fr-FR" w:bidi="fr-FR"/>
        </w:rPr>
        <w:t>op. cit</w:t>
      </w:r>
      <w:r w:rsidRPr="00FB6C30">
        <w:rPr>
          <w:lang w:eastAsia="fr-FR" w:bidi="fr-FR"/>
        </w:rPr>
        <w:t>.,</w:t>
      </w:r>
      <w:r w:rsidRPr="00FB6C30">
        <w:t xml:space="preserve"> p. 6.</w:t>
      </w:r>
    </w:p>
  </w:footnote>
  <w:footnote w:id="300">
    <w:p w:rsidR="00133E33" w:rsidRDefault="00133E33">
      <w:pPr>
        <w:pStyle w:val="Notedebasdepage"/>
      </w:pPr>
      <w:r>
        <w:rPr>
          <w:rStyle w:val="Appelnotedebasdep"/>
        </w:rPr>
        <w:footnoteRef/>
      </w:r>
      <w:r>
        <w:t xml:space="preserve"> </w:t>
      </w:r>
      <w:r>
        <w:tab/>
      </w:r>
      <w:r w:rsidRPr="00FB6C30">
        <w:rPr>
          <w:lang w:eastAsia="fr-FR" w:bidi="fr-FR"/>
        </w:rPr>
        <w:t xml:space="preserve">Secrétariat au Développement Économique du Québec, </w:t>
      </w:r>
      <w:r w:rsidRPr="00C73EF8">
        <w:rPr>
          <w:i/>
        </w:rPr>
        <w:t>Aperçu de la situ</w:t>
      </w:r>
      <w:r w:rsidRPr="00C73EF8">
        <w:rPr>
          <w:i/>
        </w:rPr>
        <w:t>a</w:t>
      </w:r>
      <w:r w:rsidRPr="00C73EF8">
        <w:rPr>
          <w:i/>
        </w:rPr>
        <w:t>tion..,</w:t>
      </w:r>
      <w:r>
        <w:rPr>
          <w:i/>
        </w:rPr>
        <w:t xml:space="preserve"> </w:t>
      </w:r>
      <w:r w:rsidRPr="00C73EF8">
        <w:rPr>
          <w:i/>
        </w:rPr>
        <w:t>op. cit</w:t>
      </w:r>
      <w:r w:rsidRPr="00FB6C30">
        <w:t>.</w:t>
      </w:r>
      <w:r w:rsidRPr="00FB6C30">
        <w:rPr>
          <w:lang w:eastAsia="fr-FR" w:bidi="fr-FR"/>
        </w:rPr>
        <w:t>, p. 8.</w:t>
      </w:r>
    </w:p>
  </w:footnote>
  <w:footnote w:id="301">
    <w:p w:rsidR="00133E33" w:rsidRDefault="00133E33">
      <w:pPr>
        <w:pStyle w:val="Notedebasdepage"/>
      </w:pPr>
      <w:r>
        <w:rPr>
          <w:rStyle w:val="Appelnotedebasdep"/>
        </w:rPr>
        <w:footnoteRef/>
      </w:r>
      <w:r>
        <w:t xml:space="preserve"> </w:t>
      </w:r>
      <w:r>
        <w:tab/>
      </w:r>
      <w:r w:rsidRPr="00FB6C30">
        <w:rPr>
          <w:lang w:eastAsia="fr-FR" w:bidi="fr-FR"/>
        </w:rPr>
        <w:t>Ces éléments ont été tirés de l’article suivant</w:t>
      </w:r>
      <w:r>
        <w:rPr>
          <w:lang w:eastAsia="fr-FR" w:bidi="fr-FR"/>
        </w:rPr>
        <w:t> :</w:t>
      </w:r>
      <w:r w:rsidRPr="00FB6C30">
        <w:rPr>
          <w:lang w:eastAsia="fr-FR" w:bidi="fr-FR"/>
        </w:rPr>
        <w:t xml:space="preserve"> B. Bonin, </w:t>
      </w:r>
      <w:r w:rsidRPr="00C73EF8">
        <w:rPr>
          <w:i/>
        </w:rPr>
        <w:t>U.S.A.</w:t>
      </w:r>
      <w:r w:rsidRPr="00C73EF8">
        <w:rPr>
          <w:i/>
          <w:lang w:eastAsia="fr-FR" w:bidi="fr-FR"/>
        </w:rPr>
        <w:t xml:space="preserve"> — </w:t>
      </w:r>
      <w:r w:rsidRPr="00C73EF8">
        <w:rPr>
          <w:i/>
        </w:rPr>
        <w:t>Quebec Economi</w:t>
      </w:r>
      <w:r>
        <w:rPr>
          <w:i/>
        </w:rPr>
        <w:t>c</w:t>
      </w:r>
      <w:r w:rsidRPr="00C73EF8">
        <w:rPr>
          <w:i/>
        </w:rPr>
        <w:t xml:space="preserve"> Relations ; Some Interactions....</w:t>
      </w:r>
      <w:r w:rsidRPr="00C73EF8">
        <w:rPr>
          <w:i/>
          <w:lang w:eastAsia="fr-FR" w:bidi="fr-FR"/>
        </w:rPr>
        <w:t xml:space="preserve"> </w:t>
      </w:r>
      <w:r w:rsidRPr="00C73EF8">
        <w:rPr>
          <w:i/>
        </w:rPr>
        <w:t>op. cit.,</w:t>
      </w:r>
      <w:r w:rsidRPr="00FB6C30">
        <w:rPr>
          <w:lang w:eastAsia="fr-FR" w:bidi="fr-FR"/>
        </w:rPr>
        <w:t xml:space="preserve"> p. 18-19.</w:t>
      </w:r>
    </w:p>
  </w:footnote>
  <w:footnote w:id="302">
    <w:p w:rsidR="00133E33" w:rsidRDefault="00133E33">
      <w:pPr>
        <w:pStyle w:val="Notedebasdepage"/>
      </w:pPr>
      <w:r>
        <w:rPr>
          <w:rStyle w:val="Appelnotedebasdep"/>
        </w:rPr>
        <w:footnoteRef/>
      </w:r>
      <w:r>
        <w:t xml:space="preserve"> </w:t>
      </w:r>
      <w:r>
        <w:tab/>
      </w:r>
      <w:r w:rsidRPr="00FB6C30">
        <w:rPr>
          <w:lang w:eastAsia="fr-FR" w:bidi="fr-FR"/>
        </w:rPr>
        <w:t>À la condition bien sûr que leur entrée dans l’industrie ne se heurte pas à des barrières encore plus fondamentales, comme le fait de ne pas avoir accès à la technologie.</w:t>
      </w:r>
    </w:p>
  </w:footnote>
  <w:footnote w:id="303">
    <w:p w:rsidR="00133E33" w:rsidRDefault="00133E33">
      <w:pPr>
        <w:pStyle w:val="Notedebasdepage"/>
      </w:pPr>
      <w:r>
        <w:rPr>
          <w:rStyle w:val="Appelnotedebasdep"/>
        </w:rPr>
        <w:footnoteRef/>
      </w:r>
      <w:r>
        <w:t xml:space="preserve"> </w:t>
      </w:r>
      <w:r>
        <w:tab/>
      </w:r>
      <w:r w:rsidRPr="00FB6C30">
        <w:rPr>
          <w:lang w:eastAsia="fr-FR" w:bidi="fr-FR"/>
        </w:rPr>
        <w:t xml:space="preserve">Secrétariat au Développement Économique du Québec, </w:t>
      </w:r>
      <w:r w:rsidRPr="00C73EF8">
        <w:rPr>
          <w:i/>
        </w:rPr>
        <w:t>Aperçu de la situ</w:t>
      </w:r>
      <w:r w:rsidRPr="00C73EF8">
        <w:rPr>
          <w:i/>
        </w:rPr>
        <w:t>a</w:t>
      </w:r>
      <w:r w:rsidRPr="00C73EF8">
        <w:rPr>
          <w:i/>
        </w:rPr>
        <w:t>tion..,</w:t>
      </w:r>
      <w:r>
        <w:rPr>
          <w:i/>
        </w:rPr>
        <w:t xml:space="preserve"> </w:t>
      </w:r>
      <w:r w:rsidRPr="00C73EF8">
        <w:rPr>
          <w:i/>
        </w:rPr>
        <w:t>op. cit.,</w:t>
      </w:r>
      <w:r w:rsidRPr="00FB6C30">
        <w:rPr>
          <w:lang w:eastAsia="fr-FR" w:bidi="fr-FR"/>
        </w:rPr>
        <w:t xml:space="preserve"> p. 8.</w:t>
      </w:r>
    </w:p>
  </w:footnote>
  <w:footnote w:id="304">
    <w:p w:rsidR="00133E33" w:rsidRDefault="00133E33">
      <w:pPr>
        <w:pStyle w:val="Notedebasdepage"/>
      </w:pPr>
      <w:r>
        <w:rPr>
          <w:rStyle w:val="Appelnotedebasdep"/>
        </w:rPr>
        <w:footnoteRef/>
      </w:r>
      <w:r>
        <w:t xml:space="preserve"> </w:t>
      </w:r>
      <w:r>
        <w:tab/>
      </w:r>
      <w:r w:rsidRPr="00FB6C30">
        <w:rPr>
          <w:lang w:eastAsia="fr-FR" w:bidi="fr-FR"/>
        </w:rPr>
        <w:t xml:space="preserve">A.E. Safarian, </w:t>
      </w:r>
      <w:r>
        <w:rPr>
          <w:lang w:eastAsia="fr-FR" w:bidi="fr-FR"/>
        </w:rPr>
        <w:t>« </w:t>
      </w:r>
      <w:r w:rsidRPr="00FB6C30">
        <w:rPr>
          <w:lang w:eastAsia="fr-FR" w:bidi="fr-FR"/>
        </w:rPr>
        <w:t>Foreign Ownership and Industrial Beh</w:t>
      </w:r>
      <w:r w:rsidRPr="00FB6C30">
        <w:rPr>
          <w:lang w:eastAsia="fr-FR" w:bidi="fr-FR"/>
        </w:rPr>
        <w:t>a</w:t>
      </w:r>
      <w:r w:rsidRPr="00FB6C30">
        <w:rPr>
          <w:lang w:eastAsia="fr-FR" w:bidi="fr-FR"/>
        </w:rPr>
        <w:t>viour</w:t>
      </w:r>
      <w:r>
        <w:rPr>
          <w:lang w:eastAsia="fr-FR" w:bidi="fr-FR"/>
        </w:rPr>
        <w:t> :</w:t>
      </w:r>
      <w:r w:rsidRPr="00FB6C30">
        <w:rPr>
          <w:lang w:eastAsia="fr-FR" w:bidi="fr-FR"/>
        </w:rPr>
        <w:t xml:space="preserve"> A comment on </w:t>
      </w:r>
      <w:r>
        <w:rPr>
          <w:lang w:eastAsia="fr-FR" w:bidi="fr-FR"/>
        </w:rPr>
        <w:t>« </w:t>
      </w:r>
      <w:r w:rsidRPr="00FB6C30">
        <w:rPr>
          <w:lang w:eastAsia="fr-FR" w:bidi="fr-FR"/>
        </w:rPr>
        <w:t>the weakest link</w:t>
      </w:r>
      <w:r>
        <w:rPr>
          <w:lang w:eastAsia="fr-FR" w:bidi="fr-FR"/>
        </w:rPr>
        <w:t> »</w:t>
      </w:r>
      <w:r w:rsidRPr="00FB6C30">
        <w:rPr>
          <w:lang w:eastAsia="fr-FR" w:bidi="fr-FR"/>
        </w:rPr>
        <w:t xml:space="preserve">, </w:t>
      </w:r>
      <w:r w:rsidRPr="00C73EF8">
        <w:rPr>
          <w:i/>
        </w:rPr>
        <w:t>Canadian Public Pol</w:t>
      </w:r>
      <w:r w:rsidRPr="00C73EF8">
        <w:rPr>
          <w:i/>
        </w:rPr>
        <w:t>i</w:t>
      </w:r>
      <w:r w:rsidRPr="00C73EF8">
        <w:rPr>
          <w:i/>
        </w:rPr>
        <w:t>cy</w:t>
      </w:r>
      <w:r w:rsidRPr="00FB6C30">
        <w:rPr>
          <w:lang w:eastAsia="fr-FR" w:bidi="fr-FR"/>
        </w:rPr>
        <w:t xml:space="preserve"> (été 1979)</w:t>
      </w:r>
      <w:r>
        <w:rPr>
          <w:lang w:eastAsia="fr-FR" w:bidi="fr-FR"/>
        </w:rPr>
        <w:t xml:space="preserve"> : </w:t>
      </w:r>
      <w:r w:rsidRPr="00FB6C30">
        <w:rPr>
          <w:lang w:eastAsia="fr-FR" w:bidi="fr-FR"/>
        </w:rPr>
        <w:t>328.</w:t>
      </w:r>
    </w:p>
  </w:footnote>
  <w:footnote w:id="305">
    <w:p w:rsidR="00133E33" w:rsidRDefault="00133E33">
      <w:pPr>
        <w:pStyle w:val="Notedebasdepage"/>
      </w:pPr>
      <w:r>
        <w:rPr>
          <w:rStyle w:val="Appelnotedebasdep"/>
        </w:rPr>
        <w:footnoteRef/>
      </w:r>
      <w:r>
        <w:t xml:space="preserve"> </w:t>
      </w:r>
      <w:r>
        <w:tab/>
      </w:r>
      <w:r w:rsidRPr="00FB6C30">
        <w:rPr>
          <w:lang w:eastAsia="fr-FR" w:bidi="fr-FR"/>
        </w:rPr>
        <w:t xml:space="preserve">R.W. Cox et S.M. Jamieson, </w:t>
      </w:r>
      <w:r>
        <w:rPr>
          <w:lang w:eastAsia="fr-FR" w:bidi="fr-FR"/>
        </w:rPr>
        <w:t>« </w:t>
      </w:r>
      <w:r w:rsidRPr="00FB6C30">
        <w:rPr>
          <w:lang w:eastAsia="fr-FR" w:bidi="fr-FR"/>
        </w:rPr>
        <w:t>Canadian Labor in the Continental Perspect</w:t>
      </w:r>
      <w:r w:rsidRPr="00FB6C30">
        <w:rPr>
          <w:lang w:eastAsia="fr-FR" w:bidi="fr-FR"/>
        </w:rPr>
        <w:t>i</w:t>
      </w:r>
      <w:r w:rsidRPr="00FB6C30">
        <w:rPr>
          <w:lang w:eastAsia="fr-FR" w:bidi="fr-FR"/>
        </w:rPr>
        <w:t>ve</w:t>
      </w:r>
      <w:r>
        <w:rPr>
          <w:lang w:eastAsia="fr-FR" w:bidi="fr-FR"/>
        </w:rPr>
        <w:t> »</w:t>
      </w:r>
      <w:r w:rsidRPr="00FB6C30">
        <w:rPr>
          <w:lang w:eastAsia="fr-FR" w:bidi="fr-FR"/>
        </w:rPr>
        <w:t xml:space="preserve">, A.B. Fox </w:t>
      </w:r>
      <w:r>
        <w:t xml:space="preserve">et </w:t>
      </w:r>
      <w:r>
        <w:rPr>
          <w:i/>
        </w:rPr>
        <w:t>al</w:t>
      </w:r>
      <w:r w:rsidRPr="00FB6C30">
        <w:t xml:space="preserve">., </w:t>
      </w:r>
      <w:r w:rsidRPr="003A14EA">
        <w:rPr>
          <w:i/>
        </w:rPr>
        <w:t>Canada and the United States ; Transnational and Transgovernmental Relations</w:t>
      </w:r>
      <w:r w:rsidRPr="00FB6C30">
        <w:rPr>
          <w:lang w:eastAsia="fr-FR" w:bidi="fr-FR"/>
        </w:rPr>
        <w:t xml:space="preserve"> (New York, Columbia Un</w:t>
      </w:r>
      <w:r w:rsidRPr="00FB6C30">
        <w:rPr>
          <w:lang w:eastAsia="fr-FR" w:bidi="fr-FR"/>
        </w:rPr>
        <w:t>i</w:t>
      </w:r>
      <w:r w:rsidRPr="00FB6C30">
        <w:rPr>
          <w:lang w:eastAsia="fr-FR" w:bidi="fr-FR"/>
        </w:rPr>
        <w:t>versity Press, 1976)</w:t>
      </w:r>
      <w:r>
        <w:rPr>
          <w:lang w:eastAsia="fr-FR" w:bidi="fr-FR"/>
        </w:rPr>
        <w:t xml:space="preserve"> : </w:t>
      </w:r>
      <w:r w:rsidRPr="00FB6C30">
        <w:rPr>
          <w:lang w:eastAsia="fr-FR" w:bidi="fr-FR"/>
        </w:rPr>
        <w:t>218.</w:t>
      </w:r>
    </w:p>
  </w:footnote>
  <w:footnote w:id="306">
    <w:p w:rsidR="00133E33" w:rsidRDefault="00133E33">
      <w:pPr>
        <w:pStyle w:val="Notedebasdepage"/>
      </w:pPr>
      <w:r>
        <w:rPr>
          <w:rStyle w:val="Appelnotedebasdep"/>
        </w:rPr>
        <w:footnoteRef/>
      </w:r>
      <w:r>
        <w:t xml:space="preserve"> </w:t>
      </w:r>
      <w:r>
        <w:tab/>
      </w:r>
      <w:r w:rsidRPr="00FB6C30">
        <w:rPr>
          <w:lang w:eastAsia="fr-FR" w:bidi="fr-FR"/>
        </w:rPr>
        <w:t xml:space="preserve">Au sujet de cette ambivalence, le lecteur peut consulter le texte L. Baltazar, Paul Painchaud, </w:t>
      </w:r>
      <w:r>
        <w:rPr>
          <w:lang w:eastAsia="fr-FR" w:bidi="fr-FR"/>
        </w:rPr>
        <w:t>« </w:t>
      </w:r>
      <w:r w:rsidRPr="00FB6C30">
        <w:rPr>
          <w:lang w:eastAsia="fr-FR" w:bidi="fr-FR"/>
        </w:rPr>
        <w:t>Les relations canado-américaines</w:t>
      </w:r>
      <w:r>
        <w:rPr>
          <w:lang w:eastAsia="fr-FR" w:bidi="fr-FR"/>
        </w:rPr>
        <w:t> »</w:t>
      </w:r>
      <w:r w:rsidRPr="00FB6C30">
        <w:rPr>
          <w:lang w:eastAsia="fr-FR" w:bidi="fr-FR"/>
        </w:rPr>
        <w:t xml:space="preserve">. </w:t>
      </w:r>
      <w:r w:rsidRPr="003A14EA">
        <w:rPr>
          <w:i/>
        </w:rPr>
        <w:t>Le Canada et le Qu</w:t>
      </w:r>
      <w:r w:rsidRPr="003A14EA">
        <w:rPr>
          <w:i/>
        </w:rPr>
        <w:t>é</w:t>
      </w:r>
      <w:r w:rsidRPr="003A14EA">
        <w:rPr>
          <w:i/>
        </w:rPr>
        <w:t>bec sur la scène internation</w:t>
      </w:r>
      <w:r w:rsidRPr="003A14EA">
        <w:rPr>
          <w:i/>
        </w:rPr>
        <w:t>a</w:t>
      </w:r>
      <w:r w:rsidRPr="003A14EA">
        <w:rPr>
          <w:i/>
        </w:rPr>
        <w:t>le</w:t>
      </w:r>
      <w:r w:rsidRPr="00FB6C30">
        <w:t xml:space="preserve"> </w:t>
      </w:r>
      <w:r w:rsidRPr="00FB6C30">
        <w:rPr>
          <w:lang w:eastAsia="fr-FR" w:bidi="fr-FR"/>
        </w:rPr>
        <w:t>(Québec, Presses de l’Université du Québec, 1977)</w:t>
      </w:r>
      <w:r>
        <w:rPr>
          <w:lang w:eastAsia="fr-FR" w:bidi="fr-FR"/>
        </w:rPr>
        <w:t xml:space="preserve"> : </w:t>
      </w:r>
      <w:r w:rsidRPr="00FB6C30">
        <w:rPr>
          <w:lang w:eastAsia="fr-FR" w:bidi="fr-FR"/>
        </w:rPr>
        <w:t>308-328.</w:t>
      </w:r>
    </w:p>
  </w:footnote>
  <w:footnote w:id="307">
    <w:p w:rsidR="00133E33" w:rsidRDefault="00133E33">
      <w:pPr>
        <w:pStyle w:val="Notedebasdepage"/>
      </w:pPr>
      <w:r>
        <w:rPr>
          <w:rStyle w:val="Appelnotedebasdep"/>
        </w:rPr>
        <w:footnoteRef/>
      </w:r>
      <w:r>
        <w:t xml:space="preserve"> </w:t>
      </w:r>
      <w:r>
        <w:tab/>
      </w:r>
      <w:r w:rsidRPr="00FB6C30">
        <w:rPr>
          <w:lang w:eastAsia="fr-FR" w:bidi="fr-FR"/>
        </w:rPr>
        <w:t>L’article suivant reproduit l’essentiel de la déclaration du m</w:t>
      </w:r>
      <w:r w:rsidRPr="00FB6C30">
        <w:rPr>
          <w:lang w:eastAsia="fr-FR" w:bidi="fr-FR"/>
        </w:rPr>
        <w:t>i</w:t>
      </w:r>
      <w:r w:rsidRPr="00FB6C30">
        <w:rPr>
          <w:lang w:eastAsia="fr-FR" w:bidi="fr-FR"/>
        </w:rPr>
        <w:t>nistre Landry</w:t>
      </w:r>
      <w:r>
        <w:rPr>
          <w:lang w:eastAsia="fr-FR" w:bidi="fr-FR"/>
        </w:rPr>
        <w:t> :</w:t>
      </w:r>
      <w:r w:rsidRPr="00FB6C30">
        <w:rPr>
          <w:lang w:eastAsia="fr-FR" w:bidi="fr-FR"/>
        </w:rPr>
        <w:t xml:space="preserve"> </w:t>
      </w:r>
      <w:r>
        <w:rPr>
          <w:lang w:eastAsia="fr-FR" w:bidi="fr-FR"/>
        </w:rPr>
        <w:t>« </w:t>
      </w:r>
      <w:r w:rsidRPr="00FB6C30">
        <w:rPr>
          <w:lang w:eastAsia="fr-FR" w:bidi="fr-FR"/>
        </w:rPr>
        <w:t>Le Québec et le Canada auraient tout à gagner à ét</w:t>
      </w:r>
      <w:r w:rsidRPr="00FB6C30">
        <w:rPr>
          <w:lang w:eastAsia="fr-FR" w:bidi="fr-FR"/>
        </w:rPr>
        <w:t>a</w:t>
      </w:r>
      <w:r w:rsidRPr="00FB6C30">
        <w:rPr>
          <w:lang w:eastAsia="fr-FR" w:bidi="fr-FR"/>
        </w:rPr>
        <w:t>blir un marché commun avec les États-Unis</w:t>
      </w:r>
      <w:r>
        <w:rPr>
          <w:lang w:eastAsia="fr-FR" w:bidi="fr-FR"/>
        </w:rPr>
        <w:t> »</w:t>
      </w:r>
      <w:r w:rsidRPr="00FB6C30">
        <w:rPr>
          <w:lang w:eastAsia="fr-FR" w:bidi="fr-FR"/>
        </w:rPr>
        <w:t xml:space="preserve">, </w:t>
      </w:r>
      <w:r w:rsidRPr="003A14EA">
        <w:rPr>
          <w:i/>
        </w:rPr>
        <w:t>Le D</w:t>
      </w:r>
      <w:r w:rsidRPr="003A14EA">
        <w:rPr>
          <w:i/>
        </w:rPr>
        <w:t>e</w:t>
      </w:r>
      <w:r w:rsidRPr="003A14EA">
        <w:rPr>
          <w:i/>
        </w:rPr>
        <w:t>voir</w:t>
      </w:r>
      <w:r w:rsidRPr="00FB6C30">
        <w:t>,</w:t>
      </w:r>
      <w:r w:rsidRPr="00FB6C30">
        <w:rPr>
          <w:lang w:eastAsia="fr-FR" w:bidi="fr-FR"/>
        </w:rPr>
        <w:t xml:space="preserve"> 74, 18</w:t>
      </w:r>
      <w:r>
        <w:rPr>
          <w:lang w:eastAsia="fr-FR" w:bidi="fr-FR"/>
        </w:rPr>
        <w:t xml:space="preserve"> </w:t>
      </w:r>
      <w:r w:rsidRPr="00FB6C30">
        <w:rPr>
          <w:lang w:eastAsia="fr-FR" w:bidi="fr-FR"/>
        </w:rPr>
        <w:t>(24 janv. 1983)</w:t>
      </w:r>
      <w:r>
        <w:rPr>
          <w:lang w:eastAsia="fr-FR" w:bidi="fr-FR"/>
        </w:rPr>
        <w:t xml:space="preserve"> : </w:t>
      </w:r>
      <w:r w:rsidRPr="00FB6C30">
        <w:rPr>
          <w:lang w:eastAsia="fr-FR" w:bidi="fr-FR"/>
        </w:rPr>
        <w:t>2.</w:t>
      </w:r>
      <w:r>
        <w:rPr>
          <w:lang w:eastAsia="fr-FR" w:bidi="fr-FR"/>
        </w:rPr>
        <w:t xml:space="preserve"> </w:t>
      </w:r>
    </w:p>
  </w:footnote>
  <w:footnote w:id="308">
    <w:p w:rsidR="00133E33" w:rsidRDefault="00133E33">
      <w:pPr>
        <w:pStyle w:val="Notedebasdepage"/>
      </w:pPr>
      <w:r>
        <w:rPr>
          <w:rStyle w:val="Appelnotedebasdep"/>
        </w:rPr>
        <w:footnoteRef/>
      </w:r>
      <w:r>
        <w:t xml:space="preserve"> </w:t>
      </w:r>
      <w:r>
        <w:tab/>
      </w:r>
      <w:r w:rsidRPr="00FB6C30">
        <w:rPr>
          <w:lang w:eastAsia="fr-FR" w:bidi="fr-FR"/>
        </w:rPr>
        <w:t xml:space="preserve">P. Painchaud, </w:t>
      </w:r>
      <w:r>
        <w:rPr>
          <w:lang w:eastAsia="fr-FR" w:bidi="fr-FR"/>
        </w:rPr>
        <w:t>« </w:t>
      </w:r>
      <w:r w:rsidRPr="00FB6C30">
        <w:rPr>
          <w:lang w:eastAsia="fr-FR" w:bidi="fr-FR"/>
        </w:rPr>
        <w:t>La Sudpolitik</w:t>
      </w:r>
      <w:r>
        <w:rPr>
          <w:lang w:eastAsia="fr-FR" w:bidi="fr-FR"/>
        </w:rPr>
        <w:t> :</w:t>
      </w:r>
      <w:r w:rsidRPr="00FB6C30">
        <w:rPr>
          <w:lang w:eastAsia="fr-FR" w:bidi="fr-FR"/>
        </w:rPr>
        <w:t xml:space="preserve"> le devoir de discipline</w:t>
      </w:r>
      <w:r>
        <w:rPr>
          <w:lang w:eastAsia="fr-FR" w:bidi="fr-FR"/>
        </w:rPr>
        <w:t> »</w:t>
      </w:r>
      <w:r w:rsidRPr="00FB6C30">
        <w:rPr>
          <w:lang w:eastAsia="fr-FR" w:bidi="fr-FR"/>
        </w:rPr>
        <w:t xml:space="preserve">. </w:t>
      </w:r>
      <w:r w:rsidRPr="003A14EA">
        <w:rPr>
          <w:i/>
        </w:rPr>
        <w:t>Le Devoir</w:t>
      </w:r>
      <w:r w:rsidRPr="00FB6C30">
        <w:t>,</w:t>
      </w:r>
      <w:r w:rsidRPr="00FB6C30">
        <w:rPr>
          <w:lang w:eastAsia="fr-FR" w:bidi="fr-FR"/>
        </w:rPr>
        <w:t xml:space="preserve"> 74, 38</w:t>
      </w:r>
      <w:r>
        <w:rPr>
          <w:lang w:eastAsia="fr-FR" w:bidi="fr-FR"/>
        </w:rPr>
        <w:t xml:space="preserve"> </w:t>
      </w:r>
      <w:r w:rsidRPr="00FB6C30">
        <w:rPr>
          <w:lang w:eastAsia="fr-FR" w:bidi="fr-FR"/>
        </w:rPr>
        <w:t>(16 fév. 1983)</w:t>
      </w:r>
      <w:r>
        <w:rPr>
          <w:lang w:eastAsia="fr-FR" w:bidi="fr-FR"/>
        </w:rPr>
        <w:t xml:space="preserve"> : </w:t>
      </w:r>
      <w:r w:rsidRPr="00FB6C30">
        <w:rPr>
          <w:lang w:eastAsia="fr-FR" w:bidi="fr-FR"/>
        </w:rPr>
        <w:t>9.</w:t>
      </w:r>
    </w:p>
  </w:footnote>
  <w:footnote w:id="309">
    <w:p w:rsidR="00133E33" w:rsidRDefault="00133E33">
      <w:pPr>
        <w:pStyle w:val="Notedebasdepage"/>
      </w:pPr>
      <w:r>
        <w:rPr>
          <w:rStyle w:val="Appelnotedebasdep"/>
        </w:rPr>
        <w:footnoteRef/>
      </w:r>
      <w:r>
        <w:t xml:space="preserve"> </w:t>
      </w:r>
      <w:r>
        <w:tab/>
      </w:r>
      <w:r w:rsidRPr="00FB6C30">
        <w:rPr>
          <w:lang w:eastAsia="fr-FR" w:bidi="fr-FR"/>
        </w:rPr>
        <w:t xml:space="preserve">J.W. Holmes, </w:t>
      </w:r>
      <w:r>
        <w:rPr>
          <w:lang w:eastAsia="fr-FR" w:bidi="fr-FR"/>
        </w:rPr>
        <w:t>« </w:t>
      </w:r>
      <w:r w:rsidRPr="00FB6C30">
        <w:rPr>
          <w:lang w:eastAsia="fr-FR" w:bidi="fr-FR"/>
        </w:rPr>
        <w:t>Impact of Domestic Political Factors on Can</w:t>
      </w:r>
      <w:r w:rsidRPr="00FB6C30">
        <w:rPr>
          <w:lang w:eastAsia="fr-FR" w:bidi="fr-FR"/>
        </w:rPr>
        <w:t>a</w:t>
      </w:r>
      <w:r w:rsidRPr="00FB6C30">
        <w:rPr>
          <w:lang w:eastAsia="fr-FR" w:bidi="fr-FR"/>
        </w:rPr>
        <w:t>dian-American Relations</w:t>
      </w:r>
      <w:r>
        <w:rPr>
          <w:lang w:eastAsia="fr-FR" w:bidi="fr-FR"/>
        </w:rPr>
        <w:t> :</w:t>
      </w:r>
      <w:r w:rsidRPr="00FB6C30">
        <w:rPr>
          <w:lang w:eastAsia="fr-FR" w:bidi="fr-FR"/>
        </w:rPr>
        <w:t xml:space="preserve"> Canada</w:t>
      </w:r>
      <w:r>
        <w:rPr>
          <w:lang w:eastAsia="fr-FR" w:bidi="fr-FR"/>
        </w:rPr>
        <w:t> »</w:t>
      </w:r>
      <w:r w:rsidRPr="00FB6C30">
        <w:rPr>
          <w:lang w:eastAsia="fr-FR" w:bidi="fr-FR"/>
        </w:rPr>
        <w:t xml:space="preserve">, A.B. Fox </w:t>
      </w:r>
      <w:r w:rsidRPr="00FB6C30">
        <w:t xml:space="preserve">et al., </w:t>
      </w:r>
      <w:r w:rsidRPr="003A14EA">
        <w:rPr>
          <w:i/>
        </w:rPr>
        <w:t>Canada and the United States ; Tran</w:t>
      </w:r>
      <w:r w:rsidRPr="003A14EA">
        <w:rPr>
          <w:i/>
        </w:rPr>
        <w:t>s</w:t>
      </w:r>
      <w:r w:rsidRPr="003A14EA">
        <w:rPr>
          <w:i/>
        </w:rPr>
        <w:t>national and Transgovernmental Relations</w:t>
      </w:r>
      <w:r w:rsidRPr="00FB6C30">
        <w:rPr>
          <w:lang w:eastAsia="fr-FR" w:bidi="fr-FR"/>
        </w:rPr>
        <w:t xml:space="preserve"> (New York, Columbia University Press, 1976)</w:t>
      </w:r>
      <w:r>
        <w:rPr>
          <w:lang w:eastAsia="fr-FR" w:bidi="fr-FR"/>
        </w:rPr>
        <w:t> :</w:t>
      </w:r>
      <w:r w:rsidRPr="00FB6C30">
        <w:rPr>
          <w:lang w:eastAsia="fr-FR" w:bidi="fr-FR"/>
        </w:rPr>
        <w:t xml:space="preserve"> 19-20.</w:t>
      </w:r>
    </w:p>
  </w:footnote>
  <w:footnote w:id="310">
    <w:p w:rsidR="00133E33" w:rsidRDefault="00133E33">
      <w:pPr>
        <w:pStyle w:val="Notedebasdepage"/>
      </w:pPr>
      <w:r>
        <w:rPr>
          <w:rStyle w:val="Appelnotedebasdep"/>
        </w:rPr>
        <w:footnoteRef/>
      </w:r>
      <w:r>
        <w:t xml:space="preserve"> </w:t>
      </w:r>
      <w:r>
        <w:tab/>
      </w:r>
      <w:r w:rsidRPr="00FB6C30">
        <w:rPr>
          <w:lang w:eastAsia="fr-FR" w:bidi="fr-FR"/>
        </w:rPr>
        <w:t xml:space="preserve">L. Bissonnette, </w:t>
      </w:r>
      <w:r>
        <w:rPr>
          <w:lang w:eastAsia="fr-FR" w:bidi="fr-FR"/>
        </w:rPr>
        <w:t>« </w:t>
      </w:r>
      <w:r w:rsidRPr="00FB6C30">
        <w:rPr>
          <w:lang w:eastAsia="fr-FR" w:bidi="fr-FR"/>
        </w:rPr>
        <w:t>The Evolution of Quebec-American Diplomacy</w:t>
      </w:r>
      <w:r>
        <w:rPr>
          <w:lang w:eastAsia="fr-FR" w:bidi="fr-FR"/>
        </w:rPr>
        <w:t> »</w:t>
      </w:r>
      <w:r w:rsidRPr="00FB6C30">
        <w:rPr>
          <w:lang w:eastAsia="fr-FR" w:bidi="fr-FR"/>
        </w:rPr>
        <w:t>, C. Vel</w:t>
      </w:r>
      <w:r w:rsidRPr="00FB6C30">
        <w:rPr>
          <w:lang w:eastAsia="fr-FR" w:bidi="fr-FR"/>
        </w:rPr>
        <w:t>t</w:t>
      </w:r>
      <w:r w:rsidRPr="00FB6C30">
        <w:rPr>
          <w:lang w:eastAsia="fr-FR" w:bidi="fr-FR"/>
        </w:rPr>
        <w:t xml:space="preserve">man, </w:t>
      </w:r>
      <w:r w:rsidRPr="003A14EA">
        <w:rPr>
          <w:i/>
        </w:rPr>
        <w:t>Contemporary Quebec</w:t>
      </w:r>
      <w:r w:rsidRPr="00FB6C30">
        <w:rPr>
          <w:lang w:eastAsia="fr-FR" w:bidi="fr-FR"/>
        </w:rPr>
        <w:t xml:space="preserve"> (Montréal, Unive</w:t>
      </w:r>
      <w:r w:rsidRPr="00FB6C30">
        <w:rPr>
          <w:lang w:eastAsia="fr-FR" w:bidi="fr-FR"/>
        </w:rPr>
        <w:t>r</w:t>
      </w:r>
      <w:r w:rsidRPr="00FB6C30">
        <w:rPr>
          <w:lang w:eastAsia="fr-FR" w:bidi="fr-FR"/>
        </w:rPr>
        <w:t>sité du Québec à Montréal, 1981)</w:t>
      </w:r>
      <w:r>
        <w:rPr>
          <w:lang w:eastAsia="fr-FR" w:bidi="fr-FR"/>
        </w:rPr>
        <w:t> :</w:t>
      </w:r>
      <w:r w:rsidRPr="00FB6C30">
        <w:rPr>
          <w:lang w:eastAsia="fr-FR" w:bidi="fr-FR"/>
        </w:rPr>
        <w:t xml:space="preserve"> 167.</w:t>
      </w:r>
    </w:p>
  </w:footnote>
  <w:footnote w:id="311">
    <w:p w:rsidR="00133E33" w:rsidRDefault="00133E33">
      <w:pPr>
        <w:pStyle w:val="Notedebasdepage"/>
      </w:pPr>
      <w:r>
        <w:rPr>
          <w:rStyle w:val="Appelnotedebasdep"/>
        </w:rPr>
        <w:footnoteRef/>
      </w:r>
      <w:r>
        <w:t xml:space="preserve"> </w:t>
      </w:r>
      <w:r>
        <w:tab/>
      </w:r>
      <w:r w:rsidRPr="00FB6C30">
        <w:rPr>
          <w:lang w:eastAsia="fr-FR" w:bidi="fr-FR"/>
        </w:rPr>
        <w:t xml:space="preserve">J.-E. Denis et E. Lindekens, </w:t>
      </w:r>
      <w:r>
        <w:rPr>
          <w:lang w:eastAsia="fr-FR" w:bidi="fr-FR"/>
        </w:rPr>
        <w:t>« </w:t>
      </w:r>
      <w:r w:rsidRPr="00FB6C30">
        <w:rPr>
          <w:lang w:eastAsia="fr-FR" w:bidi="fr-FR"/>
        </w:rPr>
        <w:t>Third Option never</w:t>
      </w:r>
      <w:r>
        <w:rPr>
          <w:lang w:eastAsia="fr-FR" w:bidi="fr-FR"/>
        </w:rPr>
        <w:t xml:space="preserve"> </w:t>
      </w:r>
      <w:r w:rsidRPr="00FB6C30">
        <w:rPr>
          <w:lang w:eastAsia="fr-FR" w:bidi="fr-FR"/>
        </w:rPr>
        <w:t>Given a Fair Chance</w:t>
      </w:r>
      <w:r>
        <w:rPr>
          <w:lang w:eastAsia="fr-FR" w:bidi="fr-FR"/>
        </w:rPr>
        <w:t> »</w:t>
      </w:r>
      <w:r w:rsidRPr="00FB6C30">
        <w:rPr>
          <w:lang w:eastAsia="fr-FR" w:bidi="fr-FR"/>
        </w:rPr>
        <w:t xml:space="preserve">, </w:t>
      </w:r>
      <w:r w:rsidRPr="00C73EF8">
        <w:rPr>
          <w:i/>
        </w:rPr>
        <w:t>The Canadian Business Review</w:t>
      </w:r>
      <w:r w:rsidRPr="00FB6C30">
        <w:t>,</w:t>
      </w:r>
      <w:r w:rsidRPr="00FB6C30">
        <w:rPr>
          <w:lang w:eastAsia="fr-FR" w:bidi="fr-FR"/>
        </w:rPr>
        <w:t xml:space="preserve"> 7, 1 (print. 1980)</w:t>
      </w:r>
      <w:r>
        <w:rPr>
          <w:lang w:eastAsia="fr-FR" w:bidi="fr-FR"/>
        </w:rPr>
        <w:t xml:space="preserve"> : </w:t>
      </w:r>
      <w:r w:rsidRPr="00FB6C30">
        <w:rPr>
          <w:lang w:eastAsia="fr-FR" w:bidi="fr-FR"/>
        </w:rPr>
        <w:t>6.</w:t>
      </w:r>
    </w:p>
  </w:footnote>
  <w:footnote w:id="312">
    <w:p w:rsidR="00133E33" w:rsidRDefault="00133E33">
      <w:pPr>
        <w:pStyle w:val="Notedebasdepage"/>
      </w:pPr>
      <w:r>
        <w:rPr>
          <w:rStyle w:val="Appelnotedebasdep"/>
        </w:rPr>
        <w:footnoteRef/>
      </w:r>
      <w:r>
        <w:t xml:space="preserve"> </w:t>
      </w:r>
      <w:r>
        <w:tab/>
      </w:r>
      <w:r w:rsidRPr="00152CCA">
        <w:rPr>
          <w:i/>
        </w:rPr>
        <w:t>Prospective socio-économique du Québec, première étape.</w:t>
      </w:r>
      <w:r w:rsidRPr="00152CCA">
        <w:rPr>
          <w:i/>
          <w:lang w:eastAsia="fr-FR" w:bidi="fr-FR"/>
        </w:rPr>
        <w:t xml:space="preserve"> Gro</w:t>
      </w:r>
      <w:r w:rsidRPr="00152CCA">
        <w:rPr>
          <w:i/>
          <w:lang w:eastAsia="fr-FR" w:bidi="fr-FR"/>
        </w:rPr>
        <w:t>u</w:t>
      </w:r>
      <w:r w:rsidRPr="00152CCA">
        <w:rPr>
          <w:i/>
          <w:lang w:eastAsia="fr-FR" w:bidi="fr-FR"/>
        </w:rPr>
        <w:t>pe inter-universitaire pour une prospective québécoise</w:t>
      </w:r>
      <w:r w:rsidRPr="00FB6C30">
        <w:rPr>
          <w:lang w:eastAsia="fr-FR" w:bidi="fr-FR"/>
        </w:rPr>
        <w:t>, Québec, Office de planific</w:t>
      </w:r>
      <w:r w:rsidRPr="00FB6C30">
        <w:rPr>
          <w:lang w:eastAsia="fr-FR" w:bidi="fr-FR"/>
        </w:rPr>
        <w:t>a</w:t>
      </w:r>
      <w:r w:rsidRPr="00FB6C30">
        <w:rPr>
          <w:lang w:eastAsia="fr-FR" w:bidi="fr-FR"/>
        </w:rPr>
        <w:t>tion et de développement du Québec, coll. Etudes et r</w:t>
      </w:r>
      <w:r w:rsidRPr="00FB6C30">
        <w:rPr>
          <w:lang w:eastAsia="fr-FR" w:bidi="fr-FR"/>
        </w:rPr>
        <w:t>e</w:t>
      </w:r>
      <w:r w:rsidRPr="00FB6C30">
        <w:rPr>
          <w:lang w:eastAsia="fr-FR" w:bidi="fr-FR"/>
        </w:rPr>
        <w:t>cherche, 1978</w:t>
      </w:r>
      <w:r>
        <w:rPr>
          <w:lang w:eastAsia="fr-FR" w:bidi="fr-FR"/>
        </w:rPr>
        <w:t> ;</w:t>
      </w:r>
      <w:r w:rsidRPr="00FB6C30">
        <w:rPr>
          <w:lang w:eastAsia="fr-FR" w:bidi="fr-FR"/>
        </w:rPr>
        <w:t xml:space="preserve"> voir le résumé mis à jour dans </w:t>
      </w:r>
      <w:r w:rsidRPr="00152CCA">
        <w:rPr>
          <w:i/>
        </w:rPr>
        <w:t>Le futur du Québec au conditionnel</w:t>
      </w:r>
      <w:r w:rsidRPr="00FB6C30">
        <w:t xml:space="preserve">, </w:t>
      </w:r>
      <w:r w:rsidRPr="00FB6C30">
        <w:rPr>
          <w:lang w:eastAsia="fr-FR" w:bidi="fr-FR"/>
        </w:rPr>
        <w:t>Chicoutimi, Ga</w:t>
      </w:r>
      <w:r w:rsidRPr="00FB6C30">
        <w:rPr>
          <w:lang w:eastAsia="fr-FR" w:bidi="fr-FR"/>
        </w:rPr>
        <w:t>é</w:t>
      </w:r>
      <w:r w:rsidRPr="00FB6C30">
        <w:rPr>
          <w:lang w:eastAsia="fr-FR" w:bidi="fr-FR"/>
        </w:rPr>
        <w:t>tan Morin, 1982.</w:t>
      </w:r>
    </w:p>
  </w:footnote>
  <w:footnote w:id="313">
    <w:p w:rsidR="00133E33" w:rsidRDefault="00133E33">
      <w:pPr>
        <w:pStyle w:val="Notedebasdepage"/>
      </w:pPr>
      <w:r>
        <w:rPr>
          <w:rStyle w:val="Appelnotedebasdep"/>
        </w:rPr>
        <w:footnoteRef/>
      </w:r>
      <w:r>
        <w:t xml:space="preserve"> </w:t>
      </w:r>
      <w:r>
        <w:tab/>
      </w:r>
      <w:r w:rsidRPr="00FB6C30">
        <w:rPr>
          <w:lang w:eastAsia="fr-FR" w:bidi="fr-FR"/>
        </w:rPr>
        <w:t xml:space="preserve">Voir plus particulièrement le tome no 6.1 intitulé </w:t>
      </w:r>
      <w:r>
        <w:rPr>
          <w:lang w:eastAsia="fr-FR" w:bidi="fr-FR"/>
        </w:rPr>
        <w:t>« </w:t>
      </w:r>
      <w:r w:rsidRPr="00FB6C30">
        <w:rPr>
          <w:lang w:eastAsia="fr-FR" w:bidi="fr-FR"/>
        </w:rPr>
        <w:t>Valeurs et idé</w:t>
      </w:r>
      <w:r w:rsidRPr="00FB6C30">
        <w:rPr>
          <w:lang w:eastAsia="fr-FR" w:bidi="fr-FR"/>
        </w:rPr>
        <w:t>o</w:t>
      </w:r>
      <w:r w:rsidRPr="00FB6C30">
        <w:rPr>
          <w:lang w:eastAsia="fr-FR" w:bidi="fr-FR"/>
        </w:rPr>
        <w:t>logie post-industrielles au Québec. Ou est-ce dans leur tête que les Québécois sont beaux</w:t>
      </w:r>
      <w:r>
        <w:rPr>
          <w:lang w:eastAsia="fr-FR" w:bidi="fr-FR"/>
        </w:rPr>
        <w:t> ? »</w:t>
      </w:r>
      <w:r w:rsidRPr="00FB6C30">
        <w:rPr>
          <w:lang w:eastAsia="fr-FR" w:bidi="fr-FR"/>
        </w:rPr>
        <w:t xml:space="preserve">. </w:t>
      </w:r>
      <w:r w:rsidRPr="00152CCA">
        <w:rPr>
          <w:i/>
        </w:rPr>
        <w:t>Prospective socio-économique du Qu</w:t>
      </w:r>
      <w:r w:rsidRPr="00152CCA">
        <w:rPr>
          <w:i/>
        </w:rPr>
        <w:t>é</w:t>
      </w:r>
      <w:r w:rsidRPr="00152CCA">
        <w:rPr>
          <w:i/>
        </w:rPr>
        <w:t>bec, op. cit</w:t>
      </w:r>
      <w:r w:rsidRPr="00FB6C30">
        <w:t>.</w:t>
      </w:r>
    </w:p>
  </w:footnote>
  <w:footnote w:id="314">
    <w:p w:rsidR="00133E33" w:rsidRDefault="00133E33">
      <w:pPr>
        <w:pStyle w:val="Notedebasdepage"/>
      </w:pPr>
      <w:r>
        <w:rPr>
          <w:rStyle w:val="Appelnotedebasdep"/>
        </w:rPr>
        <w:footnoteRef/>
      </w:r>
      <w:r>
        <w:t xml:space="preserve"> </w:t>
      </w:r>
      <w:r>
        <w:tab/>
      </w:r>
      <w:r w:rsidRPr="00FB6C30">
        <w:rPr>
          <w:lang w:eastAsia="fr-FR" w:bidi="fr-FR"/>
        </w:rPr>
        <w:t xml:space="preserve">Voir C. Bronsard, </w:t>
      </w:r>
      <w:r>
        <w:rPr>
          <w:lang w:eastAsia="fr-FR" w:bidi="fr-FR"/>
        </w:rPr>
        <w:t>« État</w:t>
      </w:r>
      <w:r w:rsidRPr="00FB6C30">
        <w:rPr>
          <w:lang w:eastAsia="fr-FR" w:bidi="fr-FR"/>
        </w:rPr>
        <w:t>, économie et culture</w:t>
      </w:r>
      <w:r>
        <w:rPr>
          <w:lang w:eastAsia="fr-FR" w:bidi="fr-FR"/>
        </w:rPr>
        <w:t> »</w:t>
      </w:r>
      <w:r w:rsidRPr="00FB6C30">
        <w:rPr>
          <w:lang w:eastAsia="fr-FR" w:bidi="fr-FR"/>
        </w:rPr>
        <w:t>, C. Montma</w:t>
      </w:r>
      <w:r w:rsidRPr="00FB6C30">
        <w:rPr>
          <w:lang w:eastAsia="fr-FR" w:bidi="fr-FR"/>
        </w:rPr>
        <w:t>r</w:t>
      </w:r>
      <w:r w:rsidRPr="00FB6C30">
        <w:rPr>
          <w:lang w:eastAsia="fr-FR" w:bidi="fr-FR"/>
        </w:rPr>
        <w:t xml:space="preserve">quette, </w:t>
      </w:r>
      <w:r w:rsidRPr="00152CCA">
        <w:rPr>
          <w:i/>
        </w:rPr>
        <w:t>Économie du Québec et choix politiques</w:t>
      </w:r>
      <w:r w:rsidRPr="00FB6C30">
        <w:rPr>
          <w:lang w:eastAsia="fr-FR" w:bidi="fr-FR"/>
        </w:rPr>
        <w:t xml:space="preserve"> (Montréal, Presses de l’Université du Québec, 1979)</w:t>
      </w:r>
      <w:r>
        <w:rPr>
          <w:lang w:eastAsia="fr-FR" w:bidi="fr-FR"/>
        </w:rPr>
        <w:t xml:space="preserve"> : </w:t>
      </w:r>
      <w:r w:rsidRPr="00FB6C30">
        <w:rPr>
          <w:lang w:eastAsia="fr-FR" w:bidi="fr-FR"/>
        </w:rPr>
        <w:t>3-37.</w:t>
      </w:r>
    </w:p>
  </w:footnote>
  <w:footnote w:id="315">
    <w:p w:rsidR="00133E33" w:rsidRDefault="00133E33">
      <w:pPr>
        <w:pStyle w:val="Notedebasdepage"/>
      </w:pPr>
      <w:r>
        <w:rPr>
          <w:rStyle w:val="Appelnotedebasdep"/>
        </w:rPr>
        <w:footnoteRef/>
      </w:r>
      <w:r>
        <w:t xml:space="preserve"> </w:t>
      </w:r>
      <w:r>
        <w:tab/>
      </w:r>
      <w:r w:rsidRPr="00FB6C30">
        <w:rPr>
          <w:lang w:eastAsia="fr-FR" w:bidi="fr-FR"/>
        </w:rPr>
        <w:t>Au total la part américaine des exportations mondiales de ma</w:t>
      </w:r>
      <w:r w:rsidRPr="00FB6C30">
        <w:rPr>
          <w:lang w:eastAsia="fr-FR" w:bidi="fr-FR"/>
        </w:rPr>
        <w:t>r</w:t>
      </w:r>
      <w:r w:rsidRPr="00FB6C30">
        <w:rPr>
          <w:lang w:eastAsia="fr-FR" w:bidi="fr-FR"/>
        </w:rPr>
        <w:t>chandises est passée de 16,5% en 1955 à 10,9% en 1980. Source</w:t>
      </w:r>
      <w:r>
        <w:rPr>
          <w:lang w:eastAsia="fr-FR" w:bidi="fr-FR"/>
        </w:rPr>
        <w:t> :</w:t>
      </w:r>
      <w:r w:rsidRPr="00FB6C30">
        <w:rPr>
          <w:lang w:eastAsia="fr-FR" w:bidi="fr-FR"/>
        </w:rPr>
        <w:t xml:space="preserve"> St</w:t>
      </w:r>
      <w:r w:rsidRPr="00FB6C30">
        <w:rPr>
          <w:lang w:eastAsia="fr-FR" w:bidi="fr-FR"/>
        </w:rPr>
        <w:t>a</w:t>
      </w:r>
      <w:r w:rsidRPr="00FB6C30">
        <w:rPr>
          <w:lang w:eastAsia="fr-FR" w:bidi="fr-FR"/>
        </w:rPr>
        <w:t>tistiques de l’O.C.D.E.</w:t>
      </w:r>
    </w:p>
  </w:footnote>
  <w:footnote w:id="316">
    <w:p w:rsidR="00133E33" w:rsidRDefault="00133E33">
      <w:pPr>
        <w:pStyle w:val="Notedebasdepage"/>
      </w:pPr>
      <w:r>
        <w:rPr>
          <w:rStyle w:val="Appelnotedebasdep"/>
        </w:rPr>
        <w:footnoteRef/>
      </w:r>
      <w:r>
        <w:t xml:space="preserve"> </w:t>
      </w:r>
      <w:r>
        <w:tab/>
      </w:r>
      <w:r w:rsidRPr="00FB6C30">
        <w:rPr>
          <w:lang w:eastAsia="fr-FR" w:bidi="fr-FR"/>
        </w:rPr>
        <w:t>Voir par exemple, C. Kerr</w:t>
      </w:r>
      <w:r>
        <w:rPr>
          <w:lang w:eastAsia="fr-FR" w:bidi="fr-FR"/>
        </w:rPr>
        <w:t xml:space="preserve"> </w:t>
      </w:r>
      <w:r w:rsidRPr="00FB6C30">
        <w:rPr>
          <w:lang w:eastAsia="fr-FR" w:bidi="fr-FR"/>
        </w:rPr>
        <w:t xml:space="preserve">et J.M. Rosow, </w:t>
      </w:r>
      <w:r w:rsidRPr="00152CCA">
        <w:rPr>
          <w:i/>
        </w:rPr>
        <w:t>Work in America, the Decade Ahead</w:t>
      </w:r>
      <w:r w:rsidRPr="00FB6C30">
        <w:t>,</w:t>
      </w:r>
      <w:r w:rsidRPr="00FB6C30">
        <w:rPr>
          <w:lang w:eastAsia="fr-FR" w:bidi="fr-FR"/>
        </w:rPr>
        <w:t xml:space="preserve"> New York, Van Nostrand Reinhold, 1979, ou R. I</w:t>
      </w:r>
      <w:r w:rsidRPr="00FB6C30">
        <w:rPr>
          <w:lang w:eastAsia="fr-FR" w:bidi="fr-FR"/>
        </w:rPr>
        <w:t>n</w:t>
      </w:r>
      <w:r w:rsidRPr="00FB6C30">
        <w:rPr>
          <w:lang w:eastAsia="fr-FR" w:bidi="fr-FR"/>
        </w:rPr>
        <w:t xml:space="preserve">glehart, </w:t>
      </w:r>
      <w:r>
        <w:rPr>
          <w:lang w:eastAsia="fr-FR" w:bidi="fr-FR"/>
        </w:rPr>
        <w:t>« </w:t>
      </w:r>
      <w:r w:rsidRPr="00FB6C30">
        <w:rPr>
          <w:lang w:eastAsia="fr-FR" w:bidi="fr-FR"/>
        </w:rPr>
        <w:t>Le post-matérialisme face à la crise</w:t>
      </w:r>
      <w:r>
        <w:rPr>
          <w:lang w:eastAsia="fr-FR" w:bidi="fr-FR"/>
        </w:rPr>
        <w:t> »</w:t>
      </w:r>
      <w:r w:rsidRPr="00FB6C30">
        <w:rPr>
          <w:lang w:eastAsia="fr-FR" w:bidi="fr-FR"/>
        </w:rPr>
        <w:t xml:space="preserve">, </w:t>
      </w:r>
      <w:r w:rsidRPr="00152CCA">
        <w:rPr>
          <w:i/>
        </w:rPr>
        <w:t>Futur</w:t>
      </w:r>
      <w:r w:rsidRPr="00152CCA">
        <w:rPr>
          <w:i/>
        </w:rPr>
        <w:t>i</w:t>
      </w:r>
      <w:r w:rsidRPr="00152CCA">
        <w:rPr>
          <w:i/>
        </w:rPr>
        <w:t>bles</w:t>
      </w:r>
      <w:r w:rsidRPr="00FB6C30">
        <w:t xml:space="preserve">, </w:t>
      </w:r>
      <w:r w:rsidRPr="00FB6C30">
        <w:rPr>
          <w:lang w:eastAsia="fr-FR" w:bidi="fr-FR"/>
        </w:rPr>
        <w:t>sept. 1982.</w:t>
      </w:r>
    </w:p>
  </w:footnote>
  <w:footnote w:id="317">
    <w:p w:rsidR="00133E33" w:rsidRDefault="00133E33">
      <w:pPr>
        <w:pStyle w:val="Notedebasdepage"/>
      </w:pPr>
      <w:r>
        <w:rPr>
          <w:rStyle w:val="Appelnotedebasdep"/>
        </w:rPr>
        <w:footnoteRef/>
      </w:r>
      <w:r>
        <w:t xml:space="preserve"> </w:t>
      </w:r>
      <w:r>
        <w:tab/>
      </w:r>
      <w:r w:rsidRPr="00FB6C30">
        <w:rPr>
          <w:lang w:eastAsia="fr-FR" w:bidi="fr-FR"/>
        </w:rPr>
        <w:t>Ce développement des entreprises publiques n’est pas neutre dans la form</w:t>
      </w:r>
      <w:r w:rsidRPr="00FB6C30">
        <w:rPr>
          <w:lang w:eastAsia="fr-FR" w:bidi="fr-FR"/>
        </w:rPr>
        <w:t>a</w:t>
      </w:r>
      <w:r w:rsidRPr="00FB6C30">
        <w:rPr>
          <w:lang w:eastAsia="fr-FR" w:bidi="fr-FR"/>
        </w:rPr>
        <w:t>tion d’un nouvel entrepreneurship, comme l’a montré Marc Lavoie en crit</w:t>
      </w:r>
      <w:r w:rsidRPr="00FB6C30">
        <w:rPr>
          <w:lang w:eastAsia="fr-FR" w:bidi="fr-FR"/>
        </w:rPr>
        <w:t>i</w:t>
      </w:r>
      <w:r w:rsidRPr="00FB6C30">
        <w:rPr>
          <w:lang w:eastAsia="fr-FR" w:bidi="fr-FR"/>
        </w:rPr>
        <w:t xml:space="preserve">quant les théories simplistes d’Albert Breton, dans </w:t>
      </w:r>
      <w:r>
        <w:rPr>
          <w:lang w:eastAsia="fr-FR" w:bidi="fr-FR"/>
        </w:rPr>
        <w:t>« </w:t>
      </w:r>
      <w:r w:rsidRPr="00FB6C30">
        <w:rPr>
          <w:lang w:eastAsia="fr-FR" w:bidi="fr-FR"/>
        </w:rPr>
        <w:t>Langue dominante et r</w:t>
      </w:r>
      <w:r w:rsidRPr="00FB6C30">
        <w:rPr>
          <w:lang w:eastAsia="fr-FR" w:bidi="fr-FR"/>
        </w:rPr>
        <w:t>é</w:t>
      </w:r>
      <w:r w:rsidRPr="00FB6C30">
        <w:rPr>
          <w:lang w:eastAsia="fr-FR" w:bidi="fr-FR"/>
        </w:rPr>
        <w:t>seau d’information</w:t>
      </w:r>
      <w:r>
        <w:rPr>
          <w:lang w:eastAsia="fr-FR" w:bidi="fr-FR"/>
        </w:rPr>
        <w:t> »</w:t>
      </w:r>
      <w:r w:rsidRPr="00FB6C30">
        <w:rPr>
          <w:lang w:eastAsia="fr-FR" w:bidi="fr-FR"/>
        </w:rPr>
        <w:t xml:space="preserve">, </w:t>
      </w:r>
      <w:r w:rsidRPr="00152CCA">
        <w:rPr>
          <w:i/>
          <w:lang w:eastAsia="fr-FR" w:bidi="fr-FR"/>
        </w:rPr>
        <w:t>L</w:t>
      </w:r>
      <w:r w:rsidRPr="00152CCA">
        <w:rPr>
          <w:i/>
        </w:rPr>
        <w:t>'Actualité Économ</w:t>
      </w:r>
      <w:r w:rsidRPr="00152CCA">
        <w:rPr>
          <w:i/>
        </w:rPr>
        <w:t>i</w:t>
      </w:r>
      <w:r w:rsidRPr="00152CCA">
        <w:rPr>
          <w:i/>
        </w:rPr>
        <w:t>que</w:t>
      </w:r>
      <w:r w:rsidRPr="00FB6C30">
        <w:t>,</w:t>
      </w:r>
      <w:r w:rsidRPr="00FB6C30">
        <w:rPr>
          <w:lang w:eastAsia="fr-FR" w:bidi="fr-FR"/>
        </w:rPr>
        <w:t xml:space="preserve"> 59, l(mars 1983)</w:t>
      </w:r>
      <w:r>
        <w:rPr>
          <w:lang w:eastAsia="fr-FR" w:bidi="fr-FR"/>
        </w:rPr>
        <w:t xml:space="preserve"> : </w:t>
      </w:r>
      <w:r w:rsidRPr="00FB6C30">
        <w:rPr>
          <w:lang w:eastAsia="fr-FR" w:bidi="fr-FR"/>
        </w:rPr>
        <w:t>38-63.</w:t>
      </w:r>
    </w:p>
  </w:footnote>
  <w:footnote w:id="318">
    <w:p w:rsidR="00133E33" w:rsidRDefault="00133E33">
      <w:pPr>
        <w:pStyle w:val="Notedebasdepage"/>
      </w:pPr>
      <w:r>
        <w:rPr>
          <w:rStyle w:val="Appelnotedebasdep"/>
        </w:rPr>
        <w:footnoteRef/>
      </w:r>
      <w:r>
        <w:t xml:space="preserve"> </w:t>
      </w:r>
      <w:r>
        <w:tab/>
      </w:r>
      <w:r w:rsidRPr="00FB6C30">
        <w:rPr>
          <w:lang w:eastAsia="fr-FR" w:bidi="fr-FR"/>
        </w:rPr>
        <w:t>Source</w:t>
      </w:r>
      <w:r>
        <w:rPr>
          <w:lang w:eastAsia="fr-FR" w:bidi="fr-FR"/>
        </w:rPr>
        <w:t> :</w:t>
      </w:r>
      <w:r w:rsidRPr="00FB6C30">
        <w:rPr>
          <w:lang w:eastAsia="fr-FR" w:bidi="fr-FR"/>
        </w:rPr>
        <w:t xml:space="preserve"> C.R. McConnell, W.H. Pope et P.A. Julien, </w:t>
      </w:r>
      <w:r w:rsidRPr="00152CCA">
        <w:rPr>
          <w:i/>
        </w:rPr>
        <w:t>L’économique</w:t>
      </w:r>
      <w:r w:rsidRPr="00FB6C30">
        <w:t>, tome II,</w:t>
      </w:r>
      <w:r w:rsidRPr="00FB6C30">
        <w:rPr>
          <w:lang w:eastAsia="fr-FR" w:bidi="fr-FR"/>
        </w:rPr>
        <w:t xml:space="preserve"> p. 479.</w:t>
      </w:r>
    </w:p>
  </w:footnote>
  <w:footnote w:id="319">
    <w:p w:rsidR="00133E33" w:rsidRDefault="00133E33">
      <w:pPr>
        <w:pStyle w:val="Notedebasdepage"/>
      </w:pPr>
      <w:r>
        <w:rPr>
          <w:rStyle w:val="Appelnotedebasdep"/>
        </w:rPr>
        <w:footnoteRef/>
      </w:r>
      <w:r>
        <w:t xml:space="preserve"> </w:t>
      </w:r>
      <w:r>
        <w:tab/>
      </w:r>
      <w:r w:rsidRPr="00FB6C30">
        <w:rPr>
          <w:lang w:eastAsia="fr-FR" w:bidi="fr-FR"/>
        </w:rPr>
        <w:t xml:space="preserve">N. Vallerand </w:t>
      </w:r>
      <w:r>
        <w:rPr>
          <w:lang w:eastAsia="fr-FR" w:bidi="fr-FR"/>
        </w:rPr>
        <w:t>« </w:t>
      </w:r>
      <w:r w:rsidRPr="00FB6C30">
        <w:rPr>
          <w:lang w:eastAsia="fr-FR" w:bidi="fr-FR"/>
        </w:rPr>
        <w:t>Agriculturisme, industrialisation et triste destin de la bourgeo</w:t>
      </w:r>
      <w:r w:rsidRPr="00FB6C30">
        <w:rPr>
          <w:lang w:eastAsia="fr-FR" w:bidi="fr-FR"/>
        </w:rPr>
        <w:t>i</w:t>
      </w:r>
      <w:r w:rsidRPr="00FB6C30">
        <w:rPr>
          <w:lang w:eastAsia="fr-FR" w:bidi="fr-FR"/>
        </w:rPr>
        <w:t>sie canadienne française, 1769-1920</w:t>
      </w:r>
      <w:r>
        <w:rPr>
          <w:lang w:eastAsia="fr-FR" w:bidi="fr-FR"/>
        </w:rPr>
        <w:t> »</w:t>
      </w:r>
      <w:r w:rsidRPr="00FB6C30">
        <w:rPr>
          <w:lang w:eastAsia="fr-FR" w:bidi="fr-FR"/>
        </w:rPr>
        <w:t xml:space="preserve">, R. Tremblay, </w:t>
      </w:r>
      <w:r w:rsidRPr="00152CCA">
        <w:rPr>
          <w:i/>
          <w:lang w:eastAsia="fr-FR" w:bidi="fr-FR"/>
        </w:rPr>
        <w:t>L</w:t>
      </w:r>
      <w:r w:rsidRPr="00152CCA">
        <w:rPr>
          <w:i/>
        </w:rPr>
        <w:t>'Économie québécoise</w:t>
      </w:r>
      <w:r w:rsidRPr="00FB6C30">
        <w:t>,</w:t>
      </w:r>
      <w:r w:rsidRPr="00FB6C30">
        <w:rPr>
          <w:lang w:eastAsia="fr-FR" w:bidi="fr-FR"/>
        </w:rPr>
        <w:t xml:space="preserve"> Montréal, Presses de l’Université du Québec, 1976, chap. VI.</w:t>
      </w:r>
    </w:p>
  </w:footnote>
  <w:footnote w:id="320">
    <w:p w:rsidR="00133E33" w:rsidRDefault="00133E33">
      <w:pPr>
        <w:pStyle w:val="Notedebasdepage"/>
      </w:pPr>
      <w:r>
        <w:rPr>
          <w:rStyle w:val="Appelnotedebasdep"/>
        </w:rPr>
        <w:footnoteRef/>
      </w:r>
      <w:r>
        <w:t xml:space="preserve"> </w:t>
      </w:r>
      <w:r>
        <w:tab/>
        <w:t>J</w:t>
      </w:r>
      <w:r w:rsidRPr="00FB6C30">
        <w:rPr>
          <w:lang w:eastAsia="fr-FR" w:bidi="fr-FR"/>
        </w:rPr>
        <w:t xml:space="preserve">.-C. Thibodeau, P.-A. Julien, J. Chicha et F. Ouellet, </w:t>
      </w:r>
      <w:r>
        <w:rPr>
          <w:lang w:eastAsia="fr-FR" w:bidi="fr-FR"/>
        </w:rPr>
        <w:t>« </w:t>
      </w:r>
      <w:r w:rsidRPr="00FB6C30">
        <w:rPr>
          <w:lang w:eastAsia="fr-FR" w:bidi="fr-FR"/>
        </w:rPr>
        <w:t>Les P.M.E. comme stratégie de développement régional</w:t>
      </w:r>
      <w:r>
        <w:rPr>
          <w:lang w:eastAsia="fr-FR" w:bidi="fr-FR"/>
        </w:rPr>
        <w:t> »</w:t>
      </w:r>
      <w:r w:rsidRPr="00FB6C30">
        <w:rPr>
          <w:lang w:eastAsia="fr-FR" w:bidi="fr-FR"/>
        </w:rPr>
        <w:t>, INRS-Urbanisation, UQTR et UQAR, rapport de la première étape (à venir).</w:t>
      </w:r>
    </w:p>
  </w:footnote>
  <w:footnote w:id="321">
    <w:p w:rsidR="00133E33" w:rsidRDefault="00133E33">
      <w:pPr>
        <w:pStyle w:val="Notedebasdepage"/>
      </w:pPr>
      <w:r>
        <w:rPr>
          <w:rStyle w:val="Appelnotedebasdep"/>
        </w:rPr>
        <w:footnoteRef/>
      </w:r>
      <w:r>
        <w:t xml:space="preserve"> </w:t>
      </w:r>
      <w:r>
        <w:tab/>
      </w:r>
      <w:r w:rsidRPr="00FB6C30">
        <w:rPr>
          <w:lang w:eastAsia="fr-FR" w:bidi="fr-FR"/>
        </w:rPr>
        <w:t xml:space="preserve">Voir P. Candau, </w:t>
      </w:r>
      <w:r>
        <w:rPr>
          <w:lang w:eastAsia="fr-FR" w:bidi="fr-FR"/>
        </w:rPr>
        <w:t>« </w:t>
      </w:r>
      <w:r w:rsidRPr="00FB6C30">
        <w:rPr>
          <w:lang w:eastAsia="fr-FR" w:bidi="fr-FR"/>
        </w:rPr>
        <w:t>Facteur ethnique et entreprises familiales au Québec</w:t>
      </w:r>
      <w:r>
        <w:rPr>
          <w:lang w:eastAsia="fr-FR" w:bidi="fr-FR"/>
        </w:rPr>
        <w:t> :</w:t>
      </w:r>
      <w:r w:rsidRPr="00FB6C30">
        <w:rPr>
          <w:lang w:eastAsia="fr-FR" w:bidi="fr-FR"/>
        </w:rPr>
        <w:t xml:space="preserve"> diff</w:t>
      </w:r>
      <w:r w:rsidRPr="00FB6C30">
        <w:rPr>
          <w:lang w:eastAsia="fr-FR" w:bidi="fr-FR"/>
        </w:rPr>
        <w:t>é</w:t>
      </w:r>
      <w:r w:rsidRPr="00FB6C30">
        <w:rPr>
          <w:lang w:eastAsia="fr-FR" w:bidi="fr-FR"/>
        </w:rPr>
        <w:t>rences ou différentiation</w:t>
      </w:r>
      <w:r>
        <w:rPr>
          <w:lang w:eastAsia="fr-FR" w:bidi="fr-FR"/>
        </w:rPr>
        <w:t> »</w:t>
      </w:r>
      <w:r w:rsidRPr="00FB6C30">
        <w:rPr>
          <w:lang w:eastAsia="fr-FR" w:bidi="fr-FR"/>
        </w:rPr>
        <w:t>, Rapport de recherche. Un</w:t>
      </w:r>
      <w:r w:rsidRPr="00FB6C30">
        <w:rPr>
          <w:lang w:eastAsia="fr-FR" w:bidi="fr-FR"/>
        </w:rPr>
        <w:t>i</w:t>
      </w:r>
      <w:r w:rsidRPr="00FB6C30">
        <w:rPr>
          <w:lang w:eastAsia="fr-FR" w:bidi="fr-FR"/>
        </w:rPr>
        <w:t>versité du Québec à Hull, 1978.</w:t>
      </w:r>
    </w:p>
  </w:footnote>
  <w:footnote w:id="322">
    <w:p w:rsidR="00133E33" w:rsidRDefault="00133E33">
      <w:pPr>
        <w:pStyle w:val="Notedebasdepage"/>
      </w:pPr>
      <w:r>
        <w:rPr>
          <w:rStyle w:val="Appelnotedebasdep"/>
        </w:rPr>
        <w:footnoteRef/>
      </w:r>
      <w:r>
        <w:t xml:space="preserve"> </w:t>
      </w:r>
      <w:r>
        <w:tab/>
      </w:r>
      <w:r w:rsidRPr="00FB6C30">
        <w:rPr>
          <w:lang w:eastAsia="fr-FR" w:bidi="fr-FR"/>
        </w:rPr>
        <w:t xml:space="preserve">Gérin-Lajoie, </w:t>
      </w:r>
      <w:r w:rsidRPr="008B6E85">
        <w:rPr>
          <w:i/>
        </w:rPr>
        <w:t>Jean Rivard</w:t>
      </w:r>
      <w:r w:rsidRPr="00FB6C30">
        <w:t>,</w:t>
      </w:r>
      <w:r w:rsidRPr="00FB6C30">
        <w:rPr>
          <w:lang w:eastAsia="fr-FR" w:bidi="fr-FR"/>
        </w:rPr>
        <w:t xml:space="preserve"> Montréal, Beauchemin, 1953.</w:t>
      </w:r>
    </w:p>
  </w:footnote>
  <w:footnote w:id="323">
    <w:p w:rsidR="00133E33" w:rsidRDefault="00133E33">
      <w:pPr>
        <w:pStyle w:val="Notedebasdepage"/>
      </w:pPr>
      <w:r>
        <w:rPr>
          <w:rStyle w:val="Appelnotedebasdep"/>
        </w:rPr>
        <w:footnoteRef/>
      </w:r>
      <w:r>
        <w:t xml:space="preserve"> </w:t>
      </w:r>
      <w:r>
        <w:tab/>
      </w:r>
      <w:r w:rsidRPr="00FB6C30">
        <w:rPr>
          <w:lang w:eastAsia="fr-FR" w:bidi="fr-FR"/>
        </w:rPr>
        <w:t xml:space="preserve">Haliburton, </w:t>
      </w:r>
      <w:r w:rsidRPr="008B6E85">
        <w:rPr>
          <w:i/>
        </w:rPr>
        <w:t>The Clockmaker</w:t>
      </w:r>
      <w:r w:rsidRPr="00FB6C30">
        <w:t>,</w:t>
      </w:r>
      <w:r w:rsidRPr="00FB6C30">
        <w:rPr>
          <w:lang w:eastAsia="fr-FR" w:bidi="fr-FR"/>
        </w:rPr>
        <w:t xml:space="preserve"> Toronto, McClelland &amp; St</w:t>
      </w:r>
      <w:r w:rsidRPr="00FB6C30">
        <w:rPr>
          <w:lang w:eastAsia="fr-FR" w:bidi="fr-FR"/>
        </w:rPr>
        <w:t>e</w:t>
      </w:r>
      <w:r w:rsidRPr="00FB6C30">
        <w:rPr>
          <w:lang w:eastAsia="fr-FR" w:bidi="fr-FR"/>
        </w:rPr>
        <w:t>wart, 1958.</w:t>
      </w:r>
    </w:p>
  </w:footnote>
  <w:footnote w:id="324">
    <w:p w:rsidR="00133E33" w:rsidRDefault="00133E33">
      <w:pPr>
        <w:pStyle w:val="Notedebasdepage"/>
      </w:pPr>
      <w:r>
        <w:rPr>
          <w:rStyle w:val="Appelnotedebasdep"/>
        </w:rPr>
        <w:footnoteRef/>
      </w:r>
      <w:r>
        <w:t xml:space="preserve"> </w:t>
      </w:r>
      <w:r>
        <w:tab/>
      </w:r>
      <w:r w:rsidRPr="00FB6C30">
        <w:rPr>
          <w:lang w:eastAsia="fr-FR" w:bidi="fr-FR"/>
        </w:rPr>
        <w:t xml:space="preserve">Sutherland, </w:t>
      </w:r>
      <w:r w:rsidRPr="008B6E85">
        <w:rPr>
          <w:i/>
        </w:rPr>
        <w:t>Un héros nouveau</w:t>
      </w:r>
      <w:r w:rsidRPr="00FB6C30">
        <w:t>,</w:t>
      </w:r>
      <w:r w:rsidRPr="00FB6C30">
        <w:rPr>
          <w:lang w:eastAsia="fr-FR" w:bidi="fr-FR"/>
        </w:rPr>
        <w:t xml:space="preserve"> traduction par Jacques de Rou</w:t>
      </w:r>
      <w:r w:rsidRPr="00FB6C30">
        <w:rPr>
          <w:lang w:eastAsia="fr-FR" w:bidi="fr-FR"/>
        </w:rPr>
        <w:t>s</w:t>
      </w:r>
      <w:r w:rsidRPr="00FB6C30">
        <w:rPr>
          <w:lang w:eastAsia="fr-FR" w:bidi="fr-FR"/>
        </w:rPr>
        <w:t>san, Montréal, Le Cercle du livre de France, 1980.</w:t>
      </w:r>
    </w:p>
  </w:footnote>
  <w:footnote w:id="325">
    <w:p w:rsidR="00133E33" w:rsidRDefault="00133E33">
      <w:pPr>
        <w:pStyle w:val="Notedebasdepage"/>
      </w:pPr>
      <w:r>
        <w:rPr>
          <w:rStyle w:val="Appelnotedebasdep"/>
        </w:rPr>
        <w:footnoteRef/>
      </w:r>
      <w:r>
        <w:t xml:space="preserve"> </w:t>
      </w:r>
      <w:r>
        <w:tab/>
      </w:r>
      <w:r w:rsidRPr="00FB6C30">
        <w:rPr>
          <w:lang w:eastAsia="fr-FR" w:bidi="fr-FR"/>
        </w:rPr>
        <w:t xml:space="preserve">Bersianik, </w:t>
      </w:r>
      <w:r w:rsidRPr="008B6E85">
        <w:rPr>
          <w:i/>
        </w:rPr>
        <w:t>L’Euguélionne</w:t>
      </w:r>
      <w:r w:rsidRPr="00FB6C30">
        <w:t>,</w:t>
      </w:r>
      <w:r w:rsidRPr="00FB6C30">
        <w:rPr>
          <w:lang w:eastAsia="fr-FR" w:bidi="fr-FR"/>
        </w:rPr>
        <w:t xml:space="preserve"> Montréal, Éditions La Presse, 1976.</w:t>
      </w:r>
    </w:p>
  </w:footnote>
  <w:footnote w:id="326">
    <w:p w:rsidR="00133E33" w:rsidRDefault="00133E33">
      <w:pPr>
        <w:pStyle w:val="Notedebasdepage"/>
      </w:pPr>
      <w:r>
        <w:rPr>
          <w:rStyle w:val="Appelnotedebasdep"/>
        </w:rPr>
        <w:footnoteRef/>
      </w:r>
      <w:r>
        <w:t xml:space="preserve"> </w:t>
      </w:r>
      <w:r>
        <w:tab/>
      </w:r>
      <w:r w:rsidRPr="00FB6C30">
        <w:rPr>
          <w:lang w:eastAsia="fr-FR" w:bidi="fr-FR"/>
        </w:rPr>
        <w:t xml:space="preserve">Ouellette-Michalska, </w:t>
      </w:r>
      <w:r w:rsidRPr="008B6E85">
        <w:rPr>
          <w:i/>
          <w:iCs/>
        </w:rPr>
        <w:t>L’</w:t>
      </w:r>
      <w:r w:rsidRPr="008B6E85">
        <w:rPr>
          <w:i/>
          <w:lang w:eastAsia="fr-FR" w:bidi="fr-FR"/>
        </w:rPr>
        <w:t>Echappée des discours de l’oeil</w:t>
      </w:r>
      <w:r w:rsidRPr="00FB6C30">
        <w:rPr>
          <w:lang w:eastAsia="fr-FR" w:bidi="fr-FR"/>
        </w:rPr>
        <w:t>, Mo</w:t>
      </w:r>
      <w:r w:rsidRPr="00FB6C30">
        <w:rPr>
          <w:lang w:eastAsia="fr-FR" w:bidi="fr-FR"/>
        </w:rPr>
        <w:t>n</w:t>
      </w:r>
      <w:r w:rsidRPr="00FB6C30">
        <w:rPr>
          <w:lang w:eastAsia="fr-FR" w:bidi="fr-FR"/>
        </w:rPr>
        <w:t>tréal, Nouvelle Optique, 1981.</w:t>
      </w:r>
    </w:p>
  </w:footnote>
  <w:footnote w:id="327">
    <w:p w:rsidR="00133E33" w:rsidRDefault="00133E33">
      <w:pPr>
        <w:pStyle w:val="Notedebasdepage"/>
      </w:pPr>
      <w:r>
        <w:rPr>
          <w:rStyle w:val="Appelnotedebasdep"/>
        </w:rPr>
        <w:footnoteRef/>
      </w:r>
      <w:r>
        <w:t xml:space="preserve"> </w:t>
      </w:r>
      <w:r>
        <w:tab/>
      </w:r>
      <w:r w:rsidRPr="00FB6C30">
        <w:rPr>
          <w:lang w:eastAsia="fr-FR" w:bidi="fr-FR"/>
        </w:rPr>
        <w:t xml:space="preserve">Boucher, </w:t>
      </w:r>
      <w:r w:rsidRPr="008B6E85">
        <w:rPr>
          <w:i/>
        </w:rPr>
        <w:t>Les Fées ont soif</w:t>
      </w:r>
      <w:r w:rsidRPr="00FB6C30">
        <w:t>,</w:t>
      </w:r>
      <w:r w:rsidRPr="00FB6C30">
        <w:rPr>
          <w:lang w:eastAsia="fr-FR" w:bidi="fr-FR"/>
        </w:rPr>
        <w:t xml:space="preserve"> Montréal, Éditions Intermède, 1978.</w:t>
      </w:r>
    </w:p>
  </w:footnote>
  <w:footnote w:id="328">
    <w:p w:rsidR="00133E33" w:rsidRDefault="00133E33">
      <w:pPr>
        <w:pStyle w:val="Notedebasdepage"/>
      </w:pPr>
      <w:r>
        <w:rPr>
          <w:rStyle w:val="Appelnotedebasdep"/>
        </w:rPr>
        <w:footnoteRef/>
      </w:r>
      <w:r>
        <w:t xml:space="preserve"> </w:t>
      </w:r>
      <w:r>
        <w:tab/>
      </w:r>
      <w:r w:rsidRPr="00FB6C30">
        <w:rPr>
          <w:lang w:eastAsia="fr-FR" w:bidi="fr-FR"/>
        </w:rPr>
        <w:t xml:space="preserve">Brisson, </w:t>
      </w:r>
      <w:r w:rsidRPr="008B6E85">
        <w:rPr>
          <w:i/>
        </w:rPr>
        <w:t>Plus jamais l’amour éternel</w:t>
      </w:r>
      <w:r w:rsidRPr="00FB6C30">
        <w:t>,</w:t>
      </w:r>
      <w:r w:rsidRPr="00FB6C30">
        <w:rPr>
          <w:lang w:eastAsia="fr-FR" w:bidi="fr-FR"/>
        </w:rPr>
        <w:t xml:space="preserve"> Montréal, Nouvelle Opt</w:t>
      </w:r>
      <w:r w:rsidRPr="00FB6C30">
        <w:rPr>
          <w:lang w:eastAsia="fr-FR" w:bidi="fr-FR"/>
        </w:rPr>
        <w:t>i</w:t>
      </w:r>
      <w:r w:rsidRPr="00FB6C30">
        <w:rPr>
          <w:lang w:eastAsia="fr-FR" w:bidi="fr-FR"/>
        </w:rPr>
        <w:t>que, 1982.</w:t>
      </w:r>
    </w:p>
  </w:footnote>
  <w:footnote w:id="329">
    <w:p w:rsidR="00133E33" w:rsidRDefault="00133E33">
      <w:pPr>
        <w:pStyle w:val="Notedebasdepage"/>
      </w:pPr>
      <w:r>
        <w:rPr>
          <w:rStyle w:val="Appelnotedebasdep"/>
        </w:rPr>
        <w:footnoteRef/>
      </w:r>
      <w:r>
        <w:t xml:space="preserve"> </w:t>
      </w:r>
      <w:r>
        <w:tab/>
      </w:r>
      <w:r w:rsidRPr="00FB6C30">
        <w:rPr>
          <w:lang w:eastAsia="fr-FR" w:bidi="fr-FR"/>
        </w:rPr>
        <w:t xml:space="preserve">Voir Karen Gould, </w:t>
      </w:r>
      <w:r>
        <w:rPr>
          <w:lang w:eastAsia="fr-FR" w:bidi="fr-FR"/>
        </w:rPr>
        <w:t>« </w:t>
      </w:r>
      <w:r w:rsidRPr="00FB6C30">
        <w:rPr>
          <w:lang w:eastAsia="fr-FR" w:bidi="fr-FR"/>
        </w:rPr>
        <w:t>Setting Words Free</w:t>
      </w:r>
      <w:r>
        <w:rPr>
          <w:lang w:eastAsia="fr-FR" w:bidi="fr-FR"/>
        </w:rPr>
        <w:t> :</w:t>
      </w:r>
      <w:r w:rsidRPr="00FB6C30">
        <w:rPr>
          <w:lang w:eastAsia="fr-FR" w:bidi="fr-FR"/>
        </w:rPr>
        <w:t xml:space="preserve"> Feminist Writing in Quebec</w:t>
      </w:r>
      <w:r>
        <w:rPr>
          <w:lang w:eastAsia="fr-FR" w:bidi="fr-FR"/>
        </w:rPr>
        <w:t> »</w:t>
      </w:r>
      <w:r w:rsidRPr="00FB6C30">
        <w:rPr>
          <w:lang w:eastAsia="fr-FR" w:bidi="fr-FR"/>
        </w:rPr>
        <w:t xml:space="preserve">, </w:t>
      </w:r>
      <w:r w:rsidRPr="00FB6C30">
        <w:t>SIGNS</w:t>
      </w:r>
      <w:r w:rsidRPr="00FB6C30">
        <w:rPr>
          <w:lang w:eastAsia="fr-FR" w:bidi="fr-FR"/>
        </w:rPr>
        <w:t xml:space="preserve"> — </w:t>
      </w:r>
      <w:r w:rsidRPr="008B6E85">
        <w:rPr>
          <w:i/>
        </w:rPr>
        <w:t>Journal of Women in Culture and Society</w:t>
      </w:r>
      <w:r w:rsidRPr="00FB6C30">
        <w:t>,</w:t>
      </w:r>
      <w:r w:rsidRPr="00FB6C30">
        <w:rPr>
          <w:lang w:eastAsia="fr-FR" w:bidi="fr-FR"/>
        </w:rPr>
        <w:t xml:space="preserve"> 6, 4</w:t>
      </w:r>
      <w:r>
        <w:rPr>
          <w:lang w:eastAsia="fr-FR" w:bidi="fr-FR"/>
        </w:rPr>
        <w:t xml:space="preserve"> </w:t>
      </w:r>
      <w:r w:rsidRPr="00FB6C30">
        <w:rPr>
          <w:lang w:eastAsia="fr-FR" w:bidi="fr-FR"/>
        </w:rPr>
        <w:t>(été 1981).</w:t>
      </w:r>
    </w:p>
  </w:footnote>
  <w:footnote w:id="330">
    <w:p w:rsidR="00133E33" w:rsidRDefault="00133E33">
      <w:pPr>
        <w:pStyle w:val="Notedebasdepage"/>
      </w:pPr>
      <w:r>
        <w:rPr>
          <w:rStyle w:val="Appelnotedebasdep"/>
        </w:rPr>
        <w:footnoteRef/>
      </w:r>
      <w:r>
        <w:t xml:space="preserve"> </w:t>
      </w:r>
      <w:r>
        <w:tab/>
      </w:r>
      <w:r w:rsidRPr="00FB6C30">
        <w:rPr>
          <w:lang w:eastAsia="fr-FR" w:bidi="fr-FR"/>
        </w:rPr>
        <w:t xml:space="preserve">Étienne, </w:t>
      </w:r>
      <w:r w:rsidRPr="008B6E85">
        <w:rPr>
          <w:i/>
        </w:rPr>
        <w:t>Une femme muette</w:t>
      </w:r>
      <w:r w:rsidRPr="00FB6C30">
        <w:t>,</w:t>
      </w:r>
      <w:r w:rsidRPr="00FB6C30">
        <w:rPr>
          <w:lang w:eastAsia="fr-FR" w:bidi="fr-FR"/>
        </w:rPr>
        <w:t xml:space="preserve"> Montréal, Nouvelle Optique, 1983.</w:t>
      </w:r>
    </w:p>
  </w:footnote>
  <w:footnote w:id="331">
    <w:p w:rsidR="00133E33" w:rsidRDefault="00133E33">
      <w:pPr>
        <w:pStyle w:val="Notedebasdepage"/>
      </w:pPr>
      <w:r>
        <w:rPr>
          <w:rStyle w:val="Appelnotedebasdep"/>
        </w:rPr>
        <w:footnoteRef/>
      </w:r>
      <w:r>
        <w:t xml:space="preserve"> </w:t>
      </w:r>
      <w:r>
        <w:tab/>
      </w:r>
      <w:r w:rsidRPr="00FB6C30">
        <w:rPr>
          <w:lang w:eastAsia="fr-FR" w:bidi="fr-FR"/>
        </w:rPr>
        <w:t xml:space="preserve">Dorsinville, </w:t>
      </w:r>
      <w:r w:rsidRPr="008B6E85">
        <w:rPr>
          <w:i/>
        </w:rPr>
        <w:t>Caliban Without Prospero</w:t>
      </w:r>
      <w:r w:rsidRPr="00FB6C30">
        <w:t>,</w:t>
      </w:r>
      <w:r w:rsidRPr="00FB6C30">
        <w:rPr>
          <w:lang w:eastAsia="fr-FR" w:bidi="fr-FR"/>
        </w:rPr>
        <w:t xml:space="preserve"> Erin (Ont.), Press Po</w:t>
      </w:r>
      <w:r w:rsidRPr="00FB6C30">
        <w:rPr>
          <w:lang w:eastAsia="fr-FR" w:bidi="fr-FR"/>
        </w:rPr>
        <w:t>r</w:t>
      </w:r>
      <w:r w:rsidRPr="00FB6C30">
        <w:rPr>
          <w:lang w:eastAsia="fr-FR" w:bidi="fr-FR"/>
        </w:rPr>
        <w:t>cepic, 197.</w:t>
      </w:r>
    </w:p>
  </w:footnote>
  <w:footnote w:id="332">
    <w:p w:rsidR="00133E33" w:rsidRDefault="00133E33">
      <w:pPr>
        <w:pStyle w:val="Notedebasdepage"/>
      </w:pPr>
      <w:r>
        <w:rPr>
          <w:rStyle w:val="Appelnotedebasdep"/>
        </w:rPr>
        <w:footnoteRef/>
      </w:r>
      <w:r>
        <w:t xml:space="preserve"> </w:t>
      </w:r>
      <w:r>
        <w:tab/>
      </w:r>
      <w:r w:rsidRPr="00FB6C30">
        <w:t xml:space="preserve">Bessette, </w:t>
      </w:r>
      <w:r w:rsidRPr="008B6E85">
        <w:rPr>
          <w:i/>
          <w:lang w:eastAsia="fr-FR" w:bidi="fr-FR"/>
        </w:rPr>
        <w:t>Le Roman canadien-français</w:t>
      </w:r>
      <w:r w:rsidRPr="008B6E85">
        <w:rPr>
          <w:i/>
        </w:rPr>
        <w:t xml:space="preserve"> — </w:t>
      </w:r>
      <w:r w:rsidRPr="008B6E85">
        <w:rPr>
          <w:i/>
          <w:lang w:eastAsia="fr-FR" w:bidi="fr-FR"/>
        </w:rPr>
        <w:t>Archives des lettres canadiennes III</w:t>
      </w:r>
      <w:r w:rsidRPr="00FB6C30">
        <w:t xml:space="preserve"> (Montréal, Fides, 1964)</w:t>
      </w:r>
      <w:r>
        <w:t xml:space="preserve"> : </w:t>
      </w:r>
      <w:r w:rsidRPr="00FB6C30">
        <w:t>338-339.</w:t>
      </w:r>
    </w:p>
  </w:footnote>
  <w:footnote w:id="333">
    <w:p w:rsidR="00133E33" w:rsidRDefault="00133E33">
      <w:pPr>
        <w:pStyle w:val="Notedebasdepage"/>
      </w:pPr>
      <w:r>
        <w:rPr>
          <w:rStyle w:val="Appelnotedebasdep"/>
        </w:rPr>
        <w:footnoteRef/>
      </w:r>
      <w:r>
        <w:t xml:space="preserve"> </w:t>
      </w:r>
      <w:r>
        <w:tab/>
      </w:r>
      <w:r w:rsidRPr="00FB6C30">
        <w:rPr>
          <w:lang w:eastAsia="fr-FR" w:bidi="fr-FR"/>
        </w:rPr>
        <w:t xml:space="preserve">Ducharme, </w:t>
      </w:r>
      <w:r w:rsidRPr="008B6E85">
        <w:rPr>
          <w:i/>
        </w:rPr>
        <w:t>L’Avalée des avalés</w:t>
      </w:r>
      <w:r w:rsidRPr="00FB6C30">
        <w:t>,</w:t>
      </w:r>
      <w:r w:rsidRPr="00FB6C30">
        <w:rPr>
          <w:lang w:eastAsia="fr-FR" w:bidi="fr-FR"/>
        </w:rPr>
        <w:t xml:space="preserve"> Paris, Gallimard, 1966.</w:t>
      </w:r>
    </w:p>
  </w:footnote>
  <w:footnote w:id="334">
    <w:p w:rsidR="00133E33" w:rsidRDefault="00133E33">
      <w:pPr>
        <w:pStyle w:val="Notedebasdepage"/>
      </w:pPr>
      <w:r>
        <w:rPr>
          <w:rStyle w:val="Appelnotedebasdep"/>
        </w:rPr>
        <w:footnoteRef/>
      </w:r>
      <w:r>
        <w:t xml:space="preserve"> </w:t>
      </w:r>
      <w:r>
        <w:tab/>
      </w:r>
      <w:r w:rsidRPr="00FB6C30">
        <w:rPr>
          <w:lang w:eastAsia="fr-FR" w:bidi="fr-FR"/>
        </w:rPr>
        <w:t xml:space="preserve">Bessette, </w:t>
      </w:r>
      <w:r w:rsidRPr="008B6E85">
        <w:rPr>
          <w:i/>
        </w:rPr>
        <w:t>Les Anthropoïdes</w:t>
      </w:r>
      <w:r w:rsidRPr="00FB6C30">
        <w:t>,</w:t>
      </w:r>
      <w:r w:rsidRPr="00FB6C30">
        <w:rPr>
          <w:lang w:eastAsia="fr-FR" w:bidi="fr-FR"/>
        </w:rPr>
        <w:t xml:space="preserve"> Montréal, Éditions La Presse, 1977.</w:t>
      </w:r>
    </w:p>
  </w:footnote>
  <w:footnote w:id="335">
    <w:p w:rsidR="00133E33" w:rsidRDefault="00133E33">
      <w:pPr>
        <w:pStyle w:val="Notedebasdepage"/>
      </w:pPr>
      <w:r>
        <w:rPr>
          <w:rStyle w:val="Appelnotedebasdep"/>
        </w:rPr>
        <w:footnoteRef/>
      </w:r>
      <w:r>
        <w:t xml:space="preserve"> </w:t>
      </w:r>
      <w:r>
        <w:tab/>
      </w:r>
      <w:r w:rsidRPr="00FB6C30">
        <w:t xml:space="preserve">Beaulieu, </w:t>
      </w:r>
      <w:r w:rsidRPr="008B6E85">
        <w:rPr>
          <w:i/>
          <w:lang w:eastAsia="fr-FR" w:bidi="fr-FR"/>
        </w:rPr>
        <w:t>Moi Pierre Leroy, prophète, martyr et un peu fêlé du chaudron</w:t>
      </w:r>
      <w:r w:rsidRPr="00FB6C30">
        <w:rPr>
          <w:lang w:eastAsia="fr-FR" w:bidi="fr-FR"/>
        </w:rPr>
        <w:t>,</w:t>
      </w:r>
      <w:r w:rsidRPr="00FB6C30">
        <w:t xml:space="preserve"> Montréal, VLB Éditeur, 1983.</w:t>
      </w:r>
    </w:p>
  </w:footnote>
  <w:footnote w:id="336">
    <w:p w:rsidR="00133E33" w:rsidRDefault="00133E33">
      <w:pPr>
        <w:pStyle w:val="Notedebasdepage"/>
      </w:pPr>
      <w:r>
        <w:rPr>
          <w:rStyle w:val="Appelnotedebasdep"/>
        </w:rPr>
        <w:footnoteRef/>
      </w:r>
      <w:r>
        <w:t xml:space="preserve"> </w:t>
      </w:r>
      <w:r>
        <w:tab/>
      </w:r>
      <w:r w:rsidRPr="00FB6C30">
        <w:rPr>
          <w:lang w:eastAsia="fr-FR" w:bidi="fr-FR"/>
        </w:rPr>
        <w:t xml:space="preserve">Parizeau, </w:t>
      </w:r>
      <w:hyperlink r:id="rId36" w:history="1">
        <w:r w:rsidRPr="008B6E85">
          <w:rPr>
            <w:rStyle w:val="Lienhypertexte"/>
            <w:i/>
          </w:rPr>
          <w:t>La Charge des sangliers</w:t>
        </w:r>
      </w:hyperlink>
      <w:r w:rsidRPr="00FB6C30">
        <w:t>,</w:t>
      </w:r>
      <w:r w:rsidRPr="00FB6C30">
        <w:rPr>
          <w:lang w:eastAsia="fr-FR" w:bidi="fr-FR"/>
        </w:rPr>
        <w:t xml:space="preserve"> Montréal, Éditions Pierre Tisseyre, 1983. </w:t>
      </w:r>
      <w:hyperlink r:id="rId37" w:history="1">
        <w:r w:rsidRPr="008B6E85">
          <w:rPr>
            <w:rStyle w:val="Lienhypertexte"/>
            <w:i/>
          </w:rPr>
          <w:t>Les lilas fleurissent à Varsovie</w:t>
        </w:r>
      </w:hyperlink>
      <w:r w:rsidRPr="00FB6C30">
        <w:t>,</w:t>
      </w:r>
      <w:r w:rsidRPr="00FB6C30">
        <w:rPr>
          <w:lang w:eastAsia="fr-FR" w:bidi="fr-FR"/>
        </w:rPr>
        <w:t xml:space="preserve"> Montréal, Éd</w:t>
      </w:r>
      <w:r w:rsidRPr="00FB6C30">
        <w:rPr>
          <w:lang w:eastAsia="fr-FR" w:bidi="fr-FR"/>
        </w:rPr>
        <w:t>i</w:t>
      </w:r>
      <w:r w:rsidRPr="00FB6C30">
        <w:rPr>
          <w:lang w:eastAsia="fr-FR" w:bidi="fr-FR"/>
        </w:rPr>
        <w:t>tions Pierre Tisseyre, 1981.</w:t>
      </w:r>
    </w:p>
  </w:footnote>
  <w:footnote w:id="337">
    <w:p w:rsidR="00133E33" w:rsidRDefault="00133E33">
      <w:pPr>
        <w:pStyle w:val="Notedebasdepage"/>
      </w:pPr>
      <w:r>
        <w:rPr>
          <w:rStyle w:val="Appelnotedebasdep"/>
        </w:rPr>
        <w:footnoteRef/>
      </w:r>
      <w:r>
        <w:t xml:space="preserve"> </w:t>
      </w:r>
      <w:r>
        <w:tab/>
      </w:r>
      <w:r w:rsidRPr="00FF7DB1">
        <w:t xml:space="preserve">M. Reich, </w:t>
      </w:r>
      <w:r w:rsidRPr="00763EE5">
        <w:rPr>
          <w:rFonts w:eastAsia="Courier New"/>
          <w:i/>
        </w:rPr>
        <w:t>Le regain américain</w:t>
      </w:r>
      <w:r w:rsidRPr="00FF7DB1">
        <w:rPr>
          <w:rFonts w:eastAsia="Courier New"/>
        </w:rPr>
        <w:t>,</w:t>
      </w:r>
      <w:r w:rsidRPr="00FF7DB1">
        <w:t xml:space="preserve"> Robert Laffont, 1971. Titre or</w:t>
      </w:r>
      <w:r w:rsidRPr="00FF7DB1">
        <w:t>i</w:t>
      </w:r>
      <w:r w:rsidRPr="00FF7DB1">
        <w:t>ginal</w:t>
      </w:r>
      <w:r>
        <w:t> :</w:t>
      </w:r>
      <w:r w:rsidRPr="00FF7DB1">
        <w:t xml:space="preserve"> </w:t>
      </w:r>
      <w:r w:rsidRPr="00763EE5">
        <w:rPr>
          <w:rFonts w:eastAsia="Courier New"/>
          <w:i/>
        </w:rPr>
        <w:t>The Greening of America</w:t>
      </w:r>
      <w:r w:rsidRPr="00FF7DB1">
        <w:rPr>
          <w:rFonts w:eastAsia="Courier New"/>
        </w:rPr>
        <w:t xml:space="preserve">, </w:t>
      </w:r>
      <w:r w:rsidRPr="00FF7DB1">
        <w:t>Random House, 1970.</w:t>
      </w:r>
    </w:p>
  </w:footnote>
  <w:footnote w:id="338">
    <w:p w:rsidR="00133E33" w:rsidRDefault="00133E33">
      <w:pPr>
        <w:pStyle w:val="Notedebasdepage"/>
      </w:pPr>
      <w:r>
        <w:rPr>
          <w:rStyle w:val="Appelnotedebasdep"/>
        </w:rPr>
        <w:footnoteRef/>
      </w:r>
      <w:r>
        <w:t xml:space="preserve"> </w:t>
      </w:r>
      <w:r>
        <w:tab/>
      </w:r>
      <w:r w:rsidRPr="00FF7DB1">
        <w:t xml:space="preserve">J. Rubin, </w:t>
      </w:r>
      <w:r w:rsidRPr="00763EE5">
        <w:rPr>
          <w:rFonts w:eastAsia="Courier New"/>
          <w:i/>
        </w:rPr>
        <w:t>Do it</w:t>
      </w:r>
      <w:r w:rsidRPr="00FF7DB1">
        <w:rPr>
          <w:rFonts w:eastAsia="Courier New"/>
        </w:rPr>
        <w:t>,</w:t>
      </w:r>
      <w:r w:rsidRPr="00FF7DB1">
        <w:t xml:space="preserve"> Seuil, 1971.</w:t>
      </w:r>
    </w:p>
  </w:footnote>
  <w:footnote w:id="339">
    <w:p w:rsidR="00133E33" w:rsidRDefault="00133E33">
      <w:pPr>
        <w:pStyle w:val="Notedebasdepage"/>
      </w:pPr>
      <w:r>
        <w:rPr>
          <w:rStyle w:val="Appelnotedebasdep"/>
        </w:rPr>
        <w:footnoteRef/>
      </w:r>
      <w:r>
        <w:t xml:space="preserve"> </w:t>
      </w:r>
      <w:r>
        <w:tab/>
      </w:r>
      <w:r w:rsidRPr="00FF7DB1">
        <w:t xml:space="preserve">R. Heilbroner, </w:t>
      </w:r>
      <w:r w:rsidRPr="00763EE5">
        <w:rPr>
          <w:rFonts w:eastAsia="Courier New"/>
          <w:i/>
        </w:rPr>
        <w:t>Business Civilization in D</w:t>
      </w:r>
      <w:r>
        <w:rPr>
          <w:rFonts w:eastAsia="Courier New"/>
          <w:i/>
        </w:rPr>
        <w:t>e</w:t>
      </w:r>
      <w:r w:rsidRPr="00763EE5">
        <w:rPr>
          <w:rFonts w:eastAsia="Courier New"/>
          <w:i/>
        </w:rPr>
        <w:t>clin</w:t>
      </w:r>
      <w:r>
        <w:rPr>
          <w:rFonts w:eastAsia="Courier New"/>
          <w:i/>
        </w:rPr>
        <w:t>e</w:t>
      </w:r>
      <w:r w:rsidRPr="00FF7DB1">
        <w:rPr>
          <w:rFonts w:eastAsia="Courier New"/>
        </w:rPr>
        <w:t>,</w:t>
      </w:r>
      <w:r w:rsidRPr="00FF7DB1">
        <w:t xml:space="preserve"> W.W., Norton, 1976.</w:t>
      </w:r>
    </w:p>
  </w:footnote>
  <w:footnote w:id="340">
    <w:p w:rsidR="00133E33" w:rsidRDefault="00133E33">
      <w:pPr>
        <w:pStyle w:val="Notedebasdepage"/>
      </w:pPr>
      <w:r>
        <w:rPr>
          <w:rStyle w:val="Appelnotedebasdep"/>
        </w:rPr>
        <w:footnoteRef/>
      </w:r>
      <w:r>
        <w:t xml:space="preserve"> </w:t>
      </w:r>
      <w:r>
        <w:tab/>
      </w:r>
      <w:r w:rsidRPr="00FF7DB1">
        <w:t xml:space="preserve">D. Thoreau, </w:t>
      </w:r>
      <w:r w:rsidRPr="00763EE5">
        <w:rPr>
          <w:rFonts w:eastAsia="Courier New"/>
          <w:i/>
        </w:rPr>
        <w:t>1837-1861 Journal</w:t>
      </w:r>
      <w:r w:rsidRPr="00FF7DB1">
        <w:rPr>
          <w:rFonts w:eastAsia="Courier New"/>
        </w:rPr>
        <w:t>,</w:t>
      </w:r>
      <w:r w:rsidRPr="00FF7DB1">
        <w:t xml:space="preserve"> Les Presses d’aujourd’hui, 1981.</w:t>
      </w:r>
    </w:p>
  </w:footnote>
  <w:footnote w:id="341">
    <w:p w:rsidR="00133E33" w:rsidRDefault="00133E33">
      <w:pPr>
        <w:pStyle w:val="Notedebasdepage"/>
      </w:pPr>
      <w:r>
        <w:rPr>
          <w:rStyle w:val="Appelnotedebasdep"/>
        </w:rPr>
        <w:footnoteRef/>
      </w:r>
      <w:r>
        <w:t xml:space="preserve"> </w:t>
      </w:r>
      <w:r>
        <w:tab/>
      </w:r>
      <w:r w:rsidRPr="00FF7DB1">
        <w:t xml:space="preserve">F. Davis, </w:t>
      </w:r>
      <w:r>
        <w:t>« Why al</w:t>
      </w:r>
      <w:r w:rsidRPr="00FF7DB1">
        <w:t>l of us may be hippies someday</w:t>
      </w:r>
      <w:r>
        <w:t> »</w:t>
      </w:r>
      <w:r w:rsidRPr="00FF7DB1">
        <w:t xml:space="preserve">, </w:t>
      </w:r>
      <w:r w:rsidRPr="00763EE5">
        <w:rPr>
          <w:rFonts w:eastAsia="Courier New"/>
          <w:i/>
        </w:rPr>
        <w:t>Trans-Action</w:t>
      </w:r>
      <w:r w:rsidRPr="00FF7DB1">
        <w:rPr>
          <w:rFonts w:eastAsia="Courier New"/>
        </w:rPr>
        <w:t>,</w:t>
      </w:r>
      <w:r w:rsidRPr="00FF7DB1">
        <w:t xml:space="preserve"> déc. 1967.</w:t>
      </w:r>
    </w:p>
  </w:footnote>
  <w:footnote w:id="342">
    <w:p w:rsidR="00133E33" w:rsidRDefault="00133E33">
      <w:pPr>
        <w:pStyle w:val="Notedebasdepage"/>
      </w:pPr>
      <w:r>
        <w:rPr>
          <w:rStyle w:val="Appelnotedebasdep"/>
        </w:rPr>
        <w:footnoteRef/>
      </w:r>
      <w:r>
        <w:t xml:space="preserve"> </w:t>
      </w:r>
      <w:r>
        <w:tab/>
      </w:r>
      <w:r w:rsidRPr="00FF7DB1">
        <w:t xml:space="preserve">D. Elgin et A. Mitchell, </w:t>
      </w:r>
      <w:r>
        <w:t>« </w:t>
      </w:r>
      <w:r w:rsidRPr="00FF7DB1">
        <w:t>Voluntary Simplicity (3)</w:t>
      </w:r>
      <w:r>
        <w:t> »</w:t>
      </w:r>
      <w:r w:rsidRPr="00FF7DB1">
        <w:t xml:space="preserve">, </w:t>
      </w:r>
      <w:r w:rsidRPr="00763EE5">
        <w:rPr>
          <w:rFonts w:eastAsia="Courier New"/>
          <w:i/>
        </w:rPr>
        <w:t>The Co-Evolution Qua</w:t>
      </w:r>
      <w:r w:rsidRPr="00763EE5">
        <w:rPr>
          <w:rFonts w:eastAsia="Courier New"/>
          <w:i/>
        </w:rPr>
        <w:t>r</w:t>
      </w:r>
      <w:r w:rsidRPr="00763EE5">
        <w:rPr>
          <w:rFonts w:eastAsia="Courier New"/>
          <w:i/>
        </w:rPr>
        <w:t>terly</w:t>
      </w:r>
      <w:r w:rsidRPr="00FF7DB1">
        <w:rPr>
          <w:rFonts w:eastAsia="Courier New"/>
        </w:rPr>
        <w:t>,</w:t>
      </w:r>
      <w:r w:rsidRPr="00FF7DB1">
        <w:t xml:space="preserve"> été 1977.</w:t>
      </w:r>
    </w:p>
  </w:footnote>
  <w:footnote w:id="343">
    <w:p w:rsidR="00133E33" w:rsidRDefault="00133E33">
      <w:pPr>
        <w:pStyle w:val="Notedebasdepage"/>
      </w:pPr>
      <w:r>
        <w:rPr>
          <w:rStyle w:val="Appelnotedebasdep"/>
        </w:rPr>
        <w:footnoteRef/>
      </w:r>
      <w:r>
        <w:t xml:space="preserve"> </w:t>
      </w:r>
      <w:r>
        <w:tab/>
      </w:r>
      <w:r w:rsidRPr="00FF7DB1">
        <w:t xml:space="preserve">The Harris Survey, </w:t>
      </w:r>
      <w:r w:rsidRPr="00763EE5">
        <w:rPr>
          <w:rFonts w:eastAsia="Courier New"/>
          <w:i/>
        </w:rPr>
        <w:t>Quality wins over quantity</w:t>
      </w:r>
      <w:r w:rsidRPr="00FF7DB1">
        <w:rPr>
          <w:rFonts w:eastAsia="Courier New"/>
        </w:rPr>
        <w:t>,</w:t>
      </w:r>
      <w:r w:rsidRPr="00FF7DB1">
        <w:t xml:space="preserve"> 23 mai 1977.</w:t>
      </w:r>
    </w:p>
  </w:footnote>
  <w:footnote w:id="344">
    <w:p w:rsidR="00133E33" w:rsidRDefault="00133E33">
      <w:pPr>
        <w:pStyle w:val="Notedebasdepage"/>
      </w:pPr>
      <w:r>
        <w:rPr>
          <w:rStyle w:val="Appelnotedebasdep"/>
        </w:rPr>
        <w:footnoteRef/>
      </w:r>
      <w:r>
        <w:t xml:space="preserve"> </w:t>
      </w:r>
      <w:r>
        <w:tab/>
      </w:r>
      <w:r w:rsidRPr="00FF7DB1">
        <w:t xml:space="preserve">M. Ferguson, </w:t>
      </w:r>
      <w:r w:rsidRPr="00763EE5">
        <w:rPr>
          <w:rFonts w:eastAsia="Courier New"/>
          <w:i/>
        </w:rPr>
        <w:t>The Aquarian Conspiracy</w:t>
      </w:r>
      <w:r w:rsidRPr="00FF7DB1">
        <w:rPr>
          <w:rFonts w:eastAsia="Courier New"/>
        </w:rPr>
        <w:t>,</w:t>
      </w:r>
      <w:r w:rsidRPr="00FF7DB1">
        <w:t xml:space="preserve"> traduit en français sous le t</w:t>
      </w:r>
      <w:r w:rsidRPr="00FF7DB1">
        <w:t>i</w:t>
      </w:r>
      <w:r w:rsidRPr="00FF7DB1">
        <w:t xml:space="preserve">tre </w:t>
      </w:r>
      <w:r w:rsidRPr="00763EE5">
        <w:rPr>
          <w:rFonts w:eastAsia="Courier New"/>
          <w:i/>
        </w:rPr>
        <w:t>Les enfants du verseau</w:t>
      </w:r>
      <w:r w:rsidRPr="00FF7DB1">
        <w:rPr>
          <w:rFonts w:eastAsia="Courier New"/>
        </w:rPr>
        <w:t xml:space="preserve">, </w:t>
      </w:r>
      <w:r w:rsidRPr="00FF7DB1">
        <w:t>Calmann-Levy, 1981.</w:t>
      </w:r>
    </w:p>
  </w:footnote>
  <w:footnote w:id="345">
    <w:p w:rsidR="00133E33" w:rsidRDefault="00133E33">
      <w:pPr>
        <w:pStyle w:val="Notedebasdepage"/>
      </w:pPr>
      <w:r>
        <w:rPr>
          <w:rStyle w:val="Appelnotedebasdep"/>
        </w:rPr>
        <w:footnoteRef/>
      </w:r>
      <w:r>
        <w:t xml:space="preserve"> </w:t>
      </w:r>
      <w:r>
        <w:tab/>
      </w:r>
      <w:r w:rsidRPr="00FF7DB1">
        <w:t xml:space="preserve">M. Simirenko, </w:t>
      </w:r>
      <w:r>
        <w:t>« </w:t>
      </w:r>
      <w:r w:rsidRPr="00FF7DB1">
        <w:t>Another view of Economies</w:t>
      </w:r>
      <w:r>
        <w:t> »</w:t>
      </w:r>
      <w:r w:rsidRPr="00FF7DB1">
        <w:t xml:space="preserve">, </w:t>
      </w:r>
      <w:r w:rsidRPr="00763EE5">
        <w:rPr>
          <w:rFonts w:eastAsia="Courier New"/>
          <w:i/>
        </w:rPr>
        <w:t>Taking Charge</w:t>
      </w:r>
      <w:r w:rsidRPr="00FF7DB1">
        <w:rPr>
          <w:rFonts w:eastAsia="Courier New"/>
        </w:rPr>
        <w:t>,</w:t>
      </w:r>
      <w:r w:rsidRPr="00FF7DB1">
        <w:t xml:space="preserve"> Ba</w:t>
      </w:r>
      <w:r w:rsidRPr="00FF7DB1">
        <w:t>n</w:t>
      </w:r>
      <w:r w:rsidRPr="00FF7DB1">
        <w:t>tam Books, 1978.</w:t>
      </w:r>
    </w:p>
  </w:footnote>
  <w:footnote w:id="346">
    <w:p w:rsidR="00133E33" w:rsidRDefault="00133E33">
      <w:pPr>
        <w:pStyle w:val="Notedebasdepage"/>
      </w:pPr>
      <w:r>
        <w:rPr>
          <w:rStyle w:val="Appelnotedebasdep"/>
        </w:rPr>
        <w:footnoteRef/>
      </w:r>
      <w:r>
        <w:t xml:space="preserve"> </w:t>
      </w:r>
      <w:r>
        <w:tab/>
      </w:r>
      <w:r w:rsidRPr="00FF7DB1">
        <w:t xml:space="preserve">D. Elgin, </w:t>
      </w:r>
      <w:r w:rsidRPr="00763EE5">
        <w:rPr>
          <w:rFonts w:eastAsia="Courier New"/>
          <w:i/>
        </w:rPr>
        <w:t>Voluntary Simplicity</w:t>
      </w:r>
      <w:r w:rsidRPr="00FF7DB1">
        <w:rPr>
          <w:rFonts w:eastAsia="Courier New"/>
        </w:rPr>
        <w:t>,</w:t>
      </w:r>
      <w:r w:rsidRPr="00FF7DB1">
        <w:t xml:space="preserve"> Morrow Quill (N. Y.), 1981.</w:t>
      </w:r>
    </w:p>
  </w:footnote>
  <w:footnote w:id="347">
    <w:p w:rsidR="00133E33" w:rsidRDefault="00133E33">
      <w:pPr>
        <w:pStyle w:val="Notedebasdepage"/>
      </w:pPr>
      <w:r>
        <w:rPr>
          <w:rStyle w:val="Appelnotedebasdep"/>
        </w:rPr>
        <w:footnoteRef/>
      </w:r>
      <w:r>
        <w:t xml:space="preserve"> </w:t>
      </w:r>
      <w:r>
        <w:tab/>
      </w:r>
      <w:r w:rsidRPr="00FF7DB1">
        <w:t xml:space="preserve">P. Vallières, </w:t>
      </w:r>
      <w:r>
        <w:t>« </w:t>
      </w:r>
      <w:r w:rsidRPr="00FF7DB1">
        <w:t>Vers un Québec post-nationaliste</w:t>
      </w:r>
      <w:r>
        <w:t> »</w:t>
      </w:r>
      <w:r w:rsidRPr="00FF7DB1">
        <w:t xml:space="preserve">. </w:t>
      </w:r>
      <w:r w:rsidRPr="00763EE5">
        <w:rPr>
          <w:rFonts w:eastAsia="Courier New"/>
          <w:i/>
        </w:rPr>
        <w:t>Changer de société</w:t>
      </w:r>
      <w:r w:rsidRPr="00FF7DB1">
        <w:rPr>
          <w:rFonts w:eastAsia="Courier New"/>
        </w:rPr>
        <w:t>, Qu</w:t>
      </w:r>
      <w:r w:rsidRPr="00FF7DB1">
        <w:rPr>
          <w:rFonts w:eastAsia="Courier New"/>
        </w:rPr>
        <w:t>é</w:t>
      </w:r>
      <w:r w:rsidRPr="00FF7DB1">
        <w:rPr>
          <w:rFonts w:eastAsia="Courier New"/>
        </w:rPr>
        <w:t>bec/Amérique,</w:t>
      </w:r>
      <w:r w:rsidRPr="00FF7DB1">
        <w:t xml:space="preserve"> 1982.</w:t>
      </w:r>
    </w:p>
  </w:footnote>
  <w:footnote w:id="348">
    <w:p w:rsidR="00133E33" w:rsidRDefault="00133E33">
      <w:pPr>
        <w:pStyle w:val="Notedebasdepage"/>
      </w:pPr>
      <w:r>
        <w:rPr>
          <w:rStyle w:val="Appelnotedebasdep"/>
        </w:rPr>
        <w:footnoteRef/>
      </w:r>
      <w:r>
        <w:t xml:space="preserve"> </w:t>
      </w:r>
      <w:r>
        <w:tab/>
      </w:r>
      <w:r w:rsidRPr="00FF7DB1">
        <w:t xml:space="preserve">M. Satin, </w:t>
      </w:r>
      <w:r w:rsidRPr="00763EE5">
        <w:rPr>
          <w:rFonts w:eastAsia="Courier New"/>
          <w:i/>
        </w:rPr>
        <w:t>New Age Politics</w:t>
      </w:r>
      <w:r w:rsidRPr="00FF7DB1">
        <w:rPr>
          <w:rFonts w:eastAsia="Courier New"/>
        </w:rPr>
        <w:t>,</w:t>
      </w:r>
      <w:r w:rsidRPr="00FF7DB1">
        <w:t xml:space="preserve"> Delta Book, 1979.</w:t>
      </w:r>
    </w:p>
  </w:footnote>
  <w:footnote w:id="349">
    <w:p w:rsidR="00133E33" w:rsidRDefault="00133E33">
      <w:pPr>
        <w:pStyle w:val="Notedebasdepage"/>
      </w:pPr>
      <w:r>
        <w:rPr>
          <w:rStyle w:val="Appelnotedebasdep"/>
        </w:rPr>
        <w:footnoteRef/>
      </w:r>
      <w:r>
        <w:t xml:space="preserve"> </w:t>
      </w:r>
      <w:r>
        <w:tab/>
      </w:r>
      <w:r w:rsidRPr="00763EE5">
        <w:rPr>
          <w:rFonts w:eastAsia="Courier New"/>
        </w:rPr>
        <w:t xml:space="preserve">J. Applegath, </w:t>
      </w:r>
      <w:r w:rsidRPr="00763EE5">
        <w:rPr>
          <w:rFonts w:eastAsia="Courier New"/>
          <w:bCs/>
          <w:i/>
          <w:iCs/>
        </w:rPr>
        <w:t xml:space="preserve">Human </w:t>
      </w:r>
      <w:r w:rsidRPr="00763EE5">
        <w:rPr>
          <w:rFonts w:eastAsia="Courier New"/>
          <w:i/>
        </w:rPr>
        <w:t>Economy : A bibliograph</w:t>
      </w:r>
      <w:r>
        <w:rPr>
          <w:rFonts w:eastAsia="Courier New"/>
          <w:i/>
        </w:rPr>
        <w:t>y</w:t>
      </w:r>
      <w:r w:rsidRPr="00FF7DB1">
        <w:rPr>
          <w:rFonts w:eastAsia="Courier New"/>
        </w:rPr>
        <w:t>,</w:t>
      </w:r>
      <w:r w:rsidRPr="00763EE5">
        <w:rPr>
          <w:rFonts w:eastAsia="Courier New"/>
        </w:rPr>
        <w:t xml:space="preserve"> Amherst, The</w:t>
      </w:r>
      <w:r w:rsidRPr="00FF7DB1">
        <w:t xml:space="preserve"> Human Ec</w:t>
      </w:r>
      <w:r w:rsidRPr="00FF7DB1">
        <w:t>o</w:t>
      </w:r>
      <w:r w:rsidRPr="00FF7DB1">
        <w:t>nomy Center, mai 1981.</w:t>
      </w:r>
    </w:p>
  </w:footnote>
  <w:footnote w:id="350">
    <w:p w:rsidR="00133E33" w:rsidRDefault="00133E33">
      <w:pPr>
        <w:pStyle w:val="Notedebasdepage"/>
      </w:pPr>
      <w:r>
        <w:rPr>
          <w:rStyle w:val="Appelnotedebasdep"/>
        </w:rPr>
        <w:footnoteRef/>
      </w:r>
      <w:r>
        <w:t xml:space="preserve"> </w:t>
      </w:r>
      <w:r>
        <w:tab/>
      </w:r>
      <w:r w:rsidRPr="00FF7DB1">
        <w:t xml:space="preserve">A. Fortin </w:t>
      </w:r>
      <w:r w:rsidRPr="00FF7DB1">
        <w:rPr>
          <w:rFonts w:eastAsia="Courier New"/>
        </w:rPr>
        <w:t>et al.</w:t>
      </w:r>
      <w:r>
        <w:rPr>
          <w:rFonts w:eastAsia="Courier New"/>
        </w:rPr>
        <w:t>.,</w:t>
      </w:r>
      <w:r w:rsidRPr="00FF7DB1">
        <w:rPr>
          <w:rFonts w:eastAsia="Courier New"/>
        </w:rPr>
        <w:t xml:space="preserve"> </w:t>
      </w:r>
      <w:r w:rsidRPr="00763EE5">
        <w:rPr>
          <w:rFonts w:eastAsia="Courier New"/>
          <w:i/>
        </w:rPr>
        <w:t>Les pratiques émancipatoires en milieu populaire</w:t>
      </w:r>
      <w:r w:rsidRPr="00FF7DB1">
        <w:rPr>
          <w:rFonts w:eastAsia="Courier New"/>
        </w:rPr>
        <w:t>.</w:t>
      </w:r>
      <w:r w:rsidRPr="00FF7DB1">
        <w:t xml:space="preserve"> Institut québ</w:t>
      </w:r>
      <w:r w:rsidRPr="00FF7DB1">
        <w:t>é</w:t>
      </w:r>
      <w:r w:rsidRPr="00FF7DB1">
        <w:t>cois de recherche sur la culture, 1981.</w:t>
      </w:r>
    </w:p>
  </w:footnote>
  <w:footnote w:id="351">
    <w:p w:rsidR="00133E33" w:rsidRDefault="00133E33">
      <w:pPr>
        <w:pStyle w:val="Notedebasdepage"/>
      </w:pPr>
      <w:r>
        <w:rPr>
          <w:rStyle w:val="Appelnotedebasdep"/>
        </w:rPr>
        <w:footnoteRef/>
      </w:r>
      <w:r>
        <w:t xml:space="preserve"> </w:t>
      </w:r>
      <w:r>
        <w:tab/>
      </w:r>
      <w:r w:rsidRPr="00763EE5">
        <w:rPr>
          <w:i/>
        </w:rPr>
        <w:t>Répertoire québécois des outils planétaires</w:t>
      </w:r>
      <w:r w:rsidRPr="00FF7DB1">
        <w:t>.</w:t>
      </w:r>
      <w:r w:rsidRPr="00FF7DB1">
        <w:rPr>
          <w:rFonts w:eastAsia="Courier New"/>
          <w:i/>
          <w:iCs/>
        </w:rPr>
        <w:t xml:space="preserve"> </w:t>
      </w:r>
      <w:r w:rsidRPr="00763EE5">
        <w:rPr>
          <w:rFonts w:eastAsia="Courier New"/>
          <w:iCs/>
        </w:rPr>
        <w:t>Allègre, 1977.</w:t>
      </w:r>
    </w:p>
  </w:footnote>
  <w:footnote w:id="352">
    <w:p w:rsidR="00133E33" w:rsidRDefault="00133E33">
      <w:pPr>
        <w:pStyle w:val="Notedebasdepage"/>
      </w:pPr>
      <w:r>
        <w:rPr>
          <w:rStyle w:val="Appelnotedebasdep"/>
        </w:rPr>
        <w:footnoteRef/>
      </w:r>
      <w:r>
        <w:t xml:space="preserve"> </w:t>
      </w:r>
      <w:r>
        <w:tab/>
      </w:r>
      <w:r w:rsidRPr="00763EE5">
        <w:rPr>
          <w:rFonts w:eastAsia="Courier New"/>
          <w:i/>
        </w:rPr>
        <w:t>Bottin des ressources alternatives</w:t>
      </w:r>
      <w:r w:rsidRPr="00FF7DB1">
        <w:rPr>
          <w:rFonts w:eastAsia="Courier New"/>
        </w:rPr>
        <w:t>,</w:t>
      </w:r>
      <w:r w:rsidRPr="00FF7DB1">
        <w:t xml:space="preserve"> Québec, Entrepôt coopératif l’Engoulement.</w:t>
      </w:r>
    </w:p>
  </w:footnote>
  <w:footnote w:id="353">
    <w:p w:rsidR="00133E33" w:rsidRDefault="00133E33">
      <w:pPr>
        <w:pStyle w:val="Notedebasdepage"/>
      </w:pPr>
      <w:r>
        <w:rPr>
          <w:rStyle w:val="Appelnotedebasdep"/>
        </w:rPr>
        <w:footnoteRef/>
      </w:r>
      <w:r>
        <w:t xml:space="preserve"> </w:t>
      </w:r>
      <w:r>
        <w:tab/>
      </w:r>
      <w:r w:rsidRPr="00FF7DB1">
        <w:t xml:space="preserve">A. Joyal et B. Vermot-Desroches, </w:t>
      </w:r>
      <w:r w:rsidRPr="00763EE5">
        <w:rPr>
          <w:rFonts w:eastAsia="Courier New"/>
          <w:i/>
        </w:rPr>
        <w:t>Comportements de consommation et éme</w:t>
      </w:r>
      <w:r w:rsidRPr="00763EE5">
        <w:rPr>
          <w:rFonts w:eastAsia="Courier New"/>
          <w:i/>
        </w:rPr>
        <w:t>r</w:t>
      </w:r>
      <w:r w:rsidRPr="00763EE5">
        <w:rPr>
          <w:rFonts w:eastAsia="Courier New"/>
          <w:i/>
        </w:rPr>
        <w:t>gence de sociétés organiques</w:t>
      </w:r>
      <w:r w:rsidRPr="00FF7DB1">
        <w:rPr>
          <w:rFonts w:eastAsia="Courier New"/>
        </w:rPr>
        <w:t>.</w:t>
      </w:r>
      <w:r w:rsidRPr="00FF7DB1">
        <w:t xml:space="preserve"> Rapport de recherche so</w:t>
      </w:r>
      <w:r w:rsidRPr="00FF7DB1">
        <w:t>u</w:t>
      </w:r>
      <w:r w:rsidRPr="00FF7DB1">
        <w:t>mis à Consommation et Corporations Canada, 1982.</w:t>
      </w:r>
    </w:p>
  </w:footnote>
  <w:footnote w:id="354">
    <w:p w:rsidR="00133E33" w:rsidRDefault="00133E33" w:rsidP="00133E33">
      <w:pPr>
        <w:pStyle w:val="Notedebasdepage"/>
      </w:pPr>
      <w:r>
        <w:rPr>
          <w:rStyle w:val="Appelnotedebasdep"/>
        </w:rPr>
        <w:t>*</w:t>
      </w:r>
      <w:r>
        <w:t xml:space="preserve"> </w:t>
      </w:r>
      <w:r>
        <w:tab/>
      </w:r>
      <w:r w:rsidRPr="00FF7DB1">
        <w:t>Nous remercions Jean-Pierre Desaulniers pour ses intéressants co</w:t>
      </w:r>
      <w:r w:rsidRPr="00FF7DB1">
        <w:t>m</w:t>
      </w:r>
      <w:r w:rsidRPr="00FF7DB1">
        <w:t>mentaires sur une version préliminaire de ce texte.</w:t>
      </w:r>
    </w:p>
  </w:footnote>
  <w:footnote w:id="355">
    <w:p w:rsidR="00133E33" w:rsidRDefault="00133E33">
      <w:pPr>
        <w:pStyle w:val="Notedebasdepage"/>
      </w:pPr>
      <w:r>
        <w:rPr>
          <w:rStyle w:val="Appelnotedebasdep"/>
        </w:rPr>
        <w:footnoteRef/>
      </w:r>
      <w:r>
        <w:t xml:space="preserve"> </w:t>
      </w:r>
      <w:r>
        <w:tab/>
      </w:r>
      <w:r w:rsidRPr="000E3176">
        <w:t>Un bon nombre de références à de tels travaux figurent dans la bibliographie, qui toutefois ne se prétend pas exhaustive, et couvre d</w:t>
      </w:r>
      <w:r w:rsidRPr="000E3176">
        <w:t>a</w:t>
      </w:r>
      <w:r w:rsidRPr="000E3176">
        <w:t>vantage les médias que les autres industries culturelles.</w:t>
      </w:r>
    </w:p>
  </w:footnote>
  <w:footnote w:id="356">
    <w:p w:rsidR="00133E33" w:rsidRDefault="00133E33">
      <w:pPr>
        <w:pStyle w:val="Notedebasdepage"/>
      </w:pPr>
      <w:r>
        <w:rPr>
          <w:rStyle w:val="Appelnotedebasdep"/>
        </w:rPr>
        <w:footnoteRef/>
      </w:r>
      <w:r>
        <w:t xml:space="preserve"> </w:t>
      </w:r>
      <w:r>
        <w:tab/>
      </w:r>
      <w:r w:rsidRPr="000E3176">
        <w:t>Ado</w:t>
      </w:r>
      <w:r>
        <w:t>rn</w:t>
      </w:r>
      <w:r w:rsidRPr="000E3176">
        <w:t xml:space="preserve">o et Horkheimer l’ont précédé dans les années 1950 mais il a fallu près de 20 ans pour que certains de leurs travaux soient traduits. </w:t>
      </w:r>
      <w:r w:rsidRPr="000E3176">
        <w:rPr>
          <w:rFonts w:eastAsia="Courier New"/>
        </w:rPr>
        <w:t>Cf.</w:t>
      </w:r>
      <w:r w:rsidRPr="000E3176">
        <w:t xml:space="preserve"> </w:t>
      </w:r>
      <w:r>
        <w:t>« </w:t>
      </w:r>
      <w:r w:rsidRPr="000E3176">
        <w:t>La produ</w:t>
      </w:r>
      <w:r w:rsidRPr="000E3176">
        <w:t>c</w:t>
      </w:r>
      <w:r w:rsidRPr="000E3176">
        <w:t>tion industrielle des biens cult</w:t>
      </w:r>
      <w:r w:rsidRPr="000E3176">
        <w:t>u</w:t>
      </w:r>
      <w:r w:rsidRPr="000E3176">
        <w:t>rels</w:t>
      </w:r>
      <w:r>
        <w:t> »</w:t>
      </w:r>
      <w:r w:rsidRPr="000E3176">
        <w:t>, dans Ado</w:t>
      </w:r>
      <w:r>
        <w:t>rn</w:t>
      </w:r>
      <w:r w:rsidRPr="000E3176">
        <w:t>o et Horkheimer, 1974.</w:t>
      </w:r>
    </w:p>
  </w:footnote>
  <w:footnote w:id="357">
    <w:p w:rsidR="00133E33" w:rsidRDefault="00133E33">
      <w:pPr>
        <w:pStyle w:val="Notedebasdepage"/>
      </w:pPr>
      <w:r>
        <w:rPr>
          <w:rStyle w:val="Appelnotedebasdep"/>
        </w:rPr>
        <w:footnoteRef/>
      </w:r>
      <w:r>
        <w:t xml:space="preserve"> </w:t>
      </w:r>
      <w:r>
        <w:tab/>
      </w:r>
      <w:r w:rsidRPr="000E3176">
        <w:t xml:space="preserve">Ou alors il faudrait l’entendre comme culture — au sens de </w:t>
      </w:r>
      <w:r>
        <w:t>« </w:t>
      </w:r>
      <w:r w:rsidRPr="000E3176">
        <w:t>l’ensemble des manières d’être, de penser et d’agir</w:t>
      </w:r>
      <w:r>
        <w:t> »</w:t>
      </w:r>
      <w:r w:rsidRPr="000E3176">
        <w:t xml:space="preserve"> — des sociétés industrielles, acception tellement large qu’elle enlève au concept tout sens et toute utilité.</w:t>
      </w:r>
    </w:p>
  </w:footnote>
  <w:footnote w:id="358">
    <w:p w:rsidR="00133E33" w:rsidRDefault="00133E33">
      <w:pPr>
        <w:pStyle w:val="Notedebasdepage"/>
      </w:pPr>
      <w:r>
        <w:rPr>
          <w:rStyle w:val="Appelnotedebasdep"/>
        </w:rPr>
        <w:footnoteRef/>
      </w:r>
      <w:r>
        <w:t xml:space="preserve"> </w:t>
      </w:r>
      <w:r>
        <w:tab/>
      </w:r>
      <w:r w:rsidRPr="000E3176">
        <w:t>Qui ont d’ailleurs leur importance. On a constaté par exemple (Flichy, 1980) des différences structurelles appréciables entre les i</w:t>
      </w:r>
      <w:r w:rsidRPr="000E3176">
        <w:t>n</w:t>
      </w:r>
      <w:r w:rsidRPr="000E3176">
        <w:t>dustries produisant des biens vendus séparément (disque, livre) et ce</w:t>
      </w:r>
      <w:r w:rsidRPr="000E3176">
        <w:t>l</w:t>
      </w:r>
      <w:r w:rsidRPr="000E3176">
        <w:t>les où chacun des biens produits s’insère dans une offre et une consommation globales (l’émission dans la pr</w:t>
      </w:r>
      <w:r w:rsidRPr="000E3176">
        <w:t>o</w:t>
      </w:r>
      <w:r w:rsidRPr="000E3176">
        <w:t>grammation télévisue</w:t>
      </w:r>
      <w:r w:rsidRPr="000E3176">
        <w:t>l</w:t>
      </w:r>
      <w:r w:rsidRPr="000E3176">
        <w:t>le), ce que Flichy exprime en opposant les marchandises culturelles propr</w:t>
      </w:r>
      <w:r w:rsidRPr="000E3176">
        <w:t>e</w:t>
      </w:r>
      <w:r w:rsidRPr="000E3176">
        <w:t xml:space="preserve">ment dites à la </w:t>
      </w:r>
      <w:r>
        <w:t>« </w:t>
      </w:r>
      <w:r w:rsidRPr="000E3176">
        <w:t>culture de flot</w:t>
      </w:r>
      <w:r>
        <w:t> »</w:t>
      </w:r>
      <w:r w:rsidRPr="000E3176">
        <w:t>.</w:t>
      </w:r>
    </w:p>
  </w:footnote>
  <w:footnote w:id="359">
    <w:p w:rsidR="00133E33" w:rsidRDefault="00133E33">
      <w:pPr>
        <w:pStyle w:val="Notedebasdepage"/>
      </w:pPr>
      <w:r>
        <w:rPr>
          <w:rStyle w:val="Appelnotedebasdep"/>
        </w:rPr>
        <w:footnoteRef/>
      </w:r>
      <w:r>
        <w:t xml:space="preserve"> </w:t>
      </w:r>
      <w:r>
        <w:tab/>
      </w:r>
      <w:r w:rsidRPr="000E3176">
        <w:t>En août dernier, les médias moscovites, répercutés par les age</w:t>
      </w:r>
      <w:r w:rsidRPr="000E3176">
        <w:t>n</w:t>
      </w:r>
      <w:r w:rsidRPr="000E3176">
        <w:t>ces de presse occidentales, faisaient état des problèmes économiques (capacité de produ</w:t>
      </w:r>
      <w:r w:rsidRPr="000E3176">
        <w:t>c</w:t>
      </w:r>
      <w:r w:rsidRPr="000E3176">
        <w:t>tion insuffisante pour répondre à la demande) mais surtout idéologiques (</w:t>
      </w:r>
      <w:r>
        <w:t>« </w:t>
      </w:r>
      <w:r w:rsidRPr="000E3176">
        <w:t>influence négative sur la jeunesse</w:t>
      </w:r>
      <w:r>
        <w:t> »</w:t>
      </w:r>
      <w:r w:rsidRPr="000E3176">
        <w:t xml:space="preserve">) que pose aux autorités soviétiques le boum des </w:t>
      </w:r>
      <w:r w:rsidRPr="000E3176">
        <w:rPr>
          <w:rFonts w:eastAsia="Courier New"/>
        </w:rPr>
        <w:t>T-shirts</w:t>
      </w:r>
      <w:r w:rsidRPr="000E3176">
        <w:t xml:space="preserve"> de fabrication étrangère </w:t>
      </w:r>
      <w:r w:rsidRPr="000E3176">
        <w:rPr>
          <w:rFonts w:eastAsia="Courier New"/>
        </w:rPr>
        <w:t>(Le Devoir,</w:t>
      </w:r>
      <w:r w:rsidRPr="000E3176">
        <w:t xml:space="preserve"> 10 août 1983).</w:t>
      </w:r>
    </w:p>
  </w:footnote>
  <w:footnote w:id="360">
    <w:p w:rsidR="00133E33" w:rsidRDefault="00133E33">
      <w:pPr>
        <w:pStyle w:val="Notedebasdepage"/>
      </w:pPr>
      <w:r>
        <w:rPr>
          <w:rStyle w:val="Appelnotedebasdep"/>
        </w:rPr>
        <w:footnoteRef/>
      </w:r>
      <w:r>
        <w:t xml:space="preserve"> </w:t>
      </w:r>
      <w:r>
        <w:tab/>
      </w:r>
      <w:r w:rsidRPr="000E3176">
        <w:t>Cette circulation est parfois aussi dirigée</w:t>
      </w:r>
      <w:r>
        <w:t> :</w:t>
      </w:r>
      <w:r w:rsidRPr="000E3176">
        <w:t xml:space="preserve"> </w:t>
      </w:r>
      <w:r>
        <w:t>« </w:t>
      </w:r>
      <w:r w:rsidRPr="000E3176">
        <w:t>certaines industries sont hégém</w:t>
      </w:r>
      <w:r w:rsidRPr="000E3176">
        <w:t>o</w:t>
      </w:r>
      <w:r w:rsidRPr="000E3176">
        <w:t>niques, imposant aux autres leur légalité propre</w:t>
      </w:r>
      <w:r>
        <w:t> »</w:t>
      </w:r>
      <w:r w:rsidRPr="000E3176">
        <w:t xml:space="preserve"> (Matt</w:t>
      </w:r>
      <w:r w:rsidRPr="000E3176">
        <w:t>e</w:t>
      </w:r>
      <w:r w:rsidRPr="000E3176">
        <w:t>lart et Piemme, 1980, p. 27).</w:t>
      </w:r>
    </w:p>
  </w:footnote>
  <w:footnote w:id="361">
    <w:p w:rsidR="00133E33" w:rsidRDefault="00133E33">
      <w:pPr>
        <w:pStyle w:val="Notedebasdepage"/>
      </w:pPr>
      <w:r>
        <w:rPr>
          <w:rStyle w:val="Appelnotedebasdep"/>
        </w:rPr>
        <w:footnoteRef/>
      </w:r>
      <w:r>
        <w:t xml:space="preserve"> </w:t>
      </w:r>
      <w:r>
        <w:tab/>
      </w:r>
      <w:r w:rsidRPr="000E3176">
        <w:t>Au point que, à la suite d’un petit travail effectué l’an dernier dans le cadre d’un séminaire, nous serions portés à formuler l’hypothèse d’une sorte d’inversion (partielle) des rôles entre publicité et information dans ce doma</w:t>
      </w:r>
      <w:r w:rsidRPr="000E3176">
        <w:t>i</w:t>
      </w:r>
      <w:r w:rsidRPr="000E3176">
        <w:t>ne. Apparemment, les médias d’information assurent si bien la publicité du produit (inévitabil</w:t>
      </w:r>
      <w:r w:rsidRPr="000E3176">
        <w:t>i</w:t>
      </w:r>
      <w:r w:rsidRPr="000E3176">
        <w:t>té/déterminisme technologique, centralité, trains à prendre ou à rattr</w:t>
      </w:r>
      <w:r w:rsidRPr="000E3176">
        <w:t>a</w:t>
      </w:r>
      <w:r w:rsidRPr="000E3176">
        <w:t>per au risque de compter bientôt parmi les nouveaux analphabètes et de plonger dans le sous-développement, etc.) que la publicité, n’ayant plus qu’à vendre des marques, se fait surtout informative (caractéristiques techn</w:t>
      </w:r>
      <w:r w:rsidRPr="000E3176">
        <w:t>i</w:t>
      </w:r>
      <w:r w:rsidRPr="000E3176">
        <w:t>ques des produits, etc.). Aussi Miège (1982).</w:t>
      </w:r>
    </w:p>
  </w:footnote>
  <w:footnote w:id="362">
    <w:p w:rsidR="00133E33" w:rsidRDefault="00133E33">
      <w:pPr>
        <w:pStyle w:val="Notedebasdepage"/>
      </w:pPr>
      <w:r>
        <w:rPr>
          <w:rStyle w:val="Appelnotedebasdep"/>
        </w:rPr>
        <w:footnoteRef/>
      </w:r>
      <w:r>
        <w:t xml:space="preserve"> </w:t>
      </w:r>
      <w:r>
        <w:tab/>
      </w:r>
      <w:r w:rsidRPr="000E3176">
        <w:t>Voir notamment à ce sujet l’intéressant article de Mandel (dans Mattelart et Stourdzé, 1983 b) sur la typographie française. Il montre que, paradoxalement, la composition informatisée, qui rend plus facile et rapide la création de no</w:t>
      </w:r>
      <w:r w:rsidRPr="000E3176">
        <w:t>u</w:t>
      </w:r>
      <w:r w:rsidRPr="000E3176">
        <w:t>veaux caractères, a conduit à une régre</w:t>
      </w:r>
      <w:r w:rsidRPr="000E3176">
        <w:t>s</w:t>
      </w:r>
      <w:r w:rsidRPr="000E3176">
        <w:t>sion de la création typographique (menacée par la multiplication des mauvaises copies et variantes des grands caractères classiques — des ersatz de Garamond, pou</w:t>
      </w:r>
      <w:r w:rsidRPr="000E3176">
        <w:t>r</w:t>
      </w:r>
      <w:r w:rsidRPr="000E3176">
        <w:t>rait-on dire</w:t>
      </w:r>
      <w:r>
        <w:t> !</w:t>
      </w:r>
      <w:r w:rsidRPr="000E3176">
        <w:t>), parce que la typographie est réduite par la logique du profit au rang de simpl</w:t>
      </w:r>
      <w:r>
        <w:t>e accessoire de la marchandise-</w:t>
      </w:r>
      <w:r w:rsidRPr="000E3176">
        <w:t>machine. Cela a entraîné l’effondrement de la typogr</w:t>
      </w:r>
      <w:r w:rsidRPr="000E3176">
        <w:t>a</w:t>
      </w:r>
      <w:r w:rsidRPr="000E3176">
        <w:t xml:space="preserve">phie française, à cause du </w:t>
      </w:r>
      <w:r>
        <w:t>« </w:t>
      </w:r>
      <w:r w:rsidRPr="000E3176">
        <w:t>monopole des fabricants de machines, tous a</w:t>
      </w:r>
      <w:r w:rsidRPr="000E3176">
        <w:t>n</w:t>
      </w:r>
      <w:r w:rsidRPr="000E3176">
        <w:t>glo-saxons</w:t>
      </w:r>
      <w:r>
        <w:t> »</w:t>
      </w:r>
      <w:r w:rsidRPr="000E3176">
        <w:t xml:space="preserve">, bref de </w:t>
      </w:r>
      <w:r>
        <w:t>« </w:t>
      </w:r>
      <w:r w:rsidRPr="000E3176">
        <w:t>l’impérialisme typog</w:t>
      </w:r>
      <w:r>
        <w:t>raphique anglo-</w:t>
      </w:r>
      <w:r w:rsidRPr="000E3176">
        <w:t>saxon</w:t>
      </w:r>
      <w:r>
        <w:t> »</w:t>
      </w:r>
      <w:r w:rsidRPr="000E3176">
        <w:t xml:space="preserve">. De sorte que se pose en France la nécessité d’une </w:t>
      </w:r>
      <w:r>
        <w:t>« </w:t>
      </w:r>
      <w:r w:rsidRPr="000E3176">
        <w:t>réappropriation culturelle d’une identité menacée</w:t>
      </w:r>
      <w:r>
        <w:t> »</w:t>
      </w:r>
      <w:r w:rsidRPr="000E3176">
        <w:t>. Le pr</w:t>
      </w:r>
      <w:r w:rsidRPr="000E3176">
        <w:t>o</w:t>
      </w:r>
      <w:r w:rsidRPr="000E3176">
        <w:t>blème, on le voit, est universel...</w:t>
      </w:r>
    </w:p>
  </w:footnote>
  <w:footnote w:id="363">
    <w:p w:rsidR="00133E33" w:rsidRDefault="00133E33">
      <w:pPr>
        <w:pStyle w:val="Notedebasdepage"/>
      </w:pPr>
      <w:r>
        <w:rPr>
          <w:rStyle w:val="Appelnotedebasdep"/>
        </w:rPr>
        <w:footnoteRef/>
      </w:r>
      <w:r>
        <w:t xml:space="preserve"> </w:t>
      </w:r>
      <w:r>
        <w:tab/>
      </w:r>
      <w:r w:rsidRPr="000E3176">
        <w:t>Comme le souligna McLuhan, et avant lui Harold Innis, le contenu d’un no</w:t>
      </w:r>
      <w:r w:rsidRPr="000E3176">
        <w:t>u</w:t>
      </w:r>
      <w:r w:rsidRPr="000E3176">
        <w:t>veau média est souvent un ou plusieurs autres m</w:t>
      </w:r>
      <w:r w:rsidRPr="000E3176">
        <w:t>é</w:t>
      </w:r>
      <w:r w:rsidRPr="000E3176">
        <w:t>dias.</w:t>
      </w:r>
    </w:p>
  </w:footnote>
  <w:footnote w:id="364">
    <w:p w:rsidR="00133E33" w:rsidRDefault="00133E33">
      <w:pPr>
        <w:pStyle w:val="Notedebasdepage"/>
      </w:pPr>
      <w:r>
        <w:rPr>
          <w:rStyle w:val="Appelnotedebasdep"/>
        </w:rPr>
        <w:footnoteRef/>
      </w:r>
      <w:r>
        <w:t xml:space="preserve"> </w:t>
      </w:r>
      <w:r>
        <w:tab/>
      </w:r>
      <w:r w:rsidRPr="000E3176">
        <w:t>Cette question déborde celle de l’interpénétration réel/fictif (</w:t>
      </w:r>
      <w:r>
        <w:t>« </w:t>
      </w:r>
      <w:r w:rsidRPr="000E3176">
        <w:t>réalisation</w:t>
      </w:r>
      <w:r>
        <w:t> » du fictif/spectaculari</w:t>
      </w:r>
      <w:r w:rsidRPr="000E3176">
        <w:t>sation-fictionnalisation du réel, notamment dans l’information) également caractéristique de cette culture. D’une part, en effet</w:t>
      </w:r>
      <w:r>
        <w:t> :</w:t>
      </w:r>
      <w:r w:rsidRPr="000E3176">
        <w:t xml:space="preserve"> quel sens prend l’information sur le Vietnam, coincée entre deux films de guerre de fiction</w:t>
      </w:r>
      <w:r>
        <w:t> ?</w:t>
      </w:r>
      <w:r w:rsidRPr="000E3176">
        <w:t xml:space="preserve"> Et aussi</w:t>
      </w:r>
      <w:r>
        <w:t> :</w:t>
      </w:r>
      <w:r w:rsidRPr="000E3176">
        <w:t xml:space="preserve"> qu’advient-il si on sort </w:t>
      </w:r>
      <w:r w:rsidRPr="000E3176">
        <w:rPr>
          <w:rFonts w:eastAsia="Courier New"/>
        </w:rPr>
        <w:t>la Joconde</w:t>
      </w:r>
      <w:r w:rsidRPr="000E3176">
        <w:t xml:space="preserve"> du contexte s</w:t>
      </w:r>
      <w:r w:rsidRPr="000E3176">
        <w:t>a</w:t>
      </w:r>
      <w:r w:rsidRPr="000E3176">
        <w:t>cralisant du musée pour la coincer entre des panneaux publicitaires (d</w:t>
      </w:r>
      <w:r w:rsidRPr="000E3176">
        <w:t>i</w:t>
      </w:r>
      <w:r w:rsidRPr="000E3176">
        <w:t>sons Pepsi et Wonder Bra)</w:t>
      </w:r>
      <w:r>
        <w:t> ?</w:t>
      </w:r>
    </w:p>
  </w:footnote>
  <w:footnote w:id="365">
    <w:p w:rsidR="00133E33" w:rsidRDefault="00133E33">
      <w:pPr>
        <w:pStyle w:val="Notedebasdepage"/>
      </w:pPr>
      <w:r>
        <w:rPr>
          <w:rStyle w:val="Appelnotedebasdep"/>
        </w:rPr>
        <w:footnoteRef/>
      </w:r>
      <w:r>
        <w:t xml:space="preserve"> </w:t>
      </w:r>
      <w:r>
        <w:tab/>
      </w:r>
      <w:r w:rsidRPr="000E3176">
        <w:t>D’après Ravault (1980), cela n’est pas tellement à leur avant</w:t>
      </w:r>
      <w:r w:rsidRPr="000E3176">
        <w:t>a</w:t>
      </w:r>
      <w:r w:rsidRPr="000E3176">
        <w:t>ge</w:t>
      </w:r>
      <w:r>
        <w:t> :</w:t>
      </w:r>
      <w:r w:rsidRPr="000E3176">
        <w:t xml:space="preserve"> l’ignorance des Américains à l’endroit des cultures étrangères les de</w:t>
      </w:r>
      <w:r w:rsidRPr="000E3176">
        <w:t>s</w:t>
      </w:r>
      <w:r w:rsidRPr="000E3176">
        <w:t>sert, l’étalement de leur mode de vie et de pensée dans tous les pays du monde les rend prévisibles et vulnérables.</w:t>
      </w:r>
    </w:p>
  </w:footnote>
  <w:footnote w:id="366">
    <w:p w:rsidR="00133E33" w:rsidRDefault="00133E33">
      <w:pPr>
        <w:pStyle w:val="Notedebasdepage"/>
      </w:pPr>
      <w:r>
        <w:rPr>
          <w:rStyle w:val="Appelnotedebasdep"/>
        </w:rPr>
        <w:footnoteRef/>
      </w:r>
      <w:r>
        <w:t xml:space="preserve"> </w:t>
      </w:r>
      <w:r>
        <w:tab/>
      </w:r>
      <w:r w:rsidRPr="000E3176">
        <w:t>Où, en 1976, 13 millions de foyers avaient accès au réseau mexicain Télévisa, alors que le parc national mexicain ne com</w:t>
      </w:r>
      <w:r w:rsidRPr="000E3176">
        <w:t>p</w:t>
      </w:r>
      <w:r w:rsidRPr="000E3176">
        <w:t>tait en tout que 5 millions de TV/foyers (M. Mattelart, 1981).</w:t>
      </w:r>
    </w:p>
  </w:footnote>
  <w:footnote w:id="367">
    <w:p w:rsidR="00133E33" w:rsidRDefault="00133E33">
      <w:pPr>
        <w:pStyle w:val="Notedebasdepage"/>
      </w:pPr>
      <w:r>
        <w:rPr>
          <w:rStyle w:val="Appelnotedebasdep"/>
        </w:rPr>
        <w:footnoteRef/>
      </w:r>
      <w:r>
        <w:t xml:space="preserve"> </w:t>
      </w:r>
      <w:r>
        <w:tab/>
      </w:r>
      <w:r w:rsidRPr="000E3176">
        <w:t xml:space="preserve">Ce dernier thème a été popularisé par le rapport Nora et Mine (1978) sur </w:t>
      </w:r>
      <w:r w:rsidRPr="0027601E">
        <w:t>l’</w:t>
      </w:r>
      <w:r w:rsidRPr="0027601E">
        <w:rPr>
          <w:rFonts w:eastAsia="Courier New"/>
          <w:i/>
        </w:rPr>
        <w:t>Informatisation de la société française </w:t>
      </w:r>
      <w:r>
        <w:rPr>
          <w:rFonts w:eastAsia="Courier New"/>
        </w:rPr>
        <w:t>;</w:t>
      </w:r>
      <w:r w:rsidRPr="000E3176">
        <w:t xml:space="preserve"> il est devenu depuis une préoccup</w:t>
      </w:r>
      <w:r w:rsidRPr="000E3176">
        <w:t>a</w:t>
      </w:r>
      <w:r w:rsidRPr="000E3176">
        <w:t>tion majeure de nombreux pays dév</w:t>
      </w:r>
      <w:r w:rsidRPr="000E3176">
        <w:t>e</w:t>
      </w:r>
      <w:r w:rsidRPr="000E3176">
        <w:t xml:space="preserve">loppés ou </w:t>
      </w:r>
      <w:r>
        <w:t>« </w:t>
      </w:r>
      <w:r w:rsidRPr="000E3176">
        <w:t>en voie de développement</w:t>
      </w:r>
      <w:r>
        <w:t> »</w:t>
      </w:r>
      <w:r w:rsidRPr="000E3176">
        <w:t xml:space="preserve"> et a fait l’objet de plusieurs colloques inte</w:t>
      </w:r>
      <w:r w:rsidRPr="000E3176">
        <w:t>r</w:t>
      </w:r>
      <w:r w:rsidRPr="000E3176">
        <w:t>nationaux (Schiller, 1979).</w:t>
      </w:r>
    </w:p>
  </w:footnote>
  <w:footnote w:id="368">
    <w:p w:rsidR="00133E33" w:rsidRDefault="00133E33">
      <w:pPr>
        <w:pStyle w:val="Notedebasdepage"/>
      </w:pPr>
      <w:r>
        <w:rPr>
          <w:rStyle w:val="Appelnotedebasdep"/>
        </w:rPr>
        <w:footnoteRef/>
      </w:r>
      <w:r>
        <w:t xml:space="preserve"> </w:t>
      </w:r>
      <w:r>
        <w:tab/>
      </w:r>
      <w:r w:rsidRPr="000E3176">
        <w:t>Ni même parfois sur leur origine nationale, car une propo</w:t>
      </w:r>
      <w:r w:rsidRPr="000E3176">
        <w:t>r</w:t>
      </w:r>
      <w:r w:rsidRPr="000E3176">
        <w:t>tion croissante des produits culturels, films et émissions télévisuelles notamment, se fait maint</w:t>
      </w:r>
      <w:r w:rsidRPr="000E3176">
        <w:t>e</w:t>
      </w:r>
      <w:r w:rsidRPr="000E3176">
        <w:t>nant en co-production.</w:t>
      </w:r>
    </w:p>
  </w:footnote>
  <w:footnote w:id="369">
    <w:p w:rsidR="00133E33" w:rsidRDefault="00133E33">
      <w:pPr>
        <w:pStyle w:val="Notedebasdepage"/>
      </w:pPr>
      <w:r>
        <w:rPr>
          <w:rStyle w:val="Appelnotedebasdep"/>
        </w:rPr>
        <w:footnoteRef/>
      </w:r>
      <w:r>
        <w:t xml:space="preserve"> </w:t>
      </w:r>
      <w:r>
        <w:tab/>
      </w:r>
      <w:r w:rsidRPr="000E3176">
        <w:t>Si tous admettent cela, et que les activités informationne</w:t>
      </w:r>
      <w:r w:rsidRPr="000E3176">
        <w:t>l</w:t>
      </w:r>
      <w:r w:rsidRPr="000E3176">
        <w:t>les/communicationnelles ont un impact sur l’ensemble des structures écon</w:t>
      </w:r>
      <w:r w:rsidRPr="000E3176">
        <w:t>o</w:t>
      </w:r>
      <w:r w:rsidRPr="000E3176">
        <w:t>miques et sur l’organisation du travail, là s’arrête le consensus. Certains pa</w:t>
      </w:r>
      <w:r w:rsidRPr="000E3176">
        <w:t>r</w:t>
      </w:r>
      <w:r w:rsidRPr="000E3176">
        <w:t>lent d’économie informationnelle, et même de sociétés de l'information</w:t>
      </w:r>
      <w:r>
        <w:t> ;</w:t>
      </w:r>
      <w:r w:rsidRPr="000E3176">
        <w:t xml:space="preserve"> l’information serait tout</w:t>
      </w:r>
      <w:r>
        <w:t> :</w:t>
      </w:r>
      <w:r w:rsidRPr="000E3176">
        <w:t xml:space="preserve"> principal bien de consomm</w:t>
      </w:r>
      <w:r w:rsidRPr="000E3176">
        <w:t>a</w:t>
      </w:r>
      <w:r w:rsidRPr="000E3176">
        <w:t>tion en même temps que nouvelle forme du capital, substitut partiel de l’énergie, clé de la restaur</w:t>
      </w:r>
      <w:r w:rsidRPr="000E3176">
        <w:t>a</w:t>
      </w:r>
      <w:r w:rsidRPr="000E3176">
        <w:t>tion et de la sortie de crise du capitalisme (Machlup, 1962</w:t>
      </w:r>
      <w:r>
        <w:t> ;</w:t>
      </w:r>
      <w:r w:rsidRPr="000E3176">
        <w:t xml:space="preserve"> Boulding, 1970</w:t>
      </w:r>
      <w:r>
        <w:t> ;</w:t>
      </w:r>
      <w:r w:rsidRPr="000E3176">
        <w:t xml:space="preserve"> Att</w:t>
      </w:r>
      <w:r w:rsidRPr="000E3176">
        <w:t>a</w:t>
      </w:r>
      <w:r w:rsidRPr="000E3176">
        <w:t xml:space="preserve">li, 1975, 1978). Pour d’autres, l’économie informationnelle n’est qu’un mythe (Giraud </w:t>
      </w:r>
      <w:r w:rsidRPr="000E3176">
        <w:rPr>
          <w:rFonts w:eastAsia="Courier New"/>
        </w:rPr>
        <w:t>et al.,</w:t>
      </w:r>
      <w:r w:rsidRPr="000E3176">
        <w:t xml:space="preserve"> 1978).</w:t>
      </w:r>
    </w:p>
  </w:footnote>
  <w:footnote w:id="370">
    <w:p w:rsidR="00133E33" w:rsidRDefault="00133E33">
      <w:pPr>
        <w:pStyle w:val="Notedebasdepage"/>
      </w:pPr>
      <w:r>
        <w:rPr>
          <w:rStyle w:val="Appelnotedebasdep"/>
        </w:rPr>
        <w:footnoteRef/>
      </w:r>
      <w:r>
        <w:t xml:space="preserve"> </w:t>
      </w:r>
      <w:r>
        <w:tab/>
      </w:r>
      <w:r w:rsidRPr="000E3176">
        <w:t xml:space="preserve">Un fait très significatif de ce point de vue a trait à la doctrine du </w:t>
      </w:r>
      <w:r w:rsidRPr="0027601E">
        <w:rPr>
          <w:rFonts w:eastAsia="Courier New"/>
          <w:i/>
        </w:rPr>
        <w:t>free flow of information</w:t>
      </w:r>
      <w:r w:rsidRPr="000E3176">
        <w:rPr>
          <w:rFonts w:eastAsia="Courier New"/>
        </w:rPr>
        <w:t>.</w:t>
      </w:r>
      <w:r w:rsidRPr="000E3176">
        <w:t xml:space="preserve"> Après avoir réussi au sortir de la Deuxi</w:t>
      </w:r>
      <w:r w:rsidRPr="000E3176">
        <w:t>è</w:t>
      </w:r>
      <w:r w:rsidRPr="000E3176">
        <w:t>me Guerre mondiale à l’imposer totalement sur le plan international, les États-Unis se trouvent mai</w:t>
      </w:r>
      <w:r w:rsidRPr="000E3176">
        <w:t>n</w:t>
      </w:r>
      <w:r w:rsidRPr="000E3176">
        <w:t>tenant marginalisés sur cette question, au point de se retrouver seuls contre 102 pays à l’Assemblée générale de l’ONU à refuser le principe du consent</w:t>
      </w:r>
      <w:r w:rsidRPr="000E3176">
        <w:t>e</w:t>
      </w:r>
      <w:r w:rsidRPr="000E3176">
        <w:t>ment préalable des États receveurs d’émissions transm</w:t>
      </w:r>
      <w:r w:rsidRPr="000E3176">
        <w:t>i</w:t>
      </w:r>
      <w:r w:rsidRPr="000E3176">
        <w:t>ses par satellites (en 1972).</w:t>
      </w:r>
    </w:p>
  </w:footnote>
  <w:footnote w:id="371">
    <w:p w:rsidR="00133E33" w:rsidRDefault="00133E33">
      <w:pPr>
        <w:pStyle w:val="Notedebasdepage"/>
      </w:pPr>
      <w:r>
        <w:rPr>
          <w:rStyle w:val="Appelnotedebasdep"/>
        </w:rPr>
        <w:footnoteRef/>
      </w:r>
      <w:r>
        <w:t xml:space="preserve"> </w:t>
      </w:r>
      <w:r>
        <w:tab/>
      </w:r>
      <w:r w:rsidRPr="000E3176">
        <w:t xml:space="preserve">Mandel (1982) nous rappelle que </w:t>
      </w:r>
      <w:r>
        <w:t>« </w:t>
      </w:r>
      <w:r w:rsidRPr="000E3176">
        <w:t>dans l’Antiquité, les soci</w:t>
      </w:r>
      <w:r w:rsidRPr="000E3176">
        <w:t>é</w:t>
      </w:r>
      <w:r w:rsidRPr="000E3176">
        <w:t>tés chinoises changeaient de style d’écriture (lié à la pensée et aux concepts) à chaque changement de gouvernement</w:t>
      </w:r>
      <w:r>
        <w:t> »</w:t>
      </w:r>
      <w:r w:rsidRPr="000E3176">
        <w:t>. Voir les travaux d'Harold Innis (1972, 1977).</w:t>
      </w:r>
    </w:p>
  </w:footnote>
  <w:footnote w:id="372">
    <w:p w:rsidR="00133E33" w:rsidRDefault="00133E33">
      <w:pPr>
        <w:pStyle w:val="Notedebasdepage"/>
      </w:pPr>
      <w:r>
        <w:rPr>
          <w:rStyle w:val="Appelnotedebasdep"/>
        </w:rPr>
        <w:footnoteRef/>
      </w:r>
      <w:r>
        <w:t xml:space="preserve"> </w:t>
      </w:r>
      <w:r>
        <w:tab/>
      </w:r>
      <w:r w:rsidRPr="000E3176">
        <w:t>Dans son numéro d’octobre 1983, cette dernière revue const</w:t>
      </w:r>
      <w:r w:rsidRPr="000E3176">
        <w:t>a</w:t>
      </w:r>
      <w:r w:rsidRPr="000E3176">
        <w:t>te qu’elle est non seulement imitée mais littéralement pillée (photos et textes) par des revues produites à Taiwan, au Brésil, au Mexique, qui sont presque indiscernables de l’original. Cette plainte a un son fam</w:t>
      </w:r>
      <w:r w:rsidRPr="000E3176">
        <w:t>i</w:t>
      </w:r>
      <w:r w:rsidRPr="000E3176">
        <w:t>lier, tout comme la morale sur laquelle conclut la rédaction de la r</w:t>
      </w:r>
      <w:r w:rsidRPr="000E3176">
        <w:t>e</w:t>
      </w:r>
      <w:r w:rsidRPr="000E3176">
        <w:t>vue</w:t>
      </w:r>
      <w:r>
        <w:t> :</w:t>
      </w:r>
      <w:r w:rsidRPr="000E3176">
        <w:t xml:space="preserve"> l’imitation est la forme la plus sincère de la flatterie.</w:t>
      </w:r>
    </w:p>
  </w:footnote>
  <w:footnote w:id="373">
    <w:p w:rsidR="00133E33" w:rsidRDefault="00133E33">
      <w:pPr>
        <w:pStyle w:val="Notedebasdepage"/>
      </w:pPr>
      <w:r>
        <w:rPr>
          <w:rStyle w:val="Appelnotedebasdep"/>
        </w:rPr>
        <w:footnoteRef/>
      </w:r>
      <w:r>
        <w:t xml:space="preserve"> </w:t>
      </w:r>
      <w:r>
        <w:tab/>
      </w:r>
      <w:r w:rsidRPr="000E3176">
        <w:t>Imbert (1982) a démontré de façon fort convaincante l’effet d</w:t>
      </w:r>
      <w:r w:rsidRPr="000E3176">
        <w:t>é</w:t>
      </w:r>
      <w:r w:rsidRPr="000E3176">
        <w:t xml:space="preserve">sinformant et démobilisateur du </w:t>
      </w:r>
      <w:r>
        <w:t>« </w:t>
      </w:r>
      <w:r w:rsidRPr="000E3176">
        <w:t>two-side style of reporting</w:t>
      </w:r>
      <w:r>
        <w:t> »</w:t>
      </w:r>
      <w:r w:rsidRPr="000E3176">
        <w:t>. Voir au</w:t>
      </w:r>
      <w:r w:rsidRPr="000E3176">
        <w:t>s</w:t>
      </w:r>
      <w:r w:rsidRPr="000E3176">
        <w:t>si Desaulniers &amp; Sohet (1979).</w:t>
      </w:r>
    </w:p>
  </w:footnote>
  <w:footnote w:id="374">
    <w:p w:rsidR="00133E33" w:rsidRDefault="00133E33">
      <w:pPr>
        <w:pStyle w:val="Notedebasdepage"/>
      </w:pPr>
      <w:r>
        <w:rPr>
          <w:rStyle w:val="Appelnotedebasdep"/>
        </w:rPr>
        <w:footnoteRef/>
      </w:r>
      <w:r>
        <w:t xml:space="preserve"> </w:t>
      </w:r>
      <w:r>
        <w:tab/>
      </w:r>
      <w:r w:rsidRPr="000E3176">
        <w:t>On peut penser ici aux recherches déjà anciennes de Robert K. Merton sur la fonction d</w:t>
      </w:r>
      <w:r w:rsidRPr="000E3176">
        <w:rPr>
          <w:rFonts w:eastAsia="Courier New"/>
        </w:rPr>
        <w:t>'</w:t>
      </w:r>
      <w:r w:rsidRPr="0027601E">
        <w:rPr>
          <w:rFonts w:eastAsia="Courier New"/>
          <w:i/>
        </w:rPr>
        <w:t>ethicization</w:t>
      </w:r>
      <w:r w:rsidRPr="000E3176">
        <w:t xml:space="preserve"> des médias.</w:t>
      </w:r>
    </w:p>
  </w:footnote>
  <w:footnote w:id="375">
    <w:p w:rsidR="00133E33" w:rsidRDefault="00133E33">
      <w:pPr>
        <w:pStyle w:val="Notedebasdepage"/>
      </w:pPr>
      <w:r>
        <w:rPr>
          <w:rStyle w:val="Appelnotedebasdep"/>
        </w:rPr>
        <w:footnoteRef/>
      </w:r>
      <w:r>
        <w:t xml:space="preserve"> </w:t>
      </w:r>
      <w:r>
        <w:tab/>
      </w:r>
      <w:r w:rsidRPr="000E3176">
        <w:t>Demande qui est elle-même en grande partie façonnée par les médias et l’industrie du marketing et renforcée par la consommation — autoreproductr</w:t>
      </w:r>
      <w:r w:rsidRPr="000E3176">
        <w:t>i</w:t>
      </w:r>
      <w:r w:rsidRPr="000E3176">
        <w:t>ce, en quelque sorte.</w:t>
      </w:r>
    </w:p>
  </w:footnote>
  <w:footnote w:id="376">
    <w:p w:rsidR="00133E33" w:rsidRDefault="00133E33">
      <w:pPr>
        <w:pStyle w:val="Notedebasdepage"/>
      </w:pPr>
      <w:r>
        <w:rPr>
          <w:rStyle w:val="Appelnotedebasdep"/>
        </w:rPr>
        <w:footnoteRef/>
      </w:r>
      <w:r>
        <w:t xml:space="preserve"> </w:t>
      </w:r>
      <w:r>
        <w:tab/>
      </w:r>
      <w:r w:rsidRPr="000E3176">
        <w:t>Et inversement, nous dit Tunstall, les produits qui s’inscrivent hors de la log</w:t>
      </w:r>
      <w:r w:rsidRPr="000E3176">
        <w:t>i</w:t>
      </w:r>
      <w:r w:rsidRPr="000E3176">
        <w:t>que du profit, par exemple dans une logique pol</w:t>
      </w:r>
      <w:r w:rsidRPr="000E3176">
        <w:t>i</w:t>
      </w:r>
      <w:r w:rsidRPr="000E3176">
        <w:t>tique ou culturelle, sont plus ou moins condamnés à l’échec...</w:t>
      </w:r>
    </w:p>
  </w:footnote>
  <w:footnote w:id="377">
    <w:p w:rsidR="00133E33" w:rsidRDefault="00133E33">
      <w:pPr>
        <w:pStyle w:val="Notedebasdepage"/>
      </w:pPr>
      <w:r>
        <w:rPr>
          <w:rStyle w:val="Appelnotedebasdep"/>
        </w:rPr>
        <w:footnoteRef/>
      </w:r>
      <w:r>
        <w:t xml:space="preserve"> </w:t>
      </w:r>
      <w:r>
        <w:tab/>
      </w:r>
      <w:r w:rsidRPr="000E3176">
        <w:t>Des auteurs comme Piemme (1975) ou Desaulniers (1982) ont souligné, ch</w:t>
      </w:r>
      <w:r w:rsidRPr="000E3176">
        <w:t>a</w:t>
      </w:r>
      <w:r w:rsidRPr="000E3176">
        <w:t>cun à sa manière, comment le travail cult</w:t>
      </w:r>
      <w:r w:rsidRPr="000E3176">
        <w:t>u</w:t>
      </w:r>
      <w:r w:rsidRPr="000E3176">
        <w:t>rel/idéologique des médias est d’autant plus efficace qu’il est invisible, c’est-à-dire qu’il est conçu et prése</w:t>
      </w:r>
      <w:r w:rsidRPr="000E3176">
        <w:t>n</w:t>
      </w:r>
      <w:r w:rsidRPr="000E3176">
        <w:t>té, comme total</w:t>
      </w:r>
      <w:r w:rsidRPr="000E3176">
        <w:t>e</w:t>
      </w:r>
      <w:r w:rsidRPr="000E3176">
        <w:t>ment dépolitisé-privatisé.</w:t>
      </w:r>
    </w:p>
  </w:footnote>
  <w:footnote w:id="378">
    <w:p w:rsidR="00133E33" w:rsidRDefault="00133E33">
      <w:pPr>
        <w:pStyle w:val="Notedebasdepage"/>
      </w:pPr>
      <w:r>
        <w:rPr>
          <w:rStyle w:val="Appelnotedebasdep"/>
        </w:rPr>
        <w:footnoteRef/>
      </w:r>
      <w:r>
        <w:t xml:space="preserve"> </w:t>
      </w:r>
      <w:r>
        <w:tab/>
      </w:r>
      <w:r w:rsidRPr="000E3176">
        <w:t xml:space="preserve">À la télévision américaine, on a de 20 à 30 </w:t>
      </w:r>
      <w:r>
        <w:t>« </w:t>
      </w:r>
      <w:r w:rsidRPr="000E3176">
        <w:t>événements tec</w:t>
      </w:r>
      <w:r w:rsidRPr="000E3176">
        <w:t>h</w:t>
      </w:r>
      <w:r w:rsidRPr="000E3176">
        <w:t>niques</w:t>
      </w:r>
      <w:r>
        <w:t> »</w:t>
      </w:r>
      <w:r w:rsidRPr="000E3176">
        <w:t xml:space="preserve"> par minute dans la réclame commerciale, de 8 à 10 dans les émissions des réseaux privés, 2 ou 3 dans celles du r</w:t>
      </w:r>
      <w:r w:rsidRPr="000E3176">
        <w:t>é</w:t>
      </w:r>
      <w:r w:rsidRPr="000E3176">
        <w:t>seau public.</w:t>
      </w:r>
    </w:p>
  </w:footnote>
  <w:footnote w:id="379">
    <w:p w:rsidR="00133E33" w:rsidRDefault="00133E33">
      <w:pPr>
        <w:pStyle w:val="Notedebasdepage"/>
      </w:pPr>
      <w:r>
        <w:rPr>
          <w:rStyle w:val="Appelnotedebasdep"/>
        </w:rPr>
        <w:footnoteRef/>
      </w:r>
      <w:r>
        <w:t xml:space="preserve"> </w:t>
      </w:r>
      <w:r>
        <w:tab/>
      </w:r>
      <w:r w:rsidRPr="000E3176">
        <w:t>Et des aut</w:t>
      </w:r>
      <w:r>
        <w:t>r</w:t>
      </w:r>
      <w:r w:rsidRPr="000E3176">
        <w:t>es contenus diffusés par les médias puisque, du point de vue de la diffusion culturelle/ idéologique, la distinction entre i</w:t>
      </w:r>
      <w:r w:rsidRPr="000E3176">
        <w:t>n</w:t>
      </w:r>
      <w:r w:rsidRPr="000E3176">
        <w:t xml:space="preserve">formation et </w:t>
      </w:r>
      <w:r>
        <w:t>« </w:t>
      </w:r>
      <w:r w:rsidRPr="000E3176">
        <w:t>culture de masse</w:t>
      </w:r>
      <w:r>
        <w:t> »</w:t>
      </w:r>
      <w:r w:rsidRPr="000E3176">
        <w:t xml:space="preserve"> est purement formelle.</w:t>
      </w:r>
    </w:p>
  </w:footnote>
  <w:footnote w:id="380">
    <w:p w:rsidR="00133E33" w:rsidRDefault="00133E33">
      <w:pPr>
        <w:pStyle w:val="Notedebasdepage"/>
      </w:pPr>
      <w:r>
        <w:rPr>
          <w:rStyle w:val="Appelnotedebasdep"/>
        </w:rPr>
        <w:footnoteRef/>
      </w:r>
      <w:r>
        <w:t xml:space="preserve"> </w:t>
      </w:r>
      <w:r>
        <w:tab/>
      </w:r>
      <w:r w:rsidRPr="000E3176">
        <w:t>Pour une bibliographie générale et un survol historique</w:t>
      </w:r>
      <w:r>
        <w:t> :</w:t>
      </w:r>
      <w:r w:rsidRPr="000E3176">
        <w:t xml:space="preserve"> Yvan Lamonde, </w:t>
      </w:r>
      <w:r>
        <w:t>« </w:t>
      </w:r>
      <w:r w:rsidRPr="000E3176">
        <w:t>A One-Way Mirror</w:t>
      </w:r>
      <w:r>
        <w:t> :</w:t>
      </w:r>
      <w:r w:rsidRPr="000E3176">
        <w:t xml:space="preserve"> American Cultural I</w:t>
      </w:r>
      <w:r w:rsidRPr="000E3176">
        <w:t>n</w:t>
      </w:r>
      <w:r w:rsidRPr="000E3176">
        <w:t>fluence in Quebec</w:t>
      </w:r>
      <w:r>
        <w:t> »</w:t>
      </w:r>
      <w:r w:rsidRPr="000E3176">
        <w:t xml:space="preserve">, Alfred Hero Jr. and Marcel Daneau (eds.) </w:t>
      </w:r>
      <w:r w:rsidRPr="0027601E">
        <w:rPr>
          <w:rFonts w:eastAsia="Courier New"/>
          <w:i/>
        </w:rPr>
        <w:t>Problems and Opportunities in US-Quebec Rel</w:t>
      </w:r>
      <w:r w:rsidRPr="0027601E">
        <w:rPr>
          <w:rFonts w:eastAsia="Courier New"/>
          <w:i/>
        </w:rPr>
        <w:t>a</w:t>
      </w:r>
      <w:r w:rsidRPr="0027601E">
        <w:rPr>
          <w:rFonts w:eastAsia="Courier New"/>
          <w:i/>
        </w:rPr>
        <w:t>tions</w:t>
      </w:r>
      <w:r w:rsidRPr="000E3176">
        <w:t xml:space="preserve"> (Boulder, Westview Press, 1984)</w:t>
      </w:r>
      <w:r>
        <w:t> :</w:t>
      </w:r>
      <w:r w:rsidRPr="000E3176">
        <w:t xml:space="preserve"> 188-225.</w:t>
      </w:r>
    </w:p>
  </w:footnote>
  <w:footnote w:id="381">
    <w:p w:rsidR="00133E33" w:rsidRDefault="00133E33">
      <w:pPr>
        <w:pStyle w:val="Notedebasdepage"/>
      </w:pPr>
      <w:r>
        <w:rPr>
          <w:rStyle w:val="Appelnotedebasdep"/>
        </w:rPr>
        <w:footnoteRef/>
      </w:r>
      <w:r>
        <w:t xml:space="preserve"> </w:t>
      </w:r>
      <w:r>
        <w:tab/>
      </w:r>
      <w:r w:rsidRPr="000E3176">
        <w:t xml:space="preserve">Yvan Lamonde et Pierre-François Hébert, </w:t>
      </w:r>
      <w:r w:rsidRPr="000E3176">
        <w:rPr>
          <w:rFonts w:eastAsia="Courier New"/>
        </w:rPr>
        <w:t xml:space="preserve">Le </w:t>
      </w:r>
      <w:r w:rsidRPr="0027601E">
        <w:rPr>
          <w:rFonts w:eastAsia="Courier New"/>
          <w:i/>
        </w:rPr>
        <w:t>cinéma au Qu</w:t>
      </w:r>
      <w:r w:rsidRPr="0027601E">
        <w:rPr>
          <w:rFonts w:eastAsia="Courier New"/>
          <w:i/>
        </w:rPr>
        <w:t>é</w:t>
      </w:r>
      <w:r w:rsidRPr="0027601E">
        <w:rPr>
          <w:rFonts w:eastAsia="Courier New"/>
          <w:i/>
        </w:rPr>
        <w:t>bec.</w:t>
      </w:r>
      <w:r w:rsidRPr="0027601E">
        <w:rPr>
          <w:i/>
        </w:rPr>
        <w:t xml:space="preserve"> Essai de statistique historique (1896 à nos jours).</w:t>
      </w:r>
      <w:r w:rsidRPr="000E3176">
        <w:t xml:space="preserve"> Québec, Institut québécois de r</w:t>
      </w:r>
      <w:r w:rsidRPr="000E3176">
        <w:t>e</w:t>
      </w:r>
      <w:r w:rsidRPr="000E3176">
        <w:t>cherche sur la culture, 1981, 478 p.</w:t>
      </w:r>
      <w:r>
        <w:t> ;</w:t>
      </w:r>
      <w:r w:rsidRPr="000E3176">
        <w:t xml:space="preserve"> on rappellera l’article de Michel Brûlé sur </w:t>
      </w:r>
      <w:r>
        <w:t>« </w:t>
      </w:r>
      <w:r w:rsidRPr="000E3176">
        <w:t>Les impacts du cinéma américain sur le cinéma et la société au Québec</w:t>
      </w:r>
      <w:r>
        <w:t> »</w:t>
      </w:r>
      <w:r w:rsidRPr="000E3176">
        <w:t xml:space="preserve"> dans </w:t>
      </w:r>
      <w:r w:rsidRPr="0027601E">
        <w:rPr>
          <w:rFonts w:eastAsia="Courier New"/>
          <w:i/>
        </w:rPr>
        <w:t>Sociologie et sociétés</w:t>
      </w:r>
      <w:r w:rsidRPr="000E3176">
        <w:t xml:space="preserve"> (av. 1976), le volume de Pierre Berton, </w:t>
      </w:r>
      <w:r w:rsidRPr="0027601E">
        <w:rPr>
          <w:rFonts w:eastAsia="Courier New"/>
          <w:i/>
        </w:rPr>
        <w:t>Holl</w:t>
      </w:r>
      <w:r w:rsidRPr="0027601E">
        <w:rPr>
          <w:rFonts w:eastAsia="Courier New"/>
          <w:i/>
        </w:rPr>
        <w:t>y</w:t>
      </w:r>
      <w:r w:rsidRPr="0027601E">
        <w:rPr>
          <w:rFonts w:eastAsia="Courier New"/>
          <w:i/>
        </w:rPr>
        <w:t>wood’s Canada</w:t>
      </w:r>
      <w:r w:rsidRPr="000E3176">
        <w:t xml:space="preserve"> et l’article de Manjunath Pendakur, </w:t>
      </w:r>
      <w:r>
        <w:t>« </w:t>
      </w:r>
      <w:r w:rsidRPr="000E3176">
        <w:t>Cultural Dependency in Canada’s Feature Film Industry</w:t>
      </w:r>
      <w:r>
        <w:t> »</w:t>
      </w:r>
      <w:r w:rsidRPr="000E3176">
        <w:t xml:space="preserve">, </w:t>
      </w:r>
      <w:r w:rsidRPr="0027601E">
        <w:rPr>
          <w:rFonts w:eastAsia="Courier New"/>
          <w:i/>
        </w:rPr>
        <w:t>Journal of Communication</w:t>
      </w:r>
      <w:r w:rsidRPr="000E3176">
        <w:t>, 31, 1 (hiv. 1981)</w:t>
      </w:r>
      <w:r>
        <w:t xml:space="preserve"> : </w:t>
      </w:r>
      <w:r w:rsidRPr="000E3176">
        <w:t>47-56.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E33" w:rsidRDefault="00133E33" w:rsidP="00133E33">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Claude Savary (dir.), </w:t>
    </w:r>
    <w:r w:rsidRPr="00C37E64">
      <w:rPr>
        <w:rFonts w:ascii="Times New Roman" w:hAnsi="Times New Roman"/>
      </w:rPr>
      <w:t>Les rapports culturels</w:t>
    </w:r>
    <w:r>
      <w:rPr>
        <w:rFonts w:ascii="Times New Roman" w:hAnsi="Times New Roman"/>
      </w:rPr>
      <w:t xml:space="preserve"> </w:t>
    </w:r>
    <w:r w:rsidRPr="00C37E64">
      <w:rPr>
        <w:rFonts w:ascii="Times New Roman" w:hAnsi="Times New Roman"/>
      </w:rPr>
      <w:t>entre le Québec</w:t>
    </w:r>
    <w:r>
      <w:rPr>
        <w:rFonts w:ascii="Times New Roman" w:hAnsi="Times New Roman"/>
      </w:rPr>
      <w:t xml:space="preserve"> </w:t>
    </w:r>
    <w:r w:rsidRPr="00C37E64">
      <w:rPr>
        <w:rFonts w:ascii="Times New Roman" w:hAnsi="Times New Roman"/>
      </w:rPr>
      <w:t xml:space="preserve">et les </w:t>
    </w:r>
    <w:r>
      <w:rPr>
        <w:rFonts w:ascii="Times New Roman" w:hAnsi="Times New Roman"/>
      </w:rPr>
      <w:t>«États-Unis</w:t>
    </w:r>
    <w:r w:rsidRPr="002C261B">
      <w:rPr>
        <w:rFonts w:ascii="Times New Roman" w:hAnsi="Times New Roman"/>
      </w:rPr>
      <w:t>.</w:t>
    </w:r>
    <w:r>
      <w:rPr>
        <w:rFonts w:ascii="Times New Roman" w:hAnsi="Times New Roman"/>
      </w:rPr>
      <w:t xml:space="preserve"> (1984)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0564C">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445</w:t>
    </w:r>
    <w:r>
      <w:rPr>
        <w:rStyle w:val="Numrodepage"/>
        <w:rFonts w:ascii="Times New Roman" w:hAnsi="Times New Roman"/>
      </w:rPr>
      <w:fldChar w:fldCharType="end"/>
    </w:r>
  </w:p>
  <w:p w:rsidR="00133E33" w:rsidRDefault="00133E3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B8"/>
    <w:rsid w:val="00133E33"/>
    <w:rsid w:val="00A0564C"/>
    <w:rsid w:val="00D82EA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6BF8B48-C6EF-9142-BC31-B5A1B5E7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317"/>
    <w:pPr>
      <w:ind w:firstLine="360"/>
    </w:pPr>
    <w:rPr>
      <w:rFonts w:ascii="Times New Roman" w:eastAsia="Times New Roman" w:hAnsi="Times New Roman"/>
      <w:sz w:val="28"/>
      <w:lang w:eastAsia="en-US"/>
    </w:rPr>
  </w:style>
  <w:style w:type="paragraph" w:styleId="Titre1">
    <w:name w:val="heading 1"/>
    <w:next w:val="Normal"/>
    <w:link w:val="Titre1Car"/>
    <w:qFormat/>
    <w:rsid w:val="00E30317"/>
    <w:pPr>
      <w:outlineLvl w:val="0"/>
    </w:pPr>
    <w:rPr>
      <w:rFonts w:eastAsia="Times New Roman"/>
      <w:noProof/>
      <w:lang w:eastAsia="en-US"/>
    </w:rPr>
  </w:style>
  <w:style w:type="paragraph" w:styleId="Titre2">
    <w:name w:val="heading 2"/>
    <w:next w:val="Normal"/>
    <w:link w:val="Titre2Car"/>
    <w:qFormat/>
    <w:rsid w:val="00E30317"/>
    <w:pPr>
      <w:outlineLvl w:val="1"/>
    </w:pPr>
    <w:rPr>
      <w:rFonts w:eastAsia="Times New Roman"/>
      <w:noProof/>
      <w:lang w:eastAsia="en-US"/>
    </w:rPr>
  </w:style>
  <w:style w:type="paragraph" w:styleId="Titre3">
    <w:name w:val="heading 3"/>
    <w:next w:val="Normal"/>
    <w:link w:val="Titre3Car"/>
    <w:qFormat/>
    <w:rsid w:val="00E30317"/>
    <w:pPr>
      <w:outlineLvl w:val="2"/>
    </w:pPr>
    <w:rPr>
      <w:rFonts w:eastAsia="Times New Roman"/>
      <w:noProof/>
      <w:lang w:eastAsia="en-US"/>
    </w:rPr>
  </w:style>
  <w:style w:type="paragraph" w:styleId="Titre4">
    <w:name w:val="heading 4"/>
    <w:next w:val="Normal"/>
    <w:link w:val="Titre4Car"/>
    <w:qFormat/>
    <w:rsid w:val="00E30317"/>
    <w:pPr>
      <w:outlineLvl w:val="3"/>
    </w:pPr>
    <w:rPr>
      <w:rFonts w:eastAsia="Times New Roman"/>
      <w:noProof/>
      <w:lang w:eastAsia="en-US"/>
    </w:rPr>
  </w:style>
  <w:style w:type="paragraph" w:styleId="Titre5">
    <w:name w:val="heading 5"/>
    <w:next w:val="Normal"/>
    <w:link w:val="Titre5Car"/>
    <w:qFormat/>
    <w:rsid w:val="00E30317"/>
    <w:pPr>
      <w:outlineLvl w:val="4"/>
    </w:pPr>
    <w:rPr>
      <w:rFonts w:eastAsia="Times New Roman"/>
      <w:noProof/>
      <w:lang w:eastAsia="en-US"/>
    </w:rPr>
  </w:style>
  <w:style w:type="paragraph" w:styleId="Titre6">
    <w:name w:val="heading 6"/>
    <w:next w:val="Normal"/>
    <w:link w:val="Titre6Car"/>
    <w:qFormat/>
    <w:rsid w:val="00E30317"/>
    <w:pPr>
      <w:outlineLvl w:val="5"/>
    </w:pPr>
    <w:rPr>
      <w:rFonts w:eastAsia="Times New Roman"/>
      <w:noProof/>
      <w:lang w:eastAsia="en-US"/>
    </w:rPr>
  </w:style>
  <w:style w:type="paragraph" w:styleId="Titre7">
    <w:name w:val="heading 7"/>
    <w:next w:val="Normal"/>
    <w:link w:val="Titre7Car"/>
    <w:qFormat/>
    <w:rsid w:val="00E30317"/>
    <w:pPr>
      <w:outlineLvl w:val="6"/>
    </w:pPr>
    <w:rPr>
      <w:rFonts w:eastAsia="Times New Roman"/>
      <w:noProof/>
      <w:lang w:eastAsia="en-US"/>
    </w:rPr>
  </w:style>
  <w:style w:type="paragraph" w:styleId="Titre8">
    <w:name w:val="heading 8"/>
    <w:next w:val="Normal"/>
    <w:link w:val="Titre8Car"/>
    <w:qFormat/>
    <w:rsid w:val="00E30317"/>
    <w:pPr>
      <w:outlineLvl w:val="7"/>
    </w:pPr>
    <w:rPr>
      <w:rFonts w:eastAsia="Times New Roman"/>
      <w:noProof/>
      <w:lang w:eastAsia="en-US"/>
    </w:rPr>
  </w:style>
  <w:style w:type="paragraph" w:styleId="Titre9">
    <w:name w:val="heading 9"/>
    <w:next w:val="Normal"/>
    <w:link w:val="Titre9Car"/>
    <w:qFormat/>
    <w:rsid w:val="00E30317"/>
    <w:pPr>
      <w:outlineLvl w:val="8"/>
    </w:pPr>
    <w:rPr>
      <w:rFonts w:eastAsia="Times New Roman"/>
      <w:noProof/>
      <w:lang w:eastAsia="en-US"/>
    </w:rPr>
  </w:style>
  <w:style w:type="character" w:default="1" w:styleId="Policepardfaut">
    <w:name w:val="Default Paragraph Font"/>
    <w:unhideWhenUsed/>
    <w:rsid w:val="00E30317"/>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unhideWhenUsed/>
    <w:rsid w:val="00E30317"/>
  </w:style>
  <w:style w:type="character" w:customStyle="1" w:styleId="Titre1Car">
    <w:name w:val="Titre 1 Car"/>
    <w:basedOn w:val="Policepardfaut"/>
    <w:link w:val="Titre1"/>
    <w:rsid w:val="00B343BA"/>
    <w:rPr>
      <w:rFonts w:eastAsia="Times New Roman"/>
      <w:noProof/>
      <w:lang w:val="fr-CA" w:eastAsia="en-US" w:bidi="ar-SA"/>
    </w:rPr>
  </w:style>
  <w:style w:type="character" w:customStyle="1" w:styleId="Titre2Car">
    <w:name w:val="Titre 2 Car"/>
    <w:basedOn w:val="Policepardfaut"/>
    <w:link w:val="Titre2"/>
    <w:rsid w:val="00B343BA"/>
    <w:rPr>
      <w:rFonts w:eastAsia="Times New Roman"/>
      <w:noProof/>
      <w:lang w:val="fr-CA" w:eastAsia="en-US" w:bidi="ar-SA"/>
    </w:rPr>
  </w:style>
  <w:style w:type="character" w:customStyle="1" w:styleId="Titre3Car">
    <w:name w:val="Titre 3 Car"/>
    <w:basedOn w:val="Policepardfaut"/>
    <w:link w:val="Titre3"/>
    <w:rsid w:val="00B343BA"/>
    <w:rPr>
      <w:rFonts w:eastAsia="Times New Roman"/>
      <w:noProof/>
      <w:lang w:val="fr-CA" w:eastAsia="en-US" w:bidi="ar-SA"/>
    </w:rPr>
  </w:style>
  <w:style w:type="character" w:customStyle="1" w:styleId="Titre4Car">
    <w:name w:val="Titre 4 Car"/>
    <w:basedOn w:val="Policepardfaut"/>
    <w:link w:val="Titre4"/>
    <w:rsid w:val="00B343BA"/>
    <w:rPr>
      <w:rFonts w:eastAsia="Times New Roman"/>
      <w:noProof/>
      <w:lang w:val="fr-CA" w:eastAsia="en-US" w:bidi="ar-SA"/>
    </w:rPr>
  </w:style>
  <w:style w:type="character" w:customStyle="1" w:styleId="Titre5Car">
    <w:name w:val="Titre 5 Car"/>
    <w:basedOn w:val="Policepardfaut"/>
    <w:link w:val="Titre5"/>
    <w:rsid w:val="00B343BA"/>
    <w:rPr>
      <w:rFonts w:eastAsia="Times New Roman"/>
      <w:noProof/>
      <w:lang w:val="fr-CA" w:eastAsia="en-US" w:bidi="ar-SA"/>
    </w:rPr>
  </w:style>
  <w:style w:type="character" w:customStyle="1" w:styleId="Titre6Car">
    <w:name w:val="Titre 6 Car"/>
    <w:basedOn w:val="Policepardfaut"/>
    <w:link w:val="Titre6"/>
    <w:rsid w:val="00B343BA"/>
    <w:rPr>
      <w:rFonts w:eastAsia="Times New Roman"/>
      <w:noProof/>
      <w:lang w:val="fr-CA" w:eastAsia="en-US" w:bidi="ar-SA"/>
    </w:rPr>
  </w:style>
  <w:style w:type="character" w:customStyle="1" w:styleId="Titre7Car">
    <w:name w:val="Titre 7 Car"/>
    <w:basedOn w:val="Policepardfaut"/>
    <w:link w:val="Titre7"/>
    <w:rsid w:val="00B343BA"/>
    <w:rPr>
      <w:rFonts w:eastAsia="Times New Roman"/>
      <w:noProof/>
      <w:lang w:val="fr-CA" w:eastAsia="en-US" w:bidi="ar-SA"/>
    </w:rPr>
  </w:style>
  <w:style w:type="character" w:customStyle="1" w:styleId="Titre8Car">
    <w:name w:val="Titre 8 Car"/>
    <w:basedOn w:val="Policepardfaut"/>
    <w:link w:val="Titre8"/>
    <w:rsid w:val="00B343BA"/>
    <w:rPr>
      <w:rFonts w:eastAsia="Times New Roman"/>
      <w:noProof/>
      <w:lang w:val="fr-CA" w:eastAsia="en-US" w:bidi="ar-SA"/>
    </w:rPr>
  </w:style>
  <w:style w:type="character" w:customStyle="1" w:styleId="Titre9Car">
    <w:name w:val="Titre 9 Car"/>
    <w:basedOn w:val="Policepardfaut"/>
    <w:link w:val="Titre9"/>
    <w:rsid w:val="00B343BA"/>
    <w:rPr>
      <w:rFonts w:eastAsia="Times New Roman"/>
      <w:noProof/>
      <w:lang w:val="fr-CA" w:eastAsia="en-US" w:bidi="ar-SA"/>
    </w:rPr>
  </w:style>
  <w:style w:type="character" w:styleId="Appeldenotedefin">
    <w:name w:val="endnote reference"/>
    <w:basedOn w:val="Policepardfaut"/>
    <w:rsid w:val="00E30317"/>
    <w:rPr>
      <w:vertAlign w:val="superscript"/>
    </w:rPr>
  </w:style>
  <w:style w:type="character" w:styleId="Appelnotedebasdep">
    <w:name w:val="footnote reference"/>
    <w:basedOn w:val="Policepardfaut"/>
    <w:autoRedefine/>
    <w:rsid w:val="00E30317"/>
    <w:rPr>
      <w:color w:val="FF0000"/>
      <w:position w:val="6"/>
      <w:sz w:val="20"/>
    </w:rPr>
  </w:style>
  <w:style w:type="paragraph" w:styleId="Grillecouleur-Accent1">
    <w:name w:val="Colorful Grid Accent 1"/>
    <w:basedOn w:val="Normal"/>
    <w:link w:val="Grillecouleur-Accent1Car"/>
    <w:autoRedefine/>
    <w:rsid w:val="004A77CC"/>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4A77CC"/>
    <w:rPr>
      <w:rFonts w:ascii="Times New Roman" w:eastAsia="Times New Roman" w:hAnsi="Times New Roman"/>
      <w:color w:val="000080"/>
      <w:sz w:val="24"/>
      <w:lang w:eastAsia="en-US"/>
    </w:rPr>
  </w:style>
  <w:style w:type="paragraph" w:customStyle="1" w:styleId="Niveau1">
    <w:name w:val="Niveau 1"/>
    <w:basedOn w:val="Normal"/>
    <w:rsid w:val="00E30317"/>
    <w:pPr>
      <w:ind w:firstLine="0"/>
    </w:pPr>
    <w:rPr>
      <w:b/>
      <w:color w:val="FF0000"/>
      <w:sz w:val="72"/>
    </w:rPr>
  </w:style>
  <w:style w:type="paragraph" w:customStyle="1" w:styleId="Niveau11">
    <w:name w:val="Niveau 1.1"/>
    <w:basedOn w:val="Niveau1"/>
    <w:autoRedefine/>
    <w:rsid w:val="00E30317"/>
    <w:rPr>
      <w:color w:val="008000"/>
      <w:sz w:val="60"/>
    </w:rPr>
  </w:style>
  <w:style w:type="paragraph" w:customStyle="1" w:styleId="Niveau12">
    <w:name w:val="Niveau 1.2"/>
    <w:basedOn w:val="Niveau11"/>
    <w:autoRedefine/>
    <w:rsid w:val="00E30317"/>
    <w:pPr>
      <w:jc w:val="center"/>
    </w:pPr>
    <w:rPr>
      <w:i/>
      <w:color w:val="000080"/>
      <w:sz w:val="36"/>
    </w:rPr>
  </w:style>
  <w:style w:type="paragraph" w:customStyle="1" w:styleId="Niveau2">
    <w:name w:val="Niveau 2"/>
    <w:basedOn w:val="Normal"/>
    <w:rsid w:val="00E30317"/>
    <w:rPr>
      <w:rFonts w:ascii="GillSans" w:hAnsi="GillSans"/>
      <w:sz w:val="20"/>
    </w:rPr>
  </w:style>
  <w:style w:type="paragraph" w:customStyle="1" w:styleId="Niveau3">
    <w:name w:val="Niveau 3"/>
    <w:basedOn w:val="Normal"/>
    <w:autoRedefine/>
    <w:rsid w:val="00E30317"/>
    <w:pPr>
      <w:ind w:left="1080" w:hanging="720"/>
    </w:pPr>
    <w:rPr>
      <w:b/>
    </w:rPr>
  </w:style>
  <w:style w:type="paragraph" w:customStyle="1" w:styleId="Titreniveau1">
    <w:name w:val="Titre niveau 1"/>
    <w:basedOn w:val="Niveau1"/>
    <w:autoRedefine/>
    <w:rsid w:val="00E30317"/>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C261B"/>
    <w:pPr>
      <w:widowControl w:val="0"/>
      <w:pBdr>
        <w:bottom w:val="none" w:sz="0" w:space="0" w:color="auto"/>
      </w:pBdr>
      <w:spacing w:before="120" w:after="120"/>
      <w:ind w:left="0" w:right="0"/>
    </w:pPr>
    <w:rPr>
      <w:color w:val="auto"/>
    </w:rPr>
  </w:style>
  <w:style w:type="paragraph" w:styleId="Corpsdetexte">
    <w:name w:val="Body Text"/>
    <w:basedOn w:val="Normal"/>
    <w:link w:val="CorpsdetexteCar"/>
    <w:rsid w:val="00E30317"/>
    <w:pPr>
      <w:spacing w:before="360" w:after="240"/>
      <w:ind w:firstLine="0"/>
      <w:jc w:val="center"/>
    </w:pPr>
    <w:rPr>
      <w:sz w:val="72"/>
    </w:rPr>
  </w:style>
  <w:style w:type="character" w:customStyle="1" w:styleId="CorpsdetexteCar">
    <w:name w:val="Corps de texte Car"/>
    <w:basedOn w:val="Policepardfaut"/>
    <w:link w:val="Corpsdetexte"/>
    <w:rsid w:val="00B343BA"/>
    <w:rPr>
      <w:rFonts w:ascii="Times New Roman" w:eastAsia="Times New Roman" w:hAnsi="Times New Roman"/>
      <w:sz w:val="72"/>
      <w:lang w:eastAsia="en-US"/>
    </w:rPr>
  </w:style>
  <w:style w:type="paragraph" w:styleId="Corpsdetexte2">
    <w:name w:val="Body Text 2"/>
    <w:basedOn w:val="Normal"/>
    <w:link w:val="Corpsdetexte2Car"/>
    <w:rsid w:val="00E30317"/>
    <w:pPr>
      <w:jc w:val="both"/>
    </w:pPr>
    <w:rPr>
      <w:rFonts w:ascii="Arial" w:hAnsi="Arial"/>
    </w:rPr>
  </w:style>
  <w:style w:type="character" w:customStyle="1" w:styleId="Corpsdetexte2Car">
    <w:name w:val="Corps de texte 2 Car"/>
    <w:basedOn w:val="Policepardfaut"/>
    <w:link w:val="Corpsdetexte2"/>
    <w:rsid w:val="00B343BA"/>
    <w:rPr>
      <w:rFonts w:ascii="Arial" w:eastAsia="Times New Roman" w:hAnsi="Arial"/>
      <w:sz w:val="28"/>
      <w:lang w:eastAsia="en-US"/>
    </w:rPr>
  </w:style>
  <w:style w:type="paragraph" w:styleId="Corpsdetexte3">
    <w:name w:val="Body Text 3"/>
    <w:basedOn w:val="Normal"/>
    <w:link w:val="Corpsdetexte3Car"/>
    <w:rsid w:val="00E30317"/>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B343BA"/>
    <w:rPr>
      <w:rFonts w:ascii="Arial" w:eastAsia="Times New Roman" w:hAnsi="Arial"/>
      <w:lang w:eastAsia="en-US"/>
    </w:rPr>
  </w:style>
  <w:style w:type="paragraph" w:styleId="En-tte">
    <w:name w:val="header"/>
    <w:basedOn w:val="Normal"/>
    <w:link w:val="En-tteCar"/>
    <w:uiPriority w:val="99"/>
    <w:rsid w:val="00E30317"/>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B343BA"/>
    <w:rPr>
      <w:rFonts w:ascii="GillSans" w:eastAsia="Times New Roman" w:hAnsi="GillSans"/>
      <w:lang w:eastAsia="en-US"/>
    </w:rPr>
  </w:style>
  <w:style w:type="paragraph" w:customStyle="1" w:styleId="En-tteimpaire">
    <w:name w:val="En-tÍte impaire"/>
    <w:basedOn w:val="En-tte"/>
    <w:rsid w:val="00E30317"/>
    <w:pPr>
      <w:tabs>
        <w:tab w:val="right" w:pos="8280"/>
        <w:tab w:val="right" w:pos="9000"/>
      </w:tabs>
      <w:ind w:firstLine="0"/>
    </w:pPr>
  </w:style>
  <w:style w:type="paragraph" w:customStyle="1" w:styleId="En-ttepaire">
    <w:name w:val="En-tÍte paire"/>
    <w:basedOn w:val="En-tte"/>
    <w:rsid w:val="00E30317"/>
    <w:pPr>
      <w:tabs>
        <w:tab w:val="left" w:pos="720"/>
      </w:tabs>
      <w:ind w:firstLine="0"/>
    </w:pPr>
  </w:style>
  <w:style w:type="paragraph" w:styleId="Lgende">
    <w:name w:val="caption"/>
    <w:basedOn w:val="Normal"/>
    <w:next w:val="Normal"/>
    <w:qFormat/>
    <w:rsid w:val="00E30317"/>
    <w:pPr>
      <w:spacing w:before="120" w:after="120"/>
    </w:pPr>
    <w:rPr>
      <w:rFonts w:ascii="GillSans" w:hAnsi="GillSans"/>
      <w:b/>
      <w:sz w:val="20"/>
    </w:rPr>
  </w:style>
  <w:style w:type="character" w:styleId="Lienhypertexte">
    <w:name w:val="Hyperlink"/>
    <w:basedOn w:val="Policepardfaut"/>
    <w:uiPriority w:val="99"/>
    <w:rsid w:val="00E30317"/>
    <w:rPr>
      <w:color w:val="0000FF"/>
      <w:u w:val="single"/>
    </w:rPr>
  </w:style>
  <w:style w:type="character" w:styleId="Lienhypertextesuivivisit">
    <w:name w:val="FollowedHyperlink"/>
    <w:basedOn w:val="Policepardfaut"/>
    <w:rsid w:val="00E30317"/>
    <w:rPr>
      <w:color w:val="800080"/>
      <w:u w:val="single"/>
    </w:rPr>
  </w:style>
  <w:style w:type="paragraph" w:customStyle="1" w:styleId="Niveau10">
    <w:name w:val="Niveau 1.0"/>
    <w:basedOn w:val="Niveau11"/>
    <w:autoRedefine/>
    <w:rsid w:val="00E30317"/>
    <w:pPr>
      <w:jc w:val="center"/>
    </w:pPr>
    <w:rPr>
      <w:b w:val="0"/>
      <w:sz w:val="48"/>
    </w:rPr>
  </w:style>
  <w:style w:type="paragraph" w:customStyle="1" w:styleId="Niveau13">
    <w:name w:val="Niveau 1.3"/>
    <w:basedOn w:val="Niveau12"/>
    <w:autoRedefine/>
    <w:rsid w:val="00E30317"/>
    <w:rPr>
      <w:b w:val="0"/>
      <w:i w:val="0"/>
      <w:color w:val="800080"/>
      <w:sz w:val="48"/>
    </w:rPr>
  </w:style>
  <w:style w:type="paragraph" w:styleId="Notedebasdepage">
    <w:name w:val="footnote text"/>
    <w:basedOn w:val="Normal"/>
    <w:link w:val="NotedebasdepageCar"/>
    <w:autoRedefine/>
    <w:rsid w:val="000737A5"/>
    <w:pPr>
      <w:ind w:left="360" w:hanging="360"/>
      <w:jc w:val="both"/>
    </w:pPr>
    <w:rPr>
      <w:color w:val="000000"/>
      <w:sz w:val="24"/>
    </w:rPr>
  </w:style>
  <w:style w:type="character" w:customStyle="1" w:styleId="NotedebasdepageCar">
    <w:name w:val="Note de bas de page Car"/>
    <w:basedOn w:val="Policepardfaut"/>
    <w:link w:val="Notedebasdepage"/>
    <w:rsid w:val="000737A5"/>
    <w:rPr>
      <w:rFonts w:ascii="Times New Roman" w:eastAsia="Times New Roman" w:hAnsi="Times New Roman"/>
      <w:color w:val="000000"/>
      <w:sz w:val="24"/>
      <w:lang w:eastAsia="en-US"/>
    </w:rPr>
  </w:style>
  <w:style w:type="character" w:styleId="Numrodepage">
    <w:name w:val="page number"/>
    <w:basedOn w:val="Policepardfaut"/>
    <w:rsid w:val="00E30317"/>
  </w:style>
  <w:style w:type="paragraph" w:styleId="Pieddepage">
    <w:name w:val="footer"/>
    <w:basedOn w:val="Normal"/>
    <w:link w:val="PieddepageCar"/>
    <w:uiPriority w:val="99"/>
    <w:rsid w:val="00E30317"/>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B343BA"/>
    <w:rPr>
      <w:rFonts w:ascii="GillSans" w:eastAsia="Times New Roman" w:hAnsi="GillSans"/>
      <w:lang w:eastAsia="en-US"/>
    </w:rPr>
  </w:style>
  <w:style w:type="paragraph" w:styleId="Retraitcorpsdetexte">
    <w:name w:val="Body Text Indent"/>
    <w:basedOn w:val="Normal"/>
    <w:link w:val="RetraitcorpsdetexteCar"/>
    <w:rsid w:val="00E30317"/>
    <w:pPr>
      <w:ind w:left="20" w:firstLine="400"/>
    </w:pPr>
    <w:rPr>
      <w:rFonts w:ascii="Arial" w:hAnsi="Arial"/>
    </w:rPr>
  </w:style>
  <w:style w:type="character" w:customStyle="1" w:styleId="RetraitcorpsdetexteCar">
    <w:name w:val="Retrait corps de texte Car"/>
    <w:basedOn w:val="Policepardfaut"/>
    <w:link w:val="Retraitcorpsdetexte"/>
    <w:rsid w:val="00B343BA"/>
    <w:rPr>
      <w:rFonts w:ascii="Arial" w:eastAsia="Times New Roman" w:hAnsi="Arial"/>
      <w:sz w:val="28"/>
      <w:lang w:eastAsia="en-US"/>
    </w:rPr>
  </w:style>
  <w:style w:type="paragraph" w:styleId="Retraitcorpsdetexte2">
    <w:name w:val="Body Text Indent 2"/>
    <w:basedOn w:val="Normal"/>
    <w:link w:val="Retraitcorpsdetexte2Car"/>
    <w:rsid w:val="00E30317"/>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B343BA"/>
    <w:rPr>
      <w:rFonts w:ascii="Arial" w:eastAsia="Times New Roman" w:hAnsi="Arial"/>
      <w:sz w:val="28"/>
      <w:lang w:eastAsia="en-US"/>
    </w:rPr>
  </w:style>
  <w:style w:type="paragraph" w:styleId="Retraitcorpsdetexte3">
    <w:name w:val="Body Text Indent 3"/>
    <w:basedOn w:val="Normal"/>
    <w:link w:val="Retraitcorpsdetexte3Car"/>
    <w:rsid w:val="00E30317"/>
    <w:pPr>
      <w:ind w:left="20" w:firstLine="380"/>
      <w:jc w:val="both"/>
    </w:pPr>
    <w:rPr>
      <w:rFonts w:ascii="Arial" w:hAnsi="Arial"/>
    </w:rPr>
  </w:style>
  <w:style w:type="character" w:customStyle="1" w:styleId="Retraitcorpsdetexte3Car">
    <w:name w:val="Retrait corps de texte 3 Car"/>
    <w:basedOn w:val="Policepardfaut"/>
    <w:link w:val="Retraitcorpsdetexte3"/>
    <w:rsid w:val="00B343BA"/>
    <w:rPr>
      <w:rFonts w:ascii="Arial" w:eastAsia="Times New Roman" w:hAnsi="Arial"/>
      <w:sz w:val="28"/>
      <w:lang w:eastAsia="en-US"/>
    </w:rPr>
  </w:style>
  <w:style w:type="paragraph" w:customStyle="1" w:styleId="texteenvidence">
    <w:name w:val="texte en évidence"/>
    <w:basedOn w:val="Normal"/>
    <w:rsid w:val="00E30317"/>
    <w:pPr>
      <w:widowControl w:val="0"/>
      <w:jc w:val="both"/>
    </w:pPr>
    <w:rPr>
      <w:rFonts w:ascii="Arial" w:hAnsi="Arial"/>
      <w:b/>
      <w:color w:val="FF0000"/>
    </w:rPr>
  </w:style>
  <w:style w:type="paragraph" w:styleId="Titre">
    <w:name w:val="Title"/>
    <w:basedOn w:val="Normal"/>
    <w:link w:val="TitreCar"/>
    <w:autoRedefine/>
    <w:qFormat/>
    <w:rsid w:val="00E30317"/>
    <w:pPr>
      <w:ind w:firstLine="0"/>
      <w:jc w:val="center"/>
    </w:pPr>
    <w:rPr>
      <w:b/>
      <w:sz w:val="48"/>
    </w:rPr>
  </w:style>
  <w:style w:type="character" w:customStyle="1" w:styleId="TitreCar">
    <w:name w:val="Titre Car"/>
    <w:basedOn w:val="Policepardfaut"/>
    <w:link w:val="Titre"/>
    <w:rsid w:val="00B343BA"/>
    <w:rPr>
      <w:rFonts w:ascii="Times New Roman" w:eastAsia="Times New Roman" w:hAnsi="Times New Roman"/>
      <w:b/>
      <w:sz w:val="48"/>
      <w:lang w:eastAsia="en-US"/>
    </w:rPr>
  </w:style>
  <w:style w:type="paragraph" w:customStyle="1" w:styleId="livre">
    <w:name w:val="livre"/>
    <w:basedOn w:val="Normal"/>
    <w:rsid w:val="00E30317"/>
    <w:pPr>
      <w:tabs>
        <w:tab w:val="right" w:pos="9360"/>
      </w:tabs>
      <w:ind w:firstLine="0"/>
    </w:pPr>
    <w:rPr>
      <w:b/>
      <w:color w:val="000080"/>
      <w:sz w:val="144"/>
    </w:rPr>
  </w:style>
  <w:style w:type="paragraph" w:customStyle="1" w:styleId="livrest">
    <w:name w:val="livre_st"/>
    <w:basedOn w:val="Normal"/>
    <w:rsid w:val="00E30317"/>
    <w:pPr>
      <w:tabs>
        <w:tab w:val="right" w:pos="9360"/>
      </w:tabs>
      <w:ind w:firstLine="0"/>
    </w:pPr>
    <w:rPr>
      <w:b/>
      <w:color w:val="FF0000"/>
      <w:sz w:val="72"/>
    </w:rPr>
  </w:style>
  <w:style w:type="paragraph" w:customStyle="1" w:styleId="tableautitre">
    <w:name w:val="tableau_titre"/>
    <w:basedOn w:val="Normal"/>
    <w:rsid w:val="00E30317"/>
    <w:pPr>
      <w:ind w:firstLine="0"/>
      <w:jc w:val="center"/>
    </w:pPr>
    <w:rPr>
      <w:rFonts w:ascii="Times" w:hAnsi="Times"/>
      <w:b/>
    </w:rPr>
  </w:style>
  <w:style w:type="paragraph" w:customStyle="1" w:styleId="planche">
    <w:name w:val="planche"/>
    <w:basedOn w:val="tableautitre"/>
    <w:autoRedefine/>
    <w:rsid w:val="00E30317"/>
    <w:pPr>
      <w:widowControl w:val="0"/>
    </w:pPr>
    <w:rPr>
      <w:rFonts w:ascii="Times New Roman" w:hAnsi="Times New Roman"/>
      <w:b w:val="0"/>
      <w:color w:val="000080"/>
      <w:sz w:val="36"/>
    </w:rPr>
  </w:style>
  <w:style w:type="paragraph" w:customStyle="1" w:styleId="tableaust">
    <w:name w:val="tableau_st"/>
    <w:basedOn w:val="Normal"/>
    <w:autoRedefine/>
    <w:rsid w:val="00E30317"/>
    <w:pPr>
      <w:ind w:firstLine="0"/>
      <w:jc w:val="center"/>
    </w:pPr>
    <w:rPr>
      <w:i/>
      <w:color w:val="FF0000"/>
    </w:rPr>
  </w:style>
  <w:style w:type="paragraph" w:customStyle="1" w:styleId="planchest">
    <w:name w:val="planche_st"/>
    <w:basedOn w:val="tableaust"/>
    <w:autoRedefine/>
    <w:rsid w:val="00E30317"/>
    <w:pPr>
      <w:spacing w:before="60"/>
    </w:pPr>
    <w:rPr>
      <w:i w:val="0"/>
      <w:sz w:val="48"/>
    </w:rPr>
  </w:style>
  <w:style w:type="paragraph" w:customStyle="1" w:styleId="section">
    <w:name w:val="section"/>
    <w:basedOn w:val="Normal"/>
    <w:rsid w:val="00E30317"/>
    <w:pPr>
      <w:ind w:firstLine="0"/>
      <w:jc w:val="center"/>
    </w:pPr>
    <w:rPr>
      <w:rFonts w:ascii="Times" w:hAnsi="Times"/>
      <w:b/>
      <w:sz w:val="48"/>
    </w:rPr>
  </w:style>
  <w:style w:type="paragraph" w:customStyle="1" w:styleId="suite">
    <w:name w:val="suite"/>
    <w:basedOn w:val="Normal"/>
    <w:autoRedefine/>
    <w:rsid w:val="00E30317"/>
    <w:pPr>
      <w:tabs>
        <w:tab w:val="right" w:pos="9360"/>
      </w:tabs>
      <w:ind w:firstLine="0"/>
      <w:jc w:val="center"/>
    </w:pPr>
    <w:rPr>
      <w:b/>
      <w:color w:val="008000"/>
    </w:rPr>
  </w:style>
  <w:style w:type="paragraph" w:customStyle="1" w:styleId="tdmchap">
    <w:name w:val="tdm_chap"/>
    <w:basedOn w:val="Normal"/>
    <w:rsid w:val="00E30317"/>
    <w:pPr>
      <w:tabs>
        <w:tab w:val="left" w:pos="1980"/>
      </w:tabs>
      <w:ind w:firstLine="0"/>
    </w:pPr>
    <w:rPr>
      <w:rFonts w:ascii="Times" w:hAnsi="Times"/>
      <w:b/>
    </w:rPr>
  </w:style>
  <w:style w:type="paragraph" w:customStyle="1" w:styleId="partie">
    <w:name w:val="partie"/>
    <w:basedOn w:val="Normal"/>
    <w:rsid w:val="00E30317"/>
    <w:pPr>
      <w:ind w:firstLine="0"/>
      <w:jc w:val="right"/>
    </w:pPr>
    <w:rPr>
      <w:b/>
      <w:sz w:val="120"/>
    </w:rPr>
  </w:style>
  <w:style w:type="paragraph" w:styleId="Normalcentr">
    <w:name w:val="Block Text"/>
    <w:basedOn w:val="Normal"/>
    <w:rsid w:val="00E30317"/>
    <w:pPr>
      <w:ind w:left="180" w:right="180"/>
      <w:jc w:val="both"/>
    </w:pPr>
  </w:style>
  <w:style w:type="paragraph" w:customStyle="1" w:styleId="Titlest">
    <w:name w:val="Title_st"/>
    <w:basedOn w:val="Titre"/>
    <w:autoRedefine/>
    <w:rsid w:val="00E30317"/>
    <w:rPr>
      <w:b w:val="0"/>
      <w:sz w:val="72"/>
    </w:rPr>
  </w:style>
  <w:style w:type="paragraph" w:customStyle="1" w:styleId="Normal0">
    <w:name w:val="Normal +"/>
    <w:basedOn w:val="Normal"/>
    <w:rsid w:val="00E30317"/>
    <w:pPr>
      <w:spacing w:before="120" w:after="120"/>
      <w:jc w:val="both"/>
    </w:pPr>
  </w:style>
  <w:style w:type="paragraph" w:customStyle="1" w:styleId="a">
    <w:name w:val="a"/>
    <w:basedOn w:val="Normal0"/>
    <w:autoRedefine/>
    <w:rsid w:val="004A77CC"/>
    <w:pPr>
      <w:ind w:firstLine="0"/>
      <w:jc w:val="left"/>
    </w:pPr>
    <w:rPr>
      <w:b/>
      <w:iCs/>
      <w:color w:val="FF0000"/>
    </w:rPr>
  </w:style>
  <w:style w:type="paragraph" w:customStyle="1" w:styleId="b">
    <w:name w:val="b"/>
    <w:basedOn w:val="Normal"/>
    <w:autoRedefine/>
    <w:rsid w:val="00E30317"/>
    <w:pPr>
      <w:spacing w:before="120" w:after="120"/>
      <w:ind w:left="720" w:firstLine="0"/>
    </w:pPr>
    <w:rPr>
      <w:i/>
      <w:color w:val="0000FF"/>
      <w:lang w:eastAsia="fr-FR" w:bidi="fr-FR"/>
    </w:rPr>
  </w:style>
  <w:style w:type="paragraph" w:styleId="TableauGrille2">
    <w:name w:val="Grid Table 2"/>
    <w:basedOn w:val="Normal"/>
    <w:rsid w:val="00E30317"/>
    <w:pPr>
      <w:ind w:left="360" w:hanging="360"/>
    </w:pPr>
    <w:rPr>
      <w:sz w:val="20"/>
      <w:lang w:val="fr-FR"/>
    </w:rPr>
  </w:style>
  <w:style w:type="paragraph" w:customStyle="1" w:styleId="c">
    <w:name w:val="c"/>
    <w:basedOn w:val="Normal0"/>
    <w:rsid w:val="00E30317"/>
    <w:pPr>
      <w:keepLines/>
      <w:ind w:firstLine="0"/>
      <w:jc w:val="center"/>
    </w:pPr>
    <w:rPr>
      <w:color w:val="FF0000"/>
    </w:rPr>
  </w:style>
  <w:style w:type="paragraph" w:customStyle="1" w:styleId="Citation0">
    <w:name w:val="Citation 0"/>
    <w:basedOn w:val="Grillecouleur-Accent1"/>
    <w:autoRedefine/>
    <w:rsid w:val="00E30317"/>
    <w:pPr>
      <w:ind w:firstLine="0"/>
    </w:pPr>
  </w:style>
  <w:style w:type="character" w:customStyle="1" w:styleId="contact-emailto">
    <w:name w:val="contact-emailto"/>
    <w:basedOn w:val="Policepardfaut"/>
    <w:rsid w:val="00E30317"/>
  </w:style>
  <w:style w:type="paragraph" w:customStyle="1" w:styleId="fig">
    <w:name w:val="fig"/>
    <w:basedOn w:val="Normal0"/>
    <w:autoRedefine/>
    <w:rsid w:val="00E30317"/>
    <w:pPr>
      <w:ind w:firstLine="0"/>
      <w:jc w:val="center"/>
    </w:pPr>
  </w:style>
  <w:style w:type="paragraph" w:customStyle="1" w:styleId="figtexte">
    <w:name w:val="fig texte"/>
    <w:basedOn w:val="Normal0"/>
    <w:autoRedefine/>
    <w:rsid w:val="00E30317"/>
    <w:rPr>
      <w:color w:val="000090"/>
      <w:sz w:val="24"/>
    </w:rPr>
  </w:style>
  <w:style w:type="paragraph" w:customStyle="1" w:styleId="figtextec">
    <w:name w:val="fig texte c"/>
    <w:basedOn w:val="figtexte"/>
    <w:autoRedefine/>
    <w:rsid w:val="00E30317"/>
    <w:pPr>
      <w:ind w:firstLine="0"/>
      <w:jc w:val="center"/>
    </w:pPr>
  </w:style>
  <w:style w:type="table" w:styleId="Grilledutableau">
    <w:name w:val="Table Grid"/>
    <w:basedOn w:val="TableauNormal"/>
    <w:uiPriority w:val="99"/>
    <w:rsid w:val="00E30317"/>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E30317"/>
    <w:pPr>
      <w:widowControl w:val="0"/>
      <w:shd w:val="clear" w:color="auto" w:fill="FFFFFF"/>
      <w:spacing w:after="360" w:line="0" w:lineRule="atLeast"/>
      <w:ind w:firstLine="0"/>
      <w:jc w:val="center"/>
      <w:outlineLvl w:val="0"/>
    </w:pPr>
    <w:rPr>
      <w:b/>
      <w:bCs/>
      <w:szCs w:val="28"/>
      <w:lang w:val="fr-FR" w:eastAsia="fr-FR"/>
    </w:rPr>
  </w:style>
  <w:style w:type="paragraph" w:customStyle="1" w:styleId="niveau14">
    <w:name w:val="niveau 1"/>
    <w:basedOn w:val="Normal"/>
    <w:rsid w:val="00E30317"/>
    <w:pPr>
      <w:spacing w:before="240"/>
      <w:ind w:firstLine="0"/>
    </w:pPr>
    <w:rPr>
      <w:rFonts w:ascii="B Times Bold" w:hAnsi="B Times Bold"/>
      <w:lang w:val="fr-FR"/>
    </w:rPr>
  </w:style>
  <w:style w:type="paragraph" w:styleId="NormalWeb">
    <w:name w:val="Normal (Web)"/>
    <w:basedOn w:val="Normal"/>
    <w:uiPriority w:val="99"/>
    <w:rsid w:val="00E30317"/>
    <w:pPr>
      <w:spacing w:beforeLines="1" w:afterLines="1"/>
      <w:ind w:firstLine="0"/>
    </w:pPr>
    <w:rPr>
      <w:rFonts w:ascii="Times" w:eastAsia="Times" w:hAnsi="Times"/>
      <w:sz w:val="20"/>
      <w:lang w:val="fr-FR" w:eastAsia="fr-FR"/>
    </w:rPr>
  </w:style>
  <w:style w:type="paragraph" w:styleId="Notedefin">
    <w:name w:val="endnote text"/>
    <w:basedOn w:val="Normal"/>
    <w:link w:val="NotedefinCar"/>
    <w:rsid w:val="00E30317"/>
    <w:pPr>
      <w:spacing w:before="240"/>
    </w:pPr>
    <w:rPr>
      <w:sz w:val="20"/>
      <w:lang w:val="fr-FR"/>
    </w:rPr>
  </w:style>
  <w:style w:type="character" w:customStyle="1" w:styleId="NotedefinCar">
    <w:name w:val="Note de fin Car"/>
    <w:basedOn w:val="Policepardfaut"/>
    <w:link w:val="Notedefin"/>
    <w:rsid w:val="00E30317"/>
    <w:rPr>
      <w:rFonts w:ascii="Times New Roman" w:eastAsia="Times New Roman" w:hAnsi="Times New Roman"/>
      <w:lang w:eastAsia="en-US"/>
    </w:rPr>
  </w:style>
  <w:style w:type="paragraph" w:customStyle="1" w:styleId="p">
    <w:name w:val="p"/>
    <w:basedOn w:val="Normal"/>
    <w:autoRedefine/>
    <w:rsid w:val="00E30317"/>
    <w:pPr>
      <w:ind w:firstLine="0"/>
    </w:pPr>
  </w:style>
  <w:style w:type="paragraph" w:customStyle="1" w:styleId="Tableofcontents">
    <w:name w:val="Table of contents"/>
    <w:basedOn w:val="Normal"/>
    <w:rsid w:val="00E30317"/>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E30317"/>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E30317"/>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E3031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E30317"/>
    <w:rPr>
      <w:i/>
    </w:rPr>
  </w:style>
  <w:style w:type="paragraph" w:customStyle="1" w:styleId="Titlest2">
    <w:name w:val="Title_st2"/>
    <w:basedOn w:val="Titlest"/>
    <w:rsid w:val="00E30317"/>
  </w:style>
  <w:style w:type="character" w:customStyle="1" w:styleId="En-tte1">
    <w:name w:val="En-tête #1"/>
    <w:basedOn w:val="Policepardfaut"/>
    <w:rsid w:val="00B12BB5"/>
    <w:rPr>
      <w:rFonts w:ascii="Times New Roman" w:eastAsia="Times New Roman" w:hAnsi="Times New Roman" w:cs="Times New Roman"/>
      <w:b/>
      <w:bCs/>
      <w:i w:val="0"/>
      <w:iCs w:val="0"/>
      <w:smallCaps w:val="0"/>
      <w:strike w:val="0"/>
      <w:color w:val="FFFFFF"/>
      <w:spacing w:val="-110"/>
      <w:w w:val="100"/>
      <w:position w:val="0"/>
      <w:sz w:val="188"/>
      <w:szCs w:val="188"/>
      <w:u w:val="none"/>
      <w:lang w:val="fr-FR" w:eastAsia="fr-FR" w:bidi="fr-FR"/>
    </w:rPr>
  </w:style>
  <w:style w:type="character" w:customStyle="1" w:styleId="Notedebasdepage0">
    <w:name w:val="Note de bas de page_"/>
    <w:basedOn w:val="Policepardfaut"/>
    <w:link w:val="Notedebasdepage1"/>
    <w:rsid w:val="00B343BA"/>
    <w:rPr>
      <w:rFonts w:ascii="Times New Roman" w:eastAsia="Times New Roman" w:hAnsi="Times New Roman"/>
      <w:sz w:val="21"/>
      <w:szCs w:val="21"/>
      <w:shd w:val="clear" w:color="auto" w:fill="FFFFFF"/>
    </w:rPr>
  </w:style>
  <w:style w:type="paragraph" w:customStyle="1" w:styleId="Notedebasdepage1">
    <w:name w:val="Note de bas de page1"/>
    <w:basedOn w:val="Normal"/>
    <w:link w:val="Notedebasdepage0"/>
    <w:rsid w:val="00B343BA"/>
    <w:pPr>
      <w:widowControl w:val="0"/>
      <w:shd w:val="clear" w:color="auto" w:fill="FFFFFF"/>
      <w:spacing w:line="0" w:lineRule="atLeast"/>
      <w:ind w:firstLine="29"/>
    </w:pPr>
    <w:rPr>
      <w:sz w:val="21"/>
      <w:szCs w:val="21"/>
      <w:lang w:eastAsia="fr-FR"/>
    </w:rPr>
  </w:style>
  <w:style w:type="character" w:customStyle="1" w:styleId="En-tte10">
    <w:name w:val="En-tête #1_"/>
    <w:basedOn w:val="Policepardfaut"/>
    <w:rsid w:val="00B343BA"/>
    <w:rPr>
      <w:rFonts w:ascii="Times New Roman" w:eastAsia="Times New Roman" w:hAnsi="Times New Roman" w:cs="Times New Roman"/>
      <w:b/>
      <w:bCs/>
      <w:i w:val="0"/>
      <w:iCs w:val="0"/>
      <w:smallCaps w:val="0"/>
      <w:strike w:val="0"/>
      <w:spacing w:val="-110"/>
      <w:sz w:val="188"/>
      <w:szCs w:val="188"/>
      <w:u w:val="none"/>
    </w:rPr>
  </w:style>
  <w:style w:type="paragraph" w:customStyle="1" w:styleId="aa">
    <w:name w:val="aa"/>
    <w:basedOn w:val="Normal"/>
    <w:autoRedefine/>
    <w:rsid w:val="00B343BA"/>
    <w:pPr>
      <w:spacing w:before="120" w:after="120"/>
      <w:jc w:val="both"/>
    </w:pPr>
    <w:rPr>
      <w:b/>
      <w:i/>
      <w:color w:val="FF0000"/>
      <w:sz w:val="32"/>
    </w:rPr>
  </w:style>
  <w:style w:type="paragraph" w:customStyle="1" w:styleId="bb">
    <w:name w:val="bb"/>
    <w:basedOn w:val="Normal"/>
    <w:rsid w:val="00B343BA"/>
    <w:pPr>
      <w:spacing w:before="120" w:after="120"/>
      <w:ind w:left="540"/>
    </w:pPr>
    <w:rPr>
      <w:i/>
      <w:color w:val="0000FF"/>
    </w:rPr>
  </w:style>
  <w:style w:type="character" w:customStyle="1" w:styleId="En-tte3">
    <w:name w:val="En-tête #3_"/>
    <w:basedOn w:val="Policepardfaut"/>
    <w:link w:val="En-tte30"/>
    <w:rsid w:val="00B343BA"/>
    <w:rPr>
      <w:rFonts w:ascii="Times New Roman" w:eastAsia="Times New Roman" w:hAnsi="Times New Roman"/>
      <w:i/>
      <w:iCs/>
      <w:spacing w:val="30"/>
      <w:sz w:val="28"/>
      <w:szCs w:val="28"/>
      <w:shd w:val="clear" w:color="auto" w:fill="FFFFFF"/>
    </w:rPr>
  </w:style>
  <w:style w:type="paragraph" w:customStyle="1" w:styleId="En-tte30">
    <w:name w:val="En-tête #3"/>
    <w:basedOn w:val="Normal"/>
    <w:link w:val="En-tte3"/>
    <w:rsid w:val="00B343BA"/>
    <w:pPr>
      <w:widowControl w:val="0"/>
      <w:shd w:val="clear" w:color="auto" w:fill="FFFFFF"/>
      <w:spacing w:line="313" w:lineRule="exact"/>
      <w:ind w:firstLine="96"/>
      <w:outlineLvl w:val="2"/>
    </w:pPr>
    <w:rPr>
      <w:i/>
      <w:iCs/>
      <w:spacing w:val="30"/>
      <w:szCs w:val="28"/>
      <w:lang w:eastAsia="fr-FR"/>
    </w:rPr>
  </w:style>
  <w:style w:type="character" w:customStyle="1" w:styleId="En-tte310ptNonItaliqueEspacement0pt">
    <w:name w:val="En-tête #3 + 10 pt;Non Italique;Espacement 0 pt"/>
    <w:basedOn w:val="En-tte3"/>
    <w:rsid w:val="00B343BA"/>
    <w:rPr>
      <w:rFonts w:ascii="Times New Roman" w:eastAsia="Times New Roman" w:hAnsi="Times New Roman"/>
      <w:i/>
      <w:iCs/>
      <w:color w:val="000000"/>
      <w:spacing w:val="0"/>
      <w:w w:val="100"/>
      <w:position w:val="0"/>
      <w:sz w:val="20"/>
      <w:szCs w:val="20"/>
      <w:shd w:val="clear" w:color="auto" w:fill="FFFFFF"/>
      <w:lang w:val="fr-FR" w:eastAsia="fr-FR" w:bidi="fr-FR"/>
    </w:rPr>
  </w:style>
  <w:style w:type="character" w:customStyle="1" w:styleId="En-tte2">
    <w:name w:val="En-tête #2_"/>
    <w:basedOn w:val="Policepardfaut"/>
    <w:link w:val="En-tte20"/>
    <w:rsid w:val="00B343BA"/>
    <w:rPr>
      <w:rFonts w:ascii="Times New Roman" w:eastAsia="Times New Roman" w:hAnsi="Times New Roman"/>
      <w:spacing w:val="-70"/>
      <w:sz w:val="120"/>
      <w:szCs w:val="120"/>
      <w:shd w:val="clear" w:color="auto" w:fill="FFFFFF"/>
    </w:rPr>
  </w:style>
  <w:style w:type="paragraph" w:customStyle="1" w:styleId="En-tte20">
    <w:name w:val="En-tête #2"/>
    <w:basedOn w:val="Normal"/>
    <w:link w:val="En-tte2"/>
    <w:rsid w:val="00B343BA"/>
    <w:pPr>
      <w:widowControl w:val="0"/>
      <w:shd w:val="clear" w:color="auto" w:fill="FFFFFF"/>
      <w:spacing w:before="120" w:after="120" w:line="0" w:lineRule="atLeast"/>
      <w:ind w:hanging="8"/>
      <w:outlineLvl w:val="1"/>
    </w:pPr>
    <w:rPr>
      <w:spacing w:val="-70"/>
      <w:sz w:val="120"/>
      <w:szCs w:val="120"/>
      <w:lang w:eastAsia="fr-FR"/>
    </w:rPr>
  </w:style>
  <w:style w:type="character" w:customStyle="1" w:styleId="Corpsdutexte29ptGrasEspacement0pt">
    <w:name w:val="Corps du texte (2) + 9 pt;Gras;Espacement 0 pt"/>
    <w:basedOn w:val="Policepardfaut"/>
    <w:rsid w:val="00B343BA"/>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Tabledesmatires">
    <w:name w:val="Table des matières_"/>
    <w:basedOn w:val="Policepardfaut"/>
    <w:link w:val="Tabledesmatires0"/>
    <w:rsid w:val="00B343BA"/>
    <w:rPr>
      <w:rFonts w:ascii="Times New Roman" w:eastAsia="Times New Roman" w:hAnsi="Times New Roman"/>
      <w:sz w:val="21"/>
      <w:szCs w:val="21"/>
      <w:shd w:val="clear" w:color="auto" w:fill="FFFFFF"/>
    </w:rPr>
  </w:style>
  <w:style w:type="paragraph" w:customStyle="1" w:styleId="Tabledesmatires0">
    <w:name w:val="Table des matières"/>
    <w:basedOn w:val="Normal"/>
    <w:link w:val="Tabledesmatires"/>
    <w:rsid w:val="00B343BA"/>
    <w:pPr>
      <w:widowControl w:val="0"/>
      <w:shd w:val="clear" w:color="auto" w:fill="FFFFFF"/>
      <w:spacing w:before="480" w:after="300" w:line="0" w:lineRule="atLeast"/>
      <w:ind w:hanging="10"/>
      <w:jc w:val="both"/>
    </w:pPr>
    <w:rPr>
      <w:sz w:val="21"/>
      <w:szCs w:val="21"/>
      <w:lang w:eastAsia="fr-FR"/>
    </w:rPr>
  </w:style>
  <w:style w:type="character" w:customStyle="1" w:styleId="En-tteoupieddepage">
    <w:name w:val="En-tête ou pied de page_"/>
    <w:basedOn w:val="Policepardfaut"/>
    <w:rsid w:val="00B343BA"/>
    <w:rPr>
      <w:rFonts w:ascii="Times New Roman" w:eastAsia="Times New Roman" w:hAnsi="Times New Roman" w:cs="Times New Roman"/>
      <w:b w:val="0"/>
      <w:bCs w:val="0"/>
      <w:i w:val="0"/>
      <w:iCs w:val="0"/>
      <w:smallCaps w:val="0"/>
      <w:strike w:val="0"/>
      <w:sz w:val="21"/>
      <w:szCs w:val="21"/>
      <w:u w:val="none"/>
    </w:rPr>
  </w:style>
  <w:style w:type="character" w:customStyle="1" w:styleId="En-tteoupieddepage0">
    <w:name w:val="En-tête ou pied de page"/>
    <w:basedOn w:val="En-tteoupieddepage"/>
    <w:rsid w:val="00B343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4">
    <w:name w:val="En-tête #4_"/>
    <w:basedOn w:val="Policepardfaut"/>
    <w:link w:val="En-tte40"/>
    <w:rsid w:val="00B343BA"/>
    <w:rPr>
      <w:rFonts w:ascii="Times New Roman" w:eastAsia="Times New Roman" w:hAnsi="Times New Roman"/>
      <w:b/>
      <w:bCs/>
      <w:shd w:val="clear" w:color="auto" w:fill="FFFFFF"/>
    </w:rPr>
  </w:style>
  <w:style w:type="paragraph" w:customStyle="1" w:styleId="En-tte40">
    <w:name w:val="En-tête #4"/>
    <w:basedOn w:val="Normal"/>
    <w:link w:val="En-tte4"/>
    <w:rsid w:val="00B343BA"/>
    <w:pPr>
      <w:widowControl w:val="0"/>
      <w:shd w:val="clear" w:color="auto" w:fill="FFFFFF"/>
      <w:spacing w:before="480" w:after="360" w:line="0" w:lineRule="atLeast"/>
      <w:jc w:val="center"/>
      <w:outlineLvl w:val="3"/>
    </w:pPr>
    <w:rPr>
      <w:b/>
      <w:bCs/>
      <w:sz w:val="20"/>
      <w:lang w:eastAsia="fr-FR"/>
    </w:rPr>
  </w:style>
  <w:style w:type="paragraph" w:customStyle="1" w:styleId="dd">
    <w:name w:val="dd"/>
    <w:basedOn w:val="Normal"/>
    <w:autoRedefine/>
    <w:rsid w:val="00B343BA"/>
    <w:pPr>
      <w:spacing w:before="120" w:after="120"/>
      <w:ind w:left="1080"/>
    </w:pPr>
    <w:rPr>
      <w:i/>
      <w:color w:val="008000"/>
    </w:rPr>
  </w:style>
  <w:style w:type="paragraph" w:customStyle="1" w:styleId="figlgende">
    <w:name w:val="fig légende"/>
    <w:basedOn w:val="Normal0"/>
    <w:rsid w:val="00B343BA"/>
    <w:rPr>
      <w:color w:val="000090"/>
      <w:sz w:val="24"/>
      <w:szCs w:val="16"/>
      <w:lang w:eastAsia="fr-FR"/>
    </w:rPr>
  </w:style>
  <w:style w:type="paragraph" w:customStyle="1" w:styleId="figst">
    <w:name w:val="fig st"/>
    <w:basedOn w:val="Normal"/>
    <w:autoRedefine/>
    <w:rsid w:val="006F0909"/>
    <w:pPr>
      <w:spacing w:before="120" w:after="120"/>
      <w:jc w:val="center"/>
    </w:pPr>
    <w:rPr>
      <w:rFonts w:cs="Arial"/>
      <w:color w:val="000090"/>
      <w:sz w:val="24"/>
      <w:szCs w:val="16"/>
      <w:lang w:eastAsia="fr-FR" w:bidi="fr-FR"/>
    </w:rPr>
  </w:style>
  <w:style w:type="character" w:customStyle="1" w:styleId="Corpsdutexte21TimesNewRoman15ptGrasExact">
    <w:name w:val="Corps du texte (21) + Times New Roman;15 pt;Gras Exact"/>
    <w:basedOn w:val="Policepardfaut"/>
    <w:rsid w:val="00B343BA"/>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paragraph" w:customStyle="1" w:styleId="figtitre">
    <w:name w:val="fig titre"/>
    <w:basedOn w:val="Normal"/>
    <w:autoRedefine/>
    <w:rsid w:val="006F0909"/>
    <w:pPr>
      <w:spacing w:before="120" w:after="120"/>
      <w:ind w:firstLine="0"/>
      <w:jc w:val="center"/>
    </w:pPr>
    <w:rPr>
      <w:rFonts w:cs="Arial"/>
      <w:b/>
      <w:bCs/>
      <w:sz w:val="24"/>
      <w:szCs w:val="12"/>
    </w:rPr>
  </w:style>
  <w:style w:type="character" w:customStyle="1" w:styleId="Corpsdutexte2ItaliqueEspacement1pt">
    <w:name w:val="Corps du texte (2) + Italique;Espacement 1 pt"/>
    <w:basedOn w:val="Policepardfaut"/>
    <w:rsid w:val="00B343BA"/>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Corpsdutexte1510ptItalique">
    <w:name w:val="Corps du texte (15) + 10 pt;Italique"/>
    <w:basedOn w:val="Policepardfaut"/>
    <w:rsid w:val="00B343B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9NonItaliqueEspacement1pt">
    <w:name w:val="Corps du texte (9) + Non Italique;Espacement 1 pt"/>
    <w:basedOn w:val="Policepardfaut"/>
    <w:rsid w:val="00B1197F"/>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1517ptGrasNonItaliqueEspacement0pt">
    <w:name w:val="Corps du texte (15) + 17 pt;Gras;Non Italique;Espacement 0 pt"/>
    <w:basedOn w:val="Policepardfaut"/>
    <w:rsid w:val="00B1197F"/>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character" w:customStyle="1" w:styleId="En-tteoupieddepage105pt">
    <w:name w:val="En-tête ou pied de page + 10.5 pt"/>
    <w:basedOn w:val="En-tteoupieddepage"/>
    <w:rsid w:val="00B1197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4">
    <w:name w:val="En-tête ou pied de page (4)_"/>
    <w:basedOn w:val="Policepardfaut"/>
    <w:link w:val="En-tteoupieddepage40"/>
    <w:rsid w:val="00B1197F"/>
    <w:rPr>
      <w:rFonts w:ascii="Times New Roman" w:eastAsia="Times New Roman" w:hAnsi="Times New Roman"/>
      <w:sz w:val="21"/>
      <w:szCs w:val="21"/>
      <w:shd w:val="clear" w:color="auto" w:fill="FFFFFF"/>
    </w:rPr>
  </w:style>
  <w:style w:type="paragraph" w:customStyle="1" w:styleId="En-tteoupieddepage40">
    <w:name w:val="En-tête ou pied de page (4)"/>
    <w:basedOn w:val="Normal"/>
    <w:link w:val="En-tteoupieddepage4"/>
    <w:rsid w:val="00B1197F"/>
    <w:pPr>
      <w:widowControl w:val="0"/>
      <w:shd w:val="clear" w:color="auto" w:fill="FFFFFF"/>
      <w:spacing w:line="0" w:lineRule="atLeast"/>
      <w:ind w:firstLine="29"/>
    </w:pPr>
    <w:rPr>
      <w:sz w:val="21"/>
      <w:szCs w:val="21"/>
      <w:lang w:eastAsia="fr-FR"/>
    </w:rPr>
  </w:style>
  <w:style w:type="character" w:customStyle="1" w:styleId="Corpsdutexte11ItaliqueEspacement1pt">
    <w:name w:val="Corps du texte (11) + Italique;Espacement 1 pt"/>
    <w:basedOn w:val="Policepardfaut"/>
    <w:rsid w:val="00B1197F"/>
    <w:rPr>
      <w:rFonts w:ascii="Times New Roman" w:eastAsia="Times New Roman" w:hAnsi="Times New Roman" w:cs="Times New Roman"/>
      <w:b w:val="0"/>
      <w:bCs w:val="0"/>
      <w:i/>
      <w:iCs/>
      <w:smallCaps w:val="0"/>
      <w:strike w:val="0"/>
      <w:color w:val="000000"/>
      <w:spacing w:val="30"/>
      <w:w w:val="100"/>
      <w:position w:val="0"/>
      <w:sz w:val="17"/>
      <w:szCs w:val="17"/>
      <w:u w:val="none"/>
      <w:lang w:val="fr-FR" w:eastAsia="fr-FR" w:bidi="fr-FR"/>
    </w:rPr>
  </w:style>
  <w:style w:type="character" w:customStyle="1" w:styleId="En-tteoupieddepage5">
    <w:name w:val="En-tête ou pied de page (5)_"/>
    <w:basedOn w:val="Policepardfaut"/>
    <w:link w:val="En-tteoupieddepage50"/>
    <w:rsid w:val="00B1197F"/>
    <w:rPr>
      <w:rFonts w:ascii="Times New Roman" w:eastAsia="Times New Roman" w:hAnsi="Times New Roman"/>
      <w:spacing w:val="30"/>
      <w:sz w:val="32"/>
      <w:szCs w:val="32"/>
      <w:shd w:val="clear" w:color="auto" w:fill="FFFFFF"/>
    </w:rPr>
  </w:style>
  <w:style w:type="paragraph" w:customStyle="1" w:styleId="En-tteoupieddepage50">
    <w:name w:val="En-tête ou pied de page (5)"/>
    <w:basedOn w:val="Normal"/>
    <w:link w:val="En-tteoupieddepage5"/>
    <w:rsid w:val="00B1197F"/>
    <w:pPr>
      <w:widowControl w:val="0"/>
      <w:shd w:val="clear" w:color="auto" w:fill="FFFFFF"/>
      <w:spacing w:line="0" w:lineRule="atLeast"/>
      <w:ind w:firstLine="32"/>
    </w:pPr>
    <w:rPr>
      <w:spacing w:val="30"/>
      <w:sz w:val="32"/>
      <w:szCs w:val="32"/>
      <w:lang w:eastAsia="fr-FR"/>
    </w:rPr>
  </w:style>
  <w:style w:type="character" w:customStyle="1" w:styleId="En-tteoupieddepage411pt">
    <w:name w:val="En-tête ou pied de page (4) + 11 pt"/>
    <w:basedOn w:val="En-tteoupieddepage4"/>
    <w:rsid w:val="00B1197F"/>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En-tte212pt">
    <w:name w:val="En-tête #2 + 12 pt"/>
    <w:basedOn w:val="En-tte2"/>
    <w:rsid w:val="008737C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En-tteoupieddepage85pt">
    <w:name w:val="En-tête ou pied de page + 8.5 pt"/>
    <w:basedOn w:val="En-tteoupieddepage"/>
    <w:rsid w:val="008737C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85ptItalique">
    <w:name w:val="En-tête ou pied de page + 8.5 pt;Italique"/>
    <w:basedOn w:val="En-tteoupieddepage"/>
    <w:rsid w:val="008737C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3GrasItalique">
    <w:name w:val="Corps du texte (3) + Gras;Italique"/>
    <w:basedOn w:val="Policepardfaut"/>
    <w:rsid w:val="008737CA"/>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1011ptNonGras">
    <w:name w:val="Corps du texte (10) + 11 pt;Non Gras"/>
    <w:basedOn w:val="Policepardfaut"/>
    <w:rsid w:val="008737C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Tabledesmatires4">
    <w:name w:val="Table des matières (4)_"/>
    <w:basedOn w:val="Policepardfaut"/>
    <w:link w:val="Tabledesmatires40"/>
    <w:rsid w:val="008737CA"/>
    <w:rPr>
      <w:rFonts w:ascii="Times New Roman" w:eastAsia="Times New Roman" w:hAnsi="Times New Roman"/>
      <w:sz w:val="17"/>
      <w:szCs w:val="17"/>
      <w:shd w:val="clear" w:color="auto" w:fill="FFFFFF"/>
    </w:rPr>
  </w:style>
  <w:style w:type="paragraph" w:customStyle="1" w:styleId="Tabledesmatires40">
    <w:name w:val="Table des matières (4)"/>
    <w:basedOn w:val="Normal"/>
    <w:link w:val="Tabledesmatires4"/>
    <w:rsid w:val="008737CA"/>
    <w:pPr>
      <w:widowControl w:val="0"/>
      <w:shd w:val="clear" w:color="auto" w:fill="FFFFFF"/>
      <w:spacing w:before="60" w:after="60" w:line="0" w:lineRule="atLeast"/>
      <w:jc w:val="both"/>
    </w:pPr>
    <w:rPr>
      <w:sz w:val="17"/>
      <w:szCs w:val="17"/>
      <w:lang w:eastAsia="fr-FR"/>
    </w:rPr>
  </w:style>
  <w:style w:type="character" w:customStyle="1" w:styleId="Corpsdutexte3105ptItalique">
    <w:name w:val="Corps du texte (3) + 10.5 pt;Italique"/>
    <w:basedOn w:val="Policepardfaut"/>
    <w:rsid w:val="008737C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0CourierNewGras">
    <w:name w:val="Corps du texte (20) + Courier New;Gras"/>
    <w:basedOn w:val="Policepardfaut"/>
    <w:rsid w:val="00E72F37"/>
    <w:rPr>
      <w:rFonts w:ascii="Courier New" w:eastAsia="Courier New" w:hAnsi="Courier New" w:cs="Courier New"/>
      <w:b/>
      <w:bCs/>
      <w:i/>
      <w:iCs/>
      <w:smallCaps w:val="0"/>
      <w:strike w:val="0"/>
      <w:color w:val="000000"/>
      <w:spacing w:val="0"/>
      <w:w w:val="100"/>
      <w:position w:val="0"/>
      <w:sz w:val="30"/>
      <w:szCs w:val="30"/>
      <w:u w:val="none"/>
      <w:lang w:val="fr-FR" w:eastAsia="fr-FR" w:bidi="fr-FR"/>
    </w:rPr>
  </w:style>
  <w:style w:type="character" w:customStyle="1" w:styleId="Corpsdutexte59ptGrasItalique">
    <w:name w:val="Corps du texte (5) + 9 pt;Gras;Italique"/>
    <w:basedOn w:val="Policepardfaut"/>
    <w:rsid w:val="00E72F3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32">
    <w:name w:val="En-tête #3 (2)_"/>
    <w:basedOn w:val="Policepardfaut"/>
    <w:link w:val="En-tte320"/>
    <w:rsid w:val="00E72F37"/>
    <w:rPr>
      <w:rFonts w:ascii="Times New Roman" w:eastAsia="Times New Roman" w:hAnsi="Times New Roman"/>
      <w:sz w:val="24"/>
      <w:szCs w:val="24"/>
      <w:shd w:val="clear" w:color="auto" w:fill="FFFFFF"/>
    </w:rPr>
  </w:style>
  <w:style w:type="paragraph" w:customStyle="1" w:styleId="En-tte320">
    <w:name w:val="En-tête #3 (2)"/>
    <w:basedOn w:val="Normal"/>
    <w:link w:val="En-tte32"/>
    <w:rsid w:val="00E72F37"/>
    <w:pPr>
      <w:widowControl w:val="0"/>
      <w:shd w:val="clear" w:color="auto" w:fill="FFFFFF"/>
      <w:spacing w:after="300" w:line="0" w:lineRule="atLeast"/>
      <w:ind w:firstLine="6"/>
      <w:outlineLvl w:val="2"/>
    </w:pPr>
    <w:rPr>
      <w:sz w:val="24"/>
      <w:szCs w:val="24"/>
      <w:lang w:eastAsia="fr-FR"/>
    </w:rPr>
  </w:style>
  <w:style w:type="character" w:customStyle="1" w:styleId="Corpsdutexte314ptNonItaliqueEspacement1pt">
    <w:name w:val="Corps du texte (3) + 14 pt;Non Italique;Espacement 1 pt"/>
    <w:basedOn w:val="Policepardfaut"/>
    <w:rsid w:val="00867A3B"/>
    <w:rPr>
      <w:rFonts w:ascii="Times New Roman" w:eastAsia="Times New Roman" w:hAnsi="Times New Roman" w:cs="Times New Roman"/>
      <w:b/>
      <w:bCs/>
      <w:i/>
      <w:iCs/>
      <w:smallCaps w:val="0"/>
      <w:strike w:val="0"/>
      <w:color w:val="000000"/>
      <w:spacing w:val="20"/>
      <w:w w:val="100"/>
      <w:position w:val="0"/>
      <w:sz w:val="28"/>
      <w:szCs w:val="28"/>
      <w:u w:val="none"/>
      <w:lang w:val="fr-FR" w:eastAsia="fr-FR" w:bidi="fr-FR"/>
    </w:rPr>
  </w:style>
  <w:style w:type="character" w:customStyle="1" w:styleId="Corpsdutexte29ptItalique">
    <w:name w:val="Corps du texte (2) + 9 pt;Italique"/>
    <w:basedOn w:val="Policepardfaut"/>
    <w:rsid w:val="00867A3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15TimesNewRoman11ptNonItalique">
    <w:name w:val="Corps du texte (15) + Times New Roman;11 pt;Non Italique"/>
    <w:basedOn w:val="Policepardfaut"/>
    <w:rsid w:val="00867A3B"/>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15TimesNewRoman4ptNonItalique">
    <w:name w:val="Corps du texte (15) + Times New Roman;4 pt;Non Italique"/>
    <w:basedOn w:val="Policepardfaut"/>
    <w:rsid w:val="00867A3B"/>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paragraph" w:customStyle="1" w:styleId="d">
    <w:name w:val="d"/>
    <w:basedOn w:val="Normal"/>
    <w:autoRedefine/>
    <w:rsid w:val="009F7E0E"/>
    <w:pPr>
      <w:spacing w:before="120" w:after="120"/>
      <w:ind w:left="1440" w:firstLine="0"/>
    </w:pPr>
    <w:rPr>
      <w:color w:val="008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image" Target="media/image5.jpeg"/><Relationship Id="rId26" Type="http://schemas.openxmlformats.org/officeDocument/2006/relationships/hyperlink" Target="http://dx.doi.org/doi:10.1522/030433044" TargetMode="External"/><Relationship Id="rId39" Type="http://schemas.openxmlformats.org/officeDocument/2006/relationships/hyperlink" Target="http://dx.doi.org/doi:10.1522/cla.deg.soc" TargetMode="External"/><Relationship Id="rId21" Type="http://schemas.openxmlformats.org/officeDocument/2006/relationships/hyperlink" Target="http://dx.doi.org/doi:10.1522/cla.toa.dem1" TargetMode="External"/><Relationship Id="rId34" Type="http://schemas.openxmlformats.org/officeDocument/2006/relationships/hyperlink" Target="http://dx.doi.org/doi:10.1522/24955348" TargetMode="External"/><Relationship Id="rId42" Type="http://schemas.openxmlformats.org/officeDocument/2006/relationships/hyperlink" Target="http://classiques.uqac.ca/contemporains/dumont_fernand/imaginaire_social/imaginaire_social.html" TargetMode="External"/><Relationship Id="rId47" Type="http://schemas.openxmlformats.org/officeDocument/2006/relationships/hyperlink" Target="http://classiques.uqac.ca/contemporains/dumont_fernand/Questions_de_culture/Questions_de_culture_no_02/QdeC_no_02.html" TargetMode="External"/><Relationship Id="rId50" Type="http://schemas.openxmlformats.org/officeDocument/2006/relationships/hyperlink" Target="http://classiques.uqac.ca/contemporains/dumont_fernand/Questions_de_culture/Questions_de_culture_no_05/QdeC_no_05.html" TargetMode="Externa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hyperlink" Target="mailto:gausav@axion.ca" TargetMode="External"/><Relationship Id="rId29" Type="http://schemas.openxmlformats.org/officeDocument/2006/relationships/hyperlink" Target="http://dx.doi.org/doi:10.1522/cla.nee.ave" TargetMode="External"/><Relationship Id="rId11" Type="http://schemas.openxmlformats.org/officeDocument/2006/relationships/hyperlink" Target="http://bibliotheque.uqac.ca/" TargetMode="External"/><Relationship Id="rId24" Type="http://schemas.openxmlformats.org/officeDocument/2006/relationships/hyperlink" Target="http://dx.doi.org/doi:10.1522/030433044" TargetMode="External"/><Relationship Id="rId32" Type="http://schemas.openxmlformats.org/officeDocument/2006/relationships/hyperlink" Target="http://dx.doi.org/doi:10.1522/24898920" TargetMode="External"/><Relationship Id="rId37" Type="http://schemas.openxmlformats.org/officeDocument/2006/relationships/hyperlink" Target="http://dx.doi.org/doi:10.1522/cla.fom.nat" TargetMode="External"/><Relationship Id="rId40" Type="http://schemas.openxmlformats.org/officeDocument/2006/relationships/hyperlink" Target="http://classiques.uqac.ca/contemporains/Quebec_gouvernement_du/Politique_qc_devel_culturel_t1/Politique_qc_devel_culturel_t1.html" TargetMode="External"/><Relationship Id="rId45" Type="http://schemas.openxmlformats.org/officeDocument/2006/relationships/hyperlink" Target="http://dx.doi.org/doi:10.1522/cla.rog.que"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19" Type="http://schemas.openxmlformats.org/officeDocument/2006/relationships/hyperlink" Target="http://dx.doi.org/doi:10.1522/030274949" TargetMode="External"/><Relationship Id="rId31" Type="http://schemas.openxmlformats.org/officeDocument/2006/relationships/hyperlink" Target="http://dx.doi.org/doi:10.1522/cla.boe.ind" TargetMode="External"/><Relationship Id="rId44" Type="http://schemas.openxmlformats.org/officeDocument/2006/relationships/hyperlink" Target="http://classiques.uqac.ca/contemporains/rioux_marcel/Les_Quebecois/Les_Quebecois.htm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toa.dem1" TargetMode="External"/><Relationship Id="rId27" Type="http://schemas.openxmlformats.org/officeDocument/2006/relationships/hyperlink" Target="http://dx.doi.org/doi:10.1522/030274949" TargetMode="External"/><Relationship Id="rId30" Type="http://schemas.openxmlformats.org/officeDocument/2006/relationships/hyperlink" Target="http://dx.doi.org/doi:10.1522/cla.nee.ame1" TargetMode="External"/><Relationship Id="rId35" Type="http://schemas.openxmlformats.org/officeDocument/2006/relationships/hyperlink" Target="http://dx.doi.org/doi:10.1522/cla.faj.ant" TargetMode="External"/><Relationship Id="rId43" Type="http://schemas.openxmlformats.org/officeDocument/2006/relationships/hyperlink" Target="http://dx.doi.org/doi:10.1522/cla.mod.dev" TargetMode="External"/><Relationship Id="rId48" Type="http://schemas.openxmlformats.org/officeDocument/2006/relationships/hyperlink" Target="http://classiques.uqac.ca/contemporains/dumont_fernand/Questions_de_culture/Questions_de_culture_no_03/QdeC_no_03.html" TargetMode="External"/><Relationship Id="rId8" Type="http://schemas.openxmlformats.org/officeDocument/2006/relationships/image" Target="media/image1.jpeg"/><Relationship Id="rId51" Type="http://schemas.openxmlformats.org/officeDocument/2006/relationships/hyperlink" Target="http://classiques.uqac.ca/contemporains/dumont_fernand/Questions_de_culture/Questions_de_culture_no_06/QdeC_no_06.html" TargetMode="External"/><Relationship Id="rId3" Type="http://schemas.openxmlformats.org/officeDocument/2006/relationships/settings" Target="settings.xml"/><Relationship Id="rId12" Type="http://schemas.openxmlformats.org/officeDocument/2006/relationships/hyperlink" Target="mailto:classiques.sc.soc@gmail.com" TargetMode="External"/><Relationship Id="rId17" Type="http://schemas.openxmlformats.org/officeDocument/2006/relationships/image" Target="media/image4.png"/><Relationship Id="rId25" Type="http://schemas.openxmlformats.org/officeDocument/2006/relationships/hyperlink" Target="http://classiques.uqac.ca/contemporains/tremblay_marc_adelard/communautes_et_culture/communautes_et_culture.html" TargetMode="External"/><Relationship Id="rId33" Type="http://schemas.openxmlformats.org/officeDocument/2006/relationships/hyperlink" Target="http://dx.doi.org/doi:10.1522/030154948" TargetMode="External"/><Relationship Id="rId38" Type="http://schemas.openxmlformats.org/officeDocument/2006/relationships/hyperlink" Target="http://dx.doi.org/doi:10.1522/cla.fom.soc2" TargetMode="External"/><Relationship Id="rId46" Type="http://schemas.openxmlformats.org/officeDocument/2006/relationships/hyperlink" Target="http://classiques.uqac.ca/contemporains/dumont_fernand/Questions_de_culture/Questions_de_culture_no_02/QdeC_no_02.html" TargetMode="External"/><Relationship Id="rId20" Type="http://schemas.openxmlformats.org/officeDocument/2006/relationships/hyperlink" Target="http://dx.doi.org/doi:10.1522/030274949" TargetMode="External"/><Relationship Id="rId41" Type="http://schemas.openxmlformats.org/officeDocument/2006/relationships/hyperlink" Target="https://numerique.banq.qc.ca/patrimoine/details/52327/25612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laude_Savary@UQTR.CA" TargetMode="External"/><Relationship Id="rId23" Type="http://schemas.openxmlformats.org/officeDocument/2006/relationships/hyperlink" Target="http://dx.doi.org/doi:10.1522/030179044" TargetMode="External"/><Relationship Id="rId28" Type="http://schemas.openxmlformats.org/officeDocument/2006/relationships/hyperlink" Target="http://dx.doi.org/doi:10.1522/cla.nee.ame1" TargetMode="External"/><Relationship Id="rId36" Type="http://schemas.openxmlformats.org/officeDocument/2006/relationships/hyperlink" Target="http://dx.doi.org/doi:10.1522/cla.fom.del" TargetMode="External"/><Relationship Id="rId49" Type="http://schemas.openxmlformats.org/officeDocument/2006/relationships/hyperlink" Target="http://classiques.uqac.ca/contemporains/dumont_fernand/Questions_de_culture/Questions_de_culture_no_04/QdeC_no_04.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classiques.uqac.ca/contemporains/faucher_albert/emigration_cf_aux_USA/emigration_cf_aux_USA.html" TargetMode="External"/><Relationship Id="rId18" Type="http://schemas.openxmlformats.org/officeDocument/2006/relationships/hyperlink" Target="http://dx.doi.org/doi:10.1522/030174938" TargetMode="External"/><Relationship Id="rId26" Type="http://schemas.openxmlformats.org/officeDocument/2006/relationships/hyperlink" Target="http://dx.doi.org/doi:10.1522/cla.mod.dev" TargetMode="External"/><Relationship Id="rId21" Type="http://schemas.openxmlformats.org/officeDocument/2006/relationships/hyperlink" Target="http://dx.doi.org/doi:10.1522/030295916" TargetMode="External"/><Relationship Id="rId34" Type="http://schemas.openxmlformats.org/officeDocument/2006/relationships/hyperlink" Target="http://dx.doi.org/doi:10.1522/cla.rog.que" TargetMode="External"/><Relationship Id="rId7" Type="http://schemas.openxmlformats.org/officeDocument/2006/relationships/hyperlink" Target="http://dx.doi.org/doi:10.1522/030433044" TargetMode="External"/><Relationship Id="rId12" Type="http://schemas.openxmlformats.org/officeDocument/2006/relationships/hyperlink" Target="http://dx.doi.org/doi:10.1522/cla.nee.ave" TargetMode="External"/><Relationship Id="rId17" Type="http://schemas.openxmlformats.org/officeDocument/2006/relationships/hyperlink" Target="http://dx.doi.org/doi:10.1522/030433034" TargetMode="External"/><Relationship Id="rId25" Type="http://schemas.openxmlformats.org/officeDocument/2006/relationships/hyperlink" Target="http://dx.doi.org/doi:10.1522/030178772" TargetMode="External"/><Relationship Id="rId33" Type="http://schemas.openxmlformats.org/officeDocument/2006/relationships/hyperlink" Target="http://classiques.uqac.ca/contemporains/dumont_fernand/La_vigile_du_Quebec/La_vigile_du_Quebec.html" TargetMode="External"/><Relationship Id="rId2" Type="http://schemas.openxmlformats.org/officeDocument/2006/relationships/hyperlink" Target="http://classiques.uqac.ca/classiques/Lambton_John_George_Lord_Durham/Le_Rapport_Durham/Le_Rapport_Durham.html" TargetMode="External"/><Relationship Id="rId16" Type="http://schemas.openxmlformats.org/officeDocument/2006/relationships/hyperlink" Target="http://dx.doi.org/doi:10.1522/030174938" TargetMode="External"/><Relationship Id="rId20" Type="http://schemas.openxmlformats.org/officeDocument/2006/relationships/hyperlink" Target="http://dx.doi.org/doi:10.1522/cla.boe.ind" TargetMode="External"/><Relationship Id="rId29" Type="http://schemas.openxmlformats.org/officeDocument/2006/relationships/hyperlink" Target="http://classiques.uqac.ca/contemporains/belanger_andre_j/ruptures_et_constantes/ruptures_et_constantes.html" TargetMode="External"/><Relationship Id="rId1" Type="http://schemas.openxmlformats.org/officeDocument/2006/relationships/hyperlink" Target="http://dx.doi.org/doi:10.1522/030274949" TargetMode="External"/><Relationship Id="rId6" Type="http://schemas.openxmlformats.org/officeDocument/2006/relationships/hyperlink" Target="http://dx.doi.org/doi:10.1522/030163877" TargetMode="External"/><Relationship Id="rId11" Type="http://schemas.openxmlformats.org/officeDocument/2006/relationships/hyperlink" Target="http://dx.doi.org/doi:10.1522/cla.nee.ame1" TargetMode="External"/><Relationship Id="rId24" Type="http://schemas.openxmlformats.org/officeDocument/2006/relationships/hyperlink" Target="http://dx.doi.org/doi:10.1522/030179126" TargetMode="External"/><Relationship Id="rId32" Type="http://schemas.openxmlformats.org/officeDocument/2006/relationships/hyperlink" Target="http://classiques.uqac.ca/contemporains/Quebec_gouvernement_du/Politique_qc_devel_culturel_t1/Politique_qc_devel_culturel_t1.html" TargetMode="External"/><Relationship Id="rId37" Type="http://schemas.openxmlformats.org/officeDocument/2006/relationships/hyperlink" Target="http://dx.doi.org/doi:10.1522/24898920" TargetMode="External"/><Relationship Id="rId5" Type="http://schemas.openxmlformats.org/officeDocument/2006/relationships/hyperlink" Target="http://dx.doi.org/doi:10.1522/030433044" TargetMode="External"/><Relationship Id="rId15" Type="http://schemas.openxmlformats.org/officeDocument/2006/relationships/hyperlink" Target="http://dx.doi.org/doi:10.1522/030174938" TargetMode="External"/><Relationship Id="rId23" Type="http://schemas.openxmlformats.org/officeDocument/2006/relationships/hyperlink" Target="http://dx.doi.org/doi:10.1522/030179044" TargetMode="External"/><Relationship Id="rId28" Type="http://schemas.openxmlformats.org/officeDocument/2006/relationships/hyperlink" Target="http://classiques.uqac.ca/contemporains/belanger_andre_j/ruptures_et_constantes/ruptures_et_constantes.html" TargetMode="External"/><Relationship Id="rId36" Type="http://schemas.openxmlformats.org/officeDocument/2006/relationships/hyperlink" Target="http://dx.doi.org/doi:10.1522/030154948" TargetMode="External"/><Relationship Id="rId10" Type="http://schemas.openxmlformats.org/officeDocument/2006/relationships/hyperlink" Target="http://dx.doi.org/doi:10.1522/cla.nee.ave" TargetMode="External"/><Relationship Id="rId19" Type="http://schemas.openxmlformats.org/officeDocument/2006/relationships/hyperlink" Target="http://dx.doi.org/doi:10.1522/030174938" TargetMode="External"/><Relationship Id="rId31" Type="http://schemas.openxmlformats.org/officeDocument/2006/relationships/hyperlink" Target="http://dx.doi.org/doi:10.1522/cla.rog.que" TargetMode="External"/><Relationship Id="rId4" Type="http://schemas.openxmlformats.org/officeDocument/2006/relationships/hyperlink" Target="http://dx.doi.org/doi:10.1522/24906672" TargetMode="External"/><Relationship Id="rId9" Type="http://schemas.openxmlformats.org/officeDocument/2006/relationships/hyperlink" Target="http://dx.doi.org/doi:10.1522/030433044" TargetMode="External"/><Relationship Id="rId14" Type="http://schemas.openxmlformats.org/officeDocument/2006/relationships/hyperlink" Target="https://beq.ebooksgratuits.com/pdf-word/Hemon-Maria-illustre.doc" TargetMode="External"/><Relationship Id="rId22" Type="http://schemas.openxmlformats.org/officeDocument/2006/relationships/hyperlink" Target="http://dx.doi.org/doi:10.1522/030178772" TargetMode="External"/><Relationship Id="rId27" Type="http://schemas.openxmlformats.org/officeDocument/2006/relationships/hyperlink" Target="http://dx.doi.org/doi:10.1522/030178772" TargetMode="External"/><Relationship Id="rId30" Type="http://schemas.openxmlformats.org/officeDocument/2006/relationships/hyperlink" Target="http://dx.doi.org/doi:10.1522/030268970" TargetMode="External"/><Relationship Id="rId35" Type="http://schemas.openxmlformats.org/officeDocument/2006/relationships/hyperlink" Target="http://dx.doi.org/doi:10.1522/cla.boe.ind" TargetMode="External"/><Relationship Id="rId8" Type="http://schemas.openxmlformats.org/officeDocument/2006/relationships/hyperlink" Target="http://dx.doi.org/doi:10.1522/030433044" TargetMode="External"/><Relationship Id="rId3" Type="http://schemas.openxmlformats.org/officeDocument/2006/relationships/hyperlink" Target="http://classiques.uqac.ca/contemporains/panaccio_claude/Philosophie_au_Quebec/Philosophie_au_Quebec.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116261</Words>
  <Characters>639437</Characters>
  <Application>Microsoft Office Word</Application>
  <DocSecurity>0</DocSecurity>
  <Lines>5328</Lines>
  <Paragraphs>1508</Paragraphs>
  <ScaleCrop>false</ScaleCrop>
  <HeadingPairs>
    <vt:vector size="2" baseType="variant">
      <vt:variant>
        <vt:lpstr>Title</vt:lpstr>
      </vt:variant>
      <vt:variant>
        <vt:i4>1</vt:i4>
      </vt:variant>
    </vt:vector>
  </HeadingPairs>
  <TitlesOfParts>
    <vt:vector size="1" baseType="lpstr">
      <vt:lpstr>Les rapports culturels entre le Québec et les États-Unis.</vt:lpstr>
    </vt:vector>
  </TitlesOfParts>
  <Manager>par Jean-marie tremblay, bénévole, 2021</Manager>
  <Company>Les Classiques des sciences sociales</Company>
  <LinksUpToDate>false</LinksUpToDate>
  <CharactersWithSpaces>754190</CharactersWithSpaces>
  <SharedDoc>false</SharedDoc>
  <HyperlinkBase/>
  <HLinks>
    <vt:vector size="786" baseType="variant">
      <vt:variant>
        <vt:i4>6422554</vt:i4>
      </vt:variant>
      <vt:variant>
        <vt:i4>264</vt:i4>
      </vt:variant>
      <vt:variant>
        <vt:i4>0</vt:i4>
      </vt:variant>
      <vt:variant>
        <vt:i4>5</vt:i4>
      </vt:variant>
      <vt:variant>
        <vt:lpwstr>http://classiques.uqac.ca/contemporains/dumont_fernand/Questions_de_culture/Questions_de_culture_no_06/QdeC_no_06.html</vt:lpwstr>
      </vt:variant>
      <vt:variant>
        <vt:lpwstr/>
      </vt:variant>
      <vt:variant>
        <vt:i4>6357017</vt:i4>
      </vt:variant>
      <vt:variant>
        <vt:i4>261</vt:i4>
      </vt:variant>
      <vt:variant>
        <vt:i4>0</vt:i4>
      </vt:variant>
      <vt:variant>
        <vt:i4>5</vt:i4>
      </vt:variant>
      <vt:variant>
        <vt:lpwstr>http://classiques.uqac.ca/contemporains/dumont_fernand/Questions_de_culture/Questions_de_culture_no_05/QdeC_no_05.html</vt:lpwstr>
      </vt:variant>
      <vt:variant>
        <vt:lpwstr/>
      </vt:variant>
      <vt:variant>
        <vt:i4>6291480</vt:i4>
      </vt:variant>
      <vt:variant>
        <vt:i4>258</vt:i4>
      </vt:variant>
      <vt:variant>
        <vt:i4>0</vt:i4>
      </vt:variant>
      <vt:variant>
        <vt:i4>5</vt:i4>
      </vt:variant>
      <vt:variant>
        <vt:lpwstr>http://classiques.uqac.ca/contemporains/dumont_fernand/Questions_de_culture/Questions_de_culture_no_04/QdeC_no_04.html</vt:lpwstr>
      </vt:variant>
      <vt:variant>
        <vt:lpwstr/>
      </vt:variant>
      <vt:variant>
        <vt:i4>6750239</vt:i4>
      </vt:variant>
      <vt:variant>
        <vt:i4>255</vt:i4>
      </vt:variant>
      <vt:variant>
        <vt:i4>0</vt:i4>
      </vt:variant>
      <vt:variant>
        <vt:i4>5</vt:i4>
      </vt:variant>
      <vt:variant>
        <vt:lpwstr>http://classiques.uqac.ca/contemporains/dumont_fernand/Questions_de_culture/Questions_de_culture_no_03/QdeC_no_03.html</vt:lpwstr>
      </vt:variant>
      <vt:variant>
        <vt:lpwstr/>
      </vt:variant>
      <vt:variant>
        <vt:i4>6684702</vt:i4>
      </vt:variant>
      <vt:variant>
        <vt:i4>252</vt:i4>
      </vt:variant>
      <vt:variant>
        <vt:i4>0</vt:i4>
      </vt:variant>
      <vt:variant>
        <vt:i4>5</vt:i4>
      </vt:variant>
      <vt:variant>
        <vt:lpwstr>http://classiques.uqac.ca/contemporains/dumont_fernand/Questions_de_culture/Questions_de_culture_no_02/QdeC_no_02.html</vt:lpwstr>
      </vt:variant>
      <vt:variant>
        <vt:lpwstr/>
      </vt:variant>
      <vt:variant>
        <vt:i4>6684702</vt:i4>
      </vt:variant>
      <vt:variant>
        <vt:i4>249</vt:i4>
      </vt:variant>
      <vt:variant>
        <vt:i4>0</vt:i4>
      </vt:variant>
      <vt:variant>
        <vt:i4>5</vt:i4>
      </vt:variant>
      <vt:variant>
        <vt:lpwstr>http://classiques.uqac.ca/contemporains/dumont_fernand/Questions_de_culture/Questions_de_culture_no_02/QdeC_no_02.html</vt:lpwstr>
      </vt:variant>
      <vt:variant>
        <vt:lpwstr/>
      </vt: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6553625</vt:i4>
      </vt:variant>
      <vt:variant>
        <vt:i4>237</vt:i4>
      </vt:variant>
      <vt:variant>
        <vt:i4>0</vt:i4>
      </vt:variant>
      <vt:variant>
        <vt:i4>5</vt:i4>
      </vt:variant>
      <vt:variant>
        <vt:lpwstr/>
      </vt:variant>
      <vt:variant>
        <vt:lpwstr>tdm</vt:lpwstr>
      </vt:variant>
      <vt:variant>
        <vt:i4>6553625</vt:i4>
      </vt:variant>
      <vt:variant>
        <vt:i4>234</vt:i4>
      </vt:variant>
      <vt:variant>
        <vt:i4>0</vt:i4>
      </vt:variant>
      <vt:variant>
        <vt:i4>5</vt:i4>
      </vt:variant>
      <vt:variant>
        <vt:lpwstr/>
      </vt:variant>
      <vt:variant>
        <vt:lpwstr>tdm</vt:lpwstr>
      </vt:variant>
      <vt:variant>
        <vt:i4>4325474</vt:i4>
      </vt:variant>
      <vt:variant>
        <vt:i4>231</vt:i4>
      </vt:variant>
      <vt:variant>
        <vt:i4>0</vt:i4>
      </vt:variant>
      <vt:variant>
        <vt:i4>5</vt:i4>
      </vt:variant>
      <vt:variant>
        <vt:lpwstr>http://dx.doi.org/doi:10.1522/cla.rog.que</vt:lpwstr>
      </vt:variant>
      <vt:variant>
        <vt:lpwstr/>
      </vt:variant>
      <vt:variant>
        <vt:i4>3080315</vt:i4>
      </vt:variant>
      <vt:variant>
        <vt:i4>228</vt:i4>
      </vt:variant>
      <vt:variant>
        <vt:i4>0</vt:i4>
      </vt:variant>
      <vt:variant>
        <vt:i4>5</vt:i4>
      </vt:variant>
      <vt:variant>
        <vt:lpwstr>http://classiques.uqac.ca/contemporains/rioux_marcel/Les_Quebecois/Les_Quebecois.html</vt:lpwstr>
      </vt:variant>
      <vt:variant>
        <vt:lpwstr/>
      </vt:variant>
      <vt:variant>
        <vt:i4>5374072</vt:i4>
      </vt:variant>
      <vt:variant>
        <vt:i4>225</vt:i4>
      </vt:variant>
      <vt:variant>
        <vt:i4>0</vt:i4>
      </vt:variant>
      <vt:variant>
        <vt:i4>5</vt:i4>
      </vt:variant>
      <vt:variant>
        <vt:lpwstr>http://dx.doi.org/doi:10.1522/cla.mod.dev</vt:lpwstr>
      </vt:variant>
      <vt:variant>
        <vt:lpwstr/>
      </vt:variant>
      <vt:variant>
        <vt:i4>8192057</vt:i4>
      </vt:variant>
      <vt:variant>
        <vt:i4>222</vt:i4>
      </vt:variant>
      <vt:variant>
        <vt:i4>0</vt:i4>
      </vt:variant>
      <vt:variant>
        <vt:i4>5</vt:i4>
      </vt:variant>
      <vt:variant>
        <vt:lpwstr>http://classiques.uqac.ca/contemporains/dumont_fernand/imaginaire_social/imaginaire_social.html</vt:lpwstr>
      </vt:variant>
      <vt:variant>
        <vt:lpwstr/>
      </vt:variant>
      <vt:variant>
        <vt:i4>196707</vt:i4>
      </vt:variant>
      <vt:variant>
        <vt:i4>219</vt:i4>
      </vt:variant>
      <vt:variant>
        <vt:i4>0</vt:i4>
      </vt:variant>
      <vt:variant>
        <vt:i4>5</vt:i4>
      </vt:variant>
      <vt:variant>
        <vt:lpwstr>https://numerique.banq.qc.ca/patrimoine/details/52327/2561214</vt:lpwstr>
      </vt:variant>
      <vt:variant>
        <vt:lpwstr/>
      </vt:variant>
      <vt:variant>
        <vt:i4>2490449</vt:i4>
      </vt:variant>
      <vt:variant>
        <vt:i4>216</vt:i4>
      </vt:variant>
      <vt:variant>
        <vt:i4>0</vt:i4>
      </vt:variant>
      <vt:variant>
        <vt:i4>5</vt:i4>
      </vt:variant>
      <vt:variant>
        <vt:lpwstr>http://classiques.uqac.ca/contemporains/Quebec_gouvernement_du/Politique_qc_devel_culturel_t1/Politique_qc_devel_culturel_t1.html</vt:lpwstr>
      </vt:variant>
      <vt:variant>
        <vt:lpwstr/>
      </vt:variant>
      <vt:variant>
        <vt:i4>5374064</vt:i4>
      </vt:variant>
      <vt:variant>
        <vt:i4>213</vt:i4>
      </vt:variant>
      <vt:variant>
        <vt:i4>0</vt:i4>
      </vt:variant>
      <vt:variant>
        <vt:i4>5</vt:i4>
      </vt:variant>
      <vt:variant>
        <vt:lpwstr>http://dx.doi.org/doi:10.1522/cla.deg.soc</vt:lpwstr>
      </vt:variant>
      <vt:variant>
        <vt:lpwstr/>
      </vt:variant>
      <vt:variant>
        <vt:i4>6553625</vt:i4>
      </vt:variant>
      <vt:variant>
        <vt:i4>210</vt:i4>
      </vt:variant>
      <vt:variant>
        <vt:i4>0</vt:i4>
      </vt:variant>
      <vt:variant>
        <vt:i4>5</vt:i4>
      </vt:variant>
      <vt:variant>
        <vt:lpwstr/>
      </vt:variant>
      <vt:variant>
        <vt:lpwstr>tdm</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6946936</vt:i4>
      </vt:variant>
      <vt:variant>
        <vt:i4>198</vt:i4>
      </vt:variant>
      <vt:variant>
        <vt:i4>0</vt:i4>
      </vt:variant>
      <vt:variant>
        <vt:i4>5</vt:i4>
      </vt:variant>
      <vt:variant>
        <vt:lpwstr>http://dx.doi.org/doi:10.1522/cla.fom.soc2</vt:lpwstr>
      </vt:variant>
      <vt:variant>
        <vt:lpwstr/>
      </vt:variant>
      <vt:variant>
        <vt:i4>5636210</vt:i4>
      </vt:variant>
      <vt:variant>
        <vt:i4>195</vt:i4>
      </vt:variant>
      <vt:variant>
        <vt:i4>0</vt:i4>
      </vt:variant>
      <vt:variant>
        <vt:i4>5</vt:i4>
      </vt:variant>
      <vt:variant>
        <vt:lpwstr>http://dx.doi.org/doi:10.1522/cla.fom.nat</vt:lpwstr>
      </vt:variant>
      <vt:variant>
        <vt:lpwstr/>
      </vt:variant>
      <vt:variant>
        <vt:i4>5374048</vt:i4>
      </vt:variant>
      <vt:variant>
        <vt:i4>192</vt:i4>
      </vt:variant>
      <vt:variant>
        <vt:i4>0</vt:i4>
      </vt:variant>
      <vt:variant>
        <vt:i4>5</vt:i4>
      </vt:variant>
      <vt:variant>
        <vt:lpwstr>http://dx.doi.org/doi:10.1522/cla.fom.del</vt:lpwstr>
      </vt:variant>
      <vt:variant>
        <vt:lpwstr/>
      </vt:variant>
      <vt:variant>
        <vt:i4>5701754</vt:i4>
      </vt:variant>
      <vt:variant>
        <vt:i4>189</vt:i4>
      </vt:variant>
      <vt:variant>
        <vt:i4>0</vt:i4>
      </vt:variant>
      <vt:variant>
        <vt:i4>5</vt:i4>
      </vt:variant>
      <vt:variant>
        <vt:lpwstr>http://dx.doi.org/doi:10.1522/cla.faj.ant</vt:lpwstr>
      </vt:variant>
      <vt:variant>
        <vt:lpwstr/>
      </vt:variant>
      <vt:variant>
        <vt:i4>4063339</vt:i4>
      </vt:variant>
      <vt:variant>
        <vt:i4>186</vt:i4>
      </vt:variant>
      <vt:variant>
        <vt:i4>0</vt:i4>
      </vt:variant>
      <vt:variant>
        <vt:i4>5</vt:i4>
      </vt:variant>
      <vt:variant>
        <vt:lpwstr>http://dx.doi.org/doi:10.1522/24955348</vt:lpwstr>
      </vt:variant>
      <vt:variant>
        <vt:lpwstr/>
      </vt:variant>
      <vt:variant>
        <vt:i4>6553625</vt:i4>
      </vt:variant>
      <vt:variant>
        <vt:i4>183</vt:i4>
      </vt:variant>
      <vt:variant>
        <vt:i4>0</vt:i4>
      </vt:variant>
      <vt:variant>
        <vt:i4>5</vt:i4>
      </vt:variant>
      <vt:variant>
        <vt:lpwstr/>
      </vt:variant>
      <vt:variant>
        <vt:lpwstr>tdm</vt:lpwstr>
      </vt:variant>
      <vt:variant>
        <vt:i4>6553625</vt:i4>
      </vt:variant>
      <vt:variant>
        <vt:i4>180</vt:i4>
      </vt:variant>
      <vt:variant>
        <vt:i4>0</vt:i4>
      </vt:variant>
      <vt:variant>
        <vt:i4>5</vt:i4>
      </vt:variant>
      <vt:variant>
        <vt:lpwstr/>
      </vt:variant>
      <vt:variant>
        <vt:lpwstr>tdm</vt:lpwstr>
      </vt:variant>
      <vt:variant>
        <vt:i4>3539029</vt:i4>
      </vt:variant>
      <vt:variant>
        <vt:i4>177</vt:i4>
      </vt:variant>
      <vt:variant>
        <vt:i4>0</vt:i4>
      </vt:variant>
      <vt:variant>
        <vt:i4>5</vt:i4>
      </vt:variant>
      <vt:variant>
        <vt:lpwstr>http://dx.doi.org/doi:10.1522/030154948</vt:lpwstr>
      </vt:variant>
      <vt:variant>
        <vt:lpwstr/>
      </vt:variant>
      <vt:variant>
        <vt:i4>3145825</vt:i4>
      </vt:variant>
      <vt:variant>
        <vt:i4>174</vt:i4>
      </vt:variant>
      <vt:variant>
        <vt:i4>0</vt:i4>
      </vt:variant>
      <vt:variant>
        <vt:i4>5</vt:i4>
      </vt:variant>
      <vt:variant>
        <vt:lpwstr>http://dx.doi.org/doi:10.1522/24898920</vt:lpwstr>
      </vt:variant>
      <vt:variant>
        <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6553625</vt:i4>
      </vt:variant>
      <vt:variant>
        <vt:i4>165</vt:i4>
      </vt:variant>
      <vt:variant>
        <vt:i4>0</vt:i4>
      </vt:variant>
      <vt:variant>
        <vt:i4>5</vt:i4>
      </vt:variant>
      <vt:variant>
        <vt:lpwstr/>
      </vt:variant>
      <vt:variant>
        <vt:lpwstr>tdm</vt:lpwstr>
      </vt:variant>
      <vt:variant>
        <vt:i4>6553625</vt:i4>
      </vt:variant>
      <vt:variant>
        <vt:i4>162</vt:i4>
      </vt:variant>
      <vt:variant>
        <vt:i4>0</vt:i4>
      </vt:variant>
      <vt:variant>
        <vt:i4>5</vt:i4>
      </vt:variant>
      <vt:variant>
        <vt:lpwstr/>
      </vt:variant>
      <vt:variant>
        <vt:lpwstr>tdm</vt:lpwstr>
      </vt:variant>
      <vt:variant>
        <vt:i4>5832809</vt:i4>
      </vt:variant>
      <vt:variant>
        <vt:i4>159</vt:i4>
      </vt:variant>
      <vt:variant>
        <vt:i4>0</vt:i4>
      </vt:variant>
      <vt:variant>
        <vt:i4>5</vt:i4>
      </vt:variant>
      <vt:variant>
        <vt:lpwstr>http://dx.doi.org/doi:10.1522/cla.boe.ind</vt:lpwstr>
      </vt:variant>
      <vt:variant>
        <vt:lpwstr/>
      </vt:variant>
      <vt:variant>
        <vt:i4>6357100</vt:i4>
      </vt:variant>
      <vt:variant>
        <vt:i4>156</vt:i4>
      </vt:variant>
      <vt:variant>
        <vt:i4>0</vt:i4>
      </vt:variant>
      <vt:variant>
        <vt:i4>5</vt:i4>
      </vt:variant>
      <vt:variant>
        <vt:lpwstr>http://dx.doi.org/doi:10.1522/cla.nee.ame1</vt:lpwstr>
      </vt:variant>
      <vt:variant>
        <vt:lpwstr/>
      </vt:variant>
      <vt:variant>
        <vt:i4>4915308</vt:i4>
      </vt:variant>
      <vt:variant>
        <vt:i4>153</vt:i4>
      </vt:variant>
      <vt:variant>
        <vt:i4>0</vt:i4>
      </vt:variant>
      <vt:variant>
        <vt:i4>5</vt:i4>
      </vt:variant>
      <vt:variant>
        <vt:lpwstr>http://dx.doi.org/doi:10.1522/cla.nee.ave</vt:lpwstr>
      </vt:variant>
      <vt:variant>
        <vt:lpwstr/>
      </vt:variant>
      <vt:variant>
        <vt:i4>6553625</vt:i4>
      </vt:variant>
      <vt:variant>
        <vt:i4>150</vt:i4>
      </vt:variant>
      <vt:variant>
        <vt:i4>0</vt:i4>
      </vt:variant>
      <vt:variant>
        <vt:i4>5</vt:i4>
      </vt:variant>
      <vt:variant>
        <vt:lpwstr/>
      </vt:variant>
      <vt:variant>
        <vt:lpwstr>tdm</vt:lpwstr>
      </vt:variant>
      <vt:variant>
        <vt:i4>6553625</vt:i4>
      </vt:variant>
      <vt:variant>
        <vt:i4>147</vt:i4>
      </vt:variant>
      <vt:variant>
        <vt:i4>0</vt:i4>
      </vt:variant>
      <vt:variant>
        <vt:i4>5</vt:i4>
      </vt:variant>
      <vt:variant>
        <vt:lpwstr/>
      </vt:variant>
      <vt:variant>
        <vt:lpwstr>tdm</vt:lpwstr>
      </vt:variant>
      <vt:variant>
        <vt:i4>6553625</vt:i4>
      </vt:variant>
      <vt:variant>
        <vt:i4>144</vt:i4>
      </vt:variant>
      <vt:variant>
        <vt:i4>0</vt:i4>
      </vt:variant>
      <vt:variant>
        <vt:i4>5</vt:i4>
      </vt:variant>
      <vt:variant>
        <vt:lpwstr/>
      </vt:variant>
      <vt:variant>
        <vt:lpwstr>tdm</vt:lpwstr>
      </vt:variant>
      <vt:variant>
        <vt:i4>6553625</vt:i4>
      </vt:variant>
      <vt:variant>
        <vt:i4>141</vt:i4>
      </vt:variant>
      <vt:variant>
        <vt:i4>0</vt:i4>
      </vt:variant>
      <vt:variant>
        <vt:i4>5</vt:i4>
      </vt:variant>
      <vt:variant>
        <vt:lpwstr/>
      </vt:variant>
      <vt:variant>
        <vt:lpwstr>tdm</vt:lpwstr>
      </vt:variant>
      <vt:variant>
        <vt:i4>6357100</vt:i4>
      </vt:variant>
      <vt:variant>
        <vt:i4>138</vt:i4>
      </vt:variant>
      <vt:variant>
        <vt:i4>0</vt:i4>
      </vt:variant>
      <vt:variant>
        <vt:i4>5</vt:i4>
      </vt:variant>
      <vt:variant>
        <vt:lpwstr>http://dx.doi.org/doi:10.1522/cla.nee.ame1</vt:lpwstr>
      </vt:variant>
      <vt:variant>
        <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3473494</vt:i4>
      </vt:variant>
      <vt:variant>
        <vt:i4>129</vt:i4>
      </vt:variant>
      <vt:variant>
        <vt:i4>0</vt:i4>
      </vt:variant>
      <vt:variant>
        <vt:i4>5</vt:i4>
      </vt:variant>
      <vt:variant>
        <vt:lpwstr>http://dx.doi.org/doi:10.1522/030274949</vt:lpwstr>
      </vt:variant>
      <vt:variant>
        <vt:lpwstr/>
      </vt:variant>
      <vt:variant>
        <vt:i4>3407958</vt:i4>
      </vt:variant>
      <vt:variant>
        <vt:i4>126</vt:i4>
      </vt:variant>
      <vt:variant>
        <vt:i4>0</vt:i4>
      </vt:variant>
      <vt:variant>
        <vt:i4>5</vt:i4>
      </vt:variant>
      <vt:variant>
        <vt:lpwstr>http://dx.doi.org/doi:10.1522/030433044</vt:lpwstr>
      </vt:variant>
      <vt:variant>
        <vt:lpwstr/>
      </vt:variant>
      <vt:variant>
        <vt:i4>3276842</vt:i4>
      </vt:variant>
      <vt:variant>
        <vt:i4>123</vt:i4>
      </vt:variant>
      <vt:variant>
        <vt:i4>0</vt:i4>
      </vt:variant>
      <vt:variant>
        <vt:i4>5</vt:i4>
      </vt:variant>
      <vt:variant>
        <vt:lpwstr>http://classiques.uqac.ca/contemporains/tremblay_marc_adelard/communautes_et_culture/communautes_et_culture.html</vt:lpwstr>
      </vt:variant>
      <vt:variant>
        <vt:lpwstr/>
      </vt:variant>
      <vt:variant>
        <vt:i4>3407958</vt:i4>
      </vt:variant>
      <vt:variant>
        <vt:i4>120</vt:i4>
      </vt:variant>
      <vt:variant>
        <vt:i4>0</vt:i4>
      </vt:variant>
      <vt:variant>
        <vt:i4>5</vt:i4>
      </vt:variant>
      <vt:variant>
        <vt:lpwstr>http://dx.doi.org/doi:10.1522/030433044</vt:lpwstr>
      </vt:variant>
      <vt:variant>
        <vt:lpwstr/>
      </vt:variant>
      <vt:variant>
        <vt:i4>6553625</vt:i4>
      </vt:variant>
      <vt:variant>
        <vt:i4>117</vt:i4>
      </vt:variant>
      <vt:variant>
        <vt:i4>0</vt:i4>
      </vt:variant>
      <vt:variant>
        <vt:i4>5</vt:i4>
      </vt:variant>
      <vt:variant>
        <vt:lpwstr/>
      </vt:variant>
      <vt:variant>
        <vt:lpwstr>tdm</vt:lpwstr>
      </vt:variant>
      <vt:variant>
        <vt:i4>3866706</vt:i4>
      </vt:variant>
      <vt:variant>
        <vt:i4>114</vt:i4>
      </vt:variant>
      <vt:variant>
        <vt:i4>0</vt:i4>
      </vt:variant>
      <vt:variant>
        <vt:i4>5</vt:i4>
      </vt:variant>
      <vt:variant>
        <vt:lpwstr>http://dx.doi.org/doi:10.1522/030179044</vt:lpwstr>
      </vt:variant>
      <vt:variant>
        <vt:lpwstr/>
      </vt:variant>
      <vt:variant>
        <vt:i4>6553625</vt:i4>
      </vt:variant>
      <vt:variant>
        <vt:i4>111</vt:i4>
      </vt:variant>
      <vt:variant>
        <vt:i4>0</vt:i4>
      </vt:variant>
      <vt:variant>
        <vt:i4>5</vt:i4>
      </vt:variant>
      <vt:variant>
        <vt:lpwstr/>
      </vt:variant>
      <vt:variant>
        <vt:lpwstr>tdm</vt:lpwstr>
      </vt:variant>
      <vt:variant>
        <vt:i4>6488191</vt:i4>
      </vt:variant>
      <vt:variant>
        <vt:i4>108</vt:i4>
      </vt:variant>
      <vt:variant>
        <vt:i4>0</vt:i4>
      </vt:variant>
      <vt:variant>
        <vt:i4>5</vt:i4>
      </vt:variant>
      <vt:variant>
        <vt:lpwstr>http://dx.doi.org/doi:10.1522/cla.toa.dem1</vt:lpwstr>
      </vt:variant>
      <vt:variant>
        <vt:lpwstr/>
      </vt:variant>
      <vt:variant>
        <vt:i4>6488191</vt:i4>
      </vt:variant>
      <vt:variant>
        <vt:i4>105</vt:i4>
      </vt:variant>
      <vt:variant>
        <vt:i4>0</vt:i4>
      </vt:variant>
      <vt:variant>
        <vt:i4>5</vt:i4>
      </vt:variant>
      <vt:variant>
        <vt:lpwstr>http://dx.doi.org/doi:10.1522/cla.toa.dem1</vt:lpwstr>
      </vt:variant>
      <vt:variant>
        <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3473494</vt:i4>
      </vt:variant>
      <vt:variant>
        <vt:i4>90</vt:i4>
      </vt:variant>
      <vt:variant>
        <vt:i4>0</vt:i4>
      </vt:variant>
      <vt:variant>
        <vt:i4>5</vt:i4>
      </vt:variant>
      <vt:variant>
        <vt:lpwstr>http://dx.doi.org/doi:10.1522/030274949</vt:lpwstr>
      </vt:variant>
      <vt:variant>
        <vt:lpwstr/>
      </vt:variant>
      <vt:variant>
        <vt:i4>3473494</vt:i4>
      </vt:variant>
      <vt:variant>
        <vt:i4>87</vt:i4>
      </vt:variant>
      <vt:variant>
        <vt:i4>0</vt:i4>
      </vt:variant>
      <vt:variant>
        <vt:i4>5</vt:i4>
      </vt:variant>
      <vt:variant>
        <vt:lpwstr>http://dx.doi.org/doi:10.1522/030274949</vt:lpwstr>
      </vt:variant>
      <vt:variant>
        <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7405605</vt:i4>
      </vt:variant>
      <vt:variant>
        <vt:i4>78</vt:i4>
      </vt:variant>
      <vt:variant>
        <vt:i4>0</vt:i4>
      </vt:variant>
      <vt:variant>
        <vt:i4>5</vt:i4>
      </vt:variant>
      <vt:variant>
        <vt:lpwstr/>
      </vt:variant>
      <vt:variant>
        <vt:lpwstr>Rapports_culturels_liste_collaborateurs</vt:lpwstr>
      </vt:variant>
      <vt:variant>
        <vt:i4>1704030</vt:i4>
      </vt:variant>
      <vt:variant>
        <vt:i4>75</vt:i4>
      </vt:variant>
      <vt:variant>
        <vt:i4>0</vt:i4>
      </vt:variant>
      <vt:variant>
        <vt:i4>5</vt:i4>
      </vt:variant>
      <vt:variant>
        <vt:lpwstr/>
      </vt:variant>
      <vt:variant>
        <vt:lpwstr>Rapports_culturels_tables_rondes_2</vt:lpwstr>
      </vt:variant>
      <vt:variant>
        <vt:i4>1638494</vt:i4>
      </vt:variant>
      <vt:variant>
        <vt:i4>72</vt:i4>
      </vt:variant>
      <vt:variant>
        <vt:i4>0</vt:i4>
      </vt:variant>
      <vt:variant>
        <vt:i4>5</vt:i4>
      </vt:variant>
      <vt:variant>
        <vt:lpwstr/>
      </vt:variant>
      <vt:variant>
        <vt:lpwstr>Rapports_culturels_tables_rondes_1</vt:lpwstr>
      </vt:variant>
      <vt:variant>
        <vt:i4>2621441</vt:i4>
      </vt:variant>
      <vt:variant>
        <vt:i4>69</vt:i4>
      </vt:variant>
      <vt:variant>
        <vt:i4>0</vt:i4>
      </vt:variant>
      <vt:variant>
        <vt:i4>5</vt:i4>
      </vt:variant>
      <vt:variant>
        <vt:lpwstr/>
      </vt:variant>
      <vt:variant>
        <vt:lpwstr>Rapports_culturels_tables_rondes</vt:lpwstr>
      </vt:variant>
      <vt:variant>
        <vt:i4>7471128</vt:i4>
      </vt:variant>
      <vt:variant>
        <vt:i4>66</vt:i4>
      </vt:variant>
      <vt:variant>
        <vt:i4>0</vt:i4>
      </vt:variant>
      <vt:variant>
        <vt:i4>5</vt:i4>
      </vt:variant>
      <vt:variant>
        <vt:lpwstr/>
      </vt:variant>
      <vt:variant>
        <vt:lpwstr>Rapports_culturels_pt_2_texte_10</vt:lpwstr>
      </vt:variant>
      <vt:variant>
        <vt:i4>8060953</vt:i4>
      </vt:variant>
      <vt:variant>
        <vt:i4>63</vt:i4>
      </vt:variant>
      <vt:variant>
        <vt:i4>0</vt:i4>
      </vt:variant>
      <vt:variant>
        <vt:i4>5</vt:i4>
      </vt:variant>
      <vt:variant>
        <vt:lpwstr/>
      </vt:variant>
      <vt:variant>
        <vt:lpwstr>Rapports_culturels_pt_2_texte_09</vt:lpwstr>
      </vt:variant>
      <vt:variant>
        <vt:i4>7995417</vt:i4>
      </vt:variant>
      <vt:variant>
        <vt:i4>60</vt:i4>
      </vt:variant>
      <vt:variant>
        <vt:i4>0</vt:i4>
      </vt:variant>
      <vt:variant>
        <vt:i4>5</vt:i4>
      </vt:variant>
      <vt:variant>
        <vt:lpwstr/>
      </vt:variant>
      <vt:variant>
        <vt:lpwstr>Rapports_culturels_pt_2_texte_08</vt:lpwstr>
      </vt:variant>
      <vt:variant>
        <vt:i4>7667737</vt:i4>
      </vt:variant>
      <vt:variant>
        <vt:i4>57</vt:i4>
      </vt:variant>
      <vt:variant>
        <vt:i4>0</vt:i4>
      </vt:variant>
      <vt:variant>
        <vt:i4>5</vt:i4>
      </vt:variant>
      <vt:variant>
        <vt:lpwstr/>
      </vt:variant>
      <vt:variant>
        <vt:lpwstr>Rapports_culturels_pt_2_texte_07</vt:lpwstr>
      </vt:variant>
      <vt:variant>
        <vt:i4>7602201</vt:i4>
      </vt:variant>
      <vt:variant>
        <vt:i4>54</vt:i4>
      </vt:variant>
      <vt:variant>
        <vt:i4>0</vt:i4>
      </vt:variant>
      <vt:variant>
        <vt:i4>5</vt:i4>
      </vt:variant>
      <vt:variant>
        <vt:lpwstr/>
      </vt:variant>
      <vt:variant>
        <vt:lpwstr>Rapports_culturels_pt_2_texte_06</vt:lpwstr>
      </vt:variant>
      <vt:variant>
        <vt:i4>5439552</vt:i4>
      </vt:variant>
      <vt:variant>
        <vt:i4>51</vt:i4>
      </vt:variant>
      <vt:variant>
        <vt:i4>0</vt:i4>
      </vt:variant>
      <vt:variant>
        <vt:i4>5</vt:i4>
      </vt:variant>
      <vt:variant>
        <vt:lpwstr/>
      </vt:variant>
      <vt:variant>
        <vt:lpwstr>Rapports_culturels_pt_2</vt:lpwstr>
      </vt:variant>
      <vt:variant>
        <vt:i4>7798810</vt:i4>
      </vt:variant>
      <vt:variant>
        <vt:i4>48</vt:i4>
      </vt:variant>
      <vt:variant>
        <vt:i4>0</vt:i4>
      </vt:variant>
      <vt:variant>
        <vt:i4>5</vt:i4>
      </vt:variant>
      <vt:variant>
        <vt:lpwstr/>
      </vt:variant>
      <vt:variant>
        <vt:lpwstr>Rapports_culturels_pt_1_texte_05</vt:lpwstr>
      </vt:variant>
      <vt:variant>
        <vt:i4>7733274</vt:i4>
      </vt:variant>
      <vt:variant>
        <vt:i4>45</vt:i4>
      </vt:variant>
      <vt:variant>
        <vt:i4>0</vt:i4>
      </vt:variant>
      <vt:variant>
        <vt:i4>5</vt:i4>
      </vt:variant>
      <vt:variant>
        <vt:lpwstr/>
      </vt:variant>
      <vt:variant>
        <vt:lpwstr>Rapports_culturels_pt_1_texte_04</vt:lpwstr>
      </vt:variant>
      <vt:variant>
        <vt:i4>7405594</vt:i4>
      </vt:variant>
      <vt:variant>
        <vt:i4>42</vt:i4>
      </vt:variant>
      <vt:variant>
        <vt:i4>0</vt:i4>
      </vt:variant>
      <vt:variant>
        <vt:i4>5</vt:i4>
      </vt:variant>
      <vt:variant>
        <vt:lpwstr/>
      </vt:variant>
      <vt:variant>
        <vt:lpwstr>Rapports_culturels_pt_1_texte_03</vt:lpwstr>
      </vt:variant>
      <vt:variant>
        <vt:i4>7340058</vt:i4>
      </vt:variant>
      <vt:variant>
        <vt:i4>39</vt:i4>
      </vt:variant>
      <vt:variant>
        <vt:i4>0</vt:i4>
      </vt:variant>
      <vt:variant>
        <vt:i4>5</vt:i4>
      </vt:variant>
      <vt:variant>
        <vt:lpwstr/>
      </vt:variant>
      <vt:variant>
        <vt:lpwstr>Rapports_culturels_pt_1_texte_02</vt:lpwstr>
      </vt:variant>
      <vt:variant>
        <vt:i4>7536666</vt:i4>
      </vt:variant>
      <vt:variant>
        <vt:i4>36</vt:i4>
      </vt:variant>
      <vt:variant>
        <vt:i4>0</vt:i4>
      </vt:variant>
      <vt:variant>
        <vt:i4>5</vt:i4>
      </vt:variant>
      <vt:variant>
        <vt:lpwstr/>
      </vt:variant>
      <vt:variant>
        <vt:lpwstr>Rapports_culturels_pt_1_texte_01</vt:lpwstr>
      </vt:variant>
      <vt:variant>
        <vt:i4>5439555</vt:i4>
      </vt:variant>
      <vt:variant>
        <vt:i4>33</vt:i4>
      </vt:variant>
      <vt:variant>
        <vt:i4>0</vt:i4>
      </vt:variant>
      <vt:variant>
        <vt:i4>5</vt:i4>
      </vt:variant>
      <vt:variant>
        <vt:lpwstr/>
      </vt:variant>
      <vt:variant>
        <vt:lpwstr>Rapports_culturels_pt_1</vt:lpwstr>
      </vt:variant>
      <vt:variant>
        <vt:i4>7864368</vt:i4>
      </vt:variant>
      <vt:variant>
        <vt:i4>30</vt:i4>
      </vt:variant>
      <vt:variant>
        <vt:i4>0</vt:i4>
      </vt:variant>
      <vt:variant>
        <vt:i4>5</vt:i4>
      </vt:variant>
      <vt:variant>
        <vt:lpwstr/>
      </vt:variant>
      <vt:variant>
        <vt:lpwstr>Rapports_culturels_avant_propos</vt:lpwstr>
      </vt:variant>
      <vt:variant>
        <vt:i4>6488079</vt:i4>
      </vt:variant>
      <vt:variant>
        <vt:i4>27</vt:i4>
      </vt:variant>
      <vt:variant>
        <vt:i4>0</vt:i4>
      </vt:variant>
      <vt:variant>
        <vt:i4>5</vt:i4>
      </vt:variant>
      <vt:variant>
        <vt:lpwstr/>
      </vt:variant>
      <vt:variant>
        <vt:lpwstr>Rapports_culturels_presentation</vt:lpwstr>
      </vt:variant>
      <vt:variant>
        <vt:i4>7077910</vt:i4>
      </vt:variant>
      <vt:variant>
        <vt:i4>24</vt:i4>
      </vt:variant>
      <vt:variant>
        <vt:i4>0</vt:i4>
      </vt:variant>
      <vt:variant>
        <vt:i4>5</vt:i4>
      </vt:variant>
      <vt:variant>
        <vt:lpwstr/>
      </vt:variant>
      <vt:variant>
        <vt:lpwstr>Rapports_culturels_4e_couverture</vt:lpwstr>
      </vt:variant>
      <vt:variant>
        <vt:i4>6553625</vt:i4>
      </vt:variant>
      <vt:variant>
        <vt:i4>21</vt:i4>
      </vt:variant>
      <vt:variant>
        <vt:i4>0</vt:i4>
      </vt:variant>
      <vt:variant>
        <vt:i4>5</vt:i4>
      </vt:variant>
      <vt:variant>
        <vt:lpwstr/>
      </vt:variant>
      <vt:variant>
        <vt:lpwstr>tdm</vt:lpwstr>
      </vt:variant>
      <vt:variant>
        <vt:i4>589867</vt:i4>
      </vt:variant>
      <vt:variant>
        <vt:i4>18</vt:i4>
      </vt:variant>
      <vt:variant>
        <vt:i4>0</vt:i4>
      </vt:variant>
      <vt:variant>
        <vt:i4>5</vt:i4>
      </vt:variant>
      <vt:variant>
        <vt:lpwstr>mailto:gausav@axion.ca</vt:lpwstr>
      </vt:variant>
      <vt:variant>
        <vt:lpwstr/>
      </vt:variant>
      <vt:variant>
        <vt:i4>7077985</vt:i4>
      </vt:variant>
      <vt:variant>
        <vt:i4>15</vt:i4>
      </vt:variant>
      <vt:variant>
        <vt:i4>0</vt:i4>
      </vt:variant>
      <vt:variant>
        <vt:i4>5</vt:i4>
      </vt:variant>
      <vt:variant>
        <vt:lpwstr>mailto:Claude_Savary@UQTR.CA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3145825</vt:i4>
      </vt:variant>
      <vt:variant>
        <vt:i4>108</vt:i4>
      </vt:variant>
      <vt:variant>
        <vt:i4>0</vt:i4>
      </vt:variant>
      <vt:variant>
        <vt:i4>5</vt:i4>
      </vt:variant>
      <vt:variant>
        <vt:lpwstr>http://dx.doi.org/doi:10.1522/24898920</vt:lpwstr>
      </vt:variant>
      <vt:variant>
        <vt:lpwstr/>
      </vt:variant>
      <vt:variant>
        <vt:i4>3539029</vt:i4>
      </vt:variant>
      <vt:variant>
        <vt:i4>105</vt:i4>
      </vt:variant>
      <vt:variant>
        <vt:i4>0</vt:i4>
      </vt:variant>
      <vt:variant>
        <vt:i4>5</vt:i4>
      </vt:variant>
      <vt:variant>
        <vt:lpwstr>http://dx.doi.org/doi:10.1522/030154948</vt:lpwstr>
      </vt:variant>
      <vt:variant>
        <vt:lpwstr/>
      </vt:variant>
      <vt:variant>
        <vt:i4>5832809</vt:i4>
      </vt:variant>
      <vt:variant>
        <vt:i4>102</vt:i4>
      </vt:variant>
      <vt:variant>
        <vt:i4>0</vt:i4>
      </vt:variant>
      <vt:variant>
        <vt:i4>5</vt:i4>
      </vt:variant>
      <vt:variant>
        <vt:lpwstr>http://dx.doi.org/doi:10.1522/cla.boe.ind</vt:lpwstr>
      </vt:variant>
      <vt:variant>
        <vt:lpwstr/>
      </vt:variant>
      <vt:variant>
        <vt:i4>4325474</vt:i4>
      </vt:variant>
      <vt:variant>
        <vt:i4>99</vt:i4>
      </vt:variant>
      <vt:variant>
        <vt:i4>0</vt:i4>
      </vt:variant>
      <vt:variant>
        <vt:i4>5</vt:i4>
      </vt:variant>
      <vt:variant>
        <vt:lpwstr>http://dx.doi.org/doi:10.1522/cla.rog.que</vt:lpwstr>
      </vt:variant>
      <vt:variant>
        <vt:lpwstr/>
      </vt:variant>
      <vt:variant>
        <vt:i4>8192057</vt:i4>
      </vt:variant>
      <vt:variant>
        <vt:i4>96</vt:i4>
      </vt:variant>
      <vt:variant>
        <vt:i4>0</vt:i4>
      </vt:variant>
      <vt:variant>
        <vt:i4>5</vt:i4>
      </vt:variant>
      <vt:variant>
        <vt:lpwstr>http://classiques.uqac.ca/contemporains/dumont_fernand/La_vigile_du_Quebec/La_vigile_du_Quebec.html</vt:lpwstr>
      </vt:variant>
      <vt:variant>
        <vt:lpwstr/>
      </vt:variant>
      <vt:variant>
        <vt:i4>2490449</vt:i4>
      </vt:variant>
      <vt:variant>
        <vt:i4>93</vt:i4>
      </vt:variant>
      <vt:variant>
        <vt:i4>0</vt:i4>
      </vt:variant>
      <vt:variant>
        <vt:i4>5</vt:i4>
      </vt:variant>
      <vt:variant>
        <vt:lpwstr>http://classiques.uqac.ca/contemporains/Quebec_gouvernement_du/Politique_qc_devel_culturel_t1/Politique_qc_devel_culturel_t1.html</vt:lpwstr>
      </vt:variant>
      <vt:variant>
        <vt:lpwstr/>
      </vt:variant>
      <vt:variant>
        <vt:i4>4325474</vt:i4>
      </vt:variant>
      <vt:variant>
        <vt:i4>90</vt:i4>
      </vt:variant>
      <vt:variant>
        <vt:i4>0</vt:i4>
      </vt:variant>
      <vt:variant>
        <vt:i4>5</vt:i4>
      </vt:variant>
      <vt:variant>
        <vt:lpwstr>http://dx.doi.org/doi:10.1522/cla.rog.que</vt:lpwstr>
      </vt:variant>
      <vt:variant>
        <vt:lpwstr/>
      </vt:variant>
      <vt:variant>
        <vt:i4>3801182</vt:i4>
      </vt:variant>
      <vt:variant>
        <vt:i4>87</vt:i4>
      </vt:variant>
      <vt:variant>
        <vt:i4>0</vt:i4>
      </vt:variant>
      <vt:variant>
        <vt:i4>5</vt:i4>
      </vt:variant>
      <vt:variant>
        <vt:lpwstr>http://dx.doi.org/doi:10.1522/030268970</vt:lpwstr>
      </vt:variant>
      <vt:variant>
        <vt:lpwstr/>
      </vt:variant>
      <vt:variant>
        <vt:i4>3997785</vt:i4>
      </vt:variant>
      <vt:variant>
        <vt:i4>84</vt:i4>
      </vt:variant>
      <vt:variant>
        <vt:i4>0</vt:i4>
      </vt:variant>
      <vt:variant>
        <vt:i4>5</vt:i4>
      </vt:variant>
      <vt:variant>
        <vt:lpwstr>http://classiques.uqac.ca/contemporains/belanger_andre_j/ruptures_et_constantes/ruptures_et_constantes.html</vt:lpwstr>
      </vt:variant>
      <vt:variant>
        <vt:lpwstr/>
      </vt:variant>
      <vt:variant>
        <vt:i4>3997785</vt:i4>
      </vt:variant>
      <vt:variant>
        <vt:i4>81</vt:i4>
      </vt:variant>
      <vt:variant>
        <vt:i4>0</vt:i4>
      </vt:variant>
      <vt:variant>
        <vt:i4>5</vt:i4>
      </vt:variant>
      <vt:variant>
        <vt:lpwstr>http://classiques.uqac.ca/contemporains/belanger_andre_j/ruptures_et_constantes/ruptures_et_constantes.html</vt:lpwstr>
      </vt:variant>
      <vt:variant>
        <vt:lpwstr/>
      </vt:variant>
      <vt:variant>
        <vt:i4>3735635</vt:i4>
      </vt:variant>
      <vt:variant>
        <vt:i4>78</vt:i4>
      </vt:variant>
      <vt:variant>
        <vt:i4>0</vt:i4>
      </vt:variant>
      <vt:variant>
        <vt:i4>5</vt:i4>
      </vt:variant>
      <vt:variant>
        <vt:lpwstr>http://dx.doi.org/doi:10.1522/030178772</vt:lpwstr>
      </vt:variant>
      <vt:variant>
        <vt:lpwstr/>
      </vt:variant>
      <vt:variant>
        <vt:i4>5374072</vt:i4>
      </vt:variant>
      <vt:variant>
        <vt:i4>75</vt:i4>
      </vt:variant>
      <vt:variant>
        <vt:i4>0</vt:i4>
      </vt:variant>
      <vt:variant>
        <vt:i4>5</vt:i4>
      </vt:variant>
      <vt:variant>
        <vt:lpwstr>http://dx.doi.org/doi:10.1522/cla.mod.dev</vt:lpwstr>
      </vt:variant>
      <vt:variant>
        <vt:lpwstr/>
      </vt:variant>
      <vt:variant>
        <vt:i4>3735635</vt:i4>
      </vt:variant>
      <vt:variant>
        <vt:i4>72</vt:i4>
      </vt:variant>
      <vt:variant>
        <vt:i4>0</vt:i4>
      </vt:variant>
      <vt:variant>
        <vt:i4>5</vt:i4>
      </vt:variant>
      <vt:variant>
        <vt:lpwstr>http://dx.doi.org/doi:10.1522/030178772</vt:lpwstr>
      </vt:variant>
      <vt:variant>
        <vt:lpwstr/>
      </vt:variant>
      <vt:variant>
        <vt:i4>3997777</vt:i4>
      </vt:variant>
      <vt:variant>
        <vt:i4>69</vt:i4>
      </vt:variant>
      <vt:variant>
        <vt:i4>0</vt:i4>
      </vt:variant>
      <vt:variant>
        <vt:i4>5</vt:i4>
      </vt:variant>
      <vt:variant>
        <vt:lpwstr>http://dx.doi.org/doi:10.1522/030179126</vt:lpwstr>
      </vt:variant>
      <vt:variant>
        <vt:lpwstr/>
      </vt:variant>
      <vt:variant>
        <vt:i4>3866706</vt:i4>
      </vt:variant>
      <vt:variant>
        <vt:i4>66</vt:i4>
      </vt:variant>
      <vt:variant>
        <vt:i4>0</vt:i4>
      </vt:variant>
      <vt:variant>
        <vt:i4>5</vt:i4>
      </vt:variant>
      <vt:variant>
        <vt:lpwstr>http://dx.doi.org/doi:10.1522/030179044</vt:lpwstr>
      </vt:variant>
      <vt:variant>
        <vt:lpwstr/>
      </vt:variant>
      <vt:variant>
        <vt:i4>3735635</vt:i4>
      </vt:variant>
      <vt:variant>
        <vt:i4>63</vt:i4>
      </vt:variant>
      <vt:variant>
        <vt:i4>0</vt:i4>
      </vt:variant>
      <vt:variant>
        <vt:i4>5</vt:i4>
      </vt:variant>
      <vt:variant>
        <vt:lpwstr>http://dx.doi.org/doi:10.1522/030178772</vt:lpwstr>
      </vt:variant>
      <vt:variant>
        <vt:lpwstr/>
      </vt:variant>
      <vt:variant>
        <vt:i4>3211351</vt:i4>
      </vt:variant>
      <vt:variant>
        <vt:i4>60</vt:i4>
      </vt:variant>
      <vt:variant>
        <vt:i4>0</vt:i4>
      </vt:variant>
      <vt:variant>
        <vt:i4>5</vt:i4>
      </vt:variant>
      <vt:variant>
        <vt:lpwstr>http://dx.doi.org/doi:10.1522/030295916</vt:lpwstr>
      </vt:variant>
      <vt:variant>
        <vt:lpwstr/>
      </vt:variant>
      <vt:variant>
        <vt:i4>5832809</vt:i4>
      </vt:variant>
      <vt:variant>
        <vt:i4>57</vt:i4>
      </vt:variant>
      <vt:variant>
        <vt:i4>0</vt:i4>
      </vt:variant>
      <vt:variant>
        <vt:i4>5</vt:i4>
      </vt:variant>
      <vt:variant>
        <vt:lpwstr>http://dx.doi.org/doi:10.1522/cla.boe.ind</vt:lpwstr>
      </vt:variant>
      <vt:variant>
        <vt:lpwstr/>
      </vt:variant>
      <vt:variant>
        <vt:i4>3211351</vt:i4>
      </vt:variant>
      <vt:variant>
        <vt:i4>54</vt:i4>
      </vt:variant>
      <vt:variant>
        <vt:i4>0</vt:i4>
      </vt:variant>
      <vt:variant>
        <vt:i4>5</vt:i4>
      </vt:variant>
      <vt:variant>
        <vt:lpwstr>http://dx.doi.org/doi:10.1522/030174938</vt:lpwstr>
      </vt:variant>
      <vt:variant>
        <vt:lpwstr/>
      </vt:variant>
      <vt:variant>
        <vt:i4>3211351</vt:i4>
      </vt:variant>
      <vt:variant>
        <vt:i4>51</vt:i4>
      </vt:variant>
      <vt:variant>
        <vt:i4>0</vt:i4>
      </vt:variant>
      <vt:variant>
        <vt:i4>5</vt:i4>
      </vt:variant>
      <vt:variant>
        <vt:lpwstr>http://dx.doi.org/doi:10.1522/030174938</vt:lpwstr>
      </vt:variant>
      <vt:variant>
        <vt:lpwstr/>
      </vt:variant>
      <vt:variant>
        <vt:i4>3342422</vt:i4>
      </vt:variant>
      <vt:variant>
        <vt:i4>48</vt:i4>
      </vt:variant>
      <vt:variant>
        <vt:i4>0</vt:i4>
      </vt:variant>
      <vt:variant>
        <vt:i4>5</vt:i4>
      </vt:variant>
      <vt:variant>
        <vt:lpwstr>http://dx.doi.org/doi:10.1522/030433034</vt:lpwstr>
      </vt:variant>
      <vt:variant>
        <vt:lpwstr/>
      </vt:variant>
      <vt:variant>
        <vt:i4>3211351</vt:i4>
      </vt:variant>
      <vt:variant>
        <vt:i4>45</vt:i4>
      </vt:variant>
      <vt:variant>
        <vt:i4>0</vt:i4>
      </vt:variant>
      <vt:variant>
        <vt:i4>5</vt:i4>
      </vt:variant>
      <vt:variant>
        <vt:lpwstr>http://dx.doi.org/doi:10.1522/030174938</vt:lpwstr>
      </vt:variant>
      <vt:variant>
        <vt:lpwstr/>
      </vt:variant>
      <vt:variant>
        <vt:i4>3211351</vt:i4>
      </vt:variant>
      <vt:variant>
        <vt:i4>42</vt:i4>
      </vt:variant>
      <vt:variant>
        <vt:i4>0</vt:i4>
      </vt:variant>
      <vt:variant>
        <vt:i4>5</vt:i4>
      </vt:variant>
      <vt:variant>
        <vt:lpwstr>http://dx.doi.org/doi:10.1522/030174938</vt:lpwstr>
      </vt:variant>
      <vt:variant>
        <vt:lpwstr/>
      </vt:variant>
      <vt:variant>
        <vt:i4>458825</vt:i4>
      </vt:variant>
      <vt:variant>
        <vt:i4>39</vt:i4>
      </vt:variant>
      <vt:variant>
        <vt:i4>0</vt:i4>
      </vt:variant>
      <vt:variant>
        <vt:i4>5</vt:i4>
      </vt:variant>
      <vt:variant>
        <vt:lpwstr>https://beq.ebooksgratuits.com/pdf-word/Hemon-Maria-illustre.doc</vt:lpwstr>
      </vt:variant>
      <vt:variant>
        <vt:lpwstr/>
      </vt:variant>
      <vt:variant>
        <vt:i4>4653084</vt:i4>
      </vt:variant>
      <vt:variant>
        <vt:i4>36</vt:i4>
      </vt:variant>
      <vt:variant>
        <vt:i4>0</vt:i4>
      </vt:variant>
      <vt:variant>
        <vt:i4>5</vt:i4>
      </vt:variant>
      <vt:variant>
        <vt:lpwstr>http://classiques.uqac.ca/contemporains/faucher_albert/emigration_cf_aux_USA/emigration_cf_aux_USA.html</vt:lpwstr>
      </vt:variant>
      <vt:variant>
        <vt:lpwstr/>
      </vt:variant>
      <vt:variant>
        <vt:i4>4915308</vt:i4>
      </vt:variant>
      <vt:variant>
        <vt:i4>33</vt:i4>
      </vt:variant>
      <vt:variant>
        <vt:i4>0</vt:i4>
      </vt:variant>
      <vt:variant>
        <vt:i4>5</vt:i4>
      </vt:variant>
      <vt:variant>
        <vt:lpwstr>http://dx.doi.org/doi:10.1522/cla.nee.ave</vt:lpwstr>
      </vt:variant>
      <vt:variant>
        <vt:lpwstr/>
      </vt:variant>
      <vt:variant>
        <vt:i4>6357100</vt:i4>
      </vt:variant>
      <vt:variant>
        <vt:i4>30</vt:i4>
      </vt:variant>
      <vt:variant>
        <vt:i4>0</vt:i4>
      </vt:variant>
      <vt:variant>
        <vt:i4>5</vt:i4>
      </vt:variant>
      <vt:variant>
        <vt:lpwstr>http://dx.doi.org/doi:10.1522/cla.nee.ame1</vt:lpwstr>
      </vt:variant>
      <vt:variant>
        <vt:lpwstr/>
      </vt:variant>
      <vt:variant>
        <vt:i4>4915308</vt:i4>
      </vt:variant>
      <vt:variant>
        <vt:i4>27</vt:i4>
      </vt:variant>
      <vt:variant>
        <vt:i4>0</vt:i4>
      </vt:variant>
      <vt:variant>
        <vt:i4>5</vt:i4>
      </vt:variant>
      <vt:variant>
        <vt:lpwstr>http://dx.doi.org/doi:10.1522/cla.nee.ave</vt:lpwstr>
      </vt:variant>
      <vt:variant>
        <vt:lpwstr/>
      </vt:variant>
      <vt:variant>
        <vt:i4>3407958</vt:i4>
      </vt:variant>
      <vt:variant>
        <vt:i4>24</vt:i4>
      </vt:variant>
      <vt:variant>
        <vt:i4>0</vt:i4>
      </vt:variant>
      <vt:variant>
        <vt:i4>5</vt:i4>
      </vt:variant>
      <vt:variant>
        <vt:lpwstr>http://dx.doi.org/doi:10.1522/030433044</vt:lpwstr>
      </vt:variant>
      <vt:variant>
        <vt:lpwstr/>
      </vt:variant>
      <vt:variant>
        <vt:i4>3407958</vt:i4>
      </vt:variant>
      <vt:variant>
        <vt:i4>21</vt:i4>
      </vt:variant>
      <vt:variant>
        <vt:i4>0</vt:i4>
      </vt:variant>
      <vt:variant>
        <vt:i4>5</vt:i4>
      </vt:variant>
      <vt:variant>
        <vt:lpwstr>http://dx.doi.org/doi:10.1522/030433044</vt:lpwstr>
      </vt:variant>
      <vt:variant>
        <vt:lpwstr/>
      </vt:variant>
      <vt:variant>
        <vt:i4>3407958</vt:i4>
      </vt:variant>
      <vt:variant>
        <vt:i4>18</vt:i4>
      </vt:variant>
      <vt:variant>
        <vt:i4>0</vt:i4>
      </vt:variant>
      <vt:variant>
        <vt:i4>5</vt:i4>
      </vt:variant>
      <vt:variant>
        <vt:lpwstr>http://dx.doi.org/doi:10.1522/030433044</vt:lpwstr>
      </vt:variant>
      <vt:variant>
        <vt:lpwstr/>
      </vt:variant>
      <vt:variant>
        <vt:i4>3276888</vt:i4>
      </vt:variant>
      <vt:variant>
        <vt:i4>15</vt:i4>
      </vt:variant>
      <vt:variant>
        <vt:i4>0</vt:i4>
      </vt:variant>
      <vt:variant>
        <vt:i4>5</vt:i4>
      </vt:variant>
      <vt:variant>
        <vt:lpwstr>http://dx.doi.org/doi:10.1522/030163877</vt:lpwstr>
      </vt:variant>
      <vt:variant>
        <vt:lpwstr/>
      </vt:variant>
      <vt:variant>
        <vt:i4>3407958</vt:i4>
      </vt:variant>
      <vt:variant>
        <vt:i4>12</vt:i4>
      </vt:variant>
      <vt:variant>
        <vt:i4>0</vt:i4>
      </vt:variant>
      <vt:variant>
        <vt:i4>5</vt:i4>
      </vt:variant>
      <vt:variant>
        <vt:lpwstr>http://dx.doi.org/doi:10.1522/030433044</vt:lpwstr>
      </vt:variant>
      <vt:variant>
        <vt:lpwstr/>
      </vt:variant>
      <vt:variant>
        <vt:i4>3407979</vt:i4>
      </vt:variant>
      <vt:variant>
        <vt:i4>9</vt:i4>
      </vt:variant>
      <vt:variant>
        <vt:i4>0</vt:i4>
      </vt:variant>
      <vt:variant>
        <vt:i4>5</vt:i4>
      </vt:variant>
      <vt:variant>
        <vt:lpwstr>http://dx.doi.org/doi:10.1522/24906672</vt:lpwstr>
      </vt:variant>
      <vt:variant>
        <vt:lpwstr/>
      </vt:variant>
      <vt:variant>
        <vt:i4>5963872</vt:i4>
      </vt:variant>
      <vt:variant>
        <vt:i4>6</vt:i4>
      </vt:variant>
      <vt:variant>
        <vt:i4>0</vt:i4>
      </vt:variant>
      <vt:variant>
        <vt:i4>5</vt:i4>
      </vt:variant>
      <vt:variant>
        <vt:lpwstr>http://classiques.uqac.ca/contemporains/panaccio_claude/Philosophie_au_Quebec/Philosophie_au_Quebec.html</vt:lpwstr>
      </vt:variant>
      <vt:variant>
        <vt:lpwstr/>
      </vt:variant>
      <vt:variant>
        <vt:i4>5111840</vt:i4>
      </vt:variant>
      <vt:variant>
        <vt:i4>3</vt:i4>
      </vt:variant>
      <vt:variant>
        <vt:i4>0</vt:i4>
      </vt:variant>
      <vt:variant>
        <vt:i4>5</vt:i4>
      </vt:variant>
      <vt:variant>
        <vt:lpwstr>http://classiques.uqac.ca/classiques/Lambton_John_George_Lord_Durham/Le_Rapport_Durham/Le_Rapport_Durham.html</vt:lpwstr>
      </vt:variant>
      <vt:variant>
        <vt:lpwstr/>
      </vt:variant>
      <vt:variant>
        <vt:i4>3473494</vt:i4>
      </vt:variant>
      <vt:variant>
        <vt:i4>0</vt:i4>
      </vt:variant>
      <vt:variant>
        <vt:i4>0</vt:i4>
      </vt:variant>
      <vt:variant>
        <vt:i4>5</vt:i4>
      </vt:variant>
      <vt:variant>
        <vt:lpwstr>http://dx.doi.org/doi:10.1522/030274949</vt:lpwstr>
      </vt:variant>
      <vt:variant>
        <vt:lpwstr/>
      </vt:variant>
      <vt:variant>
        <vt:i4>2228293</vt:i4>
      </vt:variant>
      <vt:variant>
        <vt:i4>2368</vt:i4>
      </vt:variant>
      <vt:variant>
        <vt:i4>1025</vt:i4>
      </vt:variant>
      <vt:variant>
        <vt:i4>1</vt:i4>
      </vt:variant>
      <vt:variant>
        <vt:lpwstr>css_logo_gris</vt:lpwstr>
      </vt:variant>
      <vt:variant>
        <vt:lpwstr/>
      </vt:variant>
      <vt:variant>
        <vt:i4>5111880</vt:i4>
      </vt:variant>
      <vt:variant>
        <vt:i4>2657</vt:i4>
      </vt:variant>
      <vt:variant>
        <vt:i4>1026</vt:i4>
      </vt:variant>
      <vt:variant>
        <vt:i4>1</vt:i4>
      </vt:variant>
      <vt:variant>
        <vt:lpwstr>UQAC_logo_2018</vt:lpwstr>
      </vt:variant>
      <vt:variant>
        <vt:lpwstr/>
      </vt:variant>
      <vt:variant>
        <vt:i4>4194334</vt:i4>
      </vt:variant>
      <vt:variant>
        <vt:i4>4880</vt:i4>
      </vt:variant>
      <vt:variant>
        <vt:i4>1027</vt:i4>
      </vt:variant>
      <vt:variant>
        <vt:i4>1</vt:i4>
      </vt:variant>
      <vt:variant>
        <vt:lpwstr>Boite_aux_lettres_clair</vt:lpwstr>
      </vt:variant>
      <vt:variant>
        <vt:lpwstr/>
      </vt:variant>
      <vt:variant>
        <vt:i4>1703963</vt:i4>
      </vt:variant>
      <vt:variant>
        <vt:i4>5397</vt:i4>
      </vt:variant>
      <vt:variant>
        <vt:i4>1028</vt:i4>
      </vt:variant>
      <vt:variant>
        <vt:i4>1</vt:i4>
      </vt:variant>
      <vt:variant>
        <vt:lpwstr>fait_sur_mac</vt:lpwstr>
      </vt:variant>
      <vt:variant>
        <vt:lpwstr/>
      </vt:variant>
      <vt:variant>
        <vt:i4>786541</vt:i4>
      </vt:variant>
      <vt:variant>
        <vt:i4>5561</vt:i4>
      </vt:variant>
      <vt:variant>
        <vt:i4>1029</vt:i4>
      </vt:variant>
      <vt:variant>
        <vt:i4>1</vt:i4>
      </vt:variant>
      <vt:variant>
        <vt:lpwstr>Rapports_culturels_Qc-EU_L25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rapports culturels entre le Québec et les États-Unis.</dc:title>
  <dc:subject/>
  <dc:creator>Claude Savary (dir.), 1984</dc:creator>
  <cp:keywords>classiques.sc.soc@gmail.com</cp:keywords>
  <dc:description>Les Classiques des sciences sociales
http://classiques.uqac.ca/</dc:description>
  <cp:lastModifiedBy>Microsoft Office User</cp:lastModifiedBy>
  <cp:revision>2</cp:revision>
  <cp:lastPrinted>2001-08-26T19:33:00Z</cp:lastPrinted>
  <dcterms:created xsi:type="dcterms:W3CDTF">2021-07-03T13:37:00Z</dcterms:created>
  <dcterms:modified xsi:type="dcterms:W3CDTF">2021-07-03T13:37:00Z</dcterms:modified>
  <cp:category>Jean-Marie Tremblay, sociologue, fondateur, 1993.</cp:category>
</cp:coreProperties>
</file>